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rPr>
          <w:color w:val="auto"/>
        </w:rPr>
      </w:pPr>
      <w:r>
        <w:rPr>
          <w:rFonts w:ascii="黑体" w:hAnsi="黑体" w:eastAsia="黑体" w:cs="黑体"/>
          <w:b/>
          <w:color w:val="auto"/>
          <w:sz w:val="44"/>
        </w:rPr>
        <w:t>2025年部门预算信息公开目录</w:t>
      </w:r>
    </w:p>
    <w:p>
      <w:pPr>
        <w:spacing w:before="0" w:after="0" w:line="240" w:lineRule="auto"/>
        <w:ind w:firstLine="0"/>
        <w:jc w:val="center"/>
        <w:outlineLvl w:val="9"/>
        <w:rPr>
          <w:color w:val="auto"/>
        </w:rPr>
      </w:pPr>
      <w:r>
        <w:rPr>
          <w:rFonts w:ascii="黑体" w:hAnsi="黑体" w:eastAsia="黑体" w:cs="黑体"/>
          <w:b/>
          <w:color w:val="auto"/>
          <w:sz w:val="30"/>
        </w:rPr>
        <w:t xml:space="preserve"> </w:t>
      </w:r>
    </w:p>
    <w:p>
      <w:pPr>
        <w:spacing w:before="0" w:after="0" w:line="240" w:lineRule="auto"/>
        <w:ind w:firstLine="0"/>
        <w:jc w:val="left"/>
        <w:outlineLvl w:val="9"/>
        <w:rPr>
          <w:color w:val="auto"/>
        </w:rPr>
      </w:pPr>
      <w:r>
        <w:rPr>
          <w:rFonts w:ascii="方正楷体_GBK" w:hAnsi="方正楷体_GBK" w:eastAsia="方正楷体_GBK" w:cs="方正楷体_GBK"/>
          <w:b/>
          <w:color w:val="auto"/>
          <w:sz w:val="28"/>
        </w:rPr>
        <w:t>部门预算公开表</w:t>
      </w:r>
    </w:p>
    <w:p>
      <w:pPr>
        <w:pStyle w:val="5"/>
        <w:tabs>
          <w:tab w:val="right" w:leader="dot" w:pos="14562"/>
        </w:tabs>
        <w:rPr>
          <w:color w:val="auto"/>
        </w:rPr>
      </w:pPr>
      <w:r>
        <w:rPr>
          <w:color w:val="auto"/>
        </w:rPr>
        <w:fldChar w:fldCharType="begin"/>
      </w:r>
      <w:r>
        <w:rPr>
          <w:color w:val="auto"/>
        </w:rPr>
        <w:instrText xml:space="preserve">TOC \o "2-2" \h \z \u</w:instrText>
      </w:r>
      <w:r>
        <w:rPr>
          <w:color w:val="auto"/>
        </w:rPr>
        <w:fldChar w:fldCharType="separate"/>
      </w:r>
      <w:r>
        <w:rPr>
          <w:color w:val="auto"/>
        </w:rPr>
        <w:fldChar w:fldCharType="begin"/>
      </w:r>
      <w:r>
        <w:rPr>
          <w:color w:val="auto"/>
        </w:rPr>
        <w:instrText xml:space="preserve"> HYPERLINK \l "_Toc_2_2_0000000001" </w:instrText>
      </w:r>
      <w:r>
        <w:rPr>
          <w:color w:val="auto"/>
        </w:rPr>
        <w:fldChar w:fldCharType="separate"/>
      </w:r>
      <w:r>
        <w:rPr>
          <w:color w:val="auto"/>
        </w:rPr>
        <w:t>部门预算收支总表</w:t>
      </w:r>
      <w:r>
        <w:rPr>
          <w:color w:val="auto"/>
        </w:rPr>
        <w:tab/>
      </w:r>
      <w:r>
        <w:rPr>
          <w:color w:val="auto"/>
        </w:rPr>
        <w:fldChar w:fldCharType="begin"/>
      </w:r>
      <w:r>
        <w:rPr>
          <w:color w:val="auto"/>
        </w:rPr>
        <w:instrText xml:space="preserve">PAGEREF _Toc_2_2_0000000001 \h</w:instrText>
      </w:r>
      <w:r>
        <w:rPr>
          <w:color w:val="auto"/>
        </w:rPr>
        <w:fldChar w:fldCharType="separate"/>
      </w:r>
      <w:r>
        <w:rPr>
          <w:b/>
        </w:rPr>
        <w:t>错误！未定义书签。</w:t>
      </w:r>
      <w:r>
        <w:rPr>
          <w:color w:val="auto"/>
        </w:rPr>
        <w:fldChar w:fldCharType="end"/>
      </w:r>
      <w:r>
        <w:rPr>
          <w:color w:val="auto"/>
        </w:rPr>
        <w:fldChar w:fldCharType="end"/>
      </w:r>
    </w:p>
    <w:p>
      <w:pPr>
        <w:pStyle w:val="5"/>
        <w:tabs>
          <w:tab w:val="right" w:leader="dot" w:pos="14562"/>
        </w:tabs>
        <w:rPr>
          <w:color w:val="auto"/>
        </w:rPr>
      </w:pPr>
      <w:r>
        <w:rPr>
          <w:color w:val="auto"/>
        </w:rPr>
        <w:fldChar w:fldCharType="begin"/>
      </w:r>
      <w:r>
        <w:rPr>
          <w:color w:val="auto"/>
        </w:rPr>
        <w:instrText xml:space="preserve"> HYPERLINK \l "_Toc_2_2_0000000002" </w:instrText>
      </w:r>
      <w:r>
        <w:rPr>
          <w:color w:val="auto"/>
        </w:rPr>
        <w:fldChar w:fldCharType="separate"/>
      </w:r>
      <w:r>
        <w:rPr>
          <w:color w:val="auto"/>
        </w:rPr>
        <w:t>部门预算收入总表</w:t>
      </w:r>
      <w:r>
        <w:rPr>
          <w:color w:val="auto"/>
        </w:rPr>
        <w:tab/>
      </w:r>
      <w:r>
        <w:rPr>
          <w:color w:val="auto"/>
        </w:rPr>
        <w:fldChar w:fldCharType="begin"/>
      </w:r>
      <w:r>
        <w:rPr>
          <w:color w:val="auto"/>
        </w:rPr>
        <w:instrText xml:space="preserve">PAGEREF _Toc_2_2_0000000002 \h</w:instrText>
      </w:r>
      <w:r>
        <w:rPr>
          <w:color w:val="auto"/>
        </w:rPr>
        <w:fldChar w:fldCharType="separate"/>
      </w:r>
      <w:r>
        <w:rPr>
          <w:color w:val="auto"/>
        </w:rPr>
        <w:t>3</w:t>
      </w:r>
      <w:r>
        <w:rPr>
          <w:color w:val="auto"/>
        </w:rPr>
        <w:fldChar w:fldCharType="end"/>
      </w:r>
      <w:r>
        <w:rPr>
          <w:color w:val="auto"/>
        </w:rPr>
        <w:fldChar w:fldCharType="end"/>
      </w:r>
    </w:p>
    <w:p>
      <w:pPr>
        <w:pStyle w:val="5"/>
        <w:tabs>
          <w:tab w:val="right" w:leader="dot" w:pos="14562"/>
        </w:tabs>
        <w:rPr>
          <w:color w:val="auto"/>
        </w:rPr>
      </w:pPr>
      <w:r>
        <w:rPr>
          <w:color w:val="auto"/>
        </w:rPr>
        <w:fldChar w:fldCharType="begin"/>
      </w:r>
      <w:r>
        <w:rPr>
          <w:color w:val="auto"/>
        </w:rPr>
        <w:instrText xml:space="preserve"> HYPERLINK \l "_Toc_2_2_0000000003" </w:instrText>
      </w:r>
      <w:r>
        <w:rPr>
          <w:color w:val="auto"/>
        </w:rPr>
        <w:fldChar w:fldCharType="separate"/>
      </w:r>
      <w:r>
        <w:rPr>
          <w:color w:val="auto"/>
        </w:rPr>
        <w:t>部门预算支出总表</w:t>
      </w:r>
      <w:r>
        <w:rPr>
          <w:color w:val="auto"/>
        </w:rPr>
        <w:tab/>
      </w:r>
      <w:r>
        <w:rPr>
          <w:rFonts w:hint="eastAsia"/>
          <w:color w:val="auto"/>
          <w:lang w:val="en-US" w:eastAsia="zh-CN"/>
        </w:rPr>
        <w:t>6</w:t>
      </w:r>
      <w:r>
        <w:rPr>
          <w:color w:val="auto"/>
        </w:rPr>
        <w:fldChar w:fldCharType="end"/>
      </w:r>
    </w:p>
    <w:p>
      <w:pPr>
        <w:pStyle w:val="5"/>
        <w:tabs>
          <w:tab w:val="right" w:leader="dot" w:pos="14562"/>
        </w:tabs>
        <w:rPr>
          <w:color w:val="auto"/>
        </w:rPr>
      </w:pPr>
      <w:r>
        <w:rPr>
          <w:color w:val="auto"/>
        </w:rPr>
        <w:fldChar w:fldCharType="begin"/>
      </w:r>
      <w:r>
        <w:rPr>
          <w:color w:val="auto"/>
        </w:rPr>
        <w:instrText xml:space="preserve"> HYPERLINK \l "_Toc_2_2_0000000004" </w:instrText>
      </w:r>
      <w:r>
        <w:rPr>
          <w:color w:val="auto"/>
        </w:rPr>
        <w:fldChar w:fldCharType="separate"/>
      </w:r>
      <w:r>
        <w:rPr>
          <w:color w:val="auto"/>
        </w:rPr>
        <w:t>部门预算财政拨款收支总表</w:t>
      </w:r>
      <w:r>
        <w:rPr>
          <w:color w:val="auto"/>
        </w:rPr>
        <w:tab/>
      </w:r>
      <w:r>
        <w:rPr>
          <w:rFonts w:hint="eastAsia"/>
          <w:color w:val="auto"/>
          <w:lang w:val="en-US" w:eastAsia="zh-CN"/>
        </w:rPr>
        <w:t>8</w:t>
      </w:r>
      <w:r>
        <w:rPr>
          <w:color w:val="auto"/>
        </w:rPr>
        <w:fldChar w:fldCharType="end"/>
      </w:r>
    </w:p>
    <w:p>
      <w:pPr>
        <w:pStyle w:val="5"/>
        <w:tabs>
          <w:tab w:val="right" w:leader="dot" w:pos="14562"/>
        </w:tabs>
        <w:rPr>
          <w:color w:val="auto"/>
        </w:rPr>
      </w:pPr>
      <w:r>
        <w:rPr>
          <w:color w:val="auto"/>
        </w:rPr>
        <w:fldChar w:fldCharType="begin"/>
      </w:r>
      <w:r>
        <w:rPr>
          <w:color w:val="auto"/>
        </w:rPr>
        <w:instrText xml:space="preserve"> HYPERLINK \l "_Toc_2_2_0000000005" </w:instrText>
      </w:r>
      <w:r>
        <w:rPr>
          <w:color w:val="auto"/>
        </w:rPr>
        <w:fldChar w:fldCharType="separate"/>
      </w:r>
      <w:r>
        <w:rPr>
          <w:color w:val="auto"/>
        </w:rPr>
        <w:t>部门预算一般公共预算财政拨款支出表</w:t>
      </w:r>
      <w:r>
        <w:rPr>
          <w:color w:val="auto"/>
        </w:rPr>
        <w:tab/>
      </w:r>
      <w:r>
        <w:rPr>
          <w:color w:val="auto"/>
        </w:rPr>
        <w:fldChar w:fldCharType="begin"/>
      </w:r>
      <w:r>
        <w:rPr>
          <w:color w:val="auto"/>
        </w:rPr>
        <w:instrText xml:space="preserve">PAGEREF _Toc_2_2_0000000005 \h</w:instrText>
      </w:r>
      <w:r>
        <w:rPr>
          <w:color w:val="auto"/>
        </w:rPr>
        <w:fldChar w:fldCharType="separate"/>
      </w:r>
      <w:r>
        <w:rPr>
          <w:color w:val="auto"/>
        </w:rPr>
        <w:t>10</w:t>
      </w:r>
      <w:r>
        <w:rPr>
          <w:color w:val="auto"/>
        </w:rPr>
        <w:fldChar w:fldCharType="end"/>
      </w:r>
      <w:r>
        <w:rPr>
          <w:color w:val="auto"/>
        </w:rPr>
        <w:fldChar w:fldCharType="end"/>
      </w:r>
    </w:p>
    <w:p>
      <w:pPr>
        <w:pStyle w:val="5"/>
        <w:tabs>
          <w:tab w:val="right" w:leader="dot" w:pos="14562"/>
        </w:tabs>
        <w:rPr>
          <w:rFonts w:hint="eastAsia" w:eastAsia="方正仿宋_GBK"/>
          <w:color w:val="auto"/>
          <w:lang w:val="en-US" w:eastAsia="zh-CN"/>
        </w:rPr>
      </w:pPr>
      <w:r>
        <w:rPr>
          <w:color w:val="auto"/>
        </w:rPr>
        <w:fldChar w:fldCharType="begin"/>
      </w:r>
      <w:r>
        <w:rPr>
          <w:color w:val="auto"/>
        </w:rPr>
        <w:instrText xml:space="preserve"> HYPERLINK \l "_Toc_2_2_0000000006" </w:instrText>
      </w:r>
      <w:r>
        <w:rPr>
          <w:color w:val="auto"/>
        </w:rPr>
        <w:fldChar w:fldCharType="separate"/>
      </w:r>
      <w:r>
        <w:rPr>
          <w:color w:val="auto"/>
        </w:rPr>
        <w:t>部门预算一般公共预算财政拨款基本支出表</w:t>
      </w:r>
      <w:r>
        <w:rPr>
          <w:color w:val="auto"/>
        </w:rPr>
        <w:tab/>
      </w:r>
      <w:r>
        <w:rPr>
          <w:rFonts w:hint="eastAsia"/>
          <w:color w:val="auto"/>
          <w:lang w:val="en-US" w:eastAsia="zh-CN"/>
        </w:rPr>
        <w:t>1</w:t>
      </w:r>
      <w:r>
        <w:rPr>
          <w:color w:val="auto"/>
        </w:rPr>
        <w:fldChar w:fldCharType="end"/>
      </w:r>
      <w:r>
        <w:rPr>
          <w:rFonts w:hint="eastAsia"/>
          <w:color w:val="auto"/>
          <w:lang w:val="en-US" w:eastAsia="zh-CN"/>
        </w:rPr>
        <w:t>2</w:t>
      </w:r>
    </w:p>
    <w:p>
      <w:pPr>
        <w:pStyle w:val="5"/>
        <w:tabs>
          <w:tab w:val="right" w:leader="dot" w:pos="14562"/>
        </w:tabs>
        <w:rPr>
          <w:color w:val="auto"/>
        </w:rPr>
      </w:pPr>
      <w:r>
        <w:rPr>
          <w:color w:val="auto"/>
        </w:rPr>
        <w:fldChar w:fldCharType="begin"/>
      </w:r>
      <w:r>
        <w:rPr>
          <w:color w:val="auto"/>
        </w:rPr>
        <w:instrText xml:space="preserve"> HYPERLINK \l "_Toc_2_2_0000000007" </w:instrText>
      </w:r>
      <w:r>
        <w:rPr>
          <w:color w:val="auto"/>
        </w:rPr>
        <w:fldChar w:fldCharType="separate"/>
      </w:r>
      <w:r>
        <w:rPr>
          <w:color w:val="auto"/>
        </w:rPr>
        <w:t>部门预算政府性基金预算财政拨款支出表</w:t>
      </w:r>
      <w:r>
        <w:rPr>
          <w:color w:val="auto"/>
        </w:rPr>
        <w:tab/>
      </w:r>
      <w:r>
        <w:rPr>
          <w:color w:val="auto"/>
        </w:rPr>
        <w:fldChar w:fldCharType="begin"/>
      </w:r>
      <w:r>
        <w:rPr>
          <w:color w:val="auto"/>
        </w:rPr>
        <w:instrText xml:space="preserve">PAGEREF _Toc_2_2_0000000007 \h</w:instrText>
      </w:r>
      <w:r>
        <w:rPr>
          <w:color w:val="auto"/>
        </w:rPr>
        <w:fldChar w:fldCharType="separate"/>
      </w:r>
      <w:r>
        <w:rPr>
          <w:color w:val="auto"/>
        </w:rPr>
        <w:t>14</w:t>
      </w:r>
      <w:r>
        <w:rPr>
          <w:color w:val="auto"/>
        </w:rPr>
        <w:fldChar w:fldCharType="end"/>
      </w:r>
      <w:r>
        <w:rPr>
          <w:color w:val="auto"/>
        </w:rPr>
        <w:fldChar w:fldCharType="end"/>
      </w:r>
    </w:p>
    <w:p>
      <w:pPr>
        <w:pStyle w:val="5"/>
        <w:tabs>
          <w:tab w:val="right" w:leader="dot" w:pos="14562"/>
        </w:tabs>
        <w:rPr>
          <w:color w:val="auto"/>
        </w:rPr>
      </w:pPr>
      <w:r>
        <w:rPr>
          <w:color w:val="auto"/>
        </w:rPr>
        <w:fldChar w:fldCharType="begin"/>
      </w:r>
      <w:r>
        <w:rPr>
          <w:color w:val="auto"/>
        </w:rPr>
        <w:instrText xml:space="preserve"> HYPERLINK \l "_Toc_2_2_0000000008" </w:instrText>
      </w:r>
      <w:r>
        <w:rPr>
          <w:color w:val="auto"/>
        </w:rPr>
        <w:fldChar w:fldCharType="separate"/>
      </w:r>
      <w:r>
        <w:rPr>
          <w:color w:val="auto"/>
        </w:rPr>
        <w:t>部门预算国有资本经营预算财政拨款支出表</w:t>
      </w:r>
      <w:r>
        <w:rPr>
          <w:color w:val="auto"/>
        </w:rPr>
        <w:tab/>
      </w:r>
      <w:r>
        <w:rPr>
          <w:color w:val="auto"/>
        </w:rPr>
        <w:fldChar w:fldCharType="begin"/>
      </w:r>
      <w:r>
        <w:rPr>
          <w:color w:val="auto"/>
        </w:rPr>
        <w:instrText xml:space="preserve">PAGEREF _Toc_2_2_0000000008 \h</w:instrText>
      </w:r>
      <w:r>
        <w:rPr>
          <w:color w:val="auto"/>
        </w:rPr>
        <w:fldChar w:fldCharType="separate"/>
      </w:r>
      <w:r>
        <w:rPr>
          <w:color w:val="auto"/>
        </w:rPr>
        <w:t>15</w:t>
      </w:r>
      <w:r>
        <w:rPr>
          <w:color w:val="auto"/>
        </w:rPr>
        <w:fldChar w:fldCharType="end"/>
      </w:r>
      <w:r>
        <w:rPr>
          <w:color w:val="auto"/>
        </w:rPr>
        <w:fldChar w:fldCharType="end"/>
      </w:r>
    </w:p>
    <w:p>
      <w:pPr>
        <w:pStyle w:val="5"/>
        <w:tabs>
          <w:tab w:val="right" w:leader="dot" w:pos="14562"/>
        </w:tabs>
        <w:rPr>
          <w:color w:val="auto"/>
        </w:rPr>
      </w:pPr>
      <w:r>
        <w:rPr>
          <w:color w:val="auto"/>
        </w:rPr>
        <w:fldChar w:fldCharType="begin"/>
      </w:r>
      <w:r>
        <w:rPr>
          <w:color w:val="auto"/>
        </w:rPr>
        <w:instrText xml:space="preserve"> HYPERLINK \l "_Toc_2_2_0000000009" </w:instrText>
      </w:r>
      <w:r>
        <w:rPr>
          <w:color w:val="auto"/>
        </w:rPr>
        <w:fldChar w:fldCharType="separate"/>
      </w:r>
      <w:r>
        <w:rPr>
          <w:color w:val="auto"/>
        </w:rPr>
        <w:t>部门预算财政拨款“三公”经费支出表</w:t>
      </w:r>
      <w:r>
        <w:rPr>
          <w:color w:val="auto"/>
        </w:rPr>
        <w:tab/>
      </w:r>
      <w:r>
        <w:rPr>
          <w:color w:val="auto"/>
        </w:rPr>
        <w:fldChar w:fldCharType="begin"/>
      </w:r>
      <w:r>
        <w:rPr>
          <w:color w:val="auto"/>
        </w:rPr>
        <w:instrText xml:space="preserve">PAGEREF _Toc_2_2_0000000009 \h</w:instrText>
      </w:r>
      <w:r>
        <w:rPr>
          <w:color w:val="auto"/>
        </w:rPr>
        <w:fldChar w:fldCharType="separate"/>
      </w:r>
      <w:r>
        <w:rPr>
          <w:color w:val="auto"/>
        </w:rPr>
        <w:t>16</w:t>
      </w:r>
      <w:r>
        <w:rPr>
          <w:color w:val="auto"/>
        </w:rPr>
        <w:fldChar w:fldCharType="end"/>
      </w:r>
      <w:r>
        <w:rPr>
          <w:color w:val="auto"/>
        </w:rPr>
        <w:fldChar w:fldCharType="end"/>
      </w:r>
    </w:p>
    <w:p>
      <w:pPr>
        <w:rPr>
          <w:color w:val="auto"/>
        </w:rPr>
      </w:pPr>
      <w:r>
        <w:rPr>
          <w:color w:val="auto"/>
        </w:rPr>
        <w:fldChar w:fldCharType="end"/>
      </w:r>
    </w:p>
    <w:p>
      <w:pPr>
        <w:spacing w:before="0" w:after="0" w:line="240" w:lineRule="auto"/>
        <w:ind w:firstLine="0"/>
        <w:jc w:val="left"/>
        <w:outlineLvl w:val="9"/>
        <w:rPr>
          <w:color w:val="auto"/>
        </w:rPr>
      </w:pPr>
      <w:r>
        <w:rPr>
          <w:rFonts w:ascii="方正楷体_GBK" w:hAnsi="方正楷体_GBK" w:eastAsia="方正楷体_GBK" w:cs="方正楷体_GBK"/>
          <w:b/>
          <w:color w:val="auto"/>
          <w:sz w:val="28"/>
        </w:rPr>
        <w:t>部门预算信息公开情况说明</w:t>
      </w:r>
    </w:p>
    <w:p>
      <w:pPr>
        <w:pStyle w:val="5"/>
        <w:tabs>
          <w:tab w:val="right" w:leader="dot" w:pos="14562"/>
        </w:tabs>
        <w:rPr>
          <w:rFonts w:hint="eastAsia" w:eastAsia="方正仿宋_GBK"/>
          <w:color w:val="auto"/>
          <w:lang w:val="en-US" w:eastAsia="zh-CN"/>
        </w:rPr>
      </w:pPr>
      <w:r>
        <w:rPr>
          <w:color w:val="auto"/>
        </w:rPr>
        <w:fldChar w:fldCharType="begin"/>
      </w:r>
      <w:r>
        <w:rPr>
          <w:color w:val="auto"/>
        </w:rPr>
        <w:instrText xml:space="preserve">TOC \o "3-3" \h \z \u</w:instrText>
      </w:r>
      <w:r>
        <w:rPr>
          <w:color w:val="auto"/>
        </w:rPr>
        <w:fldChar w:fldCharType="separate"/>
      </w:r>
      <w:r>
        <w:rPr>
          <w:color w:val="auto"/>
        </w:rPr>
        <w:fldChar w:fldCharType="begin"/>
      </w:r>
      <w:r>
        <w:rPr>
          <w:color w:val="auto"/>
        </w:rPr>
        <w:instrText xml:space="preserve"> HYPERLINK \l "_Toc_3_3_0000000010" </w:instrText>
      </w:r>
      <w:r>
        <w:rPr>
          <w:color w:val="auto"/>
        </w:rPr>
        <w:fldChar w:fldCharType="separate"/>
      </w:r>
      <w:r>
        <w:rPr>
          <w:color w:val="auto"/>
        </w:rPr>
        <w:t>一、部门职责及机构设置情况</w:t>
      </w:r>
      <w:r>
        <w:rPr>
          <w:color w:val="auto"/>
        </w:rPr>
        <w:tab/>
      </w:r>
      <w:r>
        <w:rPr>
          <w:rFonts w:hint="eastAsia"/>
          <w:color w:val="auto"/>
          <w:lang w:val="en-US" w:eastAsia="zh-CN"/>
        </w:rPr>
        <w:t>1</w:t>
      </w:r>
      <w:r>
        <w:rPr>
          <w:color w:val="auto"/>
        </w:rPr>
        <w:fldChar w:fldCharType="end"/>
      </w:r>
      <w:r>
        <w:rPr>
          <w:rFonts w:hint="eastAsia"/>
          <w:color w:val="auto"/>
          <w:lang w:val="en-US" w:eastAsia="zh-CN"/>
        </w:rPr>
        <w:t>7</w:t>
      </w:r>
    </w:p>
    <w:p>
      <w:pPr>
        <w:pStyle w:val="5"/>
        <w:tabs>
          <w:tab w:val="right" w:leader="dot" w:pos="14562"/>
        </w:tabs>
        <w:rPr>
          <w:rFonts w:hint="eastAsia" w:eastAsia="方正仿宋_GBK"/>
          <w:color w:val="auto"/>
          <w:lang w:val="en-US" w:eastAsia="zh-CN"/>
        </w:rPr>
      </w:pPr>
      <w:r>
        <w:rPr>
          <w:color w:val="auto"/>
        </w:rPr>
        <w:fldChar w:fldCharType="begin"/>
      </w:r>
      <w:r>
        <w:rPr>
          <w:color w:val="auto"/>
        </w:rPr>
        <w:instrText xml:space="preserve"> HYPERLINK \l "_Toc_3_3_0000000012" </w:instrText>
      </w:r>
      <w:r>
        <w:rPr>
          <w:color w:val="auto"/>
        </w:rPr>
        <w:fldChar w:fldCharType="separate"/>
      </w:r>
      <w:r>
        <w:rPr>
          <w:color w:val="auto"/>
        </w:rPr>
        <w:t>三、机关运行经费安排情况</w:t>
      </w:r>
      <w:r>
        <w:rPr>
          <w:color w:val="auto"/>
        </w:rPr>
        <w:tab/>
      </w:r>
      <w:r>
        <w:rPr>
          <w:rFonts w:hint="eastAsia"/>
          <w:color w:val="auto"/>
          <w:lang w:val="en-US" w:eastAsia="zh-CN"/>
        </w:rPr>
        <w:t>1</w:t>
      </w:r>
      <w:r>
        <w:rPr>
          <w:color w:val="auto"/>
        </w:rPr>
        <w:fldChar w:fldCharType="end"/>
      </w:r>
      <w:r>
        <w:rPr>
          <w:rFonts w:hint="eastAsia"/>
          <w:color w:val="auto"/>
          <w:lang w:val="en-US" w:eastAsia="zh-CN"/>
        </w:rPr>
        <w:t>9</w:t>
      </w:r>
    </w:p>
    <w:p>
      <w:pPr>
        <w:pStyle w:val="5"/>
        <w:tabs>
          <w:tab w:val="right" w:leader="dot" w:pos="14562"/>
        </w:tabs>
        <w:rPr>
          <w:color w:val="auto"/>
        </w:rPr>
      </w:pPr>
      <w:r>
        <w:rPr>
          <w:color w:val="auto"/>
        </w:rPr>
        <w:fldChar w:fldCharType="begin"/>
      </w:r>
      <w:r>
        <w:rPr>
          <w:color w:val="auto"/>
        </w:rPr>
        <w:instrText xml:space="preserve"> HYPERLINK \l "_Toc_3_3_0000000013" </w:instrText>
      </w:r>
      <w:r>
        <w:rPr>
          <w:color w:val="auto"/>
        </w:rPr>
        <w:fldChar w:fldCharType="separate"/>
      </w:r>
      <w:r>
        <w:rPr>
          <w:color w:val="auto"/>
        </w:rPr>
        <w:t>四、财政拨款“三公”经费预算情况及增减变化原因</w:t>
      </w:r>
      <w:r>
        <w:rPr>
          <w:color w:val="auto"/>
        </w:rPr>
        <w:tab/>
      </w:r>
      <w:r>
        <w:rPr>
          <w:color w:val="auto"/>
        </w:rPr>
        <w:fldChar w:fldCharType="begin"/>
      </w:r>
      <w:r>
        <w:rPr>
          <w:color w:val="auto"/>
        </w:rPr>
        <w:instrText xml:space="preserve">PAGEREF _Toc_3_3_0000000013 \h</w:instrText>
      </w:r>
      <w:r>
        <w:rPr>
          <w:color w:val="auto"/>
        </w:rPr>
        <w:fldChar w:fldCharType="separate"/>
      </w:r>
      <w:r>
        <w:rPr>
          <w:color w:val="auto"/>
        </w:rPr>
        <w:t>20</w:t>
      </w:r>
      <w:r>
        <w:rPr>
          <w:color w:val="auto"/>
        </w:rPr>
        <w:fldChar w:fldCharType="end"/>
      </w:r>
      <w:r>
        <w:rPr>
          <w:color w:val="auto"/>
        </w:rPr>
        <w:fldChar w:fldCharType="end"/>
      </w:r>
    </w:p>
    <w:p>
      <w:pPr>
        <w:pStyle w:val="5"/>
        <w:tabs>
          <w:tab w:val="right" w:leader="dot" w:pos="14562"/>
        </w:tabs>
        <w:rPr>
          <w:rFonts w:hint="eastAsia" w:eastAsia="方正仿宋_GBK"/>
          <w:color w:val="auto"/>
          <w:lang w:val="en-US" w:eastAsia="zh-CN"/>
        </w:rPr>
      </w:pPr>
      <w:r>
        <w:rPr>
          <w:color w:val="auto"/>
        </w:rPr>
        <w:fldChar w:fldCharType="begin"/>
      </w:r>
      <w:r>
        <w:rPr>
          <w:color w:val="auto"/>
        </w:rPr>
        <w:instrText xml:space="preserve"> HYPERLINK \l "_Toc_3_3_0000000014" </w:instrText>
      </w:r>
      <w:r>
        <w:rPr>
          <w:color w:val="auto"/>
        </w:rPr>
        <w:fldChar w:fldCharType="separate"/>
      </w:r>
      <w:r>
        <w:rPr>
          <w:color w:val="auto"/>
        </w:rPr>
        <w:t>五、部门整体绩效目标</w:t>
      </w:r>
      <w:r>
        <w:rPr>
          <w:color w:val="auto"/>
        </w:rPr>
        <w:tab/>
      </w:r>
      <w:r>
        <w:rPr>
          <w:rFonts w:hint="eastAsia"/>
          <w:color w:val="auto"/>
          <w:lang w:val="en-US" w:eastAsia="zh-CN"/>
        </w:rPr>
        <w:t>2</w:t>
      </w:r>
      <w:r>
        <w:rPr>
          <w:color w:val="auto"/>
        </w:rPr>
        <w:fldChar w:fldCharType="end"/>
      </w:r>
      <w:r>
        <w:rPr>
          <w:rFonts w:hint="eastAsia"/>
          <w:color w:val="auto"/>
          <w:lang w:val="en-US" w:eastAsia="zh-CN"/>
        </w:rPr>
        <w:t>0</w:t>
      </w:r>
    </w:p>
    <w:p>
      <w:pPr>
        <w:pStyle w:val="5"/>
        <w:tabs>
          <w:tab w:val="right" w:leader="dot" w:pos="14562"/>
        </w:tabs>
        <w:rPr>
          <w:color w:val="auto"/>
        </w:rPr>
      </w:pPr>
      <w:r>
        <w:rPr>
          <w:color w:val="auto"/>
        </w:rPr>
        <w:fldChar w:fldCharType="begin"/>
      </w:r>
      <w:r>
        <w:rPr>
          <w:color w:val="auto"/>
        </w:rPr>
        <w:instrText xml:space="preserve"> HYPERLINK \l "_Toc_3_3_0000000015" </w:instrText>
      </w:r>
      <w:r>
        <w:rPr>
          <w:color w:val="auto"/>
        </w:rPr>
        <w:fldChar w:fldCharType="separate"/>
      </w:r>
      <w:r>
        <w:rPr>
          <w:color w:val="auto"/>
        </w:rPr>
        <w:t>六、部门主管专项资金预算安排情况及绩效目标</w:t>
      </w:r>
      <w:r>
        <w:rPr>
          <w:color w:val="auto"/>
        </w:rPr>
        <w:tab/>
      </w:r>
      <w:r>
        <w:rPr>
          <w:color w:val="auto"/>
        </w:rPr>
        <w:fldChar w:fldCharType="begin"/>
      </w:r>
      <w:r>
        <w:rPr>
          <w:color w:val="auto"/>
        </w:rPr>
        <w:instrText xml:space="preserve">PAGEREF _Toc_3_3_0000000015 \h</w:instrText>
      </w:r>
      <w:r>
        <w:rPr>
          <w:color w:val="auto"/>
        </w:rPr>
        <w:fldChar w:fldCharType="separate"/>
      </w:r>
      <w:r>
        <w:rPr>
          <w:color w:val="auto"/>
        </w:rPr>
        <w:t>2</w:t>
      </w:r>
      <w:r>
        <w:rPr>
          <w:rFonts w:hint="eastAsia"/>
          <w:color w:val="auto"/>
          <w:lang w:val="en-US" w:eastAsia="zh-CN"/>
        </w:rPr>
        <w:t>5</w:t>
      </w:r>
      <w:r>
        <w:rPr>
          <w:color w:val="auto"/>
        </w:rPr>
        <w:fldChar w:fldCharType="end"/>
      </w:r>
      <w:r>
        <w:rPr>
          <w:color w:val="auto"/>
        </w:rPr>
        <w:fldChar w:fldCharType="end"/>
      </w:r>
    </w:p>
    <w:p>
      <w:pPr>
        <w:pStyle w:val="5"/>
        <w:tabs>
          <w:tab w:val="right" w:leader="dot" w:pos="14562"/>
        </w:tabs>
        <w:rPr>
          <w:rFonts w:hint="eastAsia" w:eastAsia="方正仿宋_GBK"/>
          <w:color w:val="auto"/>
          <w:lang w:val="en-US" w:eastAsia="zh-CN"/>
        </w:rPr>
      </w:pPr>
      <w:r>
        <w:rPr>
          <w:color w:val="auto"/>
        </w:rPr>
        <w:fldChar w:fldCharType="begin"/>
      </w:r>
      <w:r>
        <w:rPr>
          <w:color w:val="auto"/>
        </w:rPr>
        <w:instrText xml:space="preserve"> HYPERLINK \l "_Toc_3_3_0000000016" </w:instrText>
      </w:r>
      <w:r>
        <w:rPr>
          <w:color w:val="auto"/>
        </w:rPr>
        <w:fldChar w:fldCharType="separate"/>
      </w:r>
      <w:r>
        <w:rPr>
          <w:color w:val="auto"/>
        </w:rPr>
        <w:t>七、部门项目预算安排情况及绩效目标</w:t>
      </w:r>
      <w:r>
        <w:rPr>
          <w:color w:val="auto"/>
        </w:rPr>
        <w:tab/>
      </w:r>
      <w:r>
        <w:rPr>
          <w:rFonts w:hint="eastAsia"/>
          <w:color w:val="auto"/>
          <w:lang w:val="en-US" w:eastAsia="zh-CN"/>
        </w:rPr>
        <w:t>2</w:t>
      </w:r>
      <w:r>
        <w:rPr>
          <w:color w:val="auto"/>
        </w:rPr>
        <w:fldChar w:fldCharType="end"/>
      </w:r>
      <w:r>
        <w:rPr>
          <w:rFonts w:hint="eastAsia"/>
          <w:color w:val="auto"/>
          <w:lang w:val="en-US" w:eastAsia="zh-CN"/>
        </w:rPr>
        <w:t>6</w:t>
      </w:r>
    </w:p>
    <w:p>
      <w:pPr>
        <w:pStyle w:val="5"/>
        <w:tabs>
          <w:tab w:val="right" w:leader="dot" w:pos="14562"/>
        </w:tabs>
        <w:rPr>
          <w:rFonts w:hint="eastAsia" w:eastAsia="方正仿宋_GBK"/>
          <w:color w:val="auto"/>
          <w:lang w:val="en-US" w:eastAsia="zh-CN"/>
        </w:rPr>
      </w:pPr>
      <w:r>
        <w:rPr>
          <w:color w:val="auto"/>
        </w:rPr>
        <w:fldChar w:fldCharType="begin"/>
      </w:r>
      <w:r>
        <w:rPr>
          <w:color w:val="auto"/>
        </w:rPr>
        <w:instrText xml:space="preserve"> HYPERLINK \l "_Toc_3_3_0000000017" </w:instrText>
      </w:r>
      <w:r>
        <w:rPr>
          <w:color w:val="auto"/>
        </w:rPr>
        <w:fldChar w:fldCharType="separate"/>
      </w:r>
      <w:r>
        <w:rPr>
          <w:color w:val="auto"/>
        </w:rPr>
        <w:t>八、政府采购预算情况</w:t>
      </w:r>
      <w:r>
        <w:rPr>
          <w:color w:val="auto"/>
        </w:rPr>
        <w:tab/>
      </w:r>
      <w:r>
        <w:rPr>
          <w:rFonts w:hint="eastAsia"/>
          <w:color w:val="auto"/>
          <w:lang w:val="en-US" w:eastAsia="zh-CN"/>
        </w:rPr>
        <w:t>7</w:t>
      </w:r>
      <w:r>
        <w:rPr>
          <w:color w:val="auto"/>
        </w:rPr>
        <w:fldChar w:fldCharType="end"/>
      </w:r>
      <w:r>
        <w:rPr>
          <w:rFonts w:hint="eastAsia"/>
          <w:color w:val="auto"/>
          <w:lang w:val="en-US" w:eastAsia="zh-CN"/>
        </w:rPr>
        <w:t>6</w:t>
      </w:r>
    </w:p>
    <w:p>
      <w:pPr>
        <w:pStyle w:val="5"/>
        <w:tabs>
          <w:tab w:val="right" w:leader="dot" w:pos="14562"/>
        </w:tabs>
        <w:rPr>
          <w:rFonts w:hint="eastAsia" w:eastAsia="方正仿宋_GBK"/>
          <w:color w:val="auto"/>
          <w:lang w:val="en-US" w:eastAsia="zh-CN"/>
        </w:rPr>
      </w:pPr>
      <w:r>
        <w:rPr>
          <w:color w:val="auto"/>
        </w:rPr>
        <w:fldChar w:fldCharType="begin"/>
      </w:r>
      <w:r>
        <w:rPr>
          <w:color w:val="auto"/>
        </w:rPr>
        <w:instrText xml:space="preserve"> HYPERLINK \l "_Toc_3_3_0000000018" </w:instrText>
      </w:r>
      <w:r>
        <w:rPr>
          <w:color w:val="auto"/>
        </w:rPr>
        <w:fldChar w:fldCharType="separate"/>
      </w:r>
      <w:r>
        <w:rPr>
          <w:color w:val="auto"/>
        </w:rPr>
        <w:t>九、国有资产信息</w:t>
      </w:r>
      <w:r>
        <w:rPr>
          <w:color w:val="auto"/>
        </w:rPr>
        <w:tab/>
      </w:r>
      <w:r>
        <w:rPr>
          <w:rFonts w:hint="eastAsia"/>
          <w:color w:val="auto"/>
          <w:lang w:val="en-US" w:eastAsia="zh-CN"/>
        </w:rPr>
        <w:t>8</w:t>
      </w:r>
      <w:r>
        <w:rPr>
          <w:color w:val="auto"/>
        </w:rPr>
        <w:fldChar w:fldCharType="end"/>
      </w:r>
      <w:r>
        <w:rPr>
          <w:rFonts w:hint="eastAsia"/>
          <w:color w:val="auto"/>
          <w:lang w:val="en-US" w:eastAsia="zh-CN"/>
        </w:rPr>
        <w:t>2</w:t>
      </w:r>
    </w:p>
    <w:p>
      <w:pPr>
        <w:pStyle w:val="5"/>
        <w:tabs>
          <w:tab w:val="right" w:leader="dot" w:pos="14562"/>
        </w:tabs>
        <w:rPr>
          <w:rFonts w:hint="eastAsia" w:eastAsia="方正仿宋_GBK"/>
          <w:color w:val="auto"/>
          <w:lang w:val="en-US" w:eastAsia="zh-CN"/>
        </w:rPr>
      </w:pPr>
      <w:r>
        <w:rPr>
          <w:color w:val="auto"/>
        </w:rPr>
        <w:fldChar w:fldCharType="begin"/>
      </w:r>
      <w:r>
        <w:rPr>
          <w:color w:val="auto"/>
        </w:rPr>
        <w:instrText xml:space="preserve"> HYPERLINK \l "_Toc_3_3_0000000019" </w:instrText>
      </w:r>
      <w:r>
        <w:rPr>
          <w:color w:val="auto"/>
        </w:rPr>
        <w:fldChar w:fldCharType="separate"/>
      </w:r>
      <w:r>
        <w:rPr>
          <w:color w:val="auto"/>
        </w:rPr>
        <w:t>十、名词解释</w:t>
      </w:r>
      <w:r>
        <w:rPr>
          <w:color w:val="auto"/>
        </w:rPr>
        <w:tab/>
      </w:r>
      <w:r>
        <w:rPr>
          <w:rFonts w:hint="eastAsia"/>
          <w:color w:val="auto"/>
          <w:lang w:val="en-US" w:eastAsia="zh-CN"/>
        </w:rPr>
        <w:t>8</w:t>
      </w:r>
      <w:r>
        <w:rPr>
          <w:color w:val="auto"/>
        </w:rPr>
        <w:fldChar w:fldCharType="end"/>
      </w:r>
      <w:r>
        <w:rPr>
          <w:rFonts w:hint="eastAsia"/>
          <w:color w:val="auto"/>
          <w:lang w:val="en-US" w:eastAsia="zh-CN"/>
        </w:rPr>
        <w:t>2</w:t>
      </w:r>
    </w:p>
    <w:p>
      <w:pPr>
        <w:pStyle w:val="5"/>
        <w:tabs>
          <w:tab w:val="right" w:leader="dot" w:pos="14562"/>
        </w:tabs>
        <w:rPr>
          <w:rFonts w:hint="default" w:eastAsia="方正仿宋_GBK"/>
          <w:color w:val="auto"/>
          <w:lang w:val="en-US" w:eastAsia="zh-CN"/>
        </w:rPr>
      </w:pPr>
      <w:r>
        <w:rPr>
          <w:color w:val="auto"/>
        </w:rPr>
        <w:fldChar w:fldCharType="begin"/>
      </w:r>
      <w:r>
        <w:rPr>
          <w:color w:val="auto"/>
        </w:rPr>
        <w:instrText xml:space="preserve"> HYPERLINK \l "_Toc_3_3_0000000020" </w:instrText>
      </w:r>
      <w:r>
        <w:rPr>
          <w:color w:val="auto"/>
        </w:rPr>
        <w:fldChar w:fldCharType="separate"/>
      </w:r>
      <w:r>
        <w:rPr>
          <w:color w:val="auto"/>
        </w:rPr>
        <w:t>十一、其他需要说明的事项</w:t>
      </w:r>
      <w:r>
        <w:rPr>
          <w:color w:val="auto"/>
        </w:rPr>
        <w:tab/>
      </w:r>
      <w:r>
        <w:rPr>
          <w:rFonts w:hint="eastAsia"/>
          <w:color w:val="auto"/>
          <w:lang w:val="en-US" w:eastAsia="zh-CN"/>
        </w:rPr>
        <w:t>8</w:t>
      </w:r>
      <w:r>
        <w:rPr>
          <w:color w:val="auto"/>
        </w:rPr>
        <w:fldChar w:fldCharType="end"/>
      </w:r>
      <w:r>
        <w:rPr>
          <w:rFonts w:hint="eastAsia"/>
          <w:color w:val="auto"/>
          <w:lang w:val="en-US" w:eastAsia="zh-CN"/>
        </w:rPr>
        <w:t>3</w:t>
      </w:r>
    </w:p>
    <w:p>
      <w:pPr>
        <w:rPr>
          <w:color w:val="auto"/>
        </w:rPr>
        <w:sectPr>
          <w:pgSz w:w="16840" w:h="11900" w:orient="landscape"/>
          <w:pgMar w:top="1587" w:right="1134" w:bottom="1361" w:left="1134" w:header="720" w:footer="720" w:gutter="0"/>
          <w:pgNumType w:fmt="decimal" w:start="1"/>
          <w:cols w:space="720" w:num="1"/>
        </w:sectPr>
      </w:pPr>
      <w:r>
        <w:rPr>
          <w:color w:val="auto"/>
        </w:rPr>
        <w:fldChar w:fldCharType="end"/>
      </w:r>
    </w:p>
    <w:p>
      <w:pPr>
        <w:spacing w:before="0" w:after="0"/>
        <w:ind w:firstLine="0"/>
        <w:jc w:val="center"/>
        <w:outlineLvl w:val="3"/>
      </w:pPr>
      <w:bookmarkStart w:id="0" w:name="_Toc_4_4_0000000001"/>
      <w:r>
        <w:rPr>
          <w:rFonts w:ascii="方正小标宋_GBK" w:hAnsi="方正小标宋_GBK" w:eastAsia="方正小标宋_GBK" w:cs="方正小标宋_GBK"/>
          <w:b w:val="0"/>
          <w:color w:val="000000"/>
          <w:sz w:val="44"/>
        </w:rPr>
        <w:t>一、井陉县交通运输局本级收支预算</w:t>
      </w:r>
      <w:bookmarkEnd w:id="0"/>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2"/>
            </w:pPr>
            <w:r>
              <w:t>348井陉县交通运输局本级</w:t>
            </w:r>
          </w:p>
        </w:tc>
        <w:tc>
          <w:tcPr>
            <w:tcW w:w="2126" w:type="dxa"/>
            <w:tcBorders>
              <w:top w:val="single" w:color="FFFFFF" w:sz="6" w:space="0"/>
              <w:left w:val="single" w:color="FFFFFF" w:sz="6" w:space="0"/>
              <w:right w:val="single" w:color="FFFFFF" w:sz="6" w:space="0"/>
            </w:tcBorders>
            <w:vAlign w:val="center"/>
          </w:tcPr>
          <w:p>
            <w:pPr>
              <w:pStyle w:val="11"/>
            </w:pPr>
            <w:r>
              <w:t>预算年度：2025</w:t>
            </w:r>
          </w:p>
        </w:tc>
        <w:tc>
          <w:tcPr>
            <w:tcW w:w="6661" w:type="dxa"/>
            <w:gridSpan w:val="2"/>
            <w:tcBorders>
              <w:top w:val="single" w:color="FFFFFF" w:sz="6" w:space="0"/>
              <w:left w:val="single" w:color="FFFFFF" w:sz="6" w:space="0"/>
              <w:right w:val="single" w:color="FFFFFF" w:sz="6" w:space="0"/>
            </w:tcBorders>
            <w:vAlign w:val="center"/>
          </w:tcPr>
          <w:p>
            <w:pPr>
              <w:pStyle w:val="10"/>
            </w:pPr>
            <w: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6661" w:type="dxa"/>
            <w:gridSpan w:val="2"/>
            <w:vAlign w:val="center"/>
          </w:tcPr>
          <w:p>
            <w:pPr>
              <w:pStyle w:val="13"/>
            </w:pPr>
            <w:r>
              <w:t>收入</w:t>
            </w:r>
          </w:p>
        </w:tc>
        <w:tc>
          <w:tcPr>
            <w:tcW w:w="6661" w:type="dxa"/>
            <w:gridSpan w:val="2"/>
            <w:vAlign w:val="center"/>
          </w:tcPr>
          <w:p>
            <w:pPr>
              <w:pStyle w:val="13"/>
            </w:pPr>
            <w:r>
              <w:t>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3"/>
            </w:pPr>
            <w:r>
              <w:t>项  目</w:t>
            </w:r>
          </w:p>
        </w:tc>
        <w:tc>
          <w:tcPr>
            <w:tcW w:w="2126" w:type="dxa"/>
            <w:vAlign w:val="center"/>
          </w:tcPr>
          <w:p>
            <w:pPr>
              <w:pStyle w:val="13"/>
            </w:pPr>
            <w:r>
              <w:t>预算数</w:t>
            </w:r>
          </w:p>
        </w:tc>
        <w:tc>
          <w:tcPr>
            <w:tcW w:w="4535" w:type="dxa"/>
            <w:vAlign w:val="center"/>
          </w:tcPr>
          <w:p>
            <w:pPr>
              <w:pStyle w:val="13"/>
            </w:pPr>
            <w:r>
              <w:t>项  目</w:t>
            </w:r>
          </w:p>
        </w:tc>
        <w:tc>
          <w:tcPr>
            <w:tcW w:w="2126" w:type="dxa"/>
            <w:vAlign w:val="center"/>
          </w:tcPr>
          <w:p>
            <w:pPr>
              <w:pStyle w:val="13"/>
            </w:pPr>
            <w:r>
              <w:t>预算数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4535" w:type="dxa"/>
            <w:vAlign w:val="center"/>
          </w:tcPr>
          <w:p>
            <w:pPr>
              <w:pStyle w:val="13"/>
            </w:pPr>
            <w:r>
              <w:t>1</w:t>
            </w:r>
          </w:p>
        </w:tc>
        <w:tc>
          <w:tcPr>
            <w:tcW w:w="2126" w:type="dxa"/>
            <w:vAlign w:val="center"/>
          </w:tcPr>
          <w:p>
            <w:pPr>
              <w:pStyle w:val="13"/>
            </w:pPr>
            <w:r>
              <w:t>2</w:t>
            </w:r>
          </w:p>
        </w:tc>
        <w:tc>
          <w:tcPr>
            <w:tcW w:w="4535" w:type="dxa"/>
            <w:vAlign w:val="center"/>
          </w:tcPr>
          <w:p>
            <w:pPr>
              <w:pStyle w:val="13"/>
            </w:pPr>
            <w:r>
              <w:t>3</w:t>
            </w:r>
          </w:p>
        </w:tc>
        <w:tc>
          <w:tcPr>
            <w:tcW w:w="2126" w:type="dxa"/>
            <w:vAlign w:val="center"/>
          </w:tcPr>
          <w:p>
            <w:pPr>
              <w:pStyle w:val="13"/>
            </w:pPr>
            <w:r>
              <w:t>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4535" w:type="dxa"/>
            <w:vAlign w:val="center"/>
          </w:tcPr>
          <w:p>
            <w:pPr>
              <w:pStyle w:val="15"/>
            </w:pPr>
            <w:r>
              <w:t>一、一般公共预算拨款收入</w:t>
            </w:r>
          </w:p>
        </w:tc>
        <w:tc>
          <w:tcPr>
            <w:tcW w:w="2126" w:type="dxa"/>
            <w:vAlign w:val="center"/>
          </w:tcPr>
          <w:p>
            <w:pPr>
              <w:pStyle w:val="14"/>
              <w:rPr>
                <w:rFonts w:hint="default" w:eastAsia="方正书宋_GBK"/>
                <w:lang w:val="en-US" w:eastAsia="zh-CN"/>
              </w:rPr>
            </w:pPr>
            <w:r>
              <w:rPr>
                <w:rFonts w:hint="eastAsia"/>
                <w:lang w:val="en-US" w:eastAsia="zh-CN"/>
              </w:rPr>
              <w:t>73499696.42</w:t>
            </w:r>
          </w:p>
        </w:tc>
        <w:tc>
          <w:tcPr>
            <w:tcW w:w="4535" w:type="dxa"/>
            <w:vAlign w:val="center"/>
          </w:tcPr>
          <w:p>
            <w:pPr>
              <w:pStyle w:val="15"/>
            </w:pPr>
            <w:r>
              <w:t>一、一般公共服务支出</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4535" w:type="dxa"/>
            <w:vAlign w:val="center"/>
          </w:tcPr>
          <w:p>
            <w:pPr>
              <w:pStyle w:val="15"/>
            </w:pPr>
            <w:r>
              <w:t>二、政府性基金预算拨款收入</w:t>
            </w:r>
          </w:p>
        </w:tc>
        <w:tc>
          <w:tcPr>
            <w:tcW w:w="2126" w:type="dxa"/>
            <w:vAlign w:val="center"/>
          </w:tcPr>
          <w:p>
            <w:pPr>
              <w:pStyle w:val="14"/>
            </w:pPr>
            <w:r>
              <w:t>15100000.00</w:t>
            </w:r>
          </w:p>
        </w:tc>
        <w:tc>
          <w:tcPr>
            <w:tcW w:w="4535" w:type="dxa"/>
            <w:vAlign w:val="center"/>
          </w:tcPr>
          <w:p>
            <w:pPr>
              <w:pStyle w:val="15"/>
            </w:pPr>
            <w:r>
              <w:t>二、外交支出</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4535" w:type="dxa"/>
            <w:vAlign w:val="center"/>
          </w:tcPr>
          <w:p>
            <w:pPr>
              <w:pStyle w:val="15"/>
            </w:pPr>
            <w:r>
              <w:t>三、国有资本经营预算拨款收入</w:t>
            </w:r>
          </w:p>
        </w:tc>
        <w:tc>
          <w:tcPr>
            <w:tcW w:w="2126" w:type="dxa"/>
            <w:vAlign w:val="center"/>
          </w:tcPr>
          <w:p>
            <w:pPr>
              <w:pStyle w:val="14"/>
            </w:pPr>
          </w:p>
        </w:tc>
        <w:tc>
          <w:tcPr>
            <w:tcW w:w="4535" w:type="dxa"/>
            <w:vAlign w:val="center"/>
          </w:tcPr>
          <w:p>
            <w:pPr>
              <w:pStyle w:val="15"/>
            </w:pPr>
            <w:r>
              <w:t>三、国防支出</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4535" w:type="dxa"/>
            <w:vAlign w:val="center"/>
          </w:tcPr>
          <w:p>
            <w:pPr>
              <w:pStyle w:val="15"/>
            </w:pPr>
            <w:r>
              <w:t>四、财政专户管理资金收入</w:t>
            </w:r>
          </w:p>
        </w:tc>
        <w:tc>
          <w:tcPr>
            <w:tcW w:w="2126" w:type="dxa"/>
            <w:vAlign w:val="center"/>
          </w:tcPr>
          <w:p>
            <w:pPr>
              <w:pStyle w:val="14"/>
            </w:pPr>
          </w:p>
        </w:tc>
        <w:tc>
          <w:tcPr>
            <w:tcW w:w="4535" w:type="dxa"/>
            <w:vAlign w:val="center"/>
          </w:tcPr>
          <w:p>
            <w:pPr>
              <w:pStyle w:val="15"/>
            </w:pPr>
            <w:r>
              <w:t>四、公共安全支出</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4535" w:type="dxa"/>
            <w:vAlign w:val="center"/>
          </w:tcPr>
          <w:p>
            <w:pPr>
              <w:pStyle w:val="15"/>
            </w:pPr>
            <w:r>
              <w:t>五、单位资金</w:t>
            </w:r>
          </w:p>
        </w:tc>
        <w:tc>
          <w:tcPr>
            <w:tcW w:w="2126" w:type="dxa"/>
            <w:vAlign w:val="center"/>
          </w:tcPr>
          <w:p>
            <w:pPr>
              <w:pStyle w:val="14"/>
            </w:pPr>
          </w:p>
        </w:tc>
        <w:tc>
          <w:tcPr>
            <w:tcW w:w="4535" w:type="dxa"/>
            <w:vAlign w:val="center"/>
          </w:tcPr>
          <w:p>
            <w:pPr>
              <w:pStyle w:val="15"/>
            </w:pPr>
            <w:r>
              <w:t>五、教育支出</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六、科学技术支出</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七、文化旅游体育与传媒支出</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八、社会保障和就业支出</w:t>
            </w:r>
          </w:p>
        </w:tc>
        <w:tc>
          <w:tcPr>
            <w:tcW w:w="2126" w:type="dxa"/>
            <w:vAlign w:val="center"/>
          </w:tcPr>
          <w:p>
            <w:pPr>
              <w:pStyle w:val="14"/>
              <w:rPr>
                <w:rFonts w:hint="default" w:eastAsia="方正书宋_GBK"/>
                <w:lang w:val="en-US" w:eastAsia="zh-CN"/>
              </w:rPr>
            </w:pPr>
            <w:r>
              <w:rPr>
                <w:rFonts w:hint="eastAsia"/>
                <w:lang w:val="en-US" w:eastAsia="zh-CN"/>
              </w:rPr>
              <w:t>9516522.73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九、社会保险基金支出</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十、卫生健康支出</w:t>
            </w:r>
          </w:p>
        </w:tc>
        <w:tc>
          <w:tcPr>
            <w:tcW w:w="2126" w:type="dxa"/>
            <w:vAlign w:val="center"/>
          </w:tcPr>
          <w:p>
            <w:pPr>
              <w:pStyle w:val="14"/>
              <w:rPr>
                <w:rFonts w:hint="default" w:eastAsia="方正书宋_GBK"/>
                <w:lang w:val="en-US" w:eastAsia="zh-CN"/>
              </w:rPr>
            </w:pPr>
            <w:r>
              <w:rPr>
                <w:rFonts w:hint="eastAsia"/>
                <w:lang w:val="en-US" w:eastAsia="zh-CN"/>
              </w:rPr>
              <w:t>1287029.07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十一、节能环保支出</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十二、城乡社区支出</w:t>
            </w:r>
          </w:p>
        </w:tc>
        <w:tc>
          <w:tcPr>
            <w:tcW w:w="2126" w:type="dxa"/>
            <w:vAlign w:val="center"/>
          </w:tcPr>
          <w:p>
            <w:pPr>
              <w:pStyle w:val="14"/>
            </w:pPr>
            <w:r>
              <w:t>21100000.00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十三、农林水支出</w:t>
            </w:r>
          </w:p>
        </w:tc>
        <w:tc>
          <w:tcPr>
            <w:tcW w:w="2126" w:type="dxa"/>
            <w:vAlign w:val="center"/>
          </w:tcPr>
          <w:p>
            <w:pPr>
              <w:pStyle w:val="14"/>
            </w:pPr>
            <w:r>
              <w:t>1193800.00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十四、交通运输支出</w:t>
            </w:r>
          </w:p>
        </w:tc>
        <w:tc>
          <w:tcPr>
            <w:tcW w:w="2126" w:type="dxa"/>
            <w:vAlign w:val="center"/>
          </w:tcPr>
          <w:p>
            <w:pPr>
              <w:pStyle w:val="14"/>
              <w:rPr>
                <w:rFonts w:hint="default" w:eastAsia="方正书宋_GBK"/>
                <w:lang w:val="en-US" w:eastAsia="zh-CN"/>
              </w:rPr>
            </w:pPr>
            <w:r>
              <w:rPr>
                <w:rFonts w:hint="eastAsia"/>
                <w:lang w:val="en-US" w:eastAsia="zh-CN"/>
              </w:rPr>
              <w:t>162520486.58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十五、资源勘探工业信息等支出</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十六、商业服务业等支出</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十七、金融支出</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18</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十八、援助其他地区支出</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19</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十九、自然资源海洋气象等支出</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20</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二十、住房保障支出</w:t>
            </w:r>
          </w:p>
        </w:tc>
        <w:tc>
          <w:tcPr>
            <w:tcW w:w="2126" w:type="dxa"/>
            <w:vAlign w:val="center"/>
          </w:tcPr>
          <w:p>
            <w:pPr>
              <w:pStyle w:val="14"/>
              <w:rPr>
                <w:rFonts w:hint="default" w:eastAsia="方正书宋_GBK"/>
                <w:lang w:val="en-US" w:eastAsia="zh-CN"/>
              </w:rPr>
            </w:pPr>
            <w:r>
              <w:rPr>
                <w:rFonts w:hint="eastAsia"/>
                <w:lang w:val="en-US" w:eastAsia="zh-CN"/>
              </w:rPr>
              <w:t>2288000.68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21</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二十一、粮油物资储备支出</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22</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二十二、国有资本经营预算支出</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23</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二十三、灾害防治及应急管理支出</w:t>
            </w:r>
          </w:p>
        </w:tc>
        <w:tc>
          <w:tcPr>
            <w:tcW w:w="2126" w:type="dxa"/>
            <w:vAlign w:val="center"/>
          </w:tcPr>
          <w:p>
            <w:pPr>
              <w:pStyle w:val="14"/>
            </w:pPr>
            <w:r>
              <w:t>7015137.75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24</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二十四、预备费</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25</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二十五、其他支出</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26</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二十六、转移性支出</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27</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二十七、债务还本支出</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28</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二十八、债务付息支出</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29</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二十九、债务发行费用支出</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30</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三十、人行科目</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31</w:t>
            </w:r>
          </w:p>
        </w:tc>
        <w:tc>
          <w:tcPr>
            <w:tcW w:w="4535" w:type="dxa"/>
            <w:vAlign w:val="center"/>
          </w:tcPr>
          <w:p>
            <w:pPr>
              <w:pStyle w:val="17"/>
            </w:pPr>
            <w:r>
              <w:t>本年收入合计</w:t>
            </w:r>
          </w:p>
        </w:tc>
        <w:tc>
          <w:tcPr>
            <w:tcW w:w="2126" w:type="dxa"/>
            <w:vAlign w:val="center"/>
          </w:tcPr>
          <w:p>
            <w:pPr>
              <w:pStyle w:val="18"/>
              <w:rPr>
                <w:rFonts w:hint="default" w:eastAsia="方正书宋_GBK"/>
                <w:lang w:val="en-US" w:eastAsia="zh-CN"/>
              </w:rPr>
            </w:pPr>
            <w:r>
              <w:rPr>
                <w:rFonts w:hint="eastAsia"/>
                <w:lang w:val="en-US" w:eastAsia="zh-CN"/>
              </w:rPr>
              <w:t>103534660.48</w:t>
            </w:r>
          </w:p>
        </w:tc>
        <w:tc>
          <w:tcPr>
            <w:tcW w:w="4535" w:type="dxa"/>
            <w:vAlign w:val="center"/>
          </w:tcPr>
          <w:p>
            <w:pPr>
              <w:pStyle w:val="17"/>
            </w:pPr>
            <w:r>
              <w:t>本年支出合计</w:t>
            </w:r>
          </w:p>
        </w:tc>
        <w:tc>
          <w:tcPr>
            <w:tcW w:w="2126" w:type="dxa"/>
            <w:vAlign w:val="center"/>
          </w:tcPr>
          <w:p>
            <w:pPr>
              <w:pStyle w:val="18"/>
            </w:pPr>
            <w:r>
              <w:rPr>
                <w:rFonts w:hint="eastAsia"/>
                <w:lang w:val="en-US" w:eastAsia="zh-CN"/>
              </w:rPr>
              <w:t>204920976.81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32</w:t>
            </w:r>
          </w:p>
        </w:tc>
        <w:tc>
          <w:tcPr>
            <w:tcW w:w="4535" w:type="dxa"/>
            <w:vAlign w:val="center"/>
          </w:tcPr>
          <w:p>
            <w:pPr>
              <w:pStyle w:val="15"/>
            </w:pPr>
            <w:r>
              <w:t>上年结转结余</w:t>
            </w:r>
          </w:p>
        </w:tc>
        <w:tc>
          <w:tcPr>
            <w:tcW w:w="2126" w:type="dxa"/>
            <w:vAlign w:val="center"/>
          </w:tcPr>
          <w:p>
            <w:pPr>
              <w:pStyle w:val="14"/>
            </w:pPr>
            <w:r>
              <w:t>101386316.33</w:t>
            </w:r>
          </w:p>
        </w:tc>
        <w:tc>
          <w:tcPr>
            <w:tcW w:w="4535" w:type="dxa"/>
            <w:vAlign w:val="center"/>
          </w:tcPr>
          <w:p>
            <w:pPr>
              <w:pStyle w:val="15"/>
            </w:pPr>
            <w:r>
              <w:t>年终结转结余</w:t>
            </w:r>
          </w:p>
        </w:tc>
        <w:tc>
          <w:tcPr>
            <w:tcW w:w="2126" w:type="dxa"/>
            <w:vAlign w:val="center"/>
          </w:tcPr>
          <w:p>
            <w:pPr>
              <w:pStyle w:val="14"/>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5" w:hRule="atLeast"/>
          <w:jc w:val="center"/>
        </w:trPr>
        <w:tc>
          <w:tcPr>
            <w:tcW w:w="850" w:type="dxa"/>
            <w:vAlign w:val="center"/>
          </w:tcPr>
          <w:p>
            <w:pPr>
              <w:pStyle w:val="16"/>
            </w:pPr>
            <w:r>
              <w:t>33</w:t>
            </w:r>
          </w:p>
        </w:tc>
        <w:tc>
          <w:tcPr>
            <w:tcW w:w="4535" w:type="dxa"/>
            <w:vAlign w:val="center"/>
          </w:tcPr>
          <w:p>
            <w:pPr>
              <w:pStyle w:val="17"/>
            </w:pPr>
            <w:r>
              <w:t>收入总计</w:t>
            </w:r>
          </w:p>
        </w:tc>
        <w:tc>
          <w:tcPr>
            <w:tcW w:w="2126" w:type="dxa"/>
            <w:vAlign w:val="center"/>
          </w:tcPr>
          <w:p>
            <w:pPr>
              <w:pStyle w:val="18"/>
              <w:rPr>
                <w:rFonts w:hint="default" w:eastAsia="方正书宋_GBK"/>
                <w:lang w:val="en-US" w:eastAsia="zh-CN"/>
              </w:rPr>
            </w:pPr>
            <w:r>
              <w:rPr>
                <w:rFonts w:hint="eastAsia"/>
                <w:lang w:val="en-US" w:eastAsia="zh-CN"/>
              </w:rPr>
              <w:t>204920976.81</w:t>
            </w:r>
          </w:p>
        </w:tc>
        <w:tc>
          <w:tcPr>
            <w:tcW w:w="4535" w:type="dxa"/>
            <w:vAlign w:val="center"/>
          </w:tcPr>
          <w:p>
            <w:pPr>
              <w:pStyle w:val="17"/>
            </w:pPr>
            <w:r>
              <w:t>支出总计</w:t>
            </w:r>
          </w:p>
        </w:tc>
        <w:tc>
          <w:tcPr>
            <w:tcW w:w="2126" w:type="dxa"/>
            <w:vAlign w:val="center"/>
          </w:tcPr>
          <w:p>
            <w:pPr>
              <w:pStyle w:val="18"/>
            </w:pPr>
            <w:r>
              <w:rPr>
                <w:rFonts w:hint="eastAsia"/>
                <w:lang w:val="en-US" w:eastAsia="zh-CN"/>
              </w:rPr>
              <w:t>204920976.81</w:t>
            </w:r>
          </w:p>
        </w:tc>
      </w:tr>
    </w:tbl>
    <w:p>
      <w:pPr>
        <w:rPr>
          <w:color w:val="auto"/>
        </w:rPr>
        <w:sectPr>
          <w:footerReference r:id="rId3" w:type="default"/>
          <w:footerReference r:id="rId4" w:type="even"/>
          <w:pgSz w:w="16840" w:h="11900" w:orient="landscape"/>
          <w:pgMar w:top="1361" w:right="1020" w:bottom="1134" w:left="1020" w:header="720" w:footer="720" w:gutter="0"/>
          <w:pgNumType w:fmt="decimal" w:start="1"/>
          <w:cols w:space="720" w:num="1"/>
        </w:sectPr>
      </w:pPr>
    </w:p>
    <w:p>
      <w:pPr>
        <w:spacing w:before="0" w:after="0" w:line="240" w:lineRule="auto"/>
        <w:ind w:firstLine="0"/>
        <w:jc w:val="center"/>
        <w:outlineLvl w:val="1"/>
        <w:rPr>
          <w:color w:val="auto"/>
        </w:rPr>
      </w:pPr>
      <w:bookmarkStart w:id="1" w:name="_Toc_2_2_0000000002"/>
      <w:r>
        <w:rPr>
          <w:rFonts w:ascii="方正小标宋_GBK" w:hAnsi="方正小标宋_GBK" w:eastAsia="方正小标宋_GBK" w:cs="方正小标宋_GBK"/>
          <w:color w:val="auto"/>
          <w:sz w:val="36"/>
        </w:rPr>
        <w:t>部门预算收入总表</w:t>
      </w:r>
      <w:bookmarkEnd w:id="1"/>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694"/>
        <w:gridCol w:w="1527"/>
        <w:gridCol w:w="1459"/>
        <w:gridCol w:w="1405"/>
        <w:gridCol w:w="791"/>
        <w:gridCol w:w="722"/>
        <w:gridCol w:w="641"/>
        <w:gridCol w:w="859"/>
        <w:gridCol w:w="996"/>
        <w:gridCol w:w="1363"/>
        <w:gridCol w:w="144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52" w:type="dxa"/>
            <w:gridSpan w:val="5"/>
            <w:tcBorders>
              <w:top w:val="single" w:color="FFFFFF" w:sz="6" w:space="0"/>
              <w:left w:val="single" w:color="FFFFFF" w:sz="6" w:space="0"/>
              <w:right w:val="single" w:color="FFFFFF" w:sz="6" w:space="0"/>
            </w:tcBorders>
            <w:vAlign w:val="center"/>
          </w:tcPr>
          <w:p>
            <w:pPr>
              <w:pStyle w:val="12"/>
              <w:rPr>
                <w:color w:val="auto"/>
              </w:rPr>
            </w:pPr>
            <w:r>
              <w:rPr>
                <w:color w:val="auto"/>
              </w:rPr>
              <w:t>348井陉县交通运输局</w:t>
            </w:r>
          </w:p>
        </w:tc>
        <w:tc>
          <w:tcPr>
            <w:tcW w:w="2196" w:type="dxa"/>
            <w:gridSpan w:val="2"/>
            <w:tcBorders>
              <w:top w:val="single" w:color="FFFFFF" w:sz="6" w:space="0"/>
              <w:left w:val="single" w:color="FFFFFF" w:sz="6" w:space="0"/>
              <w:right w:val="single" w:color="FFFFFF" w:sz="6" w:space="0"/>
            </w:tcBorders>
            <w:vAlign w:val="center"/>
          </w:tcPr>
          <w:p>
            <w:pPr>
              <w:pStyle w:val="11"/>
              <w:rPr>
                <w:color w:val="auto"/>
              </w:rPr>
            </w:pPr>
            <w:r>
              <w:rPr>
                <w:color w:val="auto"/>
              </w:rPr>
              <w:t>预算年度：2025</w:t>
            </w:r>
          </w:p>
        </w:tc>
        <w:tc>
          <w:tcPr>
            <w:tcW w:w="6023" w:type="dxa"/>
            <w:gridSpan w:val="6"/>
            <w:tcBorders>
              <w:top w:val="single" w:color="FFFFFF" w:sz="6" w:space="0"/>
              <w:left w:val="single" w:color="FFFFFF" w:sz="6" w:space="0"/>
              <w:right w:val="single" w:color="FFFFFF" w:sz="6" w:space="0"/>
            </w:tcBorders>
            <w:vAlign w:val="center"/>
          </w:tcPr>
          <w:p>
            <w:pPr>
              <w:pStyle w:val="10"/>
              <w:rPr>
                <w:color w:val="auto"/>
              </w:rPr>
            </w:pPr>
            <w:r>
              <w:rPr>
                <w:color w:val="auto"/>
              </w:rP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3"/>
              <w:rPr>
                <w:color w:val="auto"/>
              </w:rPr>
            </w:pPr>
            <w:r>
              <w:rPr>
                <w:color w:val="auto"/>
              </w:rPr>
              <w:t>序号</w:t>
            </w:r>
          </w:p>
        </w:tc>
        <w:tc>
          <w:tcPr>
            <w:tcW w:w="2686" w:type="dxa"/>
            <w:gridSpan w:val="2"/>
            <w:vAlign w:val="center"/>
          </w:tcPr>
          <w:p>
            <w:pPr>
              <w:pStyle w:val="13"/>
              <w:rPr>
                <w:color w:val="auto"/>
              </w:rPr>
            </w:pPr>
            <w:r>
              <w:rPr>
                <w:color w:val="auto"/>
              </w:rPr>
              <w:t>功能分类科目</w:t>
            </w:r>
          </w:p>
        </w:tc>
        <w:tc>
          <w:tcPr>
            <w:tcW w:w="1527" w:type="dxa"/>
            <w:vMerge w:val="restart"/>
            <w:vAlign w:val="center"/>
          </w:tcPr>
          <w:p>
            <w:pPr>
              <w:pStyle w:val="13"/>
              <w:rPr>
                <w:color w:val="auto"/>
              </w:rPr>
            </w:pPr>
            <w:r>
              <w:rPr>
                <w:color w:val="auto"/>
              </w:rPr>
              <w:t>合计</w:t>
            </w:r>
          </w:p>
        </w:tc>
        <w:tc>
          <w:tcPr>
            <w:tcW w:w="8236" w:type="dxa"/>
            <w:gridSpan w:val="8"/>
            <w:vAlign w:val="center"/>
          </w:tcPr>
          <w:p>
            <w:pPr>
              <w:pStyle w:val="13"/>
              <w:rPr>
                <w:color w:val="auto"/>
              </w:rPr>
            </w:pPr>
            <w:r>
              <w:rPr>
                <w:color w:val="auto"/>
              </w:rPr>
              <w:t>本年收入</w:t>
            </w:r>
          </w:p>
        </w:tc>
        <w:tc>
          <w:tcPr>
            <w:tcW w:w="1442" w:type="dxa"/>
            <w:vAlign w:val="center"/>
          </w:tcPr>
          <w:p>
            <w:pPr>
              <w:pStyle w:val="13"/>
              <w:rPr>
                <w:color w:val="auto"/>
              </w:rPr>
            </w:pPr>
            <w:r>
              <w:rPr>
                <w:color w:val="auto"/>
              </w:rPr>
              <w:t>上年结转</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pPr>
              <w:rPr>
                <w:color w:val="auto"/>
              </w:rPr>
            </w:pPr>
          </w:p>
        </w:tc>
        <w:tc>
          <w:tcPr>
            <w:tcW w:w="992" w:type="dxa"/>
            <w:vAlign w:val="center"/>
          </w:tcPr>
          <w:p>
            <w:pPr>
              <w:pStyle w:val="13"/>
              <w:rPr>
                <w:color w:val="auto"/>
              </w:rPr>
            </w:pPr>
            <w:r>
              <w:rPr>
                <w:color w:val="auto"/>
              </w:rPr>
              <w:t>科目    编码</w:t>
            </w:r>
          </w:p>
        </w:tc>
        <w:tc>
          <w:tcPr>
            <w:tcW w:w="1694" w:type="dxa"/>
            <w:vAlign w:val="center"/>
          </w:tcPr>
          <w:p>
            <w:pPr>
              <w:pStyle w:val="13"/>
              <w:rPr>
                <w:color w:val="auto"/>
              </w:rPr>
            </w:pPr>
            <w:r>
              <w:rPr>
                <w:color w:val="auto"/>
              </w:rPr>
              <w:t>科目名称</w:t>
            </w:r>
          </w:p>
        </w:tc>
        <w:tc>
          <w:tcPr>
            <w:tcW w:w="1527" w:type="dxa"/>
            <w:vMerge w:val="continue"/>
          </w:tcPr>
          <w:p>
            <w:pPr>
              <w:rPr>
                <w:color w:val="auto"/>
              </w:rPr>
            </w:pPr>
          </w:p>
        </w:tc>
        <w:tc>
          <w:tcPr>
            <w:tcW w:w="1459" w:type="dxa"/>
            <w:vAlign w:val="center"/>
          </w:tcPr>
          <w:p>
            <w:pPr>
              <w:pStyle w:val="13"/>
              <w:rPr>
                <w:color w:val="auto"/>
              </w:rPr>
            </w:pPr>
            <w:r>
              <w:rPr>
                <w:color w:val="auto"/>
              </w:rPr>
              <w:t>小计</w:t>
            </w:r>
          </w:p>
        </w:tc>
        <w:tc>
          <w:tcPr>
            <w:tcW w:w="1405" w:type="dxa"/>
            <w:vAlign w:val="center"/>
          </w:tcPr>
          <w:p>
            <w:pPr>
              <w:pStyle w:val="13"/>
              <w:rPr>
                <w:color w:val="auto"/>
              </w:rPr>
            </w:pPr>
            <w:r>
              <w:rPr>
                <w:color w:val="auto"/>
              </w:rPr>
              <w:t>财政拨款 收入</w:t>
            </w:r>
          </w:p>
        </w:tc>
        <w:tc>
          <w:tcPr>
            <w:tcW w:w="791" w:type="dxa"/>
            <w:vAlign w:val="center"/>
          </w:tcPr>
          <w:p>
            <w:pPr>
              <w:pStyle w:val="13"/>
              <w:rPr>
                <w:color w:val="auto"/>
              </w:rPr>
            </w:pPr>
            <w:r>
              <w:rPr>
                <w:color w:val="auto"/>
              </w:rPr>
              <w:t>财政专户 收入</w:t>
            </w:r>
          </w:p>
        </w:tc>
        <w:tc>
          <w:tcPr>
            <w:tcW w:w="722" w:type="dxa"/>
            <w:vAlign w:val="center"/>
          </w:tcPr>
          <w:p>
            <w:pPr>
              <w:pStyle w:val="13"/>
              <w:rPr>
                <w:color w:val="auto"/>
              </w:rPr>
            </w:pPr>
            <w:r>
              <w:rPr>
                <w:color w:val="auto"/>
              </w:rPr>
              <w:t>事业收入</w:t>
            </w:r>
          </w:p>
        </w:tc>
        <w:tc>
          <w:tcPr>
            <w:tcW w:w="641" w:type="dxa"/>
            <w:vAlign w:val="center"/>
          </w:tcPr>
          <w:p>
            <w:pPr>
              <w:pStyle w:val="13"/>
              <w:rPr>
                <w:color w:val="auto"/>
              </w:rPr>
            </w:pPr>
            <w:r>
              <w:rPr>
                <w:color w:val="auto"/>
              </w:rPr>
              <w:t>经营收入</w:t>
            </w:r>
          </w:p>
        </w:tc>
        <w:tc>
          <w:tcPr>
            <w:tcW w:w="859" w:type="dxa"/>
            <w:vAlign w:val="center"/>
          </w:tcPr>
          <w:p>
            <w:pPr>
              <w:pStyle w:val="13"/>
              <w:rPr>
                <w:color w:val="auto"/>
              </w:rPr>
            </w:pPr>
            <w:r>
              <w:rPr>
                <w:color w:val="auto"/>
              </w:rPr>
              <w:t>上级补助收入</w:t>
            </w:r>
          </w:p>
        </w:tc>
        <w:tc>
          <w:tcPr>
            <w:tcW w:w="996" w:type="dxa"/>
            <w:vAlign w:val="center"/>
          </w:tcPr>
          <w:p>
            <w:pPr>
              <w:pStyle w:val="13"/>
              <w:rPr>
                <w:color w:val="auto"/>
              </w:rPr>
            </w:pPr>
            <w:r>
              <w:rPr>
                <w:color w:val="auto"/>
              </w:rPr>
              <w:t>附属单位上缴收入</w:t>
            </w:r>
          </w:p>
        </w:tc>
        <w:tc>
          <w:tcPr>
            <w:tcW w:w="1363" w:type="dxa"/>
            <w:vAlign w:val="center"/>
          </w:tcPr>
          <w:p>
            <w:pPr>
              <w:pStyle w:val="13"/>
              <w:rPr>
                <w:color w:val="auto"/>
              </w:rPr>
            </w:pPr>
            <w:r>
              <w:rPr>
                <w:color w:val="auto"/>
              </w:rPr>
              <w:t>其他收入</w:t>
            </w:r>
          </w:p>
        </w:tc>
        <w:tc>
          <w:tcPr>
            <w:tcW w:w="1442" w:type="dxa"/>
          </w:tcPr>
          <w:p>
            <w:pPr>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3"/>
              <w:rPr>
                <w:color w:val="auto"/>
              </w:rPr>
            </w:pPr>
            <w:r>
              <w:rPr>
                <w:color w:val="auto"/>
              </w:rPr>
              <w:t>栏次</w:t>
            </w:r>
          </w:p>
        </w:tc>
        <w:tc>
          <w:tcPr>
            <w:tcW w:w="992" w:type="dxa"/>
            <w:vAlign w:val="center"/>
          </w:tcPr>
          <w:p>
            <w:pPr>
              <w:pStyle w:val="13"/>
              <w:rPr>
                <w:color w:val="auto"/>
              </w:rPr>
            </w:pPr>
            <w:r>
              <w:rPr>
                <w:color w:val="auto"/>
              </w:rPr>
              <w:t>1</w:t>
            </w:r>
          </w:p>
        </w:tc>
        <w:tc>
          <w:tcPr>
            <w:tcW w:w="1694" w:type="dxa"/>
            <w:vAlign w:val="center"/>
          </w:tcPr>
          <w:p>
            <w:pPr>
              <w:pStyle w:val="13"/>
              <w:rPr>
                <w:color w:val="auto"/>
              </w:rPr>
            </w:pPr>
            <w:r>
              <w:rPr>
                <w:color w:val="auto"/>
              </w:rPr>
              <w:t>2</w:t>
            </w:r>
          </w:p>
        </w:tc>
        <w:tc>
          <w:tcPr>
            <w:tcW w:w="1527" w:type="dxa"/>
            <w:vAlign w:val="center"/>
          </w:tcPr>
          <w:p>
            <w:pPr>
              <w:pStyle w:val="13"/>
              <w:rPr>
                <w:color w:val="auto"/>
              </w:rPr>
            </w:pPr>
            <w:r>
              <w:rPr>
                <w:color w:val="auto"/>
              </w:rPr>
              <w:t>3</w:t>
            </w:r>
          </w:p>
        </w:tc>
        <w:tc>
          <w:tcPr>
            <w:tcW w:w="1459" w:type="dxa"/>
            <w:vAlign w:val="center"/>
          </w:tcPr>
          <w:p>
            <w:pPr>
              <w:pStyle w:val="13"/>
              <w:rPr>
                <w:color w:val="auto"/>
              </w:rPr>
            </w:pPr>
            <w:r>
              <w:rPr>
                <w:color w:val="auto"/>
              </w:rPr>
              <w:t>4</w:t>
            </w:r>
          </w:p>
        </w:tc>
        <w:tc>
          <w:tcPr>
            <w:tcW w:w="1405" w:type="dxa"/>
            <w:vAlign w:val="center"/>
          </w:tcPr>
          <w:p>
            <w:pPr>
              <w:pStyle w:val="13"/>
              <w:rPr>
                <w:color w:val="auto"/>
              </w:rPr>
            </w:pPr>
            <w:r>
              <w:rPr>
                <w:color w:val="auto"/>
              </w:rPr>
              <w:t>5</w:t>
            </w:r>
          </w:p>
        </w:tc>
        <w:tc>
          <w:tcPr>
            <w:tcW w:w="791" w:type="dxa"/>
            <w:vAlign w:val="center"/>
          </w:tcPr>
          <w:p>
            <w:pPr>
              <w:pStyle w:val="13"/>
              <w:rPr>
                <w:color w:val="auto"/>
              </w:rPr>
            </w:pPr>
            <w:r>
              <w:rPr>
                <w:color w:val="auto"/>
              </w:rPr>
              <w:t>6</w:t>
            </w:r>
          </w:p>
        </w:tc>
        <w:tc>
          <w:tcPr>
            <w:tcW w:w="722" w:type="dxa"/>
            <w:vAlign w:val="center"/>
          </w:tcPr>
          <w:p>
            <w:pPr>
              <w:pStyle w:val="13"/>
              <w:rPr>
                <w:color w:val="auto"/>
              </w:rPr>
            </w:pPr>
            <w:r>
              <w:rPr>
                <w:color w:val="auto"/>
              </w:rPr>
              <w:t>7</w:t>
            </w:r>
          </w:p>
        </w:tc>
        <w:tc>
          <w:tcPr>
            <w:tcW w:w="641" w:type="dxa"/>
            <w:vAlign w:val="center"/>
          </w:tcPr>
          <w:p>
            <w:pPr>
              <w:pStyle w:val="13"/>
              <w:rPr>
                <w:color w:val="auto"/>
              </w:rPr>
            </w:pPr>
            <w:r>
              <w:rPr>
                <w:color w:val="auto"/>
              </w:rPr>
              <w:t>8</w:t>
            </w:r>
          </w:p>
        </w:tc>
        <w:tc>
          <w:tcPr>
            <w:tcW w:w="859" w:type="dxa"/>
            <w:vAlign w:val="center"/>
          </w:tcPr>
          <w:p>
            <w:pPr>
              <w:pStyle w:val="13"/>
              <w:rPr>
                <w:color w:val="auto"/>
              </w:rPr>
            </w:pPr>
            <w:r>
              <w:rPr>
                <w:color w:val="auto"/>
              </w:rPr>
              <w:t>9</w:t>
            </w:r>
          </w:p>
        </w:tc>
        <w:tc>
          <w:tcPr>
            <w:tcW w:w="996" w:type="dxa"/>
            <w:vAlign w:val="center"/>
          </w:tcPr>
          <w:p>
            <w:pPr>
              <w:pStyle w:val="13"/>
              <w:rPr>
                <w:color w:val="auto"/>
              </w:rPr>
            </w:pPr>
            <w:r>
              <w:rPr>
                <w:color w:val="auto"/>
              </w:rPr>
              <w:t>10</w:t>
            </w:r>
          </w:p>
        </w:tc>
        <w:tc>
          <w:tcPr>
            <w:tcW w:w="1363" w:type="dxa"/>
            <w:vAlign w:val="center"/>
          </w:tcPr>
          <w:p>
            <w:pPr>
              <w:pStyle w:val="13"/>
              <w:rPr>
                <w:color w:val="auto"/>
              </w:rPr>
            </w:pPr>
            <w:r>
              <w:rPr>
                <w:color w:val="auto"/>
              </w:rPr>
              <w:t>11</w:t>
            </w:r>
          </w:p>
        </w:tc>
        <w:tc>
          <w:tcPr>
            <w:tcW w:w="1442" w:type="dxa"/>
            <w:vAlign w:val="center"/>
          </w:tcPr>
          <w:p>
            <w:pPr>
              <w:pStyle w:val="13"/>
              <w:rPr>
                <w:color w:val="auto"/>
              </w:rPr>
            </w:pPr>
            <w:r>
              <w:rPr>
                <w:color w:val="auto"/>
              </w:rPr>
              <w:t>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1</w:t>
            </w:r>
          </w:p>
        </w:tc>
        <w:tc>
          <w:tcPr>
            <w:tcW w:w="992" w:type="dxa"/>
            <w:vAlign w:val="center"/>
          </w:tcPr>
          <w:p>
            <w:pPr>
              <w:pStyle w:val="19"/>
              <w:rPr>
                <w:color w:val="auto"/>
              </w:rPr>
            </w:pPr>
          </w:p>
        </w:tc>
        <w:tc>
          <w:tcPr>
            <w:tcW w:w="1694" w:type="dxa"/>
            <w:vAlign w:val="center"/>
          </w:tcPr>
          <w:p>
            <w:pPr>
              <w:pStyle w:val="17"/>
              <w:rPr>
                <w:color w:val="auto"/>
              </w:rPr>
            </w:pPr>
            <w:r>
              <w:rPr>
                <w:color w:val="auto"/>
              </w:rPr>
              <w:t>合计</w:t>
            </w:r>
          </w:p>
        </w:tc>
        <w:tc>
          <w:tcPr>
            <w:tcW w:w="1527" w:type="dxa"/>
            <w:vAlign w:val="center"/>
          </w:tcPr>
          <w:p>
            <w:pPr>
              <w:pStyle w:val="18"/>
              <w:rPr>
                <w:color w:val="auto"/>
              </w:rPr>
            </w:pPr>
            <w:r>
              <w:rPr>
                <w:color w:val="auto"/>
              </w:rPr>
              <w:t>204920976.81</w:t>
            </w:r>
          </w:p>
        </w:tc>
        <w:tc>
          <w:tcPr>
            <w:tcW w:w="1459" w:type="dxa"/>
            <w:vAlign w:val="center"/>
          </w:tcPr>
          <w:p>
            <w:pPr>
              <w:pStyle w:val="18"/>
              <w:rPr>
                <w:color w:val="auto"/>
              </w:rPr>
            </w:pPr>
            <w:r>
              <w:rPr>
                <w:color w:val="auto"/>
              </w:rPr>
              <w:t>103534660.48</w:t>
            </w:r>
          </w:p>
        </w:tc>
        <w:tc>
          <w:tcPr>
            <w:tcW w:w="1405" w:type="dxa"/>
            <w:vAlign w:val="center"/>
          </w:tcPr>
          <w:p>
            <w:pPr>
              <w:pStyle w:val="18"/>
              <w:rPr>
                <w:color w:val="auto"/>
              </w:rPr>
            </w:pPr>
            <w:r>
              <w:rPr>
                <w:color w:val="auto"/>
              </w:rPr>
              <w:t>88599696.42</w:t>
            </w:r>
          </w:p>
        </w:tc>
        <w:tc>
          <w:tcPr>
            <w:tcW w:w="791" w:type="dxa"/>
            <w:vAlign w:val="center"/>
          </w:tcPr>
          <w:p>
            <w:pPr>
              <w:pStyle w:val="18"/>
              <w:rPr>
                <w:color w:val="auto"/>
              </w:rPr>
            </w:pPr>
          </w:p>
        </w:tc>
        <w:tc>
          <w:tcPr>
            <w:tcW w:w="722" w:type="dxa"/>
            <w:vAlign w:val="center"/>
          </w:tcPr>
          <w:p>
            <w:pPr>
              <w:pStyle w:val="18"/>
              <w:rPr>
                <w:color w:val="auto"/>
              </w:rPr>
            </w:pPr>
          </w:p>
        </w:tc>
        <w:tc>
          <w:tcPr>
            <w:tcW w:w="641" w:type="dxa"/>
            <w:vAlign w:val="center"/>
          </w:tcPr>
          <w:p>
            <w:pPr>
              <w:pStyle w:val="18"/>
              <w:rPr>
                <w:color w:val="auto"/>
              </w:rPr>
            </w:pPr>
          </w:p>
        </w:tc>
        <w:tc>
          <w:tcPr>
            <w:tcW w:w="859" w:type="dxa"/>
            <w:vAlign w:val="center"/>
          </w:tcPr>
          <w:p>
            <w:pPr>
              <w:pStyle w:val="18"/>
              <w:rPr>
                <w:color w:val="auto"/>
              </w:rPr>
            </w:pPr>
          </w:p>
        </w:tc>
        <w:tc>
          <w:tcPr>
            <w:tcW w:w="996" w:type="dxa"/>
            <w:vAlign w:val="center"/>
          </w:tcPr>
          <w:p>
            <w:pPr>
              <w:pStyle w:val="18"/>
              <w:rPr>
                <w:color w:val="auto"/>
              </w:rPr>
            </w:pPr>
          </w:p>
        </w:tc>
        <w:tc>
          <w:tcPr>
            <w:tcW w:w="1363" w:type="dxa"/>
            <w:vAlign w:val="center"/>
          </w:tcPr>
          <w:p>
            <w:pPr>
              <w:pStyle w:val="18"/>
              <w:rPr>
                <w:color w:val="auto"/>
              </w:rPr>
            </w:pPr>
            <w:r>
              <w:rPr>
                <w:color w:val="auto"/>
              </w:rPr>
              <w:t>14934964.06</w:t>
            </w:r>
          </w:p>
        </w:tc>
        <w:tc>
          <w:tcPr>
            <w:tcW w:w="1442" w:type="dxa"/>
            <w:vAlign w:val="center"/>
          </w:tcPr>
          <w:p>
            <w:pPr>
              <w:pStyle w:val="18"/>
              <w:rPr>
                <w:color w:val="auto"/>
              </w:rPr>
            </w:pPr>
            <w:r>
              <w:rPr>
                <w:color w:val="auto"/>
              </w:rPr>
              <w:t>101386316.33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2</w:t>
            </w:r>
          </w:p>
        </w:tc>
        <w:tc>
          <w:tcPr>
            <w:tcW w:w="992" w:type="dxa"/>
            <w:vAlign w:val="center"/>
          </w:tcPr>
          <w:p>
            <w:pPr>
              <w:pStyle w:val="15"/>
              <w:rPr>
                <w:color w:val="auto"/>
              </w:rPr>
            </w:pPr>
            <w:r>
              <w:rPr>
                <w:color w:val="auto"/>
              </w:rPr>
              <w:t>208</w:t>
            </w:r>
          </w:p>
        </w:tc>
        <w:tc>
          <w:tcPr>
            <w:tcW w:w="1694" w:type="dxa"/>
            <w:vAlign w:val="center"/>
          </w:tcPr>
          <w:p>
            <w:pPr>
              <w:pStyle w:val="15"/>
              <w:rPr>
                <w:color w:val="auto"/>
              </w:rPr>
            </w:pPr>
            <w:r>
              <w:rPr>
                <w:color w:val="auto"/>
              </w:rPr>
              <w:t>社会保障和就业支出</w:t>
            </w:r>
          </w:p>
        </w:tc>
        <w:tc>
          <w:tcPr>
            <w:tcW w:w="1527" w:type="dxa"/>
            <w:vAlign w:val="center"/>
          </w:tcPr>
          <w:p>
            <w:pPr>
              <w:pStyle w:val="14"/>
              <w:rPr>
                <w:color w:val="auto"/>
              </w:rPr>
            </w:pPr>
            <w:r>
              <w:rPr>
                <w:color w:val="auto"/>
              </w:rPr>
              <w:t>9516522.73</w:t>
            </w:r>
          </w:p>
        </w:tc>
        <w:tc>
          <w:tcPr>
            <w:tcW w:w="1459" w:type="dxa"/>
            <w:vAlign w:val="center"/>
          </w:tcPr>
          <w:p>
            <w:pPr>
              <w:pStyle w:val="14"/>
              <w:rPr>
                <w:color w:val="auto"/>
              </w:rPr>
            </w:pPr>
            <w:r>
              <w:rPr>
                <w:color w:val="auto"/>
              </w:rPr>
              <w:t>9516522.73</w:t>
            </w:r>
          </w:p>
        </w:tc>
        <w:tc>
          <w:tcPr>
            <w:tcW w:w="1405" w:type="dxa"/>
            <w:vAlign w:val="center"/>
          </w:tcPr>
          <w:p>
            <w:pPr>
              <w:pStyle w:val="14"/>
              <w:rPr>
                <w:color w:val="auto"/>
              </w:rPr>
            </w:pPr>
            <w:r>
              <w:rPr>
                <w:color w:val="auto"/>
              </w:rPr>
              <w:t>4625441.71</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r>
              <w:rPr>
                <w:color w:val="auto"/>
              </w:rPr>
              <w:t>4891081.02</w:t>
            </w: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3</w:t>
            </w:r>
          </w:p>
        </w:tc>
        <w:tc>
          <w:tcPr>
            <w:tcW w:w="992" w:type="dxa"/>
            <w:vAlign w:val="center"/>
          </w:tcPr>
          <w:p>
            <w:pPr>
              <w:pStyle w:val="15"/>
              <w:rPr>
                <w:color w:val="auto"/>
              </w:rPr>
            </w:pPr>
            <w:r>
              <w:rPr>
                <w:color w:val="auto"/>
              </w:rPr>
              <w:t>20805</w:t>
            </w:r>
          </w:p>
        </w:tc>
        <w:tc>
          <w:tcPr>
            <w:tcW w:w="1694" w:type="dxa"/>
            <w:vAlign w:val="center"/>
          </w:tcPr>
          <w:p>
            <w:pPr>
              <w:pStyle w:val="15"/>
              <w:rPr>
                <w:color w:val="auto"/>
              </w:rPr>
            </w:pPr>
            <w:r>
              <w:rPr>
                <w:color w:val="auto"/>
              </w:rPr>
              <w:t>行政事业单位养老支出</w:t>
            </w:r>
          </w:p>
        </w:tc>
        <w:tc>
          <w:tcPr>
            <w:tcW w:w="1527" w:type="dxa"/>
            <w:vAlign w:val="center"/>
          </w:tcPr>
          <w:p>
            <w:pPr>
              <w:pStyle w:val="14"/>
              <w:rPr>
                <w:color w:val="auto"/>
              </w:rPr>
            </w:pPr>
            <w:r>
              <w:rPr>
                <w:color w:val="auto"/>
              </w:rPr>
              <w:t>9342759.95</w:t>
            </w:r>
          </w:p>
        </w:tc>
        <w:tc>
          <w:tcPr>
            <w:tcW w:w="1459" w:type="dxa"/>
            <w:vAlign w:val="center"/>
          </w:tcPr>
          <w:p>
            <w:pPr>
              <w:pStyle w:val="14"/>
              <w:rPr>
                <w:color w:val="auto"/>
              </w:rPr>
            </w:pPr>
            <w:r>
              <w:rPr>
                <w:color w:val="auto"/>
              </w:rPr>
              <w:t>9342759.95</w:t>
            </w:r>
          </w:p>
        </w:tc>
        <w:tc>
          <w:tcPr>
            <w:tcW w:w="1405" w:type="dxa"/>
            <w:vAlign w:val="center"/>
          </w:tcPr>
          <w:p>
            <w:pPr>
              <w:pStyle w:val="14"/>
              <w:rPr>
                <w:color w:val="auto"/>
              </w:rPr>
            </w:pPr>
            <w:r>
              <w:rPr>
                <w:color w:val="auto"/>
              </w:rPr>
              <w:t>4524260.60</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r>
              <w:rPr>
                <w:color w:val="auto"/>
              </w:rPr>
              <w:t>4818499.35</w:t>
            </w: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4</w:t>
            </w:r>
          </w:p>
        </w:tc>
        <w:tc>
          <w:tcPr>
            <w:tcW w:w="992" w:type="dxa"/>
            <w:vAlign w:val="center"/>
          </w:tcPr>
          <w:p>
            <w:pPr>
              <w:pStyle w:val="15"/>
              <w:rPr>
                <w:color w:val="auto"/>
              </w:rPr>
            </w:pPr>
            <w:r>
              <w:rPr>
                <w:color w:val="auto"/>
              </w:rPr>
              <w:t>2080501</w:t>
            </w:r>
          </w:p>
        </w:tc>
        <w:tc>
          <w:tcPr>
            <w:tcW w:w="1694" w:type="dxa"/>
            <w:vAlign w:val="center"/>
          </w:tcPr>
          <w:p>
            <w:pPr>
              <w:pStyle w:val="15"/>
              <w:rPr>
                <w:color w:val="auto"/>
              </w:rPr>
            </w:pPr>
            <w:r>
              <w:rPr>
                <w:color w:val="auto"/>
              </w:rPr>
              <w:t>行政单位离退休</w:t>
            </w:r>
          </w:p>
        </w:tc>
        <w:tc>
          <w:tcPr>
            <w:tcW w:w="1527" w:type="dxa"/>
            <w:vAlign w:val="center"/>
          </w:tcPr>
          <w:p>
            <w:pPr>
              <w:pStyle w:val="14"/>
              <w:rPr>
                <w:color w:val="auto"/>
              </w:rPr>
            </w:pPr>
            <w:r>
              <w:rPr>
                <w:color w:val="auto"/>
              </w:rPr>
              <w:t>398161.00</w:t>
            </w:r>
          </w:p>
        </w:tc>
        <w:tc>
          <w:tcPr>
            <w:tcW w:w="1459" w:type="dxa"/>
            <w:vAlign w:val="center"/>
          </w:tcPr>
          <w:p>
            <w:pPr>
              <w:pStyle w:val="14"/>
              <w:rPr>
                <w:color w:val="auto"/>
              </w:rPr>
            </w:pPr>
            <w:r>
              <w:rPr>
                <w:color w:val="auto"/>
              </w:rPr>
              <w:t>398161.00</w:t>
            </w:r>
          </w:p>
        </w:tc>
        <w:tc>
          <w:tcPr>
            <w:tcW w:w="1405" w:type="dxa"/>
            <w:vAlign w:val="center"/>
          </w:tcPr>
          <w:p>
            <w:pPr>
              <w:pStyle w:val="14"/>
              <w:rPr>
                <w:color w:val="auto"/>
              </w:rPr>
            </w:pPr>
            <w:r>
              <w:rPr>
                <w:color w:val="auto"/>
              </w:rPr>
              <w:t>398161.00</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5</w:t>
            </w:r>
          </w:p>
        </w:tc>
        <w:tc>
          <w:tcPr>
            <w:tcW w:w="992" w:type="dxa"/>
            <w:vAlign w:val="center"/>
          </w:tcPr>
          <w:p>
            <w:pPr>
              <w:pStyle w:val="15"/>
              <w:rPr>
                <w:color w:val="auto"/>
              </w:rPr>
            </w:pPr>
            <w:r>
              <w:rPr>
                <w:color w:val="auto"/>
              </w:rPr>
              <w:t>2080502</w:t>
            </w:r>
          </w:p>
        </w:tc>
        <w:tc>
          <w:tcPr>
            <w:tcW w:w="1694" w:type="dxa"/>
            <w:vAlign w:val="center"/>
          </w:tcPr>
          <w:p>
            <w:pPr>
              <w:pStyle w:val="15"/>
              <w:rPr>
                <w:color w:val="auto"/>
              </w:rPr>
            </w:pPr>
            <w:r>
              <w:rPr>
                <w:color w:val="auto"/>
              </w:rPr>
              <w:t>事业单位离退休</w:t>
            </w:r>
          </w:p>
        </w:tc>
        <w:tc>
          <w:tcPr>
            <w:tcW w:w="1527" w:type="dxa"/>
            <w:vAlign w:val="center"/>
          </w:tcPr>
          <w:p>
            <w:pPr>
              <w:pStyle w:val="14"/>
              <w:rPr>
                <w:color w:val="auto"/>
              </w:rPr>
            </w:pPr>
            <w:r>
              <w:rPr>
                <w:color w:val="auto"/>
              </w:rPr>
              <w:t>5515313.35</w:t>
            </w:r>
          </w:p>
        </w:tc>
        <w:tc>
          <w:tcPr>
            <w:tcW w:w="1459" w:type="dxa"/>
            <w:vAlign w:val="center"/>
          </w:tcPr>
          <w:p>
            <w:pPr>
              <w:pStyle w:val="14"/>
              <w:rPr>
                <w:color w:val="auto"/>
              </w:rPr>
            </w:pPr>
            <w:r>
              <w:rPr>
                <w:color w:val="auto"/>
              </w:rPr>
              <w:t>5515313.35</w:t>
            </w:r>
          </w:p>
        </w:tc>
        <w:tc>
          <w:tcPr>
            <w:tcW w:w="1405" w:type="dxa"/>
            <w:vAlign w:val="center"/>
          </w:tcPr>
          <w:p>
            <w:pPr>
              <w:pStyle w:val="14"/>
              <w:rPr>
                <w:color w:val="auto"/>
              </w:rPr>
            </w:pPr>
            <w:r>
              <w:rPr>
                <w:color w:val="auto"/>
              </w:rPr>
              <w:t>2340210.00</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r>
              <w:rPr>
                <w:color w:val="auto"/>
              </w:rPr>
              <w:t>3175103.35</w:t>
            </w: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6</w:t>
            </w:r>
          </w:p>
        </w:tc>
        <w:tc>
          <w:tcPr>
            <w:tcW w:w="992" w:type="dxa"/>
            <w:vAlign w:val="center"/>
          </w:tcPr>
          <w:p>
            <w:pPr>
              <w:pStyle w:val="15"/>
              <w:rPr>
                <w:color w:val="auto"/>
              </w:rPr>
            </w:pPr>
            <w:r>
              <w:rPr>
                <w:color w:val="auto"/>
              </w:rPr>
              <w:t>2080505</w:t>
            </w:r>
          </w:p>
        </w:tc>
        <w:tc>
          <w:tcPr>
            <w:tcW w:w="1694" w:type="dxa"/>
            <w:vAlign w:val="center"/>
          </w:tcPr>
          <w:p>
            <w:pPr>
              <w:pStyle w:val="15"/>
              <w:rPr>
                <w:color w:val="auto"/>
              </w:rPr>
            </w:pPr>
            <w:r>
              <w:rPr>
                <w:color w:val="auto"/>
              </w:rPr>
              <w:t>机关事业单位基本养老保险缴费支出</w:t>
            </w:r>
          </w:p>
        </w:tc>
        <w:tc>
          <w:tcPr>
            <w:tcW w:w="1527" w:type="dxa"/>
            <w:vAlign w:val="center"/>
          </w:tcPr>
          <w:p>
            <w:pPr>
              <w:pStyle w:val="14"/>
              <w:rPr>
                <w:color w:val="auto"/>
              </w:rPr>
            </w:pPr>
            <w:r>
              <w:rPr>
                <w:color w:val="auto"/>
              </w:rPr>
              <w:t>2833147.24</w:t>
            </w:r>
          </w:p>
        </w:tc>
        <w:tc>
          <w:tcPr>
            <w:tcW w:w="1459" w:type="dxa"/>
            <w:vAlign w:val="center"/>
          </w:tcPr>
          <w:p>
            <w:pPr>
              <w:pStyle w:val="14"/>
              <w:rPr>
                <w:color w:val="auto"/>
              </w:rPr>
            </w:pPr>
            <w:r>
              <w:rPr>
                <w:color w:val="auto"/>
              </w:rPr>
              <w:t>2833147.24</w:t>
            </w:r>
          </w:p>
        </w:tc>
        <w:tc>
          <w:tcPr>
            <w:tcW w:w="1405" w:type="dxa"/>
            <w:vAlign w:val="center"/>
          </w:tcPr>
          <w:p>
            <w:pPr>
              <w:pStyle w:val="14"/>
              <w:rPr>
                <w:color w:val="auto"/>
              </w:rPr>
            </w:pPr>
            <w:r>
              <w:rPr>
                <w:color w:val="auto"/>
              </w:rPr>
              <w:t>1737550.24</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r>
              <w:rPr>
                <w:color w:val="auto"/>
              </w:rPr>
              <w:t>1095597.00</w:t>
            </w: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7</w:t>
            </w:r>
          </w:p>
        </w:tc>
        <w:tc>
          <w:tcPr>
            <w:tcW w:w="992" w:type="dxa"/>
            <w:vAlign w:val="center"/>
          </w:tcPr>
          <w:p>
            <w:pPr>
              <w:pStyle w:val="15"/>
              <w:rPr>
                <w:color w:val="auto"/>
              </w:rPr>
            </w:pPr>
            <w:r>
              <w:rPr>
                <w:color w:val="auto"/>
              </w:rPr>
              <w:t>2080506</w:t>
            </w:r>
          </w:p>
        </w:tc>
        <w:tc>
          <w:tcPr>
            <w:tcW w:w="1694" w:type="dxa"/>
            <w:vAlign w:val="center"/>
          </w:tcPr>
          <w:p>
            <w:pPr>
              <w:pStyle w:val="15"/>
              <w:rPr>
                <w:color w:val="auto"/>
              </w:rPr>
            </w:pPr>
            <w:r>
              <w:rPr>
                <w:color w:val="auto"/>
              </w:rPr>
              <w:t>机关事业单位职业年金缴费支出</w:t>
            </w:r>
          </w:p>
        </w:tc>
        <w:tc>
          <w:tcPr>
            <w:tcW w:w="1527" w:type="dxa"/>
            <w:vAlign w:val="center"/>
          </w:tcPr>
          <w:p>
            <w:pPr>
              <w:pStyle w:val="14"/>
              <w:rPr>
                <w:color w:val="auto"/>
              </w:rPr>
            </w:pPr>
            <w:r>
              <w:rPr>
                <w:color w:val="auto"/>
              </w:rPr>
              <w:t>596138.36</w:t>
            </w:r>
          </w:p>
        </w:tc>
        <w:tc>
          <w:tcPr>
            <w:tcW w:w="1459" w:type="dxa"/>
            <w:vAlign w:val="center"/>
          </w:tcPr>
          <w:p>
            <w:pPr>
              <w:pStyle w:val="14"/>
              <w:rPr>
                <w:color w:val="auto"/>
              </w:rPr>
            </w:pPr>
            <w:r>
              <w:rPr>
                <w:color w:val="auto"/>
              </w:rPr>
              <w:t>596138.36</w:t>
            </w:r>
          </w:p>
        </w:tc>
        <w:tc>
          <w:tcPr>
            <w:tcW w:w="1405" w:type="dxa"/>
            <w:vAlign w:val="center"/>
          </w:tcPr>
          <w:p>
            <w:pPr>
              <w:pStyle w:val="14"/>
              <w:rPr>
                <w:color w:val="auto"/>
              </w:rPr>
            </w:pPr>
            <w:r>
              <w:rPr>
                <w:color w:val="auto"/>
              </w:rPr>
              <w:t>48339.36</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r>
              <w:rPr>
                <w:color w:val="auto"/>
              </w:rPr>
              <w:t>547799.00</w:t>
            </w: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8</w:t>
            </w:r>
          </w:p>
        </w:tc>
        <w:tc>
          <w:tcPr>
            <w:tcW w:w="992" w:type="dxa"/>
            <w:vAlign w:val="center"/>
          </w:tcPr>
          <w:p>
            <w:pPr>
              <w:pStyle w:val="15"/>
              <w:rPr>
                <w:color w:val="auto"/>
              </w:rPr>
            </w:pPr>
            <w:r>
              <w:rPr>
                <w:color w:val="auto"/>
              </w:rPr>
              <w:t>20899</w:t>
            </w:r>
          </w:p>
        </w:tc>
        <w:tc>
          <w:tcPr>
            <w:tcW w:w="1694" w:type="dxa"/>
            <w:vAlign w:val="center"/>
          </w:tcPr>
          <w:p>
            <w:pPr>
              <w:pStyle w:val="15"/>
              <w:rPr>
                <w:color w:val="auto"/>
              </w:rPr>
            </w:pPr>
            <w:r>
              <w:rPr>
                <w:color w:val="auto"/>
              </w:rPr>
              <w:t>其他社会保障和就业支出</w:t>
            </w:r>
          </w:p>
        </w:tc>
        <w:tc>
          <w:tcPr>
            <w:tcW w:w="1527" w:type="dxa"/>
            <w:vAlign w:val="center"/>
          </w:tcPr>
          <w:p>
            <w:pPr>
              <w:pStyle w:val="14"/>
              <w:rPr>
                <w:color w:val="auto"/>
              </w:rPr>
            </w:pPr>
            <w:r>
              <w:rPr>
                <w:color w:val="auto"/>
              </w:rPr>
              <w:t>173762.78</w:t>
            </w:r>
          </w:p>
        </w:tc>
        <w:tc>
          <w:tcPr>
            <w:tcW w:w="1459" w:type="dxa"/>
            <w:vAlign w:val="center"/>
          </w:tcPr>
          <w:p>
            <w:pPr>
              <w:pStyle w:val="14"/>
              <w:rPr>
                <w:color w:val="auto"/>
              </w:rPr>
            </w:pPr>
            <w:r>
              <w:rPr>
                <w:color w:val="auto"/>
              </w:rPr>
              <w:t>173762.78</w:t>
            </w:r>
          </w:p>
        </w:tc>
        <w:tc>
          <w:tcPr>
            <w:tcW w:w="1405" w:type="dxa"/>
            <w:vAlign w:val="center"/>
          </w:tcPr>
          <w:p>
            <w:pPr>
              <w:pStyle w:val="14"/>
              <w:rPr>
                <w:color w:val="auto"/>
              </w:rPr>
            </w:pPr>
            <w:r>
              <w:rPr>
                <w:color w:val="auto"/>
              </w:rPr>
              <w:t>101181.11</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r>
              <w:rPr>
                <w:color w:val="auto"/>
              </w:rPr>
              <w:t>72581.67</w:t>
            </w: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9</w:t>
            </w:r>
          </w:p>
        </w:tc>
        <w:tc>
          <w:tcPr>
            <w:tcW w:w="992" w:type="dxa"/>
            <w:vAlign w:val="center"/>
          </w:tcPr>
          <w:p>
            <w:pPr>
              <w:pStyle w:val="15"/>
              <w:rPr>
                <w:color w:val="auto"/>
              </w:rPr>
            </w:pPr>
            <w:r>
              <w:rPr>
                <w:color w:val="auto"/>
              </w:rPr>
              <w:t>2089999</w:t>
            </w:r>
          </w:p>
        </w:tc>
        <w:tc>
          <w:tcPr>
            <w:tcW w:w="1694" w:type="dxa"/>
            <w:vAlign w:val="center"/>
          </w:tcPr>
          <w:p>
            <w:pPr>
              <w:pStyle w:val="15"/>
              <w:rPr>
                <w:color w:val="auto"/>
              </w:rPr>
            </w:pPr>
            <w:r>
              <w:rPr>
                <w:color w:val="auto"/>
              </w:rPr>
              <w:t>其他社会保障和就业支出</w:t>
            </w:r>
          </w:p>
        </w:tc>
        <w:tc>
          <w:tcPr>
            <w:tcW w:w="1527" w:type="dxa"/>
            <w:vAlign w:val="center"/>
          </w:tcPr>
          <w:p>
            <w:pPr>
              <w:pStyle w:val="14"/>
              <w:rPr>
                <w:color w:val="auto"/>
              </w:rPr>
            </w:pPr>
            <w:r>
              <w:rPr>
                <w:color w:val="auto"/>
              </w:rPr>
              <w:t>173762.78</w:t>
            </w:r>
          </w:p>
        </w:tc>
        <w:tc>
          <w:tcPr>
            <w:tcW w:w="1459" w:type="dxa"/>
            <w:vAlign w:val="center"/>
          </w:tcPr>
          <w:p>
            <w:pPr>
              <w:pStyle w:val="14"/>
              <w:rPr>
                <w:color w:val="auto"/>
              </w:rPr>
            </w:pPr>
            <w:r>
              <w:rPr>
                <w:color w:val="auto"/>
              </w:rPr>
              <w:t>173762.78</w:t>
            </w:r>
          </w:p>
        </w:tc>
        <w:tc>
          <w:tcPr>
            <w:tcW w:w="1405" w:type="dxa"/>
            <w:vAlign w:val="center"/>
          </w:tcPr>
          <w:p>
            <w:pPr>
              <w:pStyle w:val="14"/>
              <w:rPr>
                <w:color w:val="auto"/>
              </w:rPr>
            </w:pPr>
            <w:r>
              <w:rPr>
                <w:color w:val="auto"/>
              </w:rPr>
              <w:t>101181.11</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r>
              <w:rPr>
                <w:color w:val="auto"/>
              </w:rPr>
              <w:t>72581.67</w:t>
            </w: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10</w:t>
            </w:r>
          </w:p>
        </w:tc>
        <w:tc>
          <w:tcPr>
            <w:tcW w:w="992" w:type="dxa"/>
            <w:vAlign w:val="center"/>
          </w:tcPr>
          <w:p>
            <w:pPr>
              <w:pStyle w:val="15"/>
              <w:rPr>
                <w:color w:val="auto"/>
              </w:rPr>
            </w:pPr>
            <w:r>
              <w:rPr>
                <w:color w:val="auto"/>
              </w:rPr>
              <w:t>210</w:t>
            </w:r>
          </w:p>
        </w:tc>
        <w:tc>
          <w:tcPr>
            <w:tcW w:w="1694" w:type="dxa"/>
            <w:vAlign w:val="center"/>
          </w:tcPr>
          <w:p>
            <w:pPr>
              <w:pStyle w:val="15"/>
              <w:rPr>
                <w:color w:val="auto"/>
              </w:rPr>
            </w:pPr>
            <w:r>
              <w:rPr>
                <w:color w:val="auto"/>
              </w:rPr>
              <w:t>卫生健康支出</w:t>
            </w:r>
          </w:p>
        </w:tc>
        <w:tc>
          <w:tcPr>
            <w:tcW w:w="1527" w:type="dxa"/>
            <w:vAlign w:val="center"/>
          </w:tcPr>
          <w:p>
            <w:pPr>
              <w:pStyle w:val="14"/>
              <w:rPr>
                <w:color w:val="auto"/>
              </w:rPr>
            </w:pPr>
            <w:r>
              <w:rPr>
                <w:color w:val="auto"/>
              </w:rPr>
              <w:t>1287029.07</w:t>
            </w:r>
          </w:p>
        </w:tc>
        <w:tc>
          <w:tcPr>
            <w:tcW w:w="1459" w:type="dxa"/>
            <w:vAlign w:val="center"/>
          </w:tcPr>
          <w:p>
            <w:pPr>
              <w:pStyle w:val="14"/>
              <w:rPr>
                <w:color w:val="auto"/>
              </w:rPr>
            </w:pPr>
            <w:r>
              <w:rPr>
                <w:color w:val="auto"/>
              </w:rPr>
              <w:t>1287029.07</w:t>
            </w:r>
          </w:p>
        </w:tc>
        <w:tc>
          <w:tcPr>
            <w:tcW w:w="1405" w:type="dxa"/>
            <w:vAlign w:val="center"/>
          </w:tcPr>
          <w:p>
            <w:pPr>
              <w:pStyle w:val="14"/>
              <w:rPr>
                <w:color w:val="auto"/>
              </w:rPr>
            </w:pPr>
            <w:r>
              <w:rPr>
                <w:color w:val="auto"/>
              </w:rPr>
              <w:t>776395.07</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r>
              <w:rPr>
                <w:color w:val="auto"/>
              </w:rPr>
              <w:t>510634.00</w:t>
            </w: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11</w:t>
            </w:r>
          </w:p>
        </w:tc>
        <w:tc>
          <w:tcPr>
            <w:tcW w:w="992" w:type="dxa"/>
            <w:vAlign w:val="center"/>
          </w:tcPr>
          <w:p>
            <w:pPr>
              <w:pStyle w:val="15"/>
              <w:rPr>
                <w:color w:val="auto"/>
              </w:rPr>
            </w:pPr>
            <w:r>
              <w:rPr>
                <w:color w:val="auto"/>
              </w:rPr>
              <w:t>21011</w:t>
            </w:r>
          </w:p>
        </w:tc>
        <w:tc>
          <w:tcPr>
            <w:tcW w:w="1694" w:type="dxa"/>
            <w:vAlign w:val="center"/>
          </w:tcPr>
          <w:p>
            <w:pPr>
              <w:pStyle w:val="15"/>
              <w:rPr>
                <w:color w:val="auto"/>
              </w:rPr>
            </w:pPr>
            <w:r>
              <w:rPr>
                <w:color w:val="auto"/>
              </w:rPr>
              <w:t>行政事业单位医疗</w:t>
            </w:r>
          </w:p>
        </w:tc>
        <w:tc>
          <w:tcPr>
            <w:tcW w:w="1527" w:type="dxa"/>
            <w:vAlign w:val="center"/>
          </w:tcPr>
          <w:p>
            <w:pPr>
              <w:pStyle w:val="14"/>
              <w:rPr>
                <w:color w:val="auto"/>
              </w:rPr>
            </w:pPr>
            <w:r>
              <w:rPr>
                <w:color w:val="auto"/>
              </w:rPr>
              <w:t>1287029.07</w:t>
            </w:r>
          </w:p>
        </w:tc>
        <w:tc>
          <w:tcPr>
            <w:tcW w:w="1459" w:type="dxa"/>
            <w:vAlign w:val="center"/>
          </w:tcPr>
          <w:p>
            <w:pPr>
              <w:pStyle w:val="14"/>
              <w:rPr>
                <w:color w:val="auto"/>
              </w:rPr>
            </w:pPr>
            <w:r>
              <w:rPr>
                <w:color w:val="auto"/>
              </w:rPr>
              <w:t>1287029.07</w:t>
            </w:r>
          </w:p>
        </w:tc>
        <w:tc>
          <w:tcPr>
            <w:tcW w:w="1405" w:type="dxa"/>
            <w:vAlign w:val="center"/>
          </w:tcPr>
          <w:p>
            <w:pPr>
              <w:pStyle w:val="14"/>
              <w:rPr>
                <w:color w:val="auto"/>
              </w:rPr>
            </w:pPr>
            <w:r>
              <w:rPr>
                <w:color w:val="auto"/>
              </w:rPr>
              <w:t>776395.07</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r>
              <w:rPr>
                <w:color w:val="auto"/>
              </w:rPr>
              <w:t>510634.00</w:t>
            </w: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12</w:t>
            </w:r>
          </w:p>
        </w:tc>
        <w:tc>
          <w:tcPr>
            <w:tcW w:w="992" w:type="dxa"/>
            <w:vAlign w:val="center"/>
          </w:tcPr>
          <w:p>
            <w:pPr>
              <w:pStyle w:val="15"/>
              <w:rPr>
                <w:color w:val="auto"/>
              </w:rPr>
            </w:pPr>
            <w:r>
              <w:rPr>
                <w:color w:val="auto"/>
              </w:rPr>
              <w:t>2101101</w:t>
            </w:r>
          </w:p>
        </w:tc>
        <w:tc>
          <w:tcPr>
            <w:tcW w:w="1694" w:type="dxa"/>
            <w:vAlign w:val="center"/>
          </w:tcPr>
          <w:p>
            <w:pPr>
              <w:pStyle w:val="15"/>
              <w:rPr>
                <w:color w:val="auto"/>
              </w:rPr>
            </w:pPr>
            <w:r>
              <w:rPr>
                <w:color w:val="auto"/>
              </w:rPr>
              <w:t>行政单位医疗</w:t>
            </w:r>
          </w:p>
        </w:tc>
        <w:tc>
          <w:tcPr>
            <w:tcW w:w="1527" w:type="dxa"/>
            <w:vAlign w:val="center"/>
          </w:tcPr>
          <w:p>
            <w:pPr>
              <w:pStyle w:val="14"/>
              <w:rPr>
                <w:color w:val="auto"/>
              </w:rPr>
            </w:pPr>
            <w:r>
              <w:rPr>
                <w:color w:val="auto"/>
              </w:rPr>
              <w:t>69620.17</w:t>
            </w:r>
          </w:p>
        </w:tc>
        <w:tc>
          <w:tcPr>
            <w:tcW w:w="1459" w:type="dxa"/>
            <w:vAlign w:val="center"/>
          </w:tcPr>
          <w:p>
            <w:pPr>
              <w:pStyle w:val="14"/>
              <w:rPr>
                <w:color w:val="auto"/>
              </w:rPr>
            </w:pPr>
            <w:r>
              <w:rPr>
                <w:color w:val="auto"/>
              </w:rPr>
              <w:t>69620.17</w:t>
            </w:r>
          </w:p>
        </w:tc>
        <w:tc>
          <w:tcPr>
            <w:tcW w:w="1405" w:type="dxa"/>
            <w:vAlign w:val="center"/>
          </w:tcPr>
          <w:p>
            <w:pPr>
              <w:pStyle w:val="14"/>
              <w:rPr>
                <w:color w:val="auto"/>
              </w:rPr>
            </w:pPr>
            <w:r>
              <w:rPr>
                <w:color w:val="auto"/>
              </w:rPr>
              <w:t>69620.17</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13</w:t>
            </w:r>
          </w:p>
        </w:tc>
        <w:tc>
          <w:tcPr>
            <w:tcW w:w="992" w:type="dxa"/>
            <w:vAlign w:val="center"/>
          </w:tcPr>
          <w:p>
            <w:pPr>
              <w:pStyle w:val="15"/>
              <w:rPr>
                <w:color w:val="auto"/>
              </w:rPr>
            </w:pPr>
            <w:r>
              <w:rPr>
                <w:color w:val="auto"/>
              </w:rPr>
              <w:t>2101102</w:t>
            </w:r>
          </w:p>
        </w:tc>
        <w:tc>
          <w:tcPr>
            <w:tcW w:w="1694" w:type="dxa"/>
            <w:vAlign w:val="center"/>
          </w:tcPr>
          <w:p>
            <w:pPr>
              <w:pStyle w:val="15"/>
              <w:rPr>
                <w:color w:val="auto"/>
              </w:rPr>
            </w:pPr>
            <w:r>
              <w:rPr>
                <w:color w:val="auto"/>
              </w:rPr>
              <w:t>事业单位医疗</w:t>
            </w:r>
          </w:p>
        </w:tc>
        <w:tc>
          <w:tcPr>
            <w:tcW w:w="1527" w:type="dxa"/>
            <w:vAlign w:val="center"/>
          </w:tcPr>
          <w:p>
            <w:pPr>
              <w:pStyle w:val="14"/>
              <w:rPr>
                <w:color w:val="auto"/>
              </w:rPr>
            </w:pPr>
            <w:r>
              <w:rPr>
                <w:color w:val="auto"/>
              </w:rPr>
              <w:t>1217408.90</w:t>
            </w:r>
          </w:p>
        </w:tc>
        <w:tc>
          <w:tcPr>
            <w:tcW w:w="1459" w:type="dxa"/>
            <w:vAlign w:val="center"/>
          </w:tcPr>
          <w:p>
            <w:pPr>
              <w:pStyle w:val="14"/>
              <w:rPr>
                <w:color w:val="auto"/>
              </w:rPr>
            </w:pPr>
            <w:r>
              <w:rPr>
                <w:color w:val="auto"/>
              </w:rPr>
              <w:t>1217408.90</w:t>
            </w:r>
          </w:p>
        </w:tc>
        <w:tc>
          <w:tcPr>
            <w:tcW w:w="1405" w:type="dxa"/>
            <w:vAlign w:val="center"/>
          </w:tcPr>
          <w:p>
            <w:pPr>
              <w:pStyle w:val="14"/>
              <w:rPr>
                <w:color w:val="auto"/>
              </w:rPr>
            </w:pPr>
            <w:r>
              <w:rPr>
                <w:color w:val="auto"/>
              </w:rPr>
              <w:t>706774.90</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r>
              <w:rPr>
                <w:color w:val="auto"/>
              </w:rPr>
              <w:t>510634.00</w:t>
            </w: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14</w:t>
            </w:r>
          </w:p>
        </w:tc>
        <w:tc>
          <w:tcPr>
            <w:tcW w:w="992" w:type="dxa"/>
            <w:vAlign w:val="center"/>
          </w:tcPr>
          <w:p>
            <w:pPr>
              <w:pStyle w:val="15"/>
              <w:rPr>
                <w:color w:val="auto"/>
              </w:rPr>
            </w:pPr>
            <w:r>
              <w:rPr>
                <w:color w:val="auto"/>
              </w:rPr>
              <w:t>212</w:t>
            </w:r>
          </w:p>
        </w:tc>
        <w:tc>
          <w:tcPr>
            <w:tcW w:w="1694" w:type="dxa"/>
            <w:vAlign w:val="center"/>
          </w:tcPr>
          <w:p>
            <w:pPr>
              <w:pStyle w:val="15"/>
              <w:rPr>
                <w:color w:val="auto"/>
              </w:rPr>
            </w:pPr>
            <w:r>
              <w:rPr>
                <w:color w:val="auto"/>
              </w:rPr>
              <w:t>城乡社区支出</w:t>
            </w:r>
          </w:p>
        </w:tc>
        <w:tc>
          <w:tcPr>
            <w:tcW w:w="1527" w:type="dxa"/>
            <w:vAlign w:val="center"/>
          </w:tcPr>
          <w:p>
            <w:pPr>
              <w:pStyle w:val="14"/>
              <w:rPr>
                <w:color w:val="auto"/>
              </w:rPr>
            </w:pPr>
            <w:r>
              <w:rPr>
                <w:color w:val="auto"/>
              </w:rPr>
              <w:t>21100000.00</w:t>
            </w:r>
          </w:p>
        </w:tc>
        <w:tc>
          <w:tcPr>
            <w:tcW w:w="1459" w:type="dxa"/>
            <w:vAlign w:val="center"/>
          </w:tcPr>
          <w:p>
            <w:pPr>
              <w:pStyle w:val="14"/>
              <w:rPr>
                <w:color w:val="auto"/>
              </w:rPr>
            </w:pPr>
            <w:r>
              <w:rPr>
                <w:color w:val="auto"/>
              </w:rPr>
              <w:t>15100000.00</w:t>
            </w:r>
          </w:p>
        </w:tc>
        <w:tc>
          <w:tcPr>
            <w:tcW w:w="1405" w:type="dxa"/>
            <w:vAlign w:val="center"/>
          </w:tcPr>
          <w:p>
            <w:pPr>
              <w:pStyle w:val="14"/>
              <w:rPr>
                <w:color w:val="auto"/>
              </w:rPr>
            </w:pPr>
            <w:r>
              <w:rPr>
                <w:color w:val="auto"/>
              </w:rPr>
              <w:t>15100000.00</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p>
        </w:tc>
        <w:tc>
          <w:tcPr>
            <w:tcW w:w="1442" w:type="dxa"/>
            <w:vAlign w:val="center"/>
          </w:tcPr>
          <w:p>
            <w:pPr>
              <w:pStyle w:val="14"/>
              <w:rPr>
                <w:color w:val="auto"/>
              </w:rPr>
            </w:pPr>
            <w:r>
              <w:rPr>
                <w:color w:val="auto"/>
              </w:rPr>
              <w:t>6000000.00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15</w:t>
            </w:r>
          </w:p>
        </w:tc>
        <w:tc>
          <w:tcPr>
            <w:tcW w:w="992" w:type="dxa"/>
            <w:vAlign w:val="center"/>
          </w:tcPr>
          <w:p>
            <w:pPr>
              <w:pStyle w:val="15"/>
              <w:rPr>
                <w:color w:val="auto"/>
              </w:rPr>
            </w:pPr>
            <w:r>
              <w:rPr>
                <w:color w:val="auto"/>
              </w:rPr>
              <w:t>21208</w:t>
            </w:r>
          </w:p>
        </w:tc>
        <w:tc>
          <w:tcPr>
            <w:tcW w:w="1694" w:type="dxa"/>
            <w:vAlign w:val="center"/>
          </w:tcPr>
          <w:p>
            <w:pPr>
              <w:pStyle w:val="15"/>
              <w:rPr>
                <w:color w:val="auto"/>
              </w:rPr>
            </w:pPr>
            <w:r>
              <w:rPr>
                <w:color w:val="auto"/>
              </w:rPr>
              <w:t>国有土地使用权出让收入安排的支出</w:t>
            </w:r>
          </w:p>
        </w:tc>
        <w:tc>
          <w:tcPr>
            <w:tcW w:w="1527" w:type="dxa"/>
            <w:vAlign w:val="center"/>
          </w:tcPr>
          <w:p>
            <w:pPr>
              <w:pStyle w:val="14"/>
              <w:rPr>
                <w:color w:val="auto"/>
              </w:rPr>
            </w:pPr>
            <w:r>
              <w:rPr>
                <w:color w:val="auto"/>
              </w:rPr>
              <w:t>21100000.00</w:t>
            </w:r>
          </w:p>
        </w:tc>
        <w:tc>
          <w:tcPr>
            <w:tcW w:w="1459" w:type="dxa"/>
            <w:vAlign w:val="center"/>
          </w:tcPr>
          <w:p>
            <w:pPr>
              <w:pStyle w:val="14"/>
              <w:rPr>
                <w:color w:val="auto"/>
              </w:rPr>
            </w:pPr>
            <w:r>
              <w:rPr>
                <w:color w:val="auto"/>
              </w:rPr>
              <w:t>15100000.00</w:t>
            </w:r>
          </w:p>
        </w:tc>
        <w:tc>
          <w:tcPr>
            <w:tcW w:w="1405" w:type="dxa"/>
            <w:vAlign w:val="center"/>
          </w:tcPr>
          <w:p>
            <w:pPr>
              <w:pStyle w:val="14"/>
              <w:rPr>
                <w:color w:val="auto"/>
              </w:rPr>
            </w:pPr>
            <w:r>
              <w:rPr>
                <w:color w:val="auto"/>
              </w:rPr>
              <w:t>15100000.00</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p>
        </w:tc>
        <w:tc>
          <w:tcPr>
            <w:tcW w:w="1442" w:type="dxa"/>
            <w:vAlign w:val="center"/>
          </w:tcPr>
          <w:p>
            <w:pPr>
              <w:pStyle w:val="14"/>
              <w:rPr>
                <w:color w:val="auto"/>
              </w:rPr>
            </w:pPr>
            <w:r>
              <w:rPr>
                <w:color w:val="auto"/>
              </w:rPr>
              <w:t>6000000.00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16</w:t>
            </w:r>
          </w:p>
        </w:tc>
        <w:tc>
          <w:tcPr>
            <w:tcW w:w="992" w:type="dxa"/>
            <w:vAlign w:val="center"/>
          </w:tcPr>
          <w:p>
            <w:pPr>
              <w:pStyle w:val="15"/>
              <w:rPr>
                <w:color w:val="auto"/>
              </w:rPr>
            </w:pPr>
            <w:r>
              <w:rPr>
                <w:color w:val="auto"/>
              </w:rPr>
              <w:t>2120804</w:t>
            </w:r>
          </w:p>
        </w:tc>
        <w:tc>
          <w:tcPr>
            <w:tcW w:w="1694" w:type="dxa"/>
            <w:vAlign w:val="center"/>
          </w:tcPr>
          <w:p>
            <w:pPr>
              <w:pStyle w:val="15"/>
              <w:rPr>
                <w:color w:val="auto"/>
              </w:rPr>
            </w:pPr>
            <w:r>
              <w:rPr>
                <w:color w:val="auto"/>
              </w:rPr>
              <w:t>农村基础设施建设支出</w:t>
            </w:r>
          </w:p>
        </w:tc>
        <w:tc>
          <w:tcPr>
            <w:tcW w:w="1527" w:type="dxa"/>
            <w:vAlign w:val="center"/>
          </w:tcPr>
          <w:p>
            <w:pPr>
              <w:pStyle w:val="14"/>
              <w:rPr>
                <w:color w:val="auto"/>
              </w:rPr>
            </w:pPr>
            <w:r>
              <w:rPr>
                <w:color w:val="auto"/>
              </w:rPr>
              <w:t>6000000.00</w:t>
            </w:r>
          </w:p>
        </w:tc>
        <w:tc>
          <w:tcPr>
            <w:tcW w:w="1459" w:type="dxa"/>
            <w:vAlign w:val="center"/>
          </w:tcPr>
          <w:p>
            <w:pPr>
              <w:pStyle w:val="14"/>
              <w:rPr>
                <w:color w:val="auto"/>
              </w:rPr>
            </w:pPr>
          </w:p>
        </w:tc>
        <w:tc>
          <w:tcPr>
            <w:tcW w:w="1405" w:type="dxa"/>
            <w:vAlign w:val="center"/>
          </w:tcPr>
          <w:p>
            <w:pPr>
              <w:pStyle w:val="14"/>
              <w:rPr>
                <w:color w:val="auto"/>
              </w:rPr>
            </w:pP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p>
        </w:tc>
        <w:tc>
          <w:tcPr>
            <w:tcW w:w="1442" w:type="dxa"/>
            <w:vAlign w:val="center"/>
          </w:tcPr>
          <w:p>
            <w:pPr>
              <w:pStyle w:val="14"/>
              <w:rPr>
                <w:color w:val="auto"/>
              </w:rPr>
            </w:pPr>
            <w:r>
              <w:rPr>
                <w:color w:val="auto"/>
              </w:rPr>
              <w:t>6000000.00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17</w:t>
            </w:r>
          </w:p>
        </w:tc>
        <w:tc>
          <w:tcPr>
            <w:tcW w:w="992" w:type="dxa"/>
            <w:vAlign w:val="center"/>
          </w:tcPr>
          <w:p>
            <w:pPr>
              <w:pStyle w:val="15"/>
              <w:rPr>
                <w:color w:val="auto"/>
              </w:rPr>
            </w:pPr>
            <w:r>
              <w:rPr>
                <w:color w:val="auto"/>
              </w:rPr>
              <w:t>2120816</w:t>
            </w:r>
          </w:p>
        </w:tc>
        <w:tc>
          <w:tcPr>
            <w:tcW w:w="1694" w:type="dxa"/>
            <w:vAlign w:val="center"/>
          </w:tcPr>
          <w:p>
            <w:pPr>
              <w:pStyle w:val="15"/>
              <w:rPr>
                <w:color w:val="auto"/>
              </w:rPr>
            </w:pPr>
            <w:r>
              <w:rPr>
                <w:color w:val="auto"/>
              </w:rPr>
              <w:t>农业农村生态环境支出</w:t>
            </w:r>
          </w:p>
        </w:tc>
        <w:tc>
          <w:tcPr>
            <w:tcW w:w="1527" w:type="dxa"/>
            <w:vAlign w:val="center"/>
          </w:tcPr>
          <w:p>
            <w:pPr>
              <w:pStyle w:val="14"/>
              <w:rPr>
                <w:color w:val="auto"/>
              </w:rPr>
            </w:pPr>
            <w:r>
              <w:rPr>
                <w:color w:val="auto"/>
              </w:rPr>
              <w:t>15100000.00</w:t>
            </w:r>
          </w:p>
        </w:tc>
        <w:tc>
          <w:tcPr>
            <w:tcW w:w="1459" w:type="dxa"/>
            <w:vAlign w:val="center"/>
          </w:tcPr>
          <w:p>
            <w:pPr>
              <w:pStyle w:val="14"/>
              <w:rPr>
                <w:color w:val="auto"/>
              </w:rPr>
            </w:pPr>
            <w:r>
              <w:rPr>
                <w:color w:val="auto"/>
              </w:rPr>
              <w:t>15100000.00</w:t>
            </w:r>
          </w:p>
        </w:tc>
        <w:tc>
          <w:tcPr>
            <w:tcW w:w="1405" w:type="dxa"/>
            <w:vAlign w:val="center"/>
          </w:tcPr>
          <w:p>
            <w:pPr>
              <w:pStyle w:val="14"/>
              <w:rPr>
                <w:color w:val="auto"/>
              </w:rPr>
            </w:pPr>
            <w:r>
              <w:rPr>
                <w:color w:val="auto"/>
              </w:rPr>
              <w:t>15100000.00</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18</w:t>
            </w:r>
          </w:p>
        </w:tc>
        <w:tc>
          <w:tcPr>
            <w:tcW w:w="992" w:type="dxa"/>
            <w:vAlign w:val="center"/>
          </w:tcPr>
          <w:p>
            <w:pPr>
              <w:pStyle w:val="15"/>
              <w:rPr>
                <w:color w:val="auto"/>
              </w:rPr>
            </w:pPr>
            <w:r>
              <w:rPr>
                <w:color w:val="auto"/>
              </w:rPr>
              <w:t>213</w:t>
            </w:r>
          </w:p>
        </w:tc>
        <w:tc>
          <w:tcPr>
            <w:tcW w:w="1694" w:type="dxa"/>
            <w:vAlign w:val="center"/>
          </w:tcPr>
          <w:p>
            <w:pPr>
              <w:pStyle w:val="15"/>
              <w:rPr>
                <w:color w:val="auto"/>
              </w:rPr>
            </w:pPr>
            <w:r>
              <w:rPr>
                <w:color w:val="auto"/>
              </w:rPr>
              <w:t>农林水支出</w:t>
            </w:r>
          </w:p>
        </w:tc>
        <w:tc>
          <w:tcPr>
            <w:tcW w:w="1527" w:type="dxa"/>
            <w:vAlign w:val="center"/>
          </w:tcPr>
          <w:p>
            <w:pPr>
              <w:pStyle w:val="14"/>
              <w:rPr>
                <w:color w:val="auto"/>
              </w:rPr>
            </w:pPr>
            <w:r>
              <w:rPr>
                <w:color w:val="auto"/>
              </w:rPr>
              <w:t>1193800.00</w:t>
            </w:r>
          </w:p>
        </w:tc>
        <w:tc>
          <w:tcPr>
            <w:tcW w:w="1459" w:type="dxa"/>
            <w:vAlign w:val="center"/>
          </w:tcPr>
          <w:p>
            <w:pPr>
              <w:pStyle w:val="14"/>
              <w:rPr>
                <w:color w:val="auto"/>
              </w:rPr>
            </w:pPr>
            <w:r>
              <w:rPr>
                <w:color w:val="auto"/>
              </w:rPr>
              <w:t>1193800.00</w:t>
            </w:r>
          </w:p>
        </w:tc>
        <w:tc>
          <w:tcPr>
            <w:tcW w:w="1405" w:type="dxa"/>
            <w:vAlign w:val="center"/>
          </w:tcPr>
          <w:p>
            <w:pPr>
              <w:pStyle w:val="14"/>
              <w:rPr>
                <w:color w:val="auto"/>
              </w:rPr>
            </w:pPr>
            <w:r>
              <w:rPr>
                <w:color w:val="auto"/>
              </w:rPr>
              <w:t>1193800.00</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19</w:t>
            </w:r>
          </w:p>
        </w:tc>
        <w:tc>
          <w:tcPr>
            <w:tcW w:w="992" w:type="dxa"/>
            <w:vAlign w:val="center"/>
          </w:tcPr>
          <w:p>
            <w:pPr>
              <w:pStyle w:val="15"/>
              <w:rPr>
                <w:color w:val="auto"/>
              </w:rPr>
            </w:pPr>
            <w:r>
              <w:rPr>
                <w:color w:val="auto"/>
              </w:rPr>
              <w:t>21301</w:t>
            </w:r>
          </w:p>
        </w:tc>
        <w:tc>
          <w:tcPr>
            <w:tcW w:w="1694" w:type="dxa"/>
            <w:vAlign w:val="center"/>
          </w:tcPr>
          <w:p>
            <w:pPr>
              <w:pStyle w:val="15"/>
              <w:rPr>
                <w:color w:val="auto"/>
              </w:rPr>
            </w:pPr>
            <w:r>
              <w:rPr>
                <w:color w:val="auto"/>
              </w:rPr>
              <w:t>农业农村</w:t>
            </w:r>
          </w:p>
        </w:tc>
        <w:tc>
          <w:tcPr>
            <w:tcW w:w="1527" w:type="dxa"/>
            <w:vAlign w:val="center"/>
          </w:tcPr>
          <w:p>
            <w:pPr>
              <w:pStyle w:val="14"/>
              <w:rPr>
                <w:color w:val="auto"/>
              </w:rPr>
            </w:pPr>
            <w:r>
              <w:rPr>
                <w:color w:val="auto"/>
              </w:rPr>
              <w:t>1193800.00</w:t>
            </w:r>
          </w:p>
        </w:tc>
        <w:tc>
          <w:tcPr>
            <w:tcW w:w="1459" w:type="dxa"/>
            <w:vAlign w:val="center"/>
          </w:tcPr>
          <w:p>
            <w:pPr>
              <w:pStyle w:val="14"/>
              <w:rPr>
                <w:color w:val="auto"/>
              </w:rPr>
            </w:pPr>
            <w:r>
              <w:rPr>
                <w:color w:val="auto"/>
              </w:rPr>
              <w:t>1193800.00</w:t>
            </w:r>
          </w:p>
        </w:tc>
        <w:tc>
          <w:tcPr>
            <w:tcW w:w="1405" w:type="dxa"/>
            <w:vAlign w:val="center"/>
          </w:tcPr>
          <w:p>
            <w:pPr>
              <w:pStyle w:val="14"/>
              <w:rPr>
                <w:color w:val="auto"/>
              </w:rPr>
            </w:pPr>
            <w:r>
              <w:rPr>
                <w:color w:val="auto"/>
              </w:rPr>
              <w:t>1193800.00</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20</w:t>
            </w:r>
          </w:p>
        </w:tc>
        <w:tc>
          <w:tcPr>
            <w:tcW w:w="992" w:type="dxa"/>
            <w:vAlign w:val="center"/>
          </w:tcPr>
          <w:p>
            <w:pPr>
              <w:pStyle w:val="15"/>
              <w:rPr>
                <w:color w:val="auto"/>
              </w:rPr>
            </w:pPr>
            <w:r>
              <w:rPr>
                <w:color w:val="auto"/>
              </w:rPr>
              <w:t>2130126</w:t>
            </w:r>
          </w:p>
        </w:tc>
        <w:tc>
          <w:tcPr>
            <w:tcW w:w="1694" w:type="dxa"/>
            <w:vAlign w:val="center"/>
          </w:tcPr>
          <w:p>
            <w:pPr>
              <w:pStyle w:val="15"/>
              <w:rPr>
                <w:color w:val="auto"/>
              </w:rPr>
            </w:pPr>
            <w:r>
              <w:rPr>
                <w:color w:val="auto"/>
              </w:rPr>
              <w:t>农村社会事业</w:t>
            </w:r>
          </w:p>
        </w:tc>
        <w:tc>
          <w:tcPr>
            <w:tcW w:w="1527" w:type="dxa"/>
            <w:vAlign w:val="center"/>
          </w:tcPr>
          <w:p>
            <w:pPr>
              <w:pStyle w:val="14"/>
              <w:rPr>
                <w:color w:val="auto"/>
              </w:rPr>
            </w:pPr>
            <w:r>
              <w:rPr>
                <w:color w:val="auto"/>
              </w:rPr>
              <w:t>1193800.00</w:t>
            </w:r>
          </w:p>
        </w:tc>
        <w:tc>
          <w:tcPr>
            <w:tcW w:w="1459" w:type="dxa"/>
            <w:vAlign w:val="center"/>
          </w:tcPr>
          <w:p>
            <w:pPr>
              <w:pStyle w:val="14"/>
              <w:rPr>
                <w:color w:val="auto"/>
              </w:rPr>
            </w:pPr>
            <w:r>
              <w:rPr>
                <w:color w:val="auto"/>
              </w:rPr>
              <w:t>1193800.00</w:t>
            </w:r>
          </w:p>
        </w:tc>
        <w:tc>
          <w:tcPr>
            <w:tcW w:w="1405" w:type="dxa"/>
            <w:vAlign w:val="center"/>
          </w:tcPr>
          <w:p>
            <w:pPr>
              <w:pStyle w:val="14"/>
              <w:rPr>
                <w:color w:val="auto"/>
              </w:rPr>
            </w:pPr>
            <w:r>
              <w:rPr>
                <w:color w:val="auto"/>
              </w:rPr>
              <w:t>1193800.00</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21</w:t>
            </w:r>
          </w:p>
        </w:tc>
        <w:tc>
          <w:tcPr>
            <w:tcW w:w="992" w:type="dxa"/>
            <w:vAlign w:val="center"/>
          </w:tcPr>
          <w:p>
            <w:pPr>
              <w:pStyle w:val="15"/>
              <w:rPr>
                <w:color w:val="auto"/>
              </w:rPr>
            </w:pPr>
            <w:r>
              <w:rPr>
                <w:color w:val="auto"/>
              </w:rPr>
              <w:t>214</w:t>
            </w:r>
          </w:p>
        </w:tc>
        <w:tc>
          <w:tcPr>
            <w:tcW w:w="1694" w:type="dxa"/>
            <w:vAlign w:val="center"/>
          </w:tcPr>
          <w:p>
            <w:pPr>
              <w:pStyle w:val="15"/>
              <w:rPr>
                <w:color w:val="auto"/>
              </w:rPr>
            </w:pPr>
            <w:r>
              <w:rPr>
                <w:color w:val="auto"/>
              </w:rPr>
              <w:t>交通运输支出</w:t>
            </w:r>
          </w:p>
        </w:tc>
        <w:tc>
          <w:tcPr>
            <w:tcW w:w="1527" w:type="dxa"/>
            <w:vAlign w:val="center"/>
          </w:tcPr>
          <w:p>
            <w:pPr>
              <w:pStyle w:val="14"/>
              <w:rPr>
                <w:color w:val="auto"/>
              </w:rPr>
            </w:pPr>
            <w:r>
              <w:rPr>
                <w:color w:val="auto"/>
              </w:rPr>
              <w:t>162520486.58</w:t>
            </w:r>
          </w:p>
        </w:tc>
        <w:tc>
          <w:tcPr>
            <w:tcW w:w="1459" w:type="dxa"/>
            <w:vAlign w:val="center"/>
          </w:tcPr>
          <w:p>
            <w:pPr>
              <w:pStyle w:val="14"/>
              <w:rPr>
                <w:color w:val="auto"/>
              </w:rPr>
            </w:pPr>
            <w:r>
              <w:rPr>
                <w:color w:val="auto"/>
              </w:rPr>
              <w:t>74149308.00</w:t>
            </w:r>
          </w:p>
        </w:tc>
        <w:tc>
          <w:tcPr>
            <w:tcW w:w="1405" w:type="dxa"/>
            <w:vAlign w:val="center"/>
          </w:tcPr>
          <w:p>
            <w:pPr>
              <w:pStyle w:val="14"/>
              <w:rPr>
                <w:color w:val="auto"/>
              </w:rPr>
            </w:pPr>
            <w:r>
              <w:rPr>
                <w:color w:val="auto"/>
              </w:rPr>
              <w:t>65580106.00</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r>
              <w:rPr>
                <w:color w:val="auto"/>
              </w:rPr>
              <w:t>8569202.00</w:t>
            </w:r>
          </w:p>
        </w:tc>
        <w:tc>
          <w:tcPr>
            <w:tcW w:w="1442" w:type="dxa"/>
            <w:vAlign w:val="center"/>
          </w:tcPr>
          <w:p>
            <w:pPr>
              <w:pStyle w:val="14"/>
              <w:rPr>
                <w:color w:val="auto"/>
              </w:rPr>
            </w:pPr>
            <w:r>
              <w:rPr>
                <w:color w:val="auto"/>
              </w:rPr>
              <w:t>88371178.58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22</w:t>
            </w:r>
          </w:p>
        </w:tc>
        <w:tc>
          <w:tcPr>
            <w:tcW w:w="992" w:type="dxa"/>
            <w:vAlign w:val="center"/>
          </w:tcPr>
          <w:p>
            <w:pPr>
              <w:pStyle w:val="15"/>
              <w:rPr>
                <w:color w:val="auto"/>
              </w:rPr>
            </w:pPr>
            <w:r>
              <w:rPr>
                <w:color w:val="auto"/>
              </w:rPr>
              <w:t>21401</w:t>
            </w:r>
          </w:p>
        </w:tc>
        <w:tc>
          <w:tcPr>
            <w:tcW w:w="1694" w:type="dxa"/>
            <w:vAlign w:val="center"/>
          </w:tcPr>
          <w:p>
            <w:pPr>
              <w:pStyle w:val="15"/>
              <w:rPr>
                <w:color w:val="auto"/>
              </w:rPr>
            </w:pPr>
            <w:r>
              <w:rPr>
                <w:color w:val="auto"/>
              </w:rPr>
              <w:t>公路水路运输</w:t>
            </w:r>
          </w:p>
        </w:tc>
        <w:tc>
          <w:tcPr>
            <w:tcW w:w="1527" w:type="dxa"/>
            <w:vAlign w:val="center"/>
          </w:tcPr>
          <w:p>
            <w:pPr>
              <w:pStyle w:val="14"/>
              <w:rPr>
                <w:color w:val="auto"/>
              </w:rPr>
            </w:pPr>
            <w:r>
              <w:rPr>
                <w:color w:val="auto"/>
              </w:rPr>
              <w:t>158144986.58</w:t>
            </w:r>
          </w:p>
        </w:tc>
        <w:tc>
          <w:tcPr>
            <w:tcW w:w="1459" w:type="dxa"/>
            <w:vAlign w:val="center"/>
          </w:tcPr>
          <w:p>
            <w:pPr>
              <w:pStyle w:val="14"/>
              <w:rPr>
                <w:color w:val="auto"/>
              </w:rPr>
            </w:pPr>
            <w:r>
              <w:rPr>
                <w:color w:val="auto"/>
              </w:rPr>
              <w:t>69773808.00</w:t>
            </w:r>
          </w:p>
        </w:tc>
        <w:tc>
          <w:tcPr>
            <w:tcW w:w="1405" w:type="dxa"/>
            <w:vAlign w:val="center"/>
          </w:tcPr>
          <w:p>
            <w:pPr>
              <w:pStyle w:val="14"/>
              <w:rPr>
                <w:color w:val="auto"/>
              </w:rPr>
            </w:pPr>
            <w:r>
              <w:rPr>
                <w:color w:val="auto"/>
              </w:rPr>
              <w:t>61204606.00</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r>
              <w:rPr>
                <w:color w:val="auto"/>
              </w:rPr>
              <w:t>8569202.00</w:t>
            </w:r>
          </w:p>
        </w:tc>
        <w:tc>
          <w:tcPr>
            <w:tcW w:w="1442" w:type="dxa"/>
            <w:vAlign w:val="center"/>
          </w:tcPr>
          <w:p>
            <w:pPr>
              <w:pStyle w:val="14"/>
              <w:rPr>
                <w:color w:val="auto"/>
              </w:rPr>
            </w:pPr>
            <w:r>
              <w:rPr>
                <w:color w:val="auto"/>
              </w:rPr>
              <w:t>88371178.58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23</w:t>
            </w:r>
          </w:p>
        </w:tc>
        <w:tc>
          <w:tcPr>
            <w:tcW w:w="992" w:type="dxa"/>
            <w:vAlign w:val="center"/>
          </w:tcPr>
          <w:p>
            <w:pPr>
              <w:pStyle w:val="15"/>
              <w:rPr>
                <w:color w:val="auto"/>
              </w:rPr>
            </w:pPr>
            <w:r>
              <w:rPr>
                <w:color w:val="auto"/>
              </w:rPr>
              <w:t>2140101</w:t>
            </w:r>
          </w:p>
        </w:tc>
        <w:tc>
          <w:tcPr>
            <w:tcW w:w="1694" w:type="dxa"/>
            <w:vAlign w:val="center"/>
          </w:tcPr>
          <w:p>
            <w:pPr>
              <w:pStyle w:val="15"/>
              <w:rPr>
                <w:color w:val="auto"/>
              </w:rPr>
            </w:pPr>
            <w:r>
              <w:rPr>
                <w:color w:val="auto"/>
              </w:rPr>
              <w:t>行政运行</w:t>
            </w:r>
          </w:p>
        </w:tc>
        <w:tc>
          <w:tcPr>
            <w:tcW w:w="1527" w:type="dxa"/>
            <w:vAlign w:val="center"/>
          </w:tcPr>
          <w:p>
            <w:pPr>
              <w:pStyle w:val="14"/>
              <w:rPr>
                <w:color w:val="auto"/>
              </w:rPr>
            </w:pPr>
            <w:r>
              <w:rPr>
                <w:color w:val="auto"/>
              </w:rPr>
              <w:t>13192971.00</w:t>
            </w:r>
          </w:p>
        </w:tc>
        <w:tc>
          <w:tcPr>
            <w:tcW w:w="1459" w:type="dxa"/>
            <w:vAlign w:val="center"/>
          </w:tcPr>
          <w:p>
            <w:pPr>
              <w:pStyle w:val="14"/>
              <w:rPr>
                <w:color w:val="auto"/>
              </w:rPr>
            </w:pPr>
            <w:r>
              <w:rPr>
                <w:color w:val="auto"/>
              </w:rPr>
              <w:t>13192971.00</w:t>
            </w:r>
          </w:p>
        </w:tc>
        <w:tc>
          <w:tcPr>
            <w:tcW w:w="1405" w:type="dxa"/>
            <w:vAlign w:val="center"/>
          </w:tcPr>
          <w:p>
            <w:pPr>
              <w:pStyle w:val="14"/>
              <w:rPr>
                <w:color w:val="auto"/>
              </w:rPr>
            </w:pPr>
            <w:r>
              <w:rPr>
                <w:color w:val="auto"/>
              </w:rPr>
              <w:t>12908377.00</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r>
              <w:rPr>
                <w:color w:val="auto"/>
              </w:rPr>
              <w:t>284594.00</w:t>
            </w: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24</w:t>
            </w:r>
          </w:p>
        </w:tc>
        <w:tc>
          <w:tcPr>
            <w:tcW w:w="992" w:type="dxa"/>
            <w:vAlign w:val="center"/>
          </w:tcPr>
          <w:p>
            <w:pPr>
              <w:pStyle w:val="15"/>
              <w:rPr>
                <w:color w:val="auto"/>
              </w:rPr>
            </w:pPr>
            <w:r>
              <w:rPr>
                <w:color w:val="auto"/>
              </w:rPr>
              <w:t>2140102</w:t>
            </w:r>
          </w:p>
        </w:tc>
        <w:tc>
          <w:tcPr>
            <w:tcW w:w="1694" w:type="dxa"/>
            <w:vAlign w:val="center"/>
          </w:tcPr>
          <w:p>
            <w:pPr>
              <w:pStyle w:val="15"/>
              <w:rPr>
                <w:color w:val="auto"/>
              </w:rPr>
            </w:pPr>
            <w:r>
              <w:rPr>
                <w:color w:val="auto"/>
              </w:rPr>
              <w:t>一般行政管理事务</w:t>
            </w:r>
          </w:p>
        </w:tc>
        <w:tc>
          <w:tcPr>
            <w:tcW w:w="1527" w:type="dxa"/>
            <w:vAlign w:val="center"/>
          </w:tcPr>
          <w:p>
            <w:pPr>
              <w:pStyle w:val="14"/>
              <w:rPr>
                <w:color w:val="auto"/>
              </w:rPr>
            </w:pPr>
            <w:r>
              <w:rPr>
                <w:color w:val="auto"/>
              </w:rPr>
              <w:t>340000.00</w:t>
            </w:r>
          </w:p>
        </w:tc>
        <w:tc>
          <w:tcPr>
            <w:tcW w:w="1459" w:type="dxa"/>
            <w:vAlign w:val="center"/>
          </w:tcPr>
          <w:p>
            <w:pPr>
              <w:pStyle w:val="14"/>
              <w:rPr>
                <w:color w:val="auto"/>
              </w:rPr>
            </w:pPr>
            <w:r>
              <w:rPr>
                <w:color w:val="auto"/>
              </w:rPr>
              <w:t>340000.00</w:t>
            </w:r>
          </w:p>
        </w:tc>
        <w:tc>
          <w:tcPr>
            <w:tcW w:w="1405" w:type="dxa"/>
            <w:vAlign w:val="center"/>
          </w:tcPr>
          <w:p>
            <w:pPr>
              <w:pStyle w:val="14"/>
              <w:rPr>
                <w:color w:val="auto"/>
              </w:rPr>
            </w:pPr>
            <w:r>
              <w:rPr>
                <w:color w:val="auto"/>
              </w:rPr>
              <w:t>340000.00</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25</w:t>
            </w:r>
          </w:p>
        </w:tc>
        <w:tc>
          <w:tcPr>
            <w:tcW w:w="992" w:type="dxa"/>
            <w:vAlign w:val="center"/>
          </w:tcPr>
          <w:p>
            <w:pPr>
              <w:pStyle w:val="15"/>
              <w:rPr>
                <w:color w:val="auto"/>
              </w:rPr>
            </w:pPr>
            <w:r>
              <w:rPr>
                <w:color w:val="auto"/>
              </w:rPr>
              <w:t>2140104</w:t>
            </w:r>
          </w:p>
        </w:tc>
        <w:tc>
          <w:tcPr>
            <w:tcW w:w="1694" w:type="dxa"/>
            <w:vAlign w:val="center"/>
          </w:tcPr>
          <w:p>
            <w:pPr>
              <w:pStyle w:val="15"/>
              <w:rPr>
                <w:color w:val="auto"/>
              </w:rPr>
            </w:pPr>
            <w:r>
              <w:rPr>
                <w:color w:val="auto"/>
              </w:rPr>
              <w:t>公路建设</w:t>
            </w:r>
          </w:p>
        </w:tc>
        <w:tc>
          <w:tcPr>
            <w:tcW w:w="1527" w:type="dxa"/>
            <w:vAlign w:val="center"/>
          </w:tcPr>
          <w:p>
            <w:pPr>
              <w:pStyle w:val="14"/>
              <w:rPr>
                <w:color w:val="auto"/>
              </w:rPr>
            </w:pPr>
            <w:r>
              <w:rPr>
                <w:color w:val="auto"/>
              </w:rPr>
              <w:t>2015029.00</w:t>
            </w:r>
          </w:p>
        </w:tc>
        <w:tc>
          <w:tcPr>
            <w:tcW w:w="1459" w:type="dxa"/>
            <w:vAlign w:val="center"/>
          </w:tcPr>
          <w:p>
            <w:pPr>
              <w:pStyle w:val="14"/>
              <w:rPr>
                <w:color w:val="auto"/>
              </w:rPr>
            </w:pPr>
            <w:r>
              <w:rPr>
                <w:color w:val="auto"/>
              </w:rPr>
              <w:t>2015029.00</w:t>
            </w:r>
          </w:p>
        </w:tc>
        <w:tc>
          <w:tcPr>
            <w:tcW w:w="1405" w:type="dxa"/>
            <w:vAlign w:val="center"/>
          </w:tcPr>
          <w:p>
            <w:pPr>
              <w:pStyle w:val="14"/>
              <w:rPr>
                <w:color w:val="auto"/>
              </w:rPr>
            </w:pPr>
            <w:r>
              <w:rPr>
                <w:color w:val="auto"/>
              </w:rPr>
              <w:t>2015029.00</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26</w:t>
            </w:r>
          </w:p>
        </w:tc>
        <w:tc>
          <w:tcPr>
            <w:tcW w:w="992" w:type="dxa"/>
            <w:vAlign w:val="center"/>
          </w:tcPr>
          <w:p>
            <w:pPr>
              <w:pStyle w:val="15"/>
              <w:rPr>
                <w:color w:val="auto"/>
              </w:rPr>
            </w:pPr>
            <w:r>
              <w:rPr>
                <w:color w:val="auto"/>
              </w:rPr>
              <w:t>2140106</w:t>
            </w:r>
          </w:p>
        </w:tc>
        <w:tc>
          <w:tcPr>
            <w:tcW w:w="1694" w:type="dxa"/>
            <w:vAlign w:val="center"/>
          </w:tcPr>
          <w:p>
            <w:pPr>
              <w:pStyle w:val="15"/>
              <w:rPr>
                <w:color w:val="auto"/>
              </w:rPr>
            </w:pPr>
            <w:r>
              <w:rPr>
                <w:color w:val="auto"/>
              </w:rPr>
              <w:t>公路养护</w:t>
            </w:r>
          </w:p>
        </w:tc>
        <w:tc>
          <w:tcPr>
            <w:tcW w:w="1527" w:type="dxa"/>
            <w:vAlign w:val="center"/>
          </w:tcPr>
          <w:p>
            <w:pPr>
              <w:pStyle w:val="14"/>
              <w:rPr>
                <w:color w:val="auto"/>
              </w:rPr>
            </w:pPr>
            <w:r>
              <w:rPr>
                <w:color w:val="auto"/>
              </w:rPr>
              <w:t>61996986.58</w:t>
            </w:r>
          </w:p>
        </w:tc>
        <w:tc>
          <w:tcPr>
            <w:tcW w:w="1459" w:type="dxa"/>
            <w:vAlign w:val="center"/>
          </w:tcPr>
          <w:p>
            <w:pPr>
              <w:pStyle w:val="14"/>
              <w:rPr>
                <w:color w:val="auto"/>
              </w:rPr>
            </w:pPr>
            <w:r>
              <w:rPr>
                <w:color w:val="auto"/>
              </w:rPr>
              <w:t>52225808.00</w:t>
            </w:r>
          </w:p>
        </w:tc>
        <w:tc>
          <w:tcPr>
            <w:tcW w:w="1405" w:type="dxa"/>
            <w:vAlign w:val="center"/>
          </w:tcPr>
          <w:p>
            <w:pPr>
              <w:pStyle w:val="14"/>
              <w:rPr>
                <w:color w:val="auto"/>
              </w:rPr>
            </w:pPr>
            <w:r>
              <w:rPr>
                <w:color w:val="auto"/>
              </w:rPr>
              <w:t>43941200.00</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r>
              <w:rPr>
                <w:color w:val="auto"/>
              </w:rPr>
              <w:t>8284608.00</w:t>
            </w:r>
          </w:p>
        </w:tc>
        <w:tc>
          <w:tcPr>
            <w:tcW w:w="1442" w:type="dxa"/>
            <w:vAlign w:val="center"/>
          </w:tcPr>
          <w:p>
            <w:pPr>
              <w:pStyle w:val="14"/>
              <w:rPr>
                <w:color w:val="auto"/>
              </w:rPr>
            </w:pPr>
            <w:r>
              <w:rPr>
                <w:color w:val="auto"/>
              </w:rPr>
              <w:t>9771178.58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27</w:t>
            </w:r>
          </w:p>
        </w:tc>
        <w:tc>
          <w:tcPr>
            <w:tcW w:w="992" w:type="dxa"/>
            <w:vAlign w:val="center"/>
          </w:tcPr>
          <w:p>
            <w:pPr>
              <w:pStyle w:val="15"/>
              <w:rPr>
                <w:color w:val="auto"/>
              </w:rPr>
            </w:pPr>
            <w:r>
              <w:rPr>
                <w:color w:val="auto"/>
              </w:rPr>
              <w:t>2140112</w:t>
            </w:r>
          </w:p>
        </w:tc>
        <w:tc>
          <w:tcPr>
            <w:tcW w:w="1694" w:type="dxa"/>
            <w:vAlign w:val="center"/>
          </w:tcPr>
          <w:p>
            <w:pPr>
              <w:pStyle w:val="15"/>
              <w:rPr>
                <w:color w:val="auto"/>
              </w:rPr>
            </w:pPr>
            <w:r>
              <w:rPr>
                <w:color w:val="auto"/>
              </w:rPr>
              <w:t>公路运输管理</w:t>
            </w:r>
          </w:p>
        </w:tc>
        <w:tc>
          <w:tcPr>
            <w:tcW w:w="1527" w:type="dxa"/>
            <w:vAlign w:val="center"/>
          </w:tcPr>
          <w:p>
            <w:pPr>
              <w:pStyle w:val="14"/>
              <w:rPr>
                <w:color w:val="auto"/>
              </w:rPr>
            </w:pPr>
            <w:r>
              <w:rPr>
                <w:color w:val="auto"/>
              </w:rPr>
              <w:t>2000000.00</w:t>
            </w:r>
          </w:p>
        </w:tc>
        <w:tc>
          <w:tcPr>
            <w:tcW w:w="1459" w:type="dxa"/>
            <w:vAlign w:val="center"/>
          </w:tcPr>
          <w:p>
            <w:pPr>
              <w:pStyle w:val="14"/>
              <w:rPr>
                <w:color w:val="auto"/>
              </w:rPr>
            </w:pPr>
            <w:r>
              <w:rPr>
                <w:color w:val="auto"/>
              </w:rPr>
              <w:t>2000000.00</w:t>
            </w:r>
          </w:p>
        </w:tc>
        <w:tc>
          <w:tcPr>
            <w:tcW w:w="1405" w:type="dxa"/>
            <w:vAlign w:val="center"/>
          </w:tcPr>
          <w:p>
            <w:pPr>
              <w:pStyle w:val="14"/>
              <w:rPr>
                <w:color w:val="auto"/>
              </w:rPr>
            </w:pPr>
            <w:r>
              <w:rPr>
                <w:color w:val="auto"/>
              </w:rPr>
              <w:t>2000000.00</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28</w:t>
            </w:r>
          </w:p>
        </w:tc>
        <w:tc>
          <w:tcPr>
            <w:tcW w:w="992" w:type="dxa"/>
            <w:vAlign w:val="center"/>
          </w:tcPr>
          <w:p>
            <w:pPr>
              <w:pStyle w:val="15"/>
              <w:rPr>
                <w:color w:val="auto"/>
              </w:rPr>
            </w:pPr>
            <w:r>
              <w:rPr>
                <w:color w:val="auto"/>
              </w:rPr>
              <w:t>2140199</w:t>
            </w:r>
          </w:p>
        </w:tc>
        <w:tc>
          <w:tcPr>
            <w:tcW w:w="1694" w:type="dxa"/>
            <w:vAlign w:val="center"/>
          </w:tcPr>
          <w:p>
            <w:pPr>
              <w:pStyle w:val="15"/>
              <w:rPr>
                <w:color w:val="auto"/>
              </w:rPr>
            </w:pPr>
            <w:r>
              <w:rPr>
                <w:color w:val="auto"/>
              </w:rPr>
              <w:t>其他公路水路运输支出</w:t>
            </w:r>
          </w:p>
        </w:tc>
        <w:tc>
          <w:tcPr>
            <w:tcW w:w="1527" w:type="dxa"/>
            <w:vAlign w:val="center"/>
          </w:tcPr>
          <w:p>
            <w:pPr>
              <w:pStyle w:val="14"/>
              <w:rPr>
                <w:color w:val="auto"/>
              </w:rPr>
            </w:pPr>
            <w:r>
              <w:rPr>
                <w:color w:val="auto"/>
              </w:rPr>
              <w:t>78600000.00</w:t>
            </w:r>
          </w:p>
        </w:tc>
        <w:tc>
          <w:tcPr>
            <w:tcW w:w="1459" w:type="dxa"/>
            <w:vAlign w:val="center"/>
          </w:tcPr>
          <w:p>
            <w:pPr>
              <w:pStyle w:val="14"/>
              <w:rPr>
                <w:color w:val="auto"/>
              </w:rPr>
            </w:pPr>
          </w:p>
        </w:tc>
        <w:tc>
          <w:tcPr>
            <w:tcW w:w="1405" w:type="dxa"/>
            <w:vAlign w:val="center"/>
          </w:tcPr>
          <w:p>
            <w:pPr>
              <w:pStyle w:val="14"/>
              <w:rPr>
                <w:color w:val="auto"/>
              </w:rPr>
            </w:pP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p>
        </w:tc>
        <w:tc>
          <w:tcPr>
            <w:tcW w:w="1442" w:type="dxa"/>
            <w:vAlign w:val="center"/>
          </w:tcPr>
          <w:p>
            <w:pPr>
              <w:pStyle w:val="14"/>
              <w:rPr>
                <w:color w:val="auto"/>
              </w:rPr>
            </w:pPr>
            <w:r>
              <w:rPr>
                <w:color w:val="auto"/>
              </w:rPr>
              <w:t>78600000.00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29</w:t>
            </w:r>
          </w:p>
        </w:tc>
        <w:tc>
          <w:tcPr>
            <w:tcW w:w="992" w:type="dxa"/>
            <w:vAlign w:val="center"/>
          </w:tcPr>
          <w:p>
            <w:pPr>
              <w:pStyle w:val="15"/>
              <w:rPr>
                <w:color w:val="auto"/>
              </w:rPr>
            </w:pPr>
            <w:r>
              <w:rPr>
                <w:color w:val="auto"/>
              </w:rPr>
              <w:t>21499</w:t>
            </w:r>
          </w:p>
        </w:tc>
        <w:tc>
          <w:tcPr>
            <w:tcW w:w="1694" w:type="dxa"/>
            <w:vAlign w:val="center"/>
          </w:tcPr>
          <w:p>
            <w:pPr>
              <w:pStyle w:val="15"/>
              <w:rPr>
                <w:color w:val="auto"/>
              </w:rPr>
            </w:pPr>
            <w:r>
              <w:rPr>
                <w:color w:val="auto"/>
              </w:rPr>
              <w:t>其他交通运输支出</w:t>
            </w:r>
          </w:p>
        </w:tc>
        <w:tc>
          <w:tcPr>
            <w:tcW w:w="1527" w:type="dxa"/>
            <w:vAlign w:val="center"/>
          </w:tcPr>
          <w:p>
            <w:pPr>
              <w:pStyle w:val="14"/>
              <w:rPr>
                <w:color w:val="auto"/>
              </w:rPr>
            </w:pPr>
            <w:r>
              <w:rPr>
                <w:color w:val="auto"/>
              </w:rPr>
              <w:t>4375500.00</w:t>
            </w:r>
          </w:p>
        </w:tc>
        <w:tc>
          <w:tcPr>
            <w:tcW w:w="1459" w:type="dxa"/>
            <w:vAlign w:val="center"/>
          </w:tcPr>
          <w:p>
            <w:pPr>
              <w:pStyle w:val="14"/>
              <w:rPr>
                <w:color w:val="auto"/>
              </w:rPr>
            </w:pPr>
            <w:r>
              <w:rPr>
                <w:color w:val="auto"/>
              </w:rPr>
              <w:t>4375500.00</w:t>
            </w:r>
          </w:p>
        </w:tc>
        <w:tc>
          <w:tcPr>
            <w:tcW w:w="1405" w:type="dxa"/>
            <w:vAlign w:val="center"/>
          </w:tcPr>
          <w:p>
            <w:pPr>
              <w:pStyle w:val="14"/>
              <w:rPr>
                <w:color w:val="auto"/>
              </w:rPr>
            </w:pPr>
            <w:r>
              <w:rPr>
                <w:color w:val="auto"/>
              </w:rPr>
              <w:t>4375500.00</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30</w:t>
            </w:r>
          </w:p>
        </w:tc>
        <w:tc>
          <w:tcPr>
            <w:tcW w:w="992" w:type="dxa"/>
            <w:vAlign w:val="center"/>
          </w:tcPr>
          <w:p>
            <w:pPr>
              <w:pStyle w:val="15"/>
              <w:rPr>
                <w:color w:val="auto"/>
              </w:rPr>
            </w:pPr>
            <w:r>
              <w:rPr>
                <w:color w:val="auto"/>
              </w:rPr>
              <w:t>2149901</w:t>
            </w:r>
          </w:p>
        </w:tc>
        <w:tc>
          <w:tcPr>
            <w:tcW w:w="1694" w:type="dxa"/>
            <w:vAlign w:val="center"/>
          </w:tcPr>
          <w:p>
            <w:pPr>
              <w:pStyle w:val="15"/>
              <w:rPr>
                <w:color w:val="auto"/>
              </w:rPr>
            </w:pPr>
            <w:r>
              <w:rPr>
                <w:color w:val="auto"/>
              </w:rPr>
              <w:t>公共交通运营补助</w:t>
            </w:r>
          </w:p>
        </w:tc>
        <w:tc>
          <w:tcPr>
            <w:tcW w:w="1527" w:type="dxa"/>
            <w:vAlign w:val="center"/>
          </w:tcPr>
          <w:p>
            <w:pPr>
              <w:pStyle w:val="14"/>
              <w:rPr>
                <w:color w:val="auto"/>
              </w:rPr>
            </w:pPr>
            <w:r>
              <w:rPr>
                <w:color w:val="auto"/>
              </w:rPr>
              <w:t>4375500.00</w:t>
            </w:r>
          </w:p>
        </w:tc>
        <w:tc>
          <w:tcPr>
            <w:tcW w:w="1459" w:type="dxa"/>
            <w:vAlign w:val="center"/>
          </w:tcPr>
          <w:p>
            <w:pPr>
              <w:pStyle w:val="14"/>
              <w:rPr>
                <w:color w:val="auto"/>
              </w:rPr>
            </w:pPr>
            <w:r>
              <w:rPr>
                <w:color w:val="auto"/>
              </w:rPr>
              <w:t>4375500.00</w:t>
            </w:r>
          </w:p>
        </w:tc>
        <w:tc>
          <w:tcPr>
            <w:tcW w:w="1405" w:type="dxa"/>
            <w:vAlign w:val="center"/>
          </w:tcPr>
          <w:p>
            <w:pPr>
              <w:pStyle w:val="14"/>
              <w:rPr>
                <w:color w:val="auto"/>
              </w:rPr>
            </w:pPr>
            <w:r>
              <w:rPr>
                <w:color w:val="auto"/>
              </w:rPr>
              <w:t>4375500.00</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31</w:t>
            </w:r>
          </w:p>
        </w:tc>
        <w:tc>
          <w:tcPr>
            <w:tcW w:w="992" w:type="dxa"/>
            <w:vAlign w:val="center"/>
          </w:tcPr>
          <w:p>
            <w:pPr>
              <w:pStyle w:val="15"/>
              <w:rPr>
                <w:color w:val="auto"/>
              </w:rPr>
            </w:pPr>
            <w:r>
              <w:rPr>
                <w:color w:val="auto"/>
              </w:rPr>
              <w:t>221</w:t>
            </w:r>
          </w:p>
        </w:tc>
        <w:tc>
          <w:tcPr>
            <w:tcW w:w="1694" w:type="dxa"/>
            <w:vAlign w:val="center"/>
          </w:tcPr>
          <w:p>
            <w:pPr>
              <w:pStyle w:val="15"/>
              <w:rPr>
                <w:color w:val="auto"/>
              </w:rPr>
            </w:pPr>
            <w:r>
              <w:rPr>
                <w:color w:val="auto"/>
              </w:rPr>
              <w:t>住房保障支出</w:t>
            </w:r>
          </w:p>
        </w:tc>
        <w:tc>
          <w:tcPr>
            <w:tcW w:w="1527" w:type="dxa"/>
            <w:vAlign w:val="center"/>
          </w:tcPr>
          <w:p>
            <w:pPr>
              <w:pStyle w:val="14"/>
              <w:rPr>
                <w:color w:val="auto"/>
              </w:rPr>
            </w:pPr>
            <w:r>
              <w:rPr>
                <w:color w:val="auto"/>
              </w:rPr>
              <w:t>2288000.68</w:t>
            </w:r>
          </w:p>
        </w:tc>
        <w:tc>
          <w:tcPr>
            <w:tcW w:w="1459" w:type="dxa"/>
            <w:vAlign w:val="center"/>
          </w:tcPr>
          <w:p>
            <w:pPr>
              <w:pStyle w:val="14"/>
              <w:rPr>
                <w:color w:val="auto"/>
              </w:rPr>
            </w:pPr>
            <w:r>
              <w:rPr>
                <w:color w:val="auto"/>
              </w:rPr>
              <w:t>2288000.68</w:t>
            </w:r>
          </w:p>
        </w:tc>
        <w:tc>
          <w:tcPr>
            <w:tcW w:w="1405" w:type="dxa"/>
            <w:vAlign w:val="center"/>
          </w:tcPr>
          <w:p>
            <w:pPr>
              <w:pStyle w:val="14"/>
              <w:rPr>
                <w:color w:val="auto"/>
              </w:rPr>
            </w:pPr>
            <w:r>
              <w:rPr>
                <w:color w:val="auto"/>
              </w:rPr>
              <w:t>1323953.64</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r>
              <w:rPr>
                <w:color w:val="auto"/>
              </w:rPr>
              <w:t>964047.04</w:t>
            </w: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32</w:t>
            </w:r>
          </w:p>
        </w:tc>
        <w:tc>
          <w:tcPr>
            <w:tcW w:w="992" w:type="dxa"/>
            <w:vAlign w:val="center"/>
          </w:tcPr>
          <w:p>
            <w:pPr>
              <w:pStyle w:val="15"/>
              <w:rPr>
                <w:color w:val="auto"/>
              </w:rPr>
            </w:pPr>
            <w:r>
              <w:rPr>
                <w:color w:val="auto"/>
              </w:rPr>
              <w:t>22102</w:t>
            </w:r>
          </w:p>
        </w:tc>
        <w:tc>
          <w:tcPr>
            <w:tcW w:w="1694" w:type="dxa"/>
            <w:vAlign w:val="center"/>
          </w:tcPr>
          <w:p>
            <w:pPr>
              <w:pStyle w:val="15"/>
              <w:rPr>
                <w:color w:val="auto"/>
              </w:rPr>
            </w:pPr>
            <w:r>
              <w:rPr>
                <w:color w:val="auto"/>
              </w:rPr>
              <w:t>住房改革支出</w:t>
            </w:r>
          </w:p>
        </w:tc>
        <w:tc>
          <w:tcPr>
            <w:tcW w:w="1527" w:type="dxa"/>
            <w:vAlign w:val="center"/>
          </w:tcPr>
          <w:p>
            <w:pPr>
              <w:pStyle w:val="14"/>
              <w:rPr>
                <w:color w:val="auto"/>
              </w:rPr>
            </w:pPr>
            <w:r>
              <w:rPr>
                <w:color w:val="auto"/>
              </w:rPr>
              <w:t>2288000.68</w:t>
            </w:r>
          </w:p>
        </w:tc>
        <w:tc>
          <w:tcPr>
            <w:tcW w:w="1459" w:type="dxa"/>
            <w:vAlign w:val="center"/>
          </w:tcPr>
          <w:p>
            <w:pPr>
              <w:pStyle w:val="14"/>
              <w:rPr>
                <w:color w:val="auto"/>
              </w:rPr>
            </w:pPr>
            <w:r>
              <w:rPr>
                <w:color w:val="auto"/>
              </w:rPr>
              <w:t>2288000.68</w:t>
            </w:r>
          </w:p>
        </w:tc>
        <w:tc>
          <w:tcPr>
            <w:tcW w:w="1405" w:type="dxa"/>
            <w:vAlign w:val="center"/>
          </w:tcPr>
          <w:p>
            <w:pPr>
              <w:pStyle w:val="14"/>
              <w:rPr>
                <w:color w:val="auto"/>
              </w:rPr>
            </w:pPr>
            <w:r>
              <w:rPr>
                <w:color w:val="auto"/>
              </w:rPr>
              <w:t>1323953.64</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r>
              <w:rPr>
                <w:color w:val="auto"/>
              </w:rPr>
              <w:t>964047.04</w:t>
            </w: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33</w:t>
            </w:r>
          </w:p>
        </w:tc>
        <w:tc>
          <w:tcPr>
            <w:tcW w:w="992" w:type="dxa"/>
            <w:vAlign w:val="center"/>
          </w:tcPr>
          <w:p>
            <w:pPr>
              <w:pStyle w:val="15"/>
              <w:rPr>
                <w:color w:val="auto"/>
              </w:rPr>
            </w:pPr>
            <w:r>
              <w:rPr>
                <w:color w:val="auto"/>
              </w:rPr>
              <w:t>2210201</w:t>
            </w:r>
          </w:p>
        </w:tc>
        <w:tc>
          <w:tcPr>
            <w:tcW w:w="1694" w:type="dxa"/>
            <w:vAlign w:val="center"/>
          </w:tcPr>
          <w:p>
            <w:pPr>
              <w:pStyle w:val="15"/>
              <w:rPr>
                <w:color w:val="auto"/>
              </w:rPr>
            </w:pPr>
            <w:r>
              <w:rPr>
                <w:color w:val="auto"/>
              </w:rPr>
              <w:t>住房公积金</w:t>
            </w:r>
          </w:p>
        </w:tc>
        <w:tc>
          <w:tcPr>
            <w:tcW w:w="1527" w:type="dxa"/>
            <w:vAlign w:val="center"/>
          </w:tcPr>
          <w:p>
            <w:pPr>
              <w:pStyle w:val="14"/>
              <w:rPr>
                <w:color w:val="auto"/>
              </w:rPr>
            </w:pPr>
            <w:r>
              <w:rPr>
                <w:color w:val="auto"/>
              </w:rPr>
              <w:t>2288000.68</w:t>
            </w:r>
          </w:p>
        </w:tc>
        <w:tc>
          <w:tcPr>
            <w:tcW w:w="1459" w:type="dxa"/>
            <w:vAlign w:val="center"/>
          </w:tcPr>
          <w:p>
            <w:pPr>
              <w:pStyle w:val="14"/>
              <w:rPr>
                <w:color w:val="auto"/>
              </w:rPr>
            </w:pPr>
            <w:r>
              <w:rPr>
                <w:color w:val="auto"/>
              </w:rPr>
              <w:t>2288000.68</w:t>
            </w:r>
          </w:p>
        </w:tc>
        <w:tc>
          <w:tcPr>
            <w:tcW w:w="1405" w:type="dxa"/>
            <w:vAlign w:val="center"/>
          </w:tcPr>
          <w:p>
            <w:pPr>
              <w:pStyle w:val="14"/>
              <w:rPr>
                <w:color w:val="auto"/>
              </w:rPr>
            </w:pPr>
            <w:r>
              <w:rPr>
                <w:color w:val="auto"/>
              </w:rPr>
              <w:t>1323953.64</w:t>
            </w: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r>
              <w:rPr>
                <w:color w:val="auto"/>
              </w:rPr>
              <w:t>964047.04</w:t>
            </w:r>
          </w:p>
        </w:tc>
        <w:tc>
          <w:tcPr>
            <w:tcW w:w="1442"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34</w:t>
            </w:r>
          </w:p>
        </w:tc>
        <w:tc>
          <w:tcPr>
            <w:tcW w:w="992" w:type="dxa"/>
            <w:vAlign w:val="center"/>
          </w:tcPr>
          <w:p>
            <w:pPr>
              <w:pStyle w:val="15"/>
              <w:rPr>
                <w:color w:val="auto"/>
              </w:rPr>
            </w:pPr>
            <w:r>
              <w:rPr>
                <w:color w:val="auto"/>
              </w:rPr>
              <w:t>224</w:t>
            </w:r>
          </w:p>
        </w:tc>
        <w:tc>
          <w:tcPr>
            <w:tcW w:w="1694" w:type="dxa"/>
            <w:vAlign w:val="center"/>
          </w:tcPr>
          <w:p>
            <w:pPr>
              <w:pStyle w:val="15"/>
              <w:rPr>
                <w:color w:val="auto"/>
              </w:rPr>
            </w:pPr>
            <w:r>
              <w:rPr>
                <w:color w:val="auto"/>
              </w:rPr>
              <w:t>灾害防治及应急管理支出</w:t>
            </w:r>
          </w:p>
        </w:tc>
        <w:tc>
          <w:tcPr>
            <w:tcW w:w="1527" w:type="dxa"/>
            <w:vAlign w:val="center"/>
          </w:tcPr>
          <w:p>
            <w:pPr>
              <w:pStyle w:val="14"/>
              <w:rPr>
                <w:color w:val="auto"/>
              </w:rPr>
            </w:pPr>
            <w:r>
              <w:rPr>
                <w:color w:val="auto"/>
              </w:rPr>
              <w:t>7015137.75</w:t>
            </w:r>
          </w:p>
        </w:tc>
        <w:tc>
          <w:tcPr>
            <w:tcW w:w="1459" w:type="dxa"/>
            <w:vAlign w:val="center"/>
          </w:tcPr>
          <w:p>
            <w:pPr>
              <w:pStyle w:val="14"/>
              <w:rPr>
                <w:color w:val="auto"/>
              </w:rPr>
            </w:pPr>
          </w:p>
        </w:tc>
        <w:tc>
          <w:tcPr>
            <w:tcW w:w="1405" w:type="dxa"/>
            <w:vAlign w:val="center"/>
          </w:tcPr>
          <w:p>
            <w:pPr>
              <w:pStyle w:val="14"/>
              <w:rPr>
                <w:color w:val="auto"/>
              </w:rPr>
            </w:pP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p>
        </w:tc>
        <w:tc>
          <w:tcPr>
            <w:tcW w:w="1442" w:type="dxa"/>
            <w:vAlign w:val="center"/>
          </w:tcPr>
          <w:p>
            <w:pPr>
              <w:pStyle w:val="14"/>
              <w:rPr>
                <w:color w:val="auto"/>
              </w:rPr>
            </w:pPr>
            <w:r>
              <w:rPr>
                <w:color w:val="auto"/>
              </w:rPr>
              <w:t>7015137.75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35</w:t>
            </w:r>
          </w:p>
        </w:tc>
        <w:tc>
          <w:tcPr>
            <w:tcW w:w="992" w:type="dxa"/>
            <w:vAlign w:val="center"/>
          </w:tcPr>
          <w:p>
            <w:pPr>
              <w:pStyle w:val="15"/>
              <w:rPr>
                <w:color w:val="auto"/>
              </w:rPr>
            </w:pPr>
            <w:r>
              <w:rPr>
                <w:color w:val="auto"/>
              </w:rPr>
              <w:t>22407</w:t>
            </w:r>
          </w:p>
        </w:tc>
        <w:tc>
          <w:tcPr>
            <w:tcW w:w="1694" w:type="dxa"/>
            <w:vAlign w:val="center"/>
          </w:tcPr>
          <w:p>
            <w:pPr>
              <w:pStyle w:val="15"/>
              <w:rPr>
                <w:color w:val="auto"/>
              </w:rPr>
            </w:pPr>
            <w:r>
              <w:rPr>
                <w:color w:val="auto"/>
              </w:rPr>
              <w:t>自然灾害救灾及恢复重建支出</w:t>
            </w:r>
          </w:p>
        </w:tc>
        <w:tc>
          <w:tcPr>
            <w:tcW w:w="1527" w:type="dxa"/>
            <w:vAlign w:val="center"/>
          </w:tcPr>
          <w:p>
            <w:pPr>
              <w:pStyle w:val="14"/>
              <w:rPr>
                <w:color w:val="auto"/>
              </w:rPr>
            </w:pPr>
            <w:r>
              <w:rPr>
                <w:color w:val="auto"/>
              </w:rPr>
              <w:t>7015137.75</w:t>
            </w:r>
          </w:p>
        </w:tc>
        <w:tc>
          <w:tcPr>
            <w:tcW w:w="1459" w:type="dxa"/>
            <w:vAlign w:val="center"/>
          </w:tcPr>
          <w:p>
            <w:pPr>
              <w:pStyle w:val="14"/>
              <w:rPr>
                <w:color w:val="auto"/>
              </w:rPr>
            </w:pPr>
          </w:p>
        </w:tc>
        <w:tc>
          <w:tcPr>
            <w:tcW w:w="1405" w:type="dxa"/>
            <w:vAlign w:val="center"/>
          </w:tcPr>
          <w:p>
            <w:pPr>
              <w:pStyle w:val="14"/>
              <w:rPr>
                <w:color w:val="auto"/>
              </w:rPr>
            </w:pP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p>
        </w:tc>
        <w:tc>
          <w:tcPr>
            <w:tcW w:w="1442" w:type="dxa"/>
            <w:vAlign w:val="center"/>
          </w:tcPr>
          <w:p>
            <w:pPr>
              <w:pStyle w:val="14"/>
              <w:rPr>
                <w:color w:val="auto"/>
              </w:rPr>
            </w:pPr>
            <w:r>
              <w:rPr>
                <w:color w:val="auto"/>
              </w:rPr>
              <w:t>7015137.75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6"/>
              <w:rPr>
                <w:color w:val="auto"/>
              </w:rPr>
            </w:pPr>
            <w:r>
              <w:rPr>
                <w:color w:val="auto"/>
              </w:rPr>
              <w:t>36</w:t>
            </w:r>
          </w:p>
        </w:tc>
        <w:tc>
          <w:tcPr>
            <w:tcW w:w="992" w:type="dxa"/>
            <w:vAlign w:val="center"/>
          </w:tcPr>
          <w:p>
            <w:pPr>
              <w:pStyle w:val="15"/>
              <w:rPr>
                <w:color w:val="auto"/>
              </w:rPr>
            </w:pPr>
            <w:r>
              <w:rPr>
                <w:color w:val="auto"/>
              </w:rPr>
              <w:t>2240704</w:t>
            </w:r>
          </w:p>
        </w:tc>
        <w:tc>
          <w:tcPr>
            <w:tcW w:w="1694" w:type="dxa"/>
            <w:vAlign w:val="center"/>
          </w:tcPr>
          <w:p>
            <w:pPr>
              <w:pStyle w:val="15"/>
              <w:rPr>
                <w:color w:val="auto"/>
              </w:rPr>
            </w:pPr>
            <w:r>
              <w:rPr>
                <w:color w:val="auto"/>
              </w:rPr>
              <w:t>自然灾害灾后重建补助</w:t>
            </w:r>
          </w:p>
        </w:tc>
        <w:tc>
          <w:tcPr>
            <w:tcW w:w="1527" w:type="dxa"/>
            <w:vAlign w:val="center"/>
          </w:tcPr>
          <w:p>
            <w:pPr>
              <w:pStyle w:val="14"/>
              <w:rPr>
                <w:color w:val="auto"/>
              </w:rPr>
            </w:pPr>
            <w:r>
              <w:rPr>
                <w:color w:val="auto"/>
              </w:rPr>
              <w:t>7015137.75</w:t>
            </w:r>
          </w:p>
        </w:tc>
        <w:tc>
          <w:tcPr>
            <w:tcW w:w="1459" w:type="dxa"/>
            <w:vAlign w:val="center"/>
          </w:tcPr>
          <w:p>
            <w:pPr>
              <w:pStyle w:val="14"/>
              <w:rPr>
                <w:color w:val="auto"/>
              </w:rPr>
            </w:pPr>
          </w:p>
        </w:tc>
        <w:tc>
          <w:tcPr>
            <w:tcW w:w="1405" w:type="dxa"/>
            <w:vAlign w:val="center"/>
          </w:tcPr>
          <w:p>
            <w:pPr>
              <w:pStyle w:val="14"/>
              <w:rPr>
                <w:color w:val="auto"/>
              </w:rPr>
            </w:pPr>
          </w:p>
        </w:tc>
        <w:tc>
          <w:tcPr>
            <w:tcW w:w="791" w:type="dxa"/>
            <w:vAlign w:val="center"/>
          </w:tcPr>
          <w:p>
            <w:pPr>
              <w:pStyle w:val="14"/>
              <w:rPr>
                <w:color w:val="auto"/>
              </w:rPr>
            </w:pPr>
          </w:p>
        </w:tc>
        <w:tc>
          <w:tcPr>
            <w:tcW w:w="722" w:type="dxa"/>
            <w:vAlign w:val="center"/>
          </w:tcPr>
          <w:p>
            <w:pPr>
              <w:pStyle w:val="14"/>
              <w:rPr>
                <w:color w:val="auto"/>
              </w:rPr>
            </w:pPr>
          </w:p>
        </w:tc>
        <w:tc>
          <w:tcPr>
            <w:tcW w:w="641" w:type="dxa"/>
            <w:vAlign w:val="center"/>
          </w:tcPr>
          <w:p>
            <w:pPr>
              <w:pStyle w:val="14"/>
              <w:rPr>
                <w:color w:val="auto"/>
              </w:rPr>
            </w:pPr>
          </w:p>
        </w:tc>
        <w:tc>
          <w:tcPr>
            <w:tcW w:w="859" w:type="dxa"/>
            <w:vAlign w:val="center"/>
          </w:tcPr>
          <w:p>
            <w:pPr>
              <w:pStyle w:val="14"/>
              <w:rPr>
                <w:color w:val="auto"/>
              </w:rPr>
            </w:pPr>
          </w:p>
        </w:tc>
        <w:tc>
          <w:tcPr>
            <w:tcW w:w="996" w:type="dxa"/>
            <w:vAlign w:val="center"/>
          </w:tcPr>
          <w:p>
            <w:pPr>
              <w:pStyle w:val="14"/>
              <w:rPr>
                <w:color w:val="auto"/>
              </w:rPr>
            </w:pPr>
          </w:p>
        </w:tc>
        <w:tc>
          <w:tcPr>
            <w:tcW w:w="1363" w:type="dxa"/>
            <w:vAlign w:val="center"/>
          </w:tcPr>
          <w:p>
            <w:pPr>
              <w:pStyle w:val="14"/>
              <w:rPr>
                <w:color w:val="auto"/>
              </w:rPr>
            </w:pPr>
          </w:p>
        </w:tc>
        <w:tc>
          <w:tcPr>
            <w:tcW w:w="1442" w:type="dxa"/>
            <w:vAlign w:val="center"/>
          </w:tcPr>
          <w:p>
            <w:pPr>
              <w:pStyle w:val="14"/>
              <w:rPr>
                <w:color w:val="auto"/>
              </w:rPr>
            </w:pPr>
            <w:r>
              <w:rPr>
                <w:color w:val="auto"/>
              </w:rPr>
              <w:t>7015137.75</w:t>
            </w:r>
          </w:p>
        </w:tc>
      </w:tr>
    </w:tbl>
    <w:p>
      <w:pPr>
        <w:rPr>
          <w:color w:val="auto"/>
        </w:r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1"/>
        <w:rPr>
          <w:color w:val="auto"/>
        </w:rPr>
      </w:pPr>
      <w:bookmarkStart w:id="2" w:name="_Toc_2_2_0000000003"/>
      <w:r>
        <w:rPr>
          <w:rFonts w:ascii="方正小标宋_GBK" w:hAnsi="方正小标宋_GBK" w:eastAsia="方正小标宋_GBK" w:cs="方正小标宋_GBK"/>
          <w:color w:val="auto"/>
          <w:sz w:val="36"/>
        </w:rPr>
        <w:t>部门预算支出总表</w:t>
      </w:r>
      <w:bookmarkEnd w:id="2"/>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3990"/>
        <w:gridCol w:w="1845"/>
        <w:gridCol w:w="1422"/>
        <w:gridCol w:w="1473"/>
        <w:gridCol w:w="1249"/>
        <w:gridCol w:w="1361"/>
        <w:gridCol w:w="13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832" w:type="dxa"/>
            <w:gridSpan w:val="3"/>
            <w:tcBorders>
              <w:top w:val="single" w:color="FFFFFF" w:sz="6" w:space="0"/>
              <w:left w:val="single" w:color="FFFFFF" w:sz="6" w:space="0"/>
              <w:right w:val="single" w:color="FFFFFF" w:sz="6" w:space="0"/>
            </w:tcBorders>
            <w:vAlign w:val="center"/>
          </w:tcPr>
          <w:p>
            <w:pPr>
              <w:pStyle w:val="12"/>
              <w:rPr>
                <w:color w:val="auto"/>
              </w:rPr>
            </w:pPr>
            <w:r>
              <w:rPr>
                <w:color w:val="auto"/>
              </w:rPr>
              <w:t>348井陉县交通运输局</w:t>
            </w:r>
          </w:p>
        </w:tc>
        <w:tc>
          <w:tcPr>
            <w:tcW w:w="3267" w:type="dxa"/>
            <w:gridSpan w:val="2"/>
            <w:tcBorders>
              <w:top w:val="single" w:color="FFFFFF" w:sz="6" w:space="0"/>
              <w:left w:val="single" w:color="FFFFFF" w:sz="6" w:space="0"/>
              <w:right w:val="single" w:color="FFFFFF" w:sz="6" w:space="0"/>
            </w:tcBorders>
            <w:vAlign w:val="center"/>
          </w:tcPr>
          <w:p>
            <w:pPr>
              <w:pStyle w:val="11"/>
              <w:rPr>
                <w:color w:val="auto"/>
              </w:rPr>
            </w:pPr>
            <w:r>
              <w:rPr>
                <w:color w:val="auto"/>
              </w:rPr>
              <w:t>预算年度：2025</w:t>
            </w:r>
          </w:p>
        </w:tc>
        <w:tc>
          <w:tcPr>
            <w:tcW w:w="5444" w:type="dxa"/>
            <w:gridSpan w:val="4"/>
            <w:tcBorders>
              <w:top w:val="single" w:color="FFFFFF" w:sz="6" w:space="0"/>
              <w:left w:val="single" w:color="FFFFFF" w:sz="6" w:space="0"/>
              <w:right w:val="single" w:color="FFFFFF" w:sz="6" w:space="0"/>
            </w:tcBorders>
            <w:vAlign w:val="center"/>
          </w:tcPr>
          <w:p>
            <w:pPr>
              <w:pStyle w:val="10"/>
              <w:rPr>
                <w:color w:val="auto"/>
              </w:rPr>
            </w:pPr>
            <w:r>
              <w:rPr>
                <w:color w:val="auto"/>
              </w:rP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rPr>
                <w:color w:val="auto"/>
              </w:rPr>
            </w:pPr>
            <w:r>
              <w:rPr>
                <w:color w:val="auto"/>
              </w:rPr>
              <w:t>序号</w:t>
            </w:r>
          </w:p>
        </w:tc>
        <w:tc>
          <w:tcPr>
            <w:tcW w:w="4982" w:type="dxa"/>
            <w:gridSpan w:val="2"/>
            <w:vAlign w:val="center"/>
          </w:tcPr>
          <w:p>
            <w:pPr>
              <w:pStyle w:val="13"/>
              <w:rPr>
                <w:color w:val="auto"/>
              </w:rPr>
            </w:pPr>
            <w:r>
              <w:rPr>
                <w:color w:val="auto"/>
              </w:rPr>
              <w:t>功能分类科目</w:t>
            </w:r>
          </w:p>
        </w:tc>
        <w:tc>
          <w:tcPr>
            <w:tcW w:w="1845" w:type="dxa"/>
            <w:vMerge w:val="restart"/>
            <w:vAlign w:val="center"/>
          </w:tcPr>
          <w:p>
            <w:pPr>
              <w:pStyle w:val="13"/>
              <w:rPr>
                <w:color w:val="auto"/>
              </w:rPr>
            </w:pPr>
            <w:r>
              <w:rPr>
                <w:color w:val="auto"/>
              </w:rPr>
              <w:t>合计</w:t>
            </w:r>
          </w:p>
        </w:tc>
        <w:tc>
          <w:tcPr>
            <w:tcW w:w="1422" w:type="dxa"/>
            <w:vMerge w:val="restart"/>
            <w:vAlign w:val="center"/>
          </w:tcPr>
          <w:p>
            <w:pPr>
              <w:pStyle w:val="13"/>
              <w:rPr>
                <w:color w:val="auto"/>
              </w:rPr>
            </w:pPr>
            <w:r>
              <w:rPr>
                <w:color w:val="auto"/>
              </w:rPr>
              <w:t>基本支出</w:t>
            </w:r>
          </w:p>
        </w:tc>
        <w:tc>
          <w:tcPr>
            <w:tcW w:w="1473" w:type="dxa"/>
            <w:vMerge w:val="restart"/>
            <w:vAlign w:val="center"/>
          </w:tcPr>
          <w:p>
            <w:pPr>
              <w:pStyle w:val="13"/>
              <w:rPr>
                <w:color w:val="auto"/>
              </w:rPr>
            </w:pPr>
            <w:r>
              <w:rPr>
                <w:color w:val="auto"/>
              </w:rPr>
              <w:t>项目支出</w:t>
            </w:r>
          </w:p>
        </w:tc>
        <w:tc>
          <w:tcPr>
            <w:tcW w:w="1249" w:type="dxa"/>
            <w:vMerge w:val="restart"/>
            <w:vAlign w:val="center"/>
          </w:tcPr>
          <w:p>
            <w:pPr>
              <w:pStyle w:val="13"/>
              <w:rPr>
                <w:color w:val="auto"/>
              </w:rPr>
            </w:pPr>
            <w:r>
              <w:rPr>
                <w:color w:val="auto"/>
              </w:rPr>
              <w:t>经营支出</w:t>
            </w:r>
          </w:p>
        </w:tc>
        <w:tc>
          <w:tcPr>
            <w:tcW w:w="1361" w:type="dxa"/>
            <w:vMerge w:val="restart"/>
            <w:vAlign w:val="center"/>
          </w:tcPr>
          <w:p>
            <w:pPr>
              <w:pStyle w:val="13"/>
              <w:rPr>
                <w:color w:val="auto"/>
              </w:rPr>
            </w:pPr>
            <w:r>
              <w:rPr>
                <w:color w:val="auto"/>
              </w:rPr>
              <w:t>上解上级     支出</w:t>
            </w:r>
          </w:p>
        </w:tc>
        <w:tc>
          <w:tcPr>
            <w:tcW w:w="1361" w:type="dxa"/>
            <w:vMerge w:val="restart"/>
            <w:vAlign w:val="center"/>
          </w:tcPr>
          <w:p>
            <w:pPr>
              <w:pStyle w:val="13"/>
              <w:rPr>
                <w:color w:val="auto"/>
              </w:rPr>
            </w:pPr>
            <w:r>
              <w:rPr>
                <w:color w:val="auto"/>
              </w:rPr>
              <w:t>对附属单位补助支出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pPr>
              <w:rPr>
                <w:color w:val="auto"/>
              </w:rPr>
            </w:pPr>
          </w:p>
        </w:tc>
        <w:tc>
          <w:tcPr>
            <w:tcW w:w="992" w:type="dxa"/>
            <w:vAlign w:val="center"/>
          </w:tcPr>
          <w:p>
            <w:pPr>
              <w:pStyle w:val="13"/>
              <w:rPr>
                <w:color w:val="auto"/>
              </w:rPr>
            </w:pPr>
            <w:r>
              <w:rPr>
                <w:color w:val="auto"/>
              </w:rPr>
              <w:t>科目    编码</w:t>
            </w:r>
          </w:p>
        </w:tc>
        <w:tc>
          <w:tcPr>
            <w:tcW w:w="3990" w:type="dxa"/>
            <w:vAlign w:val="center"/>
          </w:tcPr>
          <w:p>
            <w:pPr>
              <w:pStyle w:val="13"/>
              <w:rPr>
                <w:color w:val="auto"/>
              </w:rPr>
            </w:pPr>
            <w:r>
              <w:rPr>
                <w:color w:val="auto"/>
              </w:rPr>
              <w:t>科目名称</w:t>
            </w:r>
          </w:p>
        </w:tc>
        <w:tc>
          <w:tcPr>
            <w:tcW w:w="1845" w:type="dxa"/>
            <w:vMerge w:val="continue"/>
          </w:tcPr>
          <w:p>
            <w:pPr>
              <w:rPr>
                <w:color w:val="auto"/>
              </w:rPr>
            </w:pPr>
          </w:p>
        </w:tc>
        <w:tc>
          <w:tcPr>
            <w:tcW w:w="1422" w:type="dxa"/>
            <w:vMerge w:val="continue"/>
          </w:tcPr>
          <w:p>
            <w:pPr>
              <w:rPr>
                <w:color w:val="auto"/>
              </w:rPr>
            </w:pPr>
          </w:p>
        </w:tc>
        <w:tc>
          <w:tcPr>
            <w:tcW w:w="1473" w:type="dxa"/>
            <w:vMerge w:val="continue"/>
          </w:tcPr>
          <w:p>
            <w:pPr>
              <w:rPr>
                <w:color w:val="auto"/>
              </w:rPr>
            </w:pPr>
          </w:p>
        </w:tc>
        <w:tc>
          <w:tcPr>
            <w:tcW w:w="1249" w:type="dxa"/>
            <w:vMerge w:val="continue"/>
          </w:tcPr>
          <w:p>
            <w:pPr>
              <w:rPr>
                <w:color w:val="auto"/>
              </w:rPr>
            </w:pPr>
          </w:p>
        </w:tc>
        <w:tc>
          <w:tcPr>
            <w:tcW w:w="1361" w:type="dxa"/>
            <w:vMerge w:val="continue"/>
          </w:tcPr>
          <w:p>
            <w:pPr>
              <w:rPr>
                <w:color w:val="auto"/>
              </w:rPr>
            </w:pPr>
          </w:p>
        </w:tc>
        <w:tc>
          <w:tcPr>
            <w:tcW w:w="1361" w:type="dxa"/>
            <w:vMerge w:val="continue"/>
          </w:tcPr>
          <w:p>
            <w:pPr>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rPr>
                <w:color w:val="auto"/>
              </w:rPr>
            </w:pPr>
            <w:r>
              <w:rPr>
                <w:color w:val="auto"/>
              </w:rPr>
              <w:t>栏次</w:t>
            </w:r>
          </w:p>
        </w:tc>
        <w:tc>
          <w:tcPr>
            <w:tcW w:w="992" w:type="dxa"/>
            <w:vAlign w:val="center"/>
          </w:tcPr>
          <w:p>
            <w:pPr>
              <w:pStyle w:val="13"/>
              <w:rPr>
                <w:color w:val="auto"/>
              </w:rPr>
            </w:pPr>
            <w:r>
              <w:rPr>
                <w:color w:val="auto"/>
              </w:rPr>
              <w:t>1</w:t>
            </w:r>
          </w:p>
        </w:tc>
        <w:tc>
          <w:tcPr>
            <w:tcW w:w="3990" w:type="dxa"/>
            <w:vAlign w:val="center"/>
          </w:tcPr>
          <w:p>
            <w:pPr>
              <w:pStyle w:val="13"/>
              <w:rPr>
                <w:color w:val="auto"/>
              </w:rPr>
            </w:pPr>
            <w:r>
              <w:rPr>
                <w:color w:val="auto"/>
              </w:rPr>
              <w:t>2</w:t>
            </w:r>
          </w:p>
        </w:tc>
        <w:tc>
          <w:tcPr>
            <w:tcW w:w="1845" w:type="dxa"/>
            <w:vAlign w:val="center"/>
          </w:tcPr>
          <w:p>
            <w:pPr>
              <w:pStyle w:val="13"/>
              <w:rPr>
                <w:color w:val="auto"/>
              </w:rPr>
            </w:pPr>
            <w:r>
              <w:rPr>
                <w:color w:val="auto"/>
              </w:rPr>
              <w:t>3</w:t>
            </w:r>
          </w:p>
        </w:tc>
        <w:tc>
          <w:tcPr>
            <w:tcW w:w="1422" w:type="dxa"/>
            <w:vAlign w:val="center"/>
          </w:tcPr>
          <w:p>
            <w:pPr>
              <w:pStyle w:val="13"/>
              <w:rPr>
                <w:color w:val="auto"/>
              </w:rPr>
            </w:pPr>
            <w:r>
              <w:rPr>
                <w:color w:val="auto"/>
              </w:rPr>
              <w:t>4</w:t>
            </w:r>
          </w:p>
        </w:tc>
        <w:tc>
          <w:tcPr>
            <w:tcW w:w="1473" w:type="dxa"/>
            <w:vAlign w:val="center"/>
          </w:tcPr>
          <w:p>
            <w:pPr>
              <w:pStyle w:val="13"/>
              <w:rPr>
                <w:color w:val="auto"/>
              </w:rPr>
            </w:pPr>
            <w:r>
              <w:rPr>
                <w:color w:val="auto"/>
              </w:rPr>
              <w:t>5</w:t>
            </w:r>
          </w:p>
        </w:tc>
        <w:tc>
          <w:tcPr>
            <w:tcW w:w="1249" w:type="dxa"/>
            <w:vAlign w:val="center"/>
          </w:tcPr>
          <w:p>
            <w:pPr>
              <w:pStyle w:val="13"/>
              <w:rPr>
                <w:color w:val="auto"/>
              </w:rPr>
            </w:pPr>
            <w:r>
              <w:rPr>
                <w:color w:val="auto"/>
              </w:rPr>
              <w:t>6</w:t>
            </w:r>
          </w:p>
        </w:tc>
        <w:tc>
          <w:tcPr>
            <w:tcW w:w="1361" w:type="dxa"/>
            <w:vAlign w:val="center"/>
          </w:tcPr>
          <w:p>
            <w:pPr>
              <w:pStyle w:val="13"/>
              <w:rPr>
                <w:color w:val="auto"/>
              </w:rPr>
            </w:pPr>
            <w:r>
              <w:rPr>
                <w:color w:val="auto"/>
              </w:rPr>
              <w:t>7</w:t>
            </w:r>
          </w:p>
        </w:tc>
        <w:tc>
          <w:tcPr>
            <w:tcW w:w="1361" w:type="dxa"/>
            <w:vAlign w:val="center"/>
          </w:tcPr>
          <w:p>
            <w:pPr>
              <w:pStyle w:val="13"/>
              <w:rPr>
                <w:color w:val="auto"/>
              </w:rPr>
            </w:pPr>
            <w:r>
              <w:rPr>
                <w:color w:val="auto"/>
              </w:rPr>
              <w:t>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w:t>
            </w:r>
          </w:p>
        </w:tc>
        <w:tc>
          <w:tcPr>
            <w:tcW w:w="992" w:type="dxa"/>
            <w:vAlign w:val="center"/>
          </w:tcPr>
          <w:p>
            <w:pPr>
              <w:pStyle w:val="19"/>
              <w:rPr>
                <w:color w:val="auto"/>
              </w:rPr>
            </w:pPr>
          </w:p>
        </w:tc>
        <w:tc>
          <w:tcPr>
            <w:tcW w:w="3990" w:type="dxa"/>
            <w:vAlign w:val="center"/>
          </w:tcPr>
          <w:p>
            <w:pPr>
              <w:pStyle w:val="17"/>
              <w:rPr>
                <w:color w:val="auto"/>
              </w:rPr>
            </w:pPr>
            <w:r>
              <w:rPr>
                <w:color w:val="auto"/>
              </w:rPr>
              <w:t>合计</w:t>
            </w:r>
          </w:p>
        </w:tc>
        <w:tc>
          <w:tcPr>
            <w:tcW w:w="1845" w:type="dxa"/>
            <w:vAlign w:val="center"/>
          </w:tcPr>
          <w:p>
            <w:pPr>
              <w:pStyle w:val="18"/>
              <w:rPr>
                <w:color w:val="auto"/>
              </w:rPr>
            </w:pPr>
            <w:r>
              <w:rPr>
                <w:color w:val="auto"/>
              </w:rPr>
              <w:t>204920976.81</w:t>
            </w:r>
          </w:p>
        </w:tc>
        <w:tc>
          <w:tcPr>
            <w:tcW w:w="1422" w:type="dxa"/>
            <w:vAlign w:val="center"/>
          </w:tcPr>
          <w:p>
            <w:pPr>
              <w:pStyle w:val="18"/>
              <w:rPr>
                <w:color w:val="auto"/>
              </w:rPr>
            </w:pPr>
            <w:r>
              <w:rPr>
                <w:color w:val="auto"/>
              </w:rPr>
              <w:t>34569131.48</w:t>
            </w:r>
          </w:p>
        </w:tc>
        <w:tc>
          <w:tcPr>
            <w:tcW w:w="1473" w:type="dxa"/>
            <w:vAlign w:val="center"/>
          </w:tcPr>
          <w:p>
            <w:pPr>
              <w:pStyle w:val="18"/>
              <w:rPr>
                <w:color w:val="auto"/>
              </w:rPr>
            </w:pPr>
            <w:r>
              <w:rPr>
                <w:color w:val="auto"/>
              </w:rPr>
              <w:t>170351845.33</w:t>
            </w:r>
          </w:p>
        </w:tc>
        <w:tc>
          <w:tcPr>
            <w:tcW w:w="1249" w:type="dxa"/>
            <w:vAlign w:val="center"/>
          </w:tcPr>
          <w:p>
            <w:pPr>
              <w:pStyle w:val="18"/>
              <w:rPr>
                <w:color w:val="auto"/>
              </w:rPr>
            </w:pPr>
          </w:p>
        </w:tc>
        <w:tc>
          <w:tcPr>
            <w:tcW w:w="1361" w:type="dxa"/>
            <w:vAlign w:val="center"/>
          </w:tcPr>
          <w:p>
            <w:pPr>
              <w:pStyle w:val="18"/>
              <w:rPr>
                <w:color w:val="auto"/>
              </w:rPr>
            </w:pPr>
          </w:p>
        </w:tc>
        <w:tc>
          <w:tcPr>
            <w:tcW w:w="1361" w:type="dxa"/>
            <w:vAlign w:val="center"/>
          </w:tcPr>
          <w:p>
            <w:pPr>
              <w:pStyle w:val="18"/>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w:t>
            </w:r>
          </w:p>
        </w:tc>
        <w:tc>
          <w:tcPr>
            <w:tcW w:w="992" w:type="dxa"/>
            <w:vAlign w:val="center"/>
          </w:tcPr>
          <w:p>
            <w:pPr>
              <w:pStyle w:val="15"/>
              <w:rPr>
                <w:color w:val="auto"/>
              </w:rPr>
            </w:pPr>
            <w:r>
              <w:rPr>
                <w:color w:val="auto"/>
              </w:rPr>
              <w:t>208</w:t>
            </w:r>
          </w:p>
        </w:tc>
        <w:tc>
          <w:tcPr>
            <w:tcW w:w="3990" w:type="dxa"/>
            <w:vAlign w:val="center"/>
          </w:tcPr>
          <w:p>
            <w:pPr>
              <w:pStyle w:val="15"/>
              <w:rPr>
                <w:color w:val="auto"/>
              </w:rPr>
            </w:pPr>
            <w:r>
              <w:rPr>
                <w:color w:val="auto"/>
              </w:rPr>
              <w:t>社会保障和就业支出</w:t>
            </w:r>
          </w:p>
        </w:tc>
        <w:tc>
          <w:tcPr>
            <w:tcW w:w="1845" w:type="dxa"/>
            <w:vAlign w:val="center"/>
          </w:tcPr>
          <w:p>
            <w:pPr>
              <w:pStyle w:val="14"/>
              <w:rPr>
                <w:color w:val="auto"/>
              </w:rPr>
            </w:pPr>
            <w:r>
              <w:rPr>
                <w:color w:val="auto"/>
              </w:rPr>
              <w:t>9516522.73</w:t>
            </w:r>
          </w:p>
        </w:tc>
        <w:tc>
          <w:tcPr>
            <w:tcW w:w="1422" w:type="dxa"/>
            <w:vAlign w:val="center"/>
          </w:tcPr>
          <w:p>
            <w:pPr>
              <w:pStyle w:val="14"/>
              <w:rPr>
                <w:color w:val="auto"/>
              </w:rPr>
            </w:pPr>
            <w:r>
              <w:rPr>
                <w:color w:val="auto"/>
              </w:rPr>
              <w:t>9516522.73</w:t>
            </w:r>
          </w:p>
        </w:tc>
        <w:tc>
          <w:tcPr>
            <w:tcW w:w="1473" w:type="dxa"/>
            <w:vAlign w:val="center"/>
          </w:tcPr>
          <w:p>
            <w:pPr>
              <w:pStyle w:val="14"/>
              <w:rPr>
                <w:color w:val="auto"/>
              </w:rPr>
            </w:pP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3</w:t>
            </w:r>
          </w:p>
        </w:tc>
        <w:tc>
          <w:tcPr>
            <w:tcW w:w="992" w:type="dxa"/>
            <w:vAlign w:val="center"/>
          </w:tcPr>
          <w:p>
            <w:pPr>
              <w:pStyle w:val="15"/>
              <w:rPr>
                <w:color w:val="auto"/>
              </w:rPr>
            </w:pPr>
            <w:r>
              <w:rPr>
                <w:color w:val="auto"/>
              </w:rPr>
              <w:t>20805</w:t>
            </w:r>
          </w:p>
        </w:tc>
        <w:tc>
          <w:tcPr>
            <w:tcW w:w="3990" w:type="dxa"/>
            <w:vAlign w:val="center"/>
          </w:tcPr>
          <w:p>
            <w:pPr>
              <w:pStyle w:val="15"/>
              <w:rPr>
                <w:color w:val="auto"/>
              </w:rPr>
            </w:pPr>
            <w:r>
              <w:rPr>
                <w:color w:val="auto"/>
              </w:rPr>
              <w:t>行政事业单位养老支出</w:t>
            </w:r>
          </w:p>
        </w:tc>
        <w:tc>
          <w:tcPr>
            <w:tcW w:w="1845" w:type="dxa"/>
            <w:vAlign w:val="center"/>
          </w:tcPr>
          <w:p>
            <w:pPr>
              <w:pStyle w:val="14"/>
              <w:rPr>
                <w:color w:val="auto"/>
              </w:rPr>
            </w:pPr>
            <w:r>
              <w:rPr>
                <w:color w:val="auto"/>
              </w:rPr>
              <w:t>9342759.95</w:t>
            </w:r>
          </w:p>
        </w:tc>
        <w:tc>
          <w:tcPr>
            <w:tcW w:w="1422" w:type="dxa"/>
            <w:vAlign w:val="center"/>
          </w:tcPr>
          <w:p>
            <w:pPr>
              <w:pStyle w:val="14"/>
              <w:rPr>
                <w:color w:val="auto"/>
              </w:rPr>
            </w:pPr>
            <w:r>
              <w:rPr>
                <w:color w:val="auto"/>
              </w:rPr>
              <w:t>9342759.95</w:t>
            </w:r>
          </w:p>
        </w:tc>
        <w:tc>
          <w:tcPr>
            <w:tcW w:w="1473" w:type="dxa"/>
            <w:vAlign w:val="center"/>
          </w:tcPr>
          <w:p>
            <w:pPr>
              <w:pStyle w:val="14"/>
              <w:rPr>
                <w:color w:val="auto"/>
              </w:rPr>
            </w:pP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4</w:t>
            </w:r>
          </w:p>
        </w:tc>
        <w:tc>
          <w:tcPr>
            <w:tcW w:w="992" w:type="dxa"/>
            <w:vAlign w:val="center"/>
          </w:tcPr>
          <w:p>
            <w:pPr>
              <w:pStyle w:val="15"/>
              <w:rPr>
                <w:color w:val="auto"/>
              </w:rPr>
            </w:pPr>
            <w:r>
              <w:rPr>
                <w:color w:val="auto"/>
              </w:rPr>
              <w:t>2080501</w:t>
            </w:r>
          </w:p>
        </w:tc>
        <w:tc>
          <w:tcPr>
            <w:tcW w:w="3990" w:type="dxa"/>
            <w:vAlign w:val="center"/>
          </w:tcPr>
          <w:p>
            <w:pPr>
              <w:pStyle w:val="15"/>
              <w:rPr>
                <w:color w:val="auto"/>
              </w:rPr>
            </w:pPr>
            <w:r>
              <w:rPr>
                <w:color w:val="auto"/>
              </w:rPr>
              <w:t>行政单位离退休</w:t>
            </w:r>
          </w:p>
        </w:tc>
        <w:tc>
          <w:tcPr>
            <w:tcW w:w="1845" w:type="dxa"/>
            <w:vAlign w:val="center"/>
          </w:tcPr>
          <w:p>
            <w:pPr>
              <w:pStyle w:val="14"/>
              <w:rPr>
                <w:color w:val="auto"/>
              </w:rPr>
            </w:pPr>
            <w:r>
              <w:rPr>
                <w:color w:val="auto"/>
              </w:rPr>
              <w:t>398161.00</w:t>
            </w:r>
          </w:p>
        </w:tc>
        <w:tc>
          <w:tcPr>
            <w:tcW w:w="1422" w:type="dxa"/>
            <w:vAlign w:val="center"/>
          </w:tcPr>
          <w:p>
            <w:pPr>
              <w:pStyle w:val="14"/>
              <w:rPr>
                <w:color w:val="auto"/>
              </w:rPr>
            </w:pPr>
            <w:r>
              <w:rPr>
                <w:color w:val="auto"/>
              </w:rPr>
              <w:t>398161.00</w:t>
            </w:r>
          </w:p>
        </w:tc>
        <w:tc>
          <w:tcPr>
            <w:tcW w:w="1473" w:type="dxa"/>
            <w:vAlign w:val="center"/>
          </w:tcPr>
          <w:p>
            <w:pPr>
              <w:pStyle w:val="14"/>
              <w:rPr>
                <w:color w:val="auto"/>
              </w:rPr>
            </w:pP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5</w:t>
            </w:r>
          </w:p>
        </w:tc>
        <w:tc>
          <w:tcPr>
            <w:tcW w:w="992" w:type="dxa"/>
            <w:vAlign w:val="center"/>
          </w:tcPr>
          <w:p>
            <w:pPr>
              <w:pStyle w:val="15"/>
              <w:rPr>
                <w:color w:val="auto"/>
              </w:rPr>
            </w:pPr>
            <w:r>
              <w:rPr>
                <w:color w:val="auto"/>
              </w:rPr>
              <w:t>2080502</w:t>
            </w:r>
          </w:p>
        </w:tc>
        <w:tc>
          <w:tcPr>
            <w:tcW w:w="3990" w:type="dxa"/>
            <w:vAlign w:val="center"/>
          </w:tcPr>
          <w:p>
            <w:pPr>
              <w:pStyle w:val="15"/>
              <w:rPr>
                <w:color w:val="auto"/>
              </w:rPr>
            </w:pPr>
            <w:r>
              <w:rPr>
                <w:color w:val="auto"/>
              </w:rPr>
              <w:t>事业单位离退休</w:t>
            </w:r>
          </w:p>
        </w:tc>
        <w:tc>
          <w:tcPr>
            <w:tcW w:w="1845" w:type="dxa"/>
            <w:vAlign w:val="center"/>
          </w:tcPr>
          <w:p>
            <w:pPr>
              <w:pStyle w:val="14"/>
              <w:rPr>
                <w:color w:val="auto"/>
              </w:rPr>
            </w:pPr>
            <w:r>
              <w:rPr>
                <w:color w:val="auto"/>
              </w:rPr>
              <w:t>5515313.35</w:t>
            </w:r>
          </w:p>
        </w:tc>
        <w:tc>
          <w:tcPr>
            <w:tcW w:w="1422" w:type="dxa"/>
            <w:vAlign w:val="center"/>
          </w:tcPr>
          <w:p>
            <w:pPr>
              <w:pStyle w:val="14"/>
              <w:rPr>
                <w:color w:val="auto"/>
              </w:rPr>
            </w:pPr>
            <w:r>
              <w:rPr>
                <w:color w:val="auto"/>
              </w:rPr>
              <w:t>5515313.35</w:t>
            </w:r>
          </w:p>
        </w:tc>
        <w:tc>
          <w:tcPr>
            <w:tcW w:w="1473" w:type="dxa"/>
            <w:vAlign w:val="center"/>
          </w:tcPr>
          <w:p>
            <w:pPr>
              <w:pStyle w:val="14"/>
              <w:rPr>
                <w:color w:val="auto"/>
              </w:rPr>
            </w:pP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6</w:t>
            </w:r>
          </w:p>
        </w:tc>
        <w:tc>
          <w:tcPr>
            <w:tcW w:w="992" w:type="dxa"/>
            <w:vAlign w:val="center"/>
          </w:tcPr>
          <w:p>
            <w:pPr>
              <w:pStyle w:val="15"/>
              <w:rPr>
                <w:color w:val="auto"/>
              </w:rPr>
            </w:pPr>
            <w:r>
              <w:rPr>
                <w:color w:val="auto"/>
              </w:rPr>
              <w:t>2080505</w:t>
            </w:r>
          </w:p>
        </w:tc>
        <w:tc>
          <w:tcPr>
            <w:tcW w:w="3990" w:type="dxa"/>
            <w:vAlign w:val="center"/>
          </w:tcPr>
          <w:p>
            <w:pPr>
              <w:pStyle w:val="15"/>
              <w:rPr>
                <w:color w:val="auto"/>
              </w:rPr>
            </w:pPr>
            <w:r>
              <w:rPr>
                <w:color w:val="auto"/>
              </w:rPr>
              <w:t>机关事业单位基本养老保险缴费支出</w:t>
            </w:r>
          </w:p>
        </w:tc>
        <w:tc>
          <w:tcPr>
            <w:tcW w:w="1845" w:type="dxa"/>
            <w:vAlign w:val="center"/>
          </w:tcPr>
          <w:p>
            <w:pPr>
              <w:pStyle w:val="14"/>
              <w:rPr>
                <w:color w:val="auto"/>
              </w:rPr>
            </w:pPr>
            <w:r>
              <w:rPr>
                <w:color w:val="auto"/>
              </w:rPr>
              <w:t>2833147.24</w:t>
            </w:r>
          </w:p>
        </w:tc>
        <w:tc>
          <w:tcPr>
            <w:tcW w:w="1422" w:type="dxa"/>
            <w:vAlign w:val="center"/>
          </w:tcPr>
          <w:p>
            <w:pPr>
              <w:pStyle w:val="14"/>
              <w:rPr>
                <w:color w:val="auto"/>
              </w:rPr>
            </w:pPr>
            <w:r>
              <w:rPr>
                <w:color w:val="auto"/>
              </w:rPr>
              <w:t>2833147.24</w:t>
            </w:r>
          </w:p>
        </w:tc>
        <w:tc>
          <w:tcPr>
            <w:tcW w:w="1473" w:type="dxa"/>
            <w:vAlign w:val="center"/>
          </w:tcPr>
          <w:p>
            <w:pPr>
              <w:pStyle w:val="14"/>
              <w:rPr>
                <w:color w:val="auto"/>
              </w:rPr>
            </w:pP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7</w:t>
            </w:r>
          </w:p>
        </w:tc>
        <w:tc>
          <w:tcPr>
            <w:tcW w:w="992" w:type="dxa"/>
            <w:vAlign w:val="center"/>
          </w:tcPr>
          <w:p>
            <w:pPr>
              <w:pStyle w:val="15"/>
              <w:rPr>
                <w:color w:val="auto"/>
              </w:rPr>
            </w:pPr>
            <w:r>
              <w:rPr>
                <w:color w:val="auto"/>
              </w:rPr>
              <w:t>2080506</w:t>
            </w:r>
          </w:p>
        </w:tc>
        <w:tc>
          <w:tcPr>
            <w:tcW w:w="3990" w:type="dxa"/>
            <w:vAlign w:val="center"/>
          </w:tcPr>
          <w:p>
            <w:pPr>
              <w:pStyle w:val="15"/>
              <w:rPr>
                <w:color w:val="auto"/>
              </w:rPr>
            </w:pPr>
            <w:r>
              <w:rPr>
                <w:color w:val="auto"/>
              </w:rPr>
              <w:t>机关事业单位职业年金缴费支出</w:t>
            </w:r>
          </w:p>
        </w:tc>
        <w:tc>
          <w:tcPr>
            <w:tcW w:w="1845" w:type="dxa"/>
            <w:vAlign w:val="center"/>
          </w:tcPr>
          <w:p>
            <w:pPr>
              <w:pStyle w:val="14"/>
              <w:rPr>
                <w:color w:val="auto"/>
              </w:rPr>
            </w:pPr>
            <w:r>
              <w:rPr>
                <w:color w:val="auto"/>
              </w:rPr>
              <w:t>596138.36</w:t>
            </w:r>
          </w:p>
        </w:tc>
        <w:tc>
          <w:tcPr>
            <w:tcW w:w="1422" w:type="dxa"/>
            <w:vAlign w:val="center"/>
          </w:tcPr>
          <w:p>
            <w:pPr>
              <w:pStyle w:val="14"/>
              <w:rPr>
                <w:color w:val="auto"/>
              </w:rPr>
            </w:pPr>
            <w:r>
              <w:rPr>
                <w:color w:val="auto"/>
              </w:rPr>
              <w:t>596138.36</w:t>
            </w:r>
          </w:p>
        </w:tc>
        <w:tc>
          <w:tcPr>
            <w:tcW w:w="1473" w:type="dxa"/>
            <w:vAlign w:val="center"/>
          </w:tcPr>
          <w:p>
            <w:pPr>
              <w:pStyle w:val="14"/>
              <w:rPr>
                <w:color w:val="auto"/>
              </w:rPr>
            </w:pP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8</w:t>
            </w:r>
          </w:p>
        </w:tc>
        <w:tc>
          <w:tcPr>
            <w:tcW w:w="992" w:type="dxa"/>
            <w:vAlign w:val="center"/>
          </w:tcPr>
          <w:p>
            <w:pPr>
              <w:pStyle w:val="15"/>
              <w:rPr>
                <w:color w:val="auto"/>
              </w:rPr>
            </w:pPr>
            <w:r>
              <w:rPr>
                <w:color w:val="auto"/>
              </w:rPr>
              <w:t>20899</w:t>
            </w:r>
          </w:p>
        </w:tc>
        <w:tc>
          <w:tcPr>
            <w:tcW w:w="3990" w:type="dxa"/>
            <w:vAlign w:val="center"/>
          </w:tcPr>
          <w:p>
            <w:pPr>
              <w:pStyle w:val="15"/>
              <w:rPr>
                <w:color w:val="auto"/>
              </w:rPr>
            </w:pPr>
            <w:r>
              <w:rPr>
                <w:color w:val="auto"/>
              </w:rPr>
              <w:t>其他社会保障和就业支出</w:t>
            </w:r>
          </w:p>
        </w:tc>
        <w:tc>
          <w:tcPr>
            <w:tcW w:w="1845" w:type="dxa"/>
            <w:vAlign w:val="center"/>
          </w:tcPr>
          <w:p>
            <w:pPr>
              <w:pStyle w:val="14"/>
              <w:rPr>
                <w:color w:val="auto"/>
              </w:rPr>
            </w:pPr>
            <w:r>
              <w:rPr>
                <w:color w:val="auto"/>
              </w:rPr>
              <w:t>173762.78</w:t>
            </w:r>
          </w:p>
        </w:tc>
        <w:tc>
          <w:tcPr>
            <w:tcW w:w="1422" w:type="dxa"/>
            <w:vAlign w:val="center"/>
          </w:tcPr>
          <w:p>
            <w:pPr>
              <w:pStyle w:val="14"/>
              <w:rPr>
                <w:color w:val="auto"/>
              </w:rPr>
            </w:pPr>
            <w:r>
              <w:rPr>
                <w:color w:val="auto"/>
              </w:rPr>
              <w:t>173762.78</w:t>
            </w:r>
          </w:p>
        </w:tc>
        <w:tc>
          <w:tcPr>
            <w:tcW w:w="1473" w:type="dxa"/>
            <w:vAlign w:val="center"/>
          </w:tcPr>
          <w:p>
            <w:pPr>
              <w:pStyle w:val="14"/>
              <w:rPr>
                <w:color w:val="auto"/>
              </w:rPr>
            </w:pP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9</w:t>
            </w:r>
          </w:p>
        </w:tc>
        <w:tc>
          <w:tcPr>
            <w:tcW w:w="992" w:type="dxa"/>
            <w:vAlign w:val="center"/>
          </w:tcPr>
          <w:p>
            <w:pPr>
              <w:pStyle w:val="15"/>
              <w:rPr>
                <w:color w:val="auto"/>
              </w:rPr>
            </w:pPr>
            <w:r>
              <w:rPr>
                <w:color w:val="auto"/>
              </w:rPr>
              <w:t>2089999</w:t>
            </w:r>
          </w:p>
        </w:tc>
        <w:tc>
          <w:tcPr>
            <w:tcW w:w="3990" w:type="dxa"/>
            <w:vAlign w:val="center"/>
          </w:tcPr>
          <w:p>
            <w:pPr>
              <w:pStyle w:val="15"/>
              <w:rPr>
                <w:color w:val="auto"/>
              </w:rPr>
            </w:pPr>
            <w:r>
              <w:rPr>
                <w:color w:val="auto"/>
              </w:rPr>
              <w:t>其他社会保障和就业支出</w:t>
            </w:r>
          </w:p>
        </w:tc>
        <w:tc>
          <w:tcPr>
            <w:tcW w:w="1845" w:type="dxa"/>
            <w:vAlign w:val="center"/>
          </w:tcPr>
          <w:p>
            <w:pPr>
              <w:pStyle w:val="14"/>
              <w:rPr>
                <w:color w:val="auto"/>
              </w:rPr>
            </w:pPr>
            <w:r>
              <w:rPr>
                <w:color w:val="auto"/>
              </w:rPr>
              <w:t>173762.78</w:t>
            </w:r>
          </w:p>
        </w:tc>
        <w:tc>
          <w:tcPr>
            <w:tcW w:w="1422" w:type="dxa"/>
            <w:vAlign w:val="center"/>
          </w:tcPr>
          <w:p>
            <w:pPr>
              <w:pStyle w:val="14"/>
              <w:rPr>
                <w:color w:val="auto"/>
              </w:rPr>
            </w:pPr>
            <w:r>
              <w:rPr>
                <w:color w:val="auto"/>
              </w:rPr>
              <w:t>173762.78</w:t>
            </w:r>
          </w:p>
        </w:tc>
        <w:tc>
          <w:tcPr>
            <w:tcW w:w="1473" w:type="dxa"/>
            <w:vAlign w:val="center"/>
          </w:tcPr>
          <w:p>
            <w:pPr>
              <w:pStyle w:val="14"/>
              <w:rPr>
                <w:color w:val="auto"/>
              </w:rPr>
            </w:pP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10</w:t>
            </w:r>
          </w:p>
        </w:tc>
        <w:tc>
          <w:tcPr>
            <w:tcW w:w="992" w:type="dxa"/>
            <w:vAlign w:val="center"/>
          </w:tcPr>
          <w:p>
            <w:pPr>
              <w:pStyle w:val="15"/>
              <w:rPr>
                <w:color w:val="auto"/>
              </w:rPr>
            </w:pPr>
            <w:r>
              <w:rPr>
                <w:color w:val="auto"/>
              </w:rPr>
              <w:t>210</w:t>
            </w:r>
          </w:p>
        </w:tc>
        <w:tc>
          <w:tcPr>
            <w:tcW w:w="3990" w:type="dxa"/>
            <w:vAlign w:val="center"/>
          </w:tcPr>
          <w:p>
            <w:pPr>
              <w:pStyle w:val="15"/>
              <w:rPr>
                <w:color w:val="auto"/>
              </w:rPr>
            </w:pPr>
            <w:r>
              <w:rPr>
                <w:color w:val="auto"/>
              </w:rPr>
              <w:t>卫生健康支出</w:t>
            </w:r>
          </w:p>
        </w:tc>
        <w:tc>
          <w:tcPr>
            <w:tcW w:w="1845" w:type="dxa"/>
            <w:vAlign w:val="center"/>
          </w:tcPr>
          <w:p>
            <w:pPr>
              <w:pStyle w:val="14"/>
              <w:rPr>
                <w:color w:val="auto"/>
              </w:rPr>
            </w:pPr>
            <w:r>
              <w:rPr>
                <w:color w:val="auto"/>
              </w:rPr>
              <w:t>1287029.07</w:t>
            </w:r>
          </w:p>
        </w:tc>
        <w:tc>
          <w:tcPr>
            <w:tcW w:w="1422" w:type="dxa"/>
            <w:vAlign w:val="center"/>
          </w:tcPr>
          <w:p>
            <w:pPr>
              <w:pStyle w:val="14"/>
              <w:rPr>
                <w:color w:val="auto"/>
              </w:rPr>
            </w:pPr>
            <w:r>
              <w:rPr>
                <w:color w:val="auto"/>
              </w:rPr>
              <w:t>1287029.07</w:t>
            </w:r>
          </w:p>
        </w:tc>
        <w:tc>
          <w:tcPr>
            <w:tcW w:w="1473" w:type="dxa"/>
            <w:vAlign w:val="center"/>
          </w:tcPr>
          <w:p>
            <w:pPr>
              <w:pStyle w:val="14"/>
              <w:rPr>
                <w:color w:val="auto"/>
              </w:rPr>
            </w:pP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11</w:t>
            </w:r>
          </w:p>
        </w:tc>
        <w:tc>
          <w:tcPr>
            <w:tcW w:w="992" w:type="dxa"/>
            <w:vAlign w:val="center"/>
          </w:tcPr>
          <w:p>
            <w:pPr>
              <w:pStyle w:val="15"/>
              <w:rPr>
                <w:color w:val="auto"/>
              </w:rPr>
            </w:pPr>
            <w:r>
              <w:rPr>
                <w:color w:val="auto"/>
              </w:rPr>
              <w:t>21011</w:t>
            </w:r>
          </w:p>
        </w:tc>
        <w:tc>
          <w:tcPr>
            <w:tcW w:w="3990" w:type="dxa"/>
            <w:vAlign w:val="center"/>
          </w:tcPr>
          <w:p>
            <w:pPr>
              <w:pStyle w:val="15"/>
              <w:rPr>
                <w:color w:val="auto"/>
              </w:rPr>
            </w:pPr>
            <w:r>
              <w:rPr>
                <w:color w:val="auto"/>
              </w:rPr>
              <w:t>行政事业单位医疗</w:t>
            </w:r>
          </w:p>
        </w:tc>
        <w:tc>
          <w:tcPr>
            <w:tcW w:w="1845" w:type="dxa"/>
            <w:vAlign w:val="center"/>
          </w:tcPr>
          <w:p>
            <w:pPr>
              <w:pStyle w:val="14"/>
              <w:rPr>
                <w:color w:val="auto"/>
              </w:rPr>
            </w:pPr>
            <w:r>
              <w:rPr>
                <w:color w:val="auto"/>
              </w:rPr>
              <w:t>1287029.07</w:t>
            </w:r>
          </w:p>
        </w:tc>
        <w:tc>
          <w:tcPr>
            <w:tcW w:w="1422" w:type="dxa"/>
            <w:vAlign w:val="center"/>
          </w:tcPr>
          <w:p>
            <w:pPr>
              <w:pStyle w:val="14"/>
              <w:rPr>
                <w:color w:val="auto"/>
              </w:rPr>
            </w:pPr>
            <w:r>
              <w:rPr>
                <w:color w:val="auto"/>
              </w:rPr>
              <w:t>1287029.07</w:t>
            </w:r>
          </w:p>
        </w:tc>
        <w:tc>
          <w:tcPr>
            <w:tcW w:w="1473" w:type="dxa"/>
            <w:vAlign w:val="center"/>
          </w:tcPr>
          <w:p>
            <w:pPr>
              <w:pStyle w:val="14"/>
              <w:rPr>
                <w:color w:val="auto"/>
              </w:rPr>
            </w:pP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12</w:t>
            </w:r>
          </w:p>
        </w:tc>
        <w:tc>
          <w:tcPr>
            <w:tcW w:w="992" w:type="dxa"/>
            <w:vAlign w:val="center"/>
          </w:tcPr>
          <w:p>
            <w:pPr>
              <w:pStyle w:val="15"/>
              <w:rPr>
                <w:color w:val="auto"/>
              </w:rPr>
            </w:pPr>
            <w:r>
              <w:rPr>
                <w:color w:val="auto"/>
              </w:rPr>
              <w:t>2101101</w:t>
            </w:r>
          </w:p>
        </w:tc>
        <w:tc>
          <w:tcPr>
            <w:tcW w:w="3990" w:type="dxa"/>
            <w:vAlign w:val="center"/>
          </w:tcPr>
          <w:p>
            <w:pPr>
              <w:pStyle w:val="15"/>
              <w:rPr>
                <w:color w:val="auto"/>
              </w:rPr>
            </w:pPr>
            <w:r>
              <w:rPr>
                <w:color w:val="auto"/>
              </w:rPr>
              <w:t>行政单位医疗</w:t>
            </w:r>
          </w:p>
        </w:tc>
        <w:tc>
          <w:tcPr>
            <w:tcW w:w="1845" w:type="dxa"/>
            <w:vAlign w:val="center"/>
          </w:tcPr>
          <w:p>
            <w:pPr>
              <w:pStyle w:val="14"/>
              <w:rPr>
                <w:color w:val="auto"/>
              </w:rPr>
            </w:pPr>
            <w:r>
              <w:rPr>
                <w:color w:val="auto"/>
              </w:rPr>
              <w:t>69620.17</w:t>
            </w:r>
          </w:p>
        </w:tc>
        <w:tc>
          <w:tcPr>
            <w:tcW w:w="1422" w:type="dxa"/>
            <w:vAlign w:val="center"/>
          </w:tcPr>
          <w:p>
            <w:pPr>
              <w:pStyle w:val="14"/>
              <w:rPr>
                <w:color w:val="auto"/>
              </w:rPr>
            </w:pPr>
            <w:r>
              <w:rPr>
                <w:color w:val="auto"/>
              </w:rPr>
              <w:t>69620.17</w:t>
            </w:r>
          </w:p>
        </w:tc>
        <w:tc>
          <w:tcPr>
            <w:tcW w:w="1473" w:type="dxa"/>
            <w:vAlign w:val="center"/>
          </w:tcPr>
          <w:p>
            <w:pPr>
              <w:pStyle w:val="14"/>
              <w:rPr>
                <w:color w:val="auto"/>
              </w:rPr>
            </w:pP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13</w:t>
            </w:r>
          </w:p>
        </w:tc>
        <w:tc>
          <w:tcPr>
            <w:tcW w:w="992" w:type="dxa"/>
            <w:vAlign w:val="center"/>
          </w:tcPr>
          <w:p>
            <w:pPr>
              <w:pStyle w:val="15"/>
              <w:rPr>
                <w:color w:val="auto"/>
              </w:rPr>
            </w:pPr>
            <w:r>
              <w:rPr>
                <w:color w:val="auto"/>
              </w:rPr>
              <w:t>2101102</w:t>
            </w:r>
          </w:p>
        </w:tc>
        <w:tc>
          <w:tcPr>
            <w:tcW w:w="3990" w:type="dxa"/>
            <w:vAlign w:val="center"/>
          </w:tcPr>
          <w:p>
            <w:pPr>
              <w:pStyle w:val="15"/>
              <w:rPr>
                <w:color w:val="auto"/>
              </w:rPr>
            </w:pPr>
            <w:r>
              <w:rPr>
                <w:color w:val="auto"/>
              </w:rPr>
              <w:t>事业单位医疗</w:t>
            </w:r>
          </w:p>
        </w:tc>
        <w:tc>
          <w:tcPr>
            <w:tcW w:w="1845" w:type="dxa"/>
            <w:vAlign w:val="center"/>
          </w:tcPr>
          <w:p>
            <w:pPr>
              <w:pStyle w:val="14"/>
              <w:rPr>
                <w:color w:val="auto"/>
              </w:rPr>
            </w:pPr>
            <w:r>
              <w:rPr>
                <w:color w:val="auto"/>
              </w:rPr>
              <w:t>1217408.90</w:t>
            </w:r>
          </w:p>
        </w:tc>
        <w:tc>
          <w:tcPr>
            <w:tcW w:w="1422" w:type="dxa"/>
            <w:vAlign w:val="center"/>
          </w:tcPr>
          <w:p>
            <w:pPr>
              <w:pStyle w:val="14"/>
              <w:rPr>
                <w:color w:val="auto"/>
              </w:rPr>
            </w:pPr>
            <w:r>
              <w:rPr>
                <w:color w:val="auto"/>
              </w:rPr>
              <w:t>1217408.90</w:t>
            </w:r>
          </w:p>
        </w:tc>
        <w:tc>
          <w:tcPr>
            <w:tcW w:w="1473" w:type="dxa"/>
            <w:vAlign w:val="center"/>
          </w:tcPr>
          <w:p>
            <w:pPr>
              <w:pStyle w:val="14"/>
              <w:rPr>
                <w:color w:val="auto"/>
              </w:rPr>
            </w:pP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14</w:t>
            </w:r>
          </w:p>
        </w:tc>
        <w:tc>
          <w:tcPr>
            <w:tcW w:w="992" w:type="dxa"/>
            <w:vAlign w:val="center"/>
          </w:tcPr>
          <w:p>
            <w:pPr>
              <w:pStyle w:val="15"/>
              <w:rPr>
                <w:color w:val="auto"/>
              </w:rPr>
            </w:pPr>
            <w:r>
              <w:rPr>
                <w:color w:val="auto"/>
              </w:rPr>
              <w:t>212</w:t>
            </w:r>
          </w:p>
        </w:tc>
        <w:tc>
          <w:tcPr>
            <w:tcW w:w="3990" w:type="dxa"/>
            <w:vAlign w:val="center"/>
          </w:tcPr>
          <w:p>
            <w:pPr>
              <w:pStyle w:val="15"/>
              <w:rPr>
                <w:color w:val="auto"/>
              </w:rPr>
            </w:pPr>
            <w:r>
              <w:rPr>
                <w:color w:val="auto"/>
              </w:rPr>
              <w:t>城乡社区支出</w:t>
            </w:r>
          </w:p>
        </w:tc>
        <w:tc>
          <w:tcPr>
            <w:tcW w:w="1845" w:type="dxa"/>
            <w:vAlign w:val="center"/>
          </w:tcPr>
          <w:p>
            <w:pPr>
              <w:pStyle w:val="14"/>
              <w:rPr>
                <w:color w:val="auto"/>
              </w:rPr>
            </w:pPr>
            <w:r>
              <w:rPr>
                <w:color w:val="auto"/>
              </w:rPr>
              <w:t>21100000.00</w:t>
            </w:r>
          </w:p>
        </w:tc>
        <w:tc>
          <w:tcPr>
            <w:tcW w:w="1422" w:type="dxa"/>
            <w:vAlign w:val="center"/>
          </w:tcPr>
          <w:p>
            <w:pPr>
              <w:pStyle w:val="14"/>
              <w:rPr>
                <w:color w:val="auto"/>
              </w:rPr>
            </w:pPr>
          </w:p>
        </w:tc>
        <w:tc>
          <w:tcPr>
            <w:tcW w:w="1473" w:type="dxa"/>
            <w:vAlign w:val="center"/>
          </w:tcPr>
          <w:p>
            <w:pPr>
              <w:pStyle w:val="14"/>
              <w:rPr>
                <w:color w:val="auto"/>
              </w:rPr>
            </w:pPr>
            <w:r>
              <w:rPr>
                <w:color w:val="auto"/>
              </w:rPr>
              <w:t>21100000.00</w:t>
            </w: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15</w:t>
            </w:r>
          </w:p>
        </w:tc>
        <w:tc>
          <w:tcPr>
            <w:tcW w:w="992" w:type="dxa"/>
            <w:vAlign w:val="center"/>
          </w:tcPr>
          <w:p>
            <w:pPr>
              <w:pStyle w:val="15"/>
              <w:rPr>
                <w:color w:val="auto"/>
              </w:rPr>
            </w:pPr>
            <w:r>
              <w:rPr>
                <w:color w:val="auto"/>
              </w:rPr>
              <w:t>21208</w:t>
            </w:r>
          </w:p>
        </w:tc>
        <w:tc>
          <w:tcPr>
            <w:tcW w:w="3990" w:type="dxa"/>
            <w:vAlign w:val="center"/>
          </w:tcPr>
          <w:p>
            <w:pPr>
              <w:pStyle w:val="15"/>
              <w:rPr>
                <w:color w:val="auto"/>
              </w:rPr>
            </w:pPr>
            <w:r>
              <w:rPr>
                <w:color w:val="auto"/>
              </w:rPr>
              <w:t>国有土地使用权出让收入安排的支出</w:t>
            </w:r>
          </w:p>
        </w:tc>
        <w:tc>
          <w:tcPr>
            <w:tcW w:w="1845" w:type="dxa"/>
            <w:vAlign w:val="center"/>
          </w:tcPr>
          <w:p>
            <w:pPr>
              <w:pStyle w:val="14"/>
              <w:rPr>
                <w:color w:val="auto"/>
              </w:rPr>
            </w:pPr>
            <w:r>
              <w:rPr>
                <w:color w:val="auto"/>
              </w:rPr>
              <w:t>21100000.00</w:t>
            </w:r>
          </w:p>
        </w:tc>
        <w:tc>
          <w:tcPr>
            <w:tcW w:w="1422" w:type="dxa"/>
            <w:vAlign w:val="center"/>
          </w:tcPr>
          <w:p>
            <w:pPr>
              <w:pStyle w:val="14"/>
              <w:rPr>
                <w:color w:val="auto"/>
              </w:rPr>
            </w:pPr>
          </w:p>
        </w:tc>
        <w:tc>
          <w:tcPr>
            <w:tcW w:w="1473" w:type="dxa"/>
            <w:vAlign w:val="center"/>
          </w:tcPr>
          <w:p>
            <w:pPr>
              <w:pStyle w:val="14"/>
              <w:rPr>
                <w:color w:val="auto"/>
              </w:rPr>
            </w:pPr>
            <w:r>
              <w:rPr>
                <w:color w:val="auto"/>
              </w:rPr>
              <w:t>21100000.00</w:t>
            </w: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16</w:t>
            </w:r>
          </w:p>
        </w:tc>
        <w:tc>
          <w:tcPr>
            <w:tcW w:w="992" w:type="dxa"/>
            <w:vAlign w:val="center"/>
          </w:tcPr>
          <w:p>
            <w:pPr>
              <w:pStyle w:val="15"/>
              <w:rPr>
                <w:color w:val="auto"/>
              </w:rPr>
            </w:pPr>
            <w:r>
              <w:rPr>
                <w:color w:val="auto"/>
              </w:rPr>
              <w:t>2120804</w:t>
            </w:r>
          </w:p>
        </w:tc>
        <w:tc>
          <w:tcPr>
            <w:tcW w:w="3990" w:type="dxa"/>
            <w:vAlign w:val="center"/>
          </w:tcPr>
          <w:p>
            <w:pPr>
              <w:pStyle w:val="15"/>
              <w:rPr>
                <w:color w:val="auto"/>
              </w:rPr>
            </w:pPr>
            <w:r>
              <w:rPr>
                <w:color w:val="auto"/>
              </w:rPr>
              <w:t>农村基础设施建设支出</w:t>
            </w:r>
          </w:p>
        </w:tc>
        <w:tc>
          <w:tcPr>
            <w:tcW w:w="1845" w:type="dxa"/>
            <w:vAlign w:val="center"/>
          </w:tcPr>
          <w:p>
            <w:pPr>
              <w:pStyle w:val="14"/>
              <w:rPr>
                <w:color w:val="auto"/>
              </w:rPr>
            </w:pPr>
            <w:r>
              <w:rPr>
                <w:color w:val="auto"/>
              </w:rPr>
              <w:t>6000000.00</w:t>
            </w:r>
          </w:p>
        </w:tc>
        <w:tc>
          <w:tcPr>
            <w:tcW w:w="1422" w:type="dxa"/>
            <w:vAlign w:val="center"/>
          </w:tcPr>
          <w:p>
            <w:pPr>
              <w:pStyle w:val="14"/>
              <w:rPr>
                <w:color w:val="auto"/>
              </w:rPr>
            </w:pPr>
          </w:p>
        </w:tc>
        <w:tc>
          <w:tcPr>
            <w:tcW w:w="1473" w:type="dxa"/>
            <w:vAlign w:val="center"/>
          </w:tcPr>
          <w:p>
            <w:pPr>
              <w:pStyle w:val="14"/>
              <w:rPr>
                <w:color w:val="auto"/>
              </w:rPr>
            </w:pPr>
            <w:r>
              <w:rPr>
                <w:color w:val="auto"/>
              </w:rPr>
              <w:t>6000000.00</w:t>
            </w: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17</w:t>
            </w:r>
          </w:p>
        </w:tc>
        <w:tc>
          <w:tcPr>
            <w:tcW w:w="992" w:type="dxa"/>
            <w:vAlign w:val="center"/>
          </w:tcPr>
          <w:p>
            <w:pPr>
              <w:pStyle w:val="15"/>
              <w:rPr>
                <w:color w:val="auto"/>
              </w:rPr>
            </w:pPr>
            <w:r>
              <w:rPr>
                <w:color w:val="auto"/>
              </w:rPr>
              <w:t>2120816</w:t>
            </w:r>
          </w:p>
        </w:tc>
        <w:tc>
          <w:tcPr>
            <w:tcW w:w="3990" w:type="dxa"/>
            <w:vAlign w:val="center"/>
          </w:tcPr>
          <w:p>
            <w:pPr>
              <w:pStyle w:val="15"/>
              <w:rPr>
                <w:color w:val="auto"/>
              </w:rPr>
            </w:pPr>
            <w:r>
              <w:rPr>
                <w:color w:val="auto"/>
              </w:rPr>
              <w:t>农业农村生态环境支出</w:t>
            </w:r>
          </w:p>
        </w:tc>
        <w:tc>
          <w:tcPr>
            <w:tcW w:w="1845" w:type="dxa"/>
            <w:vAlign w:val="center"/>
          </w:tcPr>
          <w:p>
            <w:pPr>
              <w:pStyle w:val="14"/>
              <w:rPr>
                <w:color w:val="auto"/>
              </w:rPr>
            </w:pPr>
            <w:r>
              <w:rPr>
                <w:color w:val="auto"/>
              </w:rPr>
              <w:t>15100000.00</w:t>
            </w:r>
          </w:p>
        </w:tc>
        <w:tc>
          <w:tcPr>
            <w:tcW w:w="1422" w:type="dxa"/>
            <w:vAlign w:val="center"/>
          </w:tcPr>
          <w:p>
            <w:pPr>
              <w:pStyle w:val="14"/>
              <w:rPr>
                <w:color w:val="auto"/>
              </w:rPr>
            </w:pPr>
          </w:p>
        </w:tc>
        <w:tc>
          <w:tcPr>
            <w:tcW w:w="1473" w:type="dxa"/>
            <w:vAlign w:val="center"/>
          </w:tcPr>
          <w:p>
            <w:pPr>
              <w:pStyle w:val="14"/>
              <w:rPr>
                <w:color w:val="auto"/>
              </w:rPr>
            </w:pPr>
            <w:r>
              <w:rPr>
                <w:color w:val="auto"/>
              </w:rPr>
              <w:t>15100000.00</w:t>
            </w: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18</w:t>
            </w:r>
          </w:p>
        </w:tc>
        <w:tc>
          <w:tcPr>
            <w:tcW w:w="992" w:type="dxa"/>
            <w:vAlign w:val="center"/>
          </w:tcPr>
          <w:p>
            <w:pPr>
              <w:pStyle w:val="15"/>
              <w:rPr>
                <w:color w:val="auto"/>
              </w:rPr>
            </w:pPr>
            <w:r>
              <w:rPr>
                <w:color w:val="auto"/>
              </w:rPr>
              <w:t>213</w:t>
            </w:r>
          </w:p>
        </w:tc>
        <w:tc>
          <w:tcPr>
            <w:tcW w:w="3990" w:type="dxa"/>
            <w:vAlign w:val="center"/>
          </w:tcPr>
          <w:p>
            <w:pPr>
              <w:pStyle w:val="15"/>
              <w:rPr>
                <w:color w:val="auto"/>
              </w:rPr>
            </w:pPr>
            <w:r>
              <w:rPr>
                <w:color w:val="auto"/>
              </w:rPr>
              <w:t>农林水支出</w:t>
            </w:r>
          </w:p>
        </w:tc>
        <w:tc>
          <w:tcPr>
            <w:tcW w:w="1845" w:type="dxa"/>
            <w:vAlign w:val="center"/>
          </w:tcPr>
          <w:p>
            <w:pPr>
              <w:pStyle w:val="14"/>
              <w:rPr>
                <w:color w:val="auto"/>
              </w:rPr>
            </w:pPr>
            <w:r>
              <w:rPr>
                <w:color w:val="auto"/>
              </w:rPr>
              <w:t>1193800.00</w:t>
            </w:r>
          </w:p>
        </w:tc>
        <w:tc>
          <w:tcPr>
            <w:tcW w:w="1422" w:type="dxa"/>
            <w:vAlign w:val="center"/>
          </w:tcPr>
          <w:p>
            <w:pPr>
              <w:pStyle w:val="14"/>
              <w:rPr>
                <w:color w:val="auto"/>
              </w:rPr>
            </w:pPr>
          </w:p>
        </w:tc>
        <w:tc>
          <w:tcPr>
            <w:tcW w:w="1473" w:type="dxa"/>
            <w:vAlign w:val="center"/>
          </w:tcPr>
          <w:p>
            <w:pPr>
              <w:pStyle w:val="14"/>
              <w:rPr>
                <w:color w:val="auto"/>
              </w:rPr>
            </w:pPr>
            <w:r>
              <w:rPr>
                <w:color w:val="auto"/>
              </w:rPr>
              <w:t>1193800.00</w:t>
            </w: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19</w:t>
            </w:r>
          </w:p>
        </w:tc>
        <w:tc>
          <w:tcPr>
            <w:tcW w:w="992" w:type="dxa"/>
            <w:vAlign w:val="center"/>
          </w:tcPr>
          <w:p>
            <w:pPr>
              <w:pStyle w:val="15"/>
              <w:rPr>
                <w:color w:val="auto"/>
              </w:rPr>
            </w:pPr>
            <w:r>
              <w:rPr>
                <w:color w:val="auto"/>
              </w:rPr>
              <w:t>21301</w:t>
            </w:r>
          </w:p>
        </w:tc>
        <w:tc>
          <w:tcPr>
            <w:tcW w:w="3990" w:type="dxa"/>
            <w:vAlign w:val="center"/>
          </w:tcPr>
          <w:p>
            <w:pPr>
              <w:pStyle w:val="15"/>
              <w:rPr>
                <w:color w:val="auto"/>
              </w:rPr>
            </w:pPr>
            <w:r>
              <w:rPr>
                <w:color w:val="auto"/>
              </w:rPr>
              <w:t>农业农村</w:t>
            </w:r>
          </w:p>
        </w:tc>
        <w:tc>
          <w:tcPr>
            <w:tcW w:w="1845" w:type="dxa"/>
            <w:vAlign w:val="center"/>
          </w:tcPr>
          <w:p>
            <w:pPr>
              <w:pStyle w:val="14"/>
              <w:rPr>
                <w:color w:val="auto"/>
              </w:rPr>
            </w:pPr>
            <w:r>
              <w:rPr>
                <w:color w:val="auto"/>
              </w:rPr>
              <w:t>1193800.00</w:t>
            </w:r>
          </w:p>
        </w:tc>
        <w:tc>
          <w:tcPr>
            <w:tcW w:w="1422" w:type="dxa"/>
            <w:vAlign w:val="center"/>
          </w:tcPr>
          <w:p>
            <w:pPr>
              <w:pStyle w:val="14"/>
              <w:rPr>
                <w:color w:val="auto"/>
              </w:rPr>
            </w:pPr>
          </w:p>
        </w:tc>
        <w:tc>
          <w:tcPr>
            <w:tcW w:w="1473" w:type="dxa"/>
            <w:vAlign w:val="center"/>
          </w:tcPr>
          <w:p>
            <w:pPr>
              <w:pStyle w:val="14"/>
              <w:rPr>
                <w:color w:val="auto"/>
              </w:rPr>
            </w:pPr>
            <w:r>
              <w:rPr>
                <w:color w:val="auto"/>
              </w:rPr>
              <w:t>1193800.00</w:t>
            </w: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20</w:t>
            </w:r>
          </w:p>
        </w:tc>
        <w:tc>
          <w:tcPr>
            <w:tcW w:w="992" w:type="dxa"/>
            <w:vAlign w:val="center"/>
          </w:tcPr>
          <w:p>
            <w:pPr>
              <w:pStyle w:val="15"/>
              <w:rPr>
                <w:color w:val="auto"/>
              </w:rPr>
            </w:pPr>
            <w:r>
              <w:rPr>
                <w:color w:val="auto"/>
              </w:rPr>
              <w:t>2130126</w:t>
            </w:r>
          </w:p>
        </w:tc>
        <w:tc>
          <w:tcPr>
            <w:tcW w:w="3990" w:type="dxa"/>
            <w:vAlign w:val="center"/>
          </w:tcPr>
          <w:p>
            <w:pPr>
              <w:pStyle w:val="15"/>
              <w:rPr>
                <w:color w:val="auto"/>
              </w:rPr>
            </w:pPr>
            <w:r>
              <w:rPr>
                <w:color w:val="auto"/>
              </w:rPr>
              <w:t>农村社会事业</w:t>
            </w:r>
          </w:p>
        </w:tc>
        <w:tc>
          <w:tcPr>
            <w:tcW w:w="1845" w:type="dxa"/>
            <w:vAlign w:val="center"/>
          </w:tcPr>
          <w:p>
            <w:pPr>
              <w:pStyle w:val="14"/>
              <w:rPr>
                <w:color w:val="auto"/>
              </w:rPr>
            </w:pPr>
            <w:r>
              <w:rPr>
                <w:color w:val="auto"/>
              </w:rPr>
              <w:t>1193800.00</w:t>
            </w:r>
          </w:p>
        </w:tc>
        <w:tc>
          <w:tcPr>
            <w:tcW w:w="1422" w:type="dxa"/>
            <w:vAlign w:val="center"/>
          </w:tcPr>
          <w:p>
            <w:pPr>
              <w:pStyle w:val="14"/>
              <w:rPr>
                <w:color w:val="auto"/>
              </w:rPr>
            </w:pPr>
          </w:p>
        </w:tc>
        <w:tc>
          <w:tcPr>
            <w:tcW w:w="1473" w:type="dxa"/>
            <w:vAlign w:val="center"/>
          </w:tcPr>
          <w:p>
            <w:pPr>
              <w:pStyle w:val="14"/>
              <w:rPr>
                <w:color w:val="auto"/>
              </w:rPr>
            </w:pPr>
            <w:r>
              <w:rPr>
                <w:color w:val="auto"/>
              </w:rPr>
              <w:t>1193800.00</w:t>
            </w: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21</w:t>
            </w:r>
          </w:p>
        </w:tc>
        <w:tc>
          <w:tcPr>
            <w:tcW w:w="992" w:type="dxa"/>
            <w:vAlign w:val="center"/>
          </w:tcPr>
          <w:p>
            <w:pPr>
              <w:pStyle w:val="15"/>
              <w:rPr>
                <w:color w:val="auto"/>
              </w:rPr>
            </w:pPr>
            <w:r>
              <w:rPr>
                <w:color w:val="auto"/>
              </w:rPr>
              <w:t>214</w:t>
            </w:r>
          </w:p>
        </w:tc>
        <w:tc>
          <w:tcPr>
            <w:tcW w:w="3990" w:type="dxa"/>
            <w:vAlign w:val="center"/>
          </w:tcPr>
          <w:p>
            <w:pPr>
              <w:pStyle w:val="15"/>
              <w:rPr>
                <w:color w:val="auto"/>
              </w:rPr>
            </w:pPr>
            <w:r>
              <w:rPr>
                <w:color w:val="auto"/>
              </w:rPr>
              <w:t>交通运输支出</w:t>
            </w:r>
          </w:p>
        </w:tc>
        <w:tc>
          <w:tcPr>
            <w:tcW w:w="1845" w:type="dxa"/>
            <w:vAlign w:val="center"/>
          </w:tcPr>
          <w:p>
            <w:pPr>
              <w:pStyle w:val="14"/>
              <w:rPr>
                <w:color w:val="auto"/>
              </w:rPr>
            </w:pPr>
            <w:r>
              <w:rPr>
                <w:color w:val="auto"/>
              </w:rPr>
              <w:t>162520486.58</w:t>
            </w:r>
          </w:p>
        </w:tc>
        <w:tc>
          <w:tcPr>
            <w:tcW w:w="1422" w:type="dxa"/>
            <w:vAlign w:val="center"/>
          </w:tcPr>
          <w:p>
            <w:pPr>
              <w:pStyle w:val="14"/>
              <w:rPr>
                <w:color w:val="auto"/>
              </w:rPr>
            </w:pPr>
            <w:r>
              <w:rPr>
                <w:color w:val="auto"/>
              </w:rPr>
              <w:t>21477579.00</w:t>
            </w:r>
          </w:p>
        </w:tc>
        <w:tc>
          <w:tcPr>
            <w:tcW w:w="1473" w:type="dxa"/>
            <w:vAlign w:val="center"/>
          </w:tcPr>
          <w:p>
            <w:pPr>
              <w:pStyle w:val="14"/>
              <w:rPr>
                <w:color w:val="auto"/>
              </w:rPr>
            </w:pPr>
            <w:r>
              <w:rPr>
                <w:color w:val="auto"/>
              </w:rPr>
              <w:t>141042907.58</w:t>
            </w: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22</w:t>
            </w:r>
          </w:p>
        </w:tc>
        <w:tc>
          <w:tcPr>
            <w:tcW w:w="992" w:type="dxa"/>
            <w:vAlign w:val="center"/>
          </w:tcPr>
          <w:p>
            <w:pPr>
              <w:pStyle w:val="15"/>
              <w:rPr>
                <w:color w:val="auto"/>
              </w:rPr>
            </w:pPr>
            <w:r>
              <w:rPr>
                <w:color w:val="auto"/>
              </w:rPr>
              <w:t>21401</w:t>
            </w:r>
          </w:p>
        </w:tc>
        <w:tc>
          <w:tcPr>
            <w:tcW w:w="3990" w:type="dxa"/>
            <w:vAlign w:val="center"/>
          </w:tcPr>
          <w:p>
            <w:pPr>
              <w:pStyle w:val="15"/>
              <w:rPr>
                <w:color w:val="auto"/>
              </w:rPr>
            </w:pPr>
            <w:r>
              <w:rPr>
                <w:color w:val="auto"/>
              </w:rPr>
              <w:t>公路水路运输</w:t>
            </w:r>
          </w:p>
        </w:tc>
        <w:tc>
          <w:tcPr>
            <w:tcW w:w="1845" w:type="dxa"/>
            <w:vAlign w:val="center"/>
          </w:tcPr>
          <w:p>
            <w:pPr>
              <w:pStyle w:val="14"/>
              <w:rPr>
                <w:color w:val="auto"/>
              </w:rPr>
            </w:pPr>
            <w:r>
              <w:rPr>
                <w:color w:val="auto"/>
              </w:rPr>
              <w:t>158144986.58</w:t>
            </w:r>
          </w:p>
        </w:tc>
        <w:tc>
          <w:tcPr>
            <w:tcW w:w="1422" w:type="dxa"/>
            <w:vAlign w:val="center"/>
          </w:tcPr>
          <w:p>
            <w:pPr>
              <w:pStyle w:val="14"/>
              <w:rPr>
                <w:color w:val="auto"/>
              </w:rPr>
            </w:pPr>
            <w:r>
              <w:rPr>
                <w:color w:val="auto"/>
              </w:rPr>
              <w:t>21477579.00</w:t>
            </w:r>
          </w:p>
        </w:tc>
        <w:tc>
          <w:tcPr>
            <w:tcW w:w="1473" w:type="dxa"/>
            <w:vAlign w:val="center"/>
          </w:tcPr>
          <w:p>
            <w:pPr>
              <w:pStyle w:val="14"/>
              <w:rPr>
                <w:color w:val="auto"/>
              </w:rPr>
            </w:pPr>
            <w:r>
              <w:rPr>
                <w:color w:val="auto"/>
              </w:rPr>
              <w:t>136667407.58</w:t>
            </w: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23</w:t>
            </w:r>
          </w:p>
        </w:tc>
        <w:tc>
          <w:tcPr>
            <w:tcW w:w="992" w:type="dxa"/>
            <w:vAlign w:val="center"/>
          </w:tcPr>
          <w:p>
            <w:pPr>
              <w:pStyle w:val="15"/>
              <w:rPr>
                <w:color w:val="auto"/>
              </w:rPr>
            </w:pPr>
            <w:r>
              <w:rPr>
                <w:color w:val="auto"/>
              </w:rPr>
              <w:t>2140101</w:t>
            </w:r>
          </w:p>
        </w:tc>
        <w:tc>
          <w:tcPr>
            <w:tcW w:w="3990" w:type="dxa"/>
            <w:vAlign w:val="center"/>
          </w:tcPr>
          <w:p>
            <w:pPr>
              <w:pStyle w:val="15"/>
              <w:rPr>
                <w:color w:val="auto"/>
              </w:rPr>
            </w:pPr>
            <w:r>
              <w:rPr>
                <w:color w:val="auto"/>
              </w:rPr>
              <w:t>行政运行</w:t>
            </w:r>
          </w:p>
        </w:tc>
        <w:tc>
          <w:tcPr>
            <w:tcW w:w="1845" w:type="dxa"/>
            <w:vAlign w:val="center"/>
          </w:tcPr>
          <w:p>
            <w:pPr>
              <w:pStyle w:val="14"/>
              <w:rPr>
                <w:color w:val="auto"/>
              </w:rPr>
            </w:pPr>
            <w:r>
              <w:rPr>
                <w:color w:val="auto"/>
              </w:rPr>
              <w:t>13192971.00</w:t>
            </w:r>
          </w:p>
        </w:tc>
        <w:tc>
          <w:tcPr>
            <w:tcW w:w="1422" w:type="dxa"/>
            <w:vAlign w:val="center"/>
          </w:tcPr>
          <w:p>
            <w:pPr>
              <w:pStyle w:val="14"/>
              <w:rPr>
                <w:color w:val="auto"/>
              </w:rPr>
            </w:pPr>
            <w:r>
              <w:rPr>
                <w:color w:val="auto"/>
              </w:rPr>
              <w:t>13192971.00</w:t>
            </w:r>
          </w:p>
        </w:tc>
        <w:tc>
          <w:tcPr>
            <w:tcW w:w="1473" w:type="dxa"/>
            <w:vAlign w:val="center"/>
          </w:tcPr>
          <w:p>
            <w:pPr>
              <w:pStyle w:val="14"/>
              <w:rPr>
                <w:color w:val="auto"/>
              </w:rPr>
            </w:pP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24</w:t>
            </w:r>
          </w:p>
        </w:tc>
        <w:tc>
          <w:tcPr>
            <w:tcW w:w="992" w:type="dxa"/>
            <w:vAlign w:val="center"/>
          </w:tcPr>
          <w:p>
            <w:pPr>
              <w:pStyle w:val="15"/>
              <w:rPr>
                <w:color w:val="auto"/>
              </w:rPr>
            </w:pPr>
            <w:r>
              <w:rPr>
                <w:color w:val="auto"/>
              </w:rPr>
              <w:t>2140102</w:t>
            </w:r>
          </w:p>
        </w:tc>
        <w:tc>
          <w:tcPr>
            <w:tcW w:w="3990" w:type="dxa"/>
            <w:vAlign w:val="center"/>
          </w:tcPr>
          <w:p>
            <w:pPr>
              <w:pStyle w:val="15"/>
              <w:rPr>
                <w:color w:val="auto"/>
              </w:rPr>
            </w:pPr>
            <w:r>
              <w:rPr>
                <w:color w:val="auto"/>
              </w:rPr>
              <w:t>一般行政管理事务</w:t>
            </w:r>
          </w:p>
        </w:tc>
        <w:tc>
          <w:tcPr>
            <w:tcW w:w="1845" w:type="dxa"/>
            <w:vAlign w:val="center"/>
          </w:tcPr>
          <w:p>
            <w:pPr>
              <w:pStyle w:val="14"/>
              <w:rPr>
                <w:color w:val="auto"/>
              </w:rPr>
            </w:pPr>
            <w:r>
              <w:rPr>
                <w:color w:val="auto"/>
              </w:rPr>
              <w:t>340000.00</w:t>
            </w:r>
          </w:p>
        </w:tc>
        <w:tc>
          <w:tcPr>
            <w:tcW w:w="1422" w:type="dxa"/>
            <w:vAlign w:val="center"/>
          </w:tcPr>
          <w:p>
            <w:pPr>
              <w:pStyle w:val="14"/>
              <w:rPr>
                <w:color w:val="auto"/>
              </w:rPr>
            </w:pPr>
          </w:p>
        </w:tc>
        <w:tc>
          <w:tcPr>
            <w:tcW w:w="1473" w:type="dxa"/>
            <w:vAlign w:val="center"/>
          </w:tcPr>
          <w:p>
            <w:pPr>
              <w:pStyle w:val="14"/>
              <w:rPr>
                <w:color w:val="auto"/>
              </w:rPr>
            </w:pPr>
            <w:r>
              <w:rPr>
                <w:color w:val="auto"/>
              </w:rPr>
              <w:t>340000.00</w:t>
            </w: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25</w:t>
            </w:r>
          </w:p>
        </w:tc>
        <w:tc>
          <w:tcPr>
            <w:tcW w:w="992" w:type="dxa"/>
            <w:vAlign w:val="center"/>
          </w:tcPr>
          <w:p>
            <w:pPr>
              <w:pStyle w:val="15"/>
              <w:rPr>
                <w:color w:val="auto"/>
              </w:rPr>
            </w:pPr>
            <w:r>
              <w:rPr>
                <w:color w:val="auto"/>
              </w:rPr>
              <w:t>2140104</w:t>
            </w:r>
          </w:p>
        </w:tc>
        <w:tc>
          <w:tcPr>
            <w:tcW w:w="3990" w:type="dxa"/>
            <w:vAlign w:val="center"/>
          </w:tcPr>
          <w:p>
            <w:pPr>
              <w:pStyle w:val="15"/>
              <w:rPr>
                <w:color w:val="auto"/>
              </w:rPr>
            </w:pPr>
            <w:r>
              <w:rPr>
                <w:color w:val="auto"/>
              </w:rPr>
              <w:t>公路建设</w:t>
            </w:r>
          </w:p>
        </w:tc>
        <w:tc>
          <w:tcPr>
            <w:tcW w:w="1845" w:type="dxa"/>
            <w:vAlign w:val="center"/>
          </w:tcPr>
          <w:p>
            <w:pPr>
              <w:pStyle w:val="14"/>
              <w:rPr>
                <w:color w:val="auto"/>
              </w:rPr>
            </w:pPr>
            <w:r>
              <w:rPr>
                <w:color w:val="auto"/>
              </w:rPr>
              <w:t>2015029.00</w:t>
            </w:r>
          </w:p>
        </w:tc>
        <w:tc>
          <w:tcPr>
            <w:tcW w:w="1422" w:type="dxa"/>
            <w:vAlign w:val="center"/>
          </w:tcPr>
          <w:p>
            <w:pPr>
              <w:pStyle w:val="14"/>
              <w:rPr>
                <w:color w:val="auto"/>
              </w:rPr>
            </w:pPr>
          </w:p>
        </w:tc>
        <w:tc>
          <w:tcPr>
            <w:tcW w:w="1473" w:type="dxa"/>
            <w:vAlign w:val="center"/>
          </w:tcPr>
          <w:p>
            <w:pPr>
              <w:pStyle w:val="14"/>
              <w:rPr>
                <w:color w:val="auto"/>
              </w:rPr>
            </w:pPr>
            <w:r>
              <w:rPr>
                <w:color w:val="auto"/>
              </w:rPr>
              <w:t>2015029.00</w:t>
            </w: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26</w:t>
            </w:r>
          </w:p>
        </w:tc>
        <w:tc>
          <w:tcPr>
            <w:tcW w:w="992" w:type="dxa"/>
            <w:vAlign w:val="center"/>
          </w:tcPr>
          <w:p>
            <w:pPr>
              <w:pStyle w:val="15"/>
              <w:rPr>
                <w:color w:val="auto"/>
              </w:rPr>
            </w:pPr>
            <w:r>
              <w:rPr>
                <w:color w:val="auto"/>
              </w:rPr>
              <w:t>2140106</w:t>
            </w:r>
          </w:p>
        </w:tc>
        <w:tc>
          <w:tcPr>
            <w:tcW w:w="3990" w:type="dxa"/>
            <w:vAlign w:val="center"/>
          </w:tcPr>
          <w:p>
            <w:pPr>
              <w:pStyle w:val="15"/>
              <w:rPr>
                <w:color w:val="auto"/>
              </w:rPr>
            </w:pPr>
            <w:r>
              <w:rPr>
                <w:color w:val="auto"/>
              </w:rPr>
              <w:t>公路养护</w:t>
            </w:r>
          </w:p>
        </w:tc>
        <w:tc>
          <w:tcPr>
            <w:tcW w:w="1845" w:type="dxa"/>
            <w:vAlign w:val="center"/>
          </w:tcPr>
          <w:p>
            <w:pPr>
              <w:pStyle w:val="14"/>
              <w:rPr>
                <w:color w:val="auto"/>
              </w:rPr>
            </w:pPr>
            <w:r>
              <w:rPr>
                <w:color w:val="auto"/>
              </w:rPr>
              <w:t>61996986.58</w:t>
            </w:r>
          </w:p>
        </w:tc>
        <w:tc>
          <w:tcPr>
            <w:tcW w:w="1422" w:type="dxa"/>
            <w:vAlign w:val="center"/>
          </w:tcPr>
          <w:p>
            <w:pPr>
              <w:pStyle w:val="14"/>
              <w:rPr>
                <w:color w:val="auto"/>
              </w:rPr>
            </w:pPr>
            <w:r>
              <w:rPr>
                <w:color w:val="auto"/>
              </w:rPr>
              <w:t>8284608.00</w:t>
            </w:r>
          </w:p>
        </w:tc>
        <w:tc>
          <w:tcPr>
            <w:tcW w:w="1473" w:type="dxa"/>
            <w:vAlign w:val="center"/>
          </w:tcPr>
          <w:p>
            <w:pPr>
              <w:pStyle w:val="14"/>
              <w:rPr>
                <w:color w:val="auto"/>
              </w:rPr>
            </w:pPr>
            <w:r>
              <w:rPr>
                <w:color w:val="auto"/>
              </w:rPr>
              <w:t>53712378.58</w:t>
            </w: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27</w:t>
            </w:r>
          </w:p>
        </w:tc>
        <w:tc>
          <w:tcPr>
            <w:tcW w:w="992" w:type="dxa"/>
            <w:vAlign w:val="center"/>
          </w:tcPr>
          <w:p>
            <w:pPr>
              <w:pStyle w:val="15"/>
              <w:rPr>
                <w:color w:val="auto"/>
              </w:rPr>
            </w:pPr>
            <w:r>
              <w:rPr>
                <w:color w:val="auto"/>
              </w:rPr>
              <w:t>2140112</w:t>
            </w:r>
          </w:p>
        </w:tc>
        <w:tc>
          <w:tcPr>
            <w:tcW w:w="3990" w:type="dxa"/>
            <w:vAlign w:val="center"/>
          </w:tcPr>
          <w:p>
            <w:pPr>
              <w:pStyle w:val="15"/>
              <w:rPr>
                <w:color w:val="auto"/>
              </w:rPr>
            </w:pPr>
            <w:r>
              <w:rPr>
                <w:color w:val="auto"/>
              </w:rPr>
              <w:t>公路运输管理</w:t>
            </w:r>
          </w:p>
        </w:tc>
        <w:tc>
          <w:tcPr>
            <w:tcW w:w="1845" w:type="dxa"/>
            <w:vAlign w:val="center"/>
          </w:tcPr>
          <w:p>
            <w:pPr>
              <w:pStyle w:val="14"/>
              <w:rPr>
                <w:color w:val="auto"/>
              </w:rPr>
            </w:pPr>
            <w:r>
              <w:rPr>
                <w:color w:val="auto"/>
              </w:rPr>
              <w:t>2000000.00</w:t>
            </w:r>
          </w:p>
        </w:tc>
        <w:tc>
          <w:tcPr>
            <w:tcW w:w="1422" w:type="dxa"/>
            <w:vAlign w:val="center"/>
          </w:tcPr>
          <w:p>
            <w:pPr>
              <w:pStyle w:val="14"/>
              <w:rPr>
                <w:color w:val="auto"/>
              </w:rPr>
            </w:pPr>
          </w:p>
        </w:tc>
        <w:tc>
          <w:tcPr>
            <w:tcW w:w="1473" w:type="dxa"/>
            <w:vAlign w:val="center"/>
          </w:tcPr>
          <w:p>
            <w:pPr>
              <w:pStyle w:val="14"/>
              <w:rPr>
                <w:color w:val="auto"/>
              </w:rPr>
            </w:pPr>
            <w:r>
              <w:rPr>
                <w:color w:val="auto"/>
              </w:rPr>
              <w:t>2000000.00</w:t>
            </w: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28</w:t>
            </w:r>
          </w:p>
        </w:tc>
        <w:tc>
          <w:tcPr>
            <w:tcW w:w="992" w:type="dxa"/>
            <w:vAlign w:val="center"/>
          </w:tcPr>
          <w:p>
            <w:pPr>
              <w:pStyle w:val="15"/>
              <w:rPr>
                <w:color w:val="auto"/>
              </w:rPr>
            </w:pPr>
            <w:r>
              <w:rPr>
                <w:color w:val="auto"/>
              </w:rPr>
              <w:t>2140199</w:t>
            </w:r>
          </w:p>
        </w:tc>
        <w:tc>
          <w:tcPr>
            <w:tcW w:w="3990" w:type="dxa"/>
            <w:vAlign w:val="center"/>
          </w:tcPr>
          <w:p>
            <w:pPr>
              <w:pStyle w:val="15"/>
              <w:rPr>
                <w:color w:val="auto"/>
              </w:rPr>
            </w:pPr>
            <w:r>
              <w:rPr>
                <w:color w:val="auto"/>
              </w:rPr>
              <w:t>其他公路水路运输支出</w:t>
            </w:r>
          </w:p>
        </w:tc>
        <w:tc>
          <w:tcPr>
            <w:tcW w:w="1845" w:type="dxa"/>
            <w:vAlign w:val="center"/>
          </w:tcPr>
          <w:p>
            <w:pPr>
              <w:pStyle w:val="14"/>
              <w:rPr>
                <w:color w:val="auto"/>
              </w:rPr>
            </w:pPr>
            <w:r>
              <w:rPr>
                <w:color w:val="auto"/>
              </w:rPr>
              <w:t>78600000.00</w:t>
            </w:r>
          </w:p>
        </w:tc>
        <w:tc>
          <w:tcPr>
            <w:tcW w:w="1422" w:type="dxa"/>
            <w:vAlign w:val="center"/>
          </w:tcPr>
          <w:p>
            <w:pPr>
              <w:pStyle w:val="14"/>
              <w:rPr>
                <w:color w:val="auto"/>
              </w:rPr>
            </w:pPr>
          </w:p>
        </w:tc>
        <w:tc>
          <w:tcPr>
            <w:tcW w:w="1473" w:type="dxa"/>
            <w:vAlign w:val="center"/>
          </w:tcPr>
          <w:p>
            <w:pPr>
              <w:pStyle w:val="14"/>
              <w:rPr>
                <w:color w:val="auto"/>
              </w:rPr>
            </w:pPr>
            <w:r>
              <w:rPr>
                <w:color w:val="auto"/>
              </w:rPr>
              <w:t>78600000.00</w:t>
            </w: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29</w:t>
            </w:r>
          </w:p>
        </w:tc>
        <w:tc>
          <w:tcPr>
            <w:tcW w:w="992" w:type="dxa"/>
            <w:vAlign w:val="center"/>
          </w:tcPr>
          <w:p>
            <w:pPr>
              <w:pStyle w:val="15"/>
              <w:rPr>
                <w:color w:val="auto"/>
              </w:rPr>
            </w:pPr>
            <w:r>
              <w:rPr>
                <w:color w:val="auto"/>
              </w:rPr>
              <w:t>21499</w:t>
            </w:r>
          </w:p>
        </w:tc>
        <w:tc>
          <w:tcPr>
            <w:tcW w:w="3990" w:type="dxa"/>
            <w:vAlign w:val="center"/>
          </w:tcPr>
          <w:p>
            <w:pPr>
              <w:pStyle w:val="15"/>
              <w:rPr>
                <w:color w:val="auto"/>
              </w:rPr>
            </w:pPr>
            <w:r>
              <w:rPr>
                <w:color w:val="auto"/>
              </w:rPr>
              <w:t>其他交通运输支出</w:t>
            </w:r>
          </w:p>
        </w:tc>
        <w:tc>
          <w:tcPr>
            <w:tcW w:w="1845" w:type="dxa"/>
            <w:vAlign w:val="center"/>
          </w:tcPr>
          <w:p>
            <w:pPr>
              <w:pStyle w:val="14"/>
              <w:rPr>
                <w:color w:val="auto"/>
              </w:rPr>
            </w:pPr>
            <w:r>
              <w:rPr>
                <w:color w:val="auto"/>
              </w:rPr>
              <w:t>4375500.00</w:t>
            </w:r>
          </w:p>
        </w:tc>
        <w:tc>
          <w:tcPr>
            <w:tcW w:w="1422" w:type="dxa"/>
            <w:vAlign w:val="center"/>
          </w:tcPr>
          <w:p>
            <w:pPr>
              <w:pStyle w:val="14"/>
              <w:rPr>
                <w:color w:val="auto"/>
              </w:rPr>
            </w:pPr>
          </w:p>
        </w:tc>
        <w:tc>
          <w:tcPr>
            <w:tcW w:w="1473" w:type="dxa"/>
            <w:vAlign w:val="center"/>
          </w:tcPr>
          <w:p>
            <w:pPr>
              <w:pStyle w:val="14"/>
              <w:rPr>
                <w:color w:val="auto"/>
              </w:rPr>
            </w:pPr>
            <w:r>
              <w:rPr>
                <w:color w:val="auto"/>
              </w:rPr>
              <w:t>4375500.00</w:t>
            </w: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30</w:t>
            </w:r>
          </w:p>
        </w:tc>
        <w:tc>
          <w:tcPr>
            <w:tcW w:w="992" w:type="dxa"/>
            <w:vAlign w:val="center"/>
          </w:tcPr>
          <w:p>
            <w:pPr>
              <w:pStyle w:val="15"/>
              <w:rPr>
                <w:color w:val="auto"/>
              </w:rPr>
            </w:pPr>
            <w:r>
              <w:rPr>
                <w:color w:val="auto"/>
              </w:rPr>
              <w:t>2149901</w:t>
            </w:r>
          </w:p>
        </w:tc>
        <w:tc>
          <w:tcPr>
            <w:tcW w:w="3990" w:type="dxa"/>
            <w:vAlign w:val="center"/>
          </w:tcPr>
          <w:p>
            <w:pPr>
              <w:pStyle w:val="15"/>
              <w:rPr>
                <w:color w:val="auto"/>
              </w:rPr>
            </w:pPr>
            <w:r>
              <w:rPr>
                <w:color w:val="auto"/>
              </w:rPr>
              <w:t>公共交通运营补助</w:t>
            </w:r>
          </w:p>
        </w:tc>
        <w:tc>
          <w:tcPr>
            <w:tcW w:w="1845" w:type="dxa"/>
            <w:vAlign w:val="center"/>
          </w:tcPr>
          <w:p>
            <w:pPr>
              <w:pStyle w:val="14"/>
              <w:rPr>
                <w:color w:val="auto"/>
              </w:rPr>
            </w:pPr>
            <w:r>
              <w:rPr>
                <w:color w:val="auto"/>
              </w:rPr>
              <w:t>4375500.00</w:t>
            </w:r>
          </w:p>
        </w:tc>
        <w:tc>
          <w:tcPr>
            <w:tcW w:w="1422" w:type="dxa"/>
            <w:vAlign w:val="center"/>
          </w:tcPr>
          <w:p>
            <w:pPr>
              <w:pStyle w:val="14"/>
              <w:rPr>
                <w:color w:val="auto"/>
              </w:rPr>
            </w:pPr>
          </w:p>
        </w:tc>
        <w:tc>
          <w:tcPr>
            <w:tcW w:w="1473" w:type="dxa"/>
            <w:vAlign w:val="center"/>
          </w:tcPr>
          <w:p>
            <w:pPr>
              <w:pStyle w:val="14"/>
              <w:rPr>
                <w:color w:val="auto"/>
              </w:rPr>
            </w:pPr>
            <w:r>
              <w:rPr>
                <w:color w:val="auto"/>
              </w:rPr>
              <w:t>4375500.00</w:t>
            </w: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31</w:t>
            </w:r>
          </w:p>
        </w:tc>
        <w:tc>
          <w:tcPr>
            <w:tcW w:w="992" w:type="dxa"/>
            <w:vAlign w:val="center"/>
          </w:tcPr>
          <w:p>
            <w:pPr>
              <w:pStyle w:val="15"/>
              <w:rPr>
                <w:color w:val="auto"/>
              </w:rPr>
            </w:pPr>
            <w:r>
              <w:rPr>
                <w:color w:val="auto"/>
              </w:rPr>
              <w:t>221</w:t>
            </w:r>
          </w:p>
        </w:tc>
        <w:tc>
          <w:tcPr>
            <w:tcW w:w="3990" w:type="dxa"/>
            <w:vAlign w:val="center"/>
          </w:tcPr>
          <w:p>
            <w:pPr>
              <w:pStyle w:val="15"/>
              <w:rPr>
                <w:color w:val="auto"/>
              </w:rPr>
            </w:pPr>
            <w:r>
              <w:rPr>
                <w:color w:val="auto"/>
              </w:rPr>
              <w:t>住房保障支出</w:t>
            </w:r>
          </w:p>
        </w:tc>
        <w:tc>
          <w:tcPr>
            <w:tcW w:w="1845" w:type="dxa"/>
            <w:vAlign w:val="center"/>
          </w:tcPr>
          <w:p>
            <w:pPr>
              <w:pStyle w:val="14"/>
              <w:rPr>
                <w:color w:val="auto"/>
              </w:rPr>
            </w:pPr>
            <w:r>
              <w:rPr>
                <w:color w:val="auto"/>
              </w:rPr>
              <w:t>2288000.68</w:t>
            </w:r>
          </w:p>
        </w:tc>
        <w:tc>
          <w:tcPr>
            <w:tcW w:w="1422" w:type="dxa"/>
            <w:vAlign w:val="center"/>
          </w:tcPr>
          <w:p>
            <w:pPr>
              <w:pStyle w:val="14"/>
              <w:rPr>
                <w:color w:val="auto"/>
              </w:rPr>
            </w:pPr>
            <w:r>
              <w:rPr>
                <w:color w:val="auto"/>
              </w:rPr>
              <w:t>2288000.68</w:t>
            </w:r>
          </w:p>
        </w:tc>
        <w:tc>
          <w:tcPr>
            <w:tcW w:w="1473" w:type="dxa"/>
            <w:vAlign w:val="center"/>
          </w:tcPr>
          <w:p>
            <w:pPr>
              <w:pStyle w:val="14"/>
              <w:rPr>
                <w:color w:val="auto"/>
              </w:rPr>
            </w:pP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32</w:t>
            </w:r>
          </w:p>
        </w:tc>
        <w:tc>
          <w:tcPr>
            <w:tcW w:w="992" w:type="dxa"/>
            <w:vAlign w:val="center"/>
          </w:tcPr>
          <w:p>
            <w:pPr>
              <w:pStyle w:val="15"/>
              <w:rPr>
                <w:color w:val="auto"/>
              </w:rPr>
            </w:pPr>
            <w:r>
              <w:rPr>
                <w:color w:val="auto"/>
              </w:rPr>
              <w:t>22102</w:t>
            </w:r>
          </w:p>
        </w:tc>
        <w:tc>
          <w:tcPr>
            <w:tcW w:w="3990" w:type="dxa"/>
            <w:vAlign w:val="center"/>
          </w:tcPr>
          <w:p>
            <w:pPr>
              <w:pStyle w:val="15"/>
              <w:rPr>
                <w:color w:val="auto"/>
              </w:rPr>
            </w:pPr>
            <w:r>
              <w:rPr>
                <w:color w:val="auto"/>
              </w:rPr>
              <w:t>住房改革支出</w:t>
            </w:r>
          </w:p>
        </w:tc>
        <w:tc>
          <w:tcPr>
            <w:tcW w:w="1845" w:type="dxa"/>
            <w:vAlign w:val="center"/>
          </w:tcPr>
          <w:p>
            <w:pPr>
              <w:pStyle w:val="14"/>
              <w:rPr>
                <w:color w:val="auto"/>
              </w:rPr>
            </w:pPr>
            <w:r>
              <w:rPr>
                <w:color w:val="auto"/>
              </w:rPr>
              <w:t>2288000.68</w:t>
            </w:r>
          </w:p>
        </w:tc>
        <w:tc>
          <w:tcPr>
            <w:tcW w:w="1422" w:type="dxa"/>
            <w:vAlign w:val="center"/>
          </w:tcPr>
          <w:p>
            <w:pPr>
              <w:pStyle w:val="14"/>
              <w:rPr>
                <w:color w:val="auto"/>
              </w:rPr>
            </w:pPr>
            <w:r>
              <w:rPr>
                <w:color w:val="auto"/>
              </w:rPr>
              <w:t>2288000.68</w:t>
            </w:r>
          </w:p>
        </w:tc>
        <w:tc>
          <w:tcPr>
            <w:tcW w:w="1473" w:type="dxa"/>
            <w:vAlign w:val="center"/>
          </w:tcPr>
          <w:p>
            <w:pPr>
              <w:pStyle w:val="14"/>
              <w:rPr>
                <w:color w:val="auto"/>
              </w:rPr>
            </w:pP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33</w:t>
            </w:r>
          </w:p>
        </w:tc>
        <w:tc>
          <w:tcPr>
            <w:tcW w:w="992" w:type="dxa"/>
            <w:vAlign w:val="center"/>
          </w:tcPr>
          <w:p>
            <w:pPr>
              <w:pStyle w:val="15"/>
              <w:rPr>
                <w:color w:val="auto"/>
              </w:rPr>
            </w:pPr>
            <w:r>
              <w:rPr>
                <w:color w:val="auto"/>
              </w:rPr>
              <w:t>2210201</w:t>
            </w:r>
          </w:p>
        </w:tc>
        <w:tc>
          <w:tcPr>
            <w:tcW w:w="3990" w:type="dxa"/>
            <w:vAlign w:val="center"/>
          </w:tcPr>
          <w:p>
            <w:pPr>
              <w:pStyle w:val="15"/>
              <w:rPr>
                <w:color w:val="auto"/>
              </w:rPr>
            </w:pPr>
            <w:r>
              <w:rPr>
                <w:color w:val="auto"/>
              </w:rPr>
              <w:t>住房公积金</w:t>
            </w:r>
          </w:p>
        </w:tc>
        <w:tc>
          <w:tcPr>
            <w:tcW w:w="1845" w:type="dxa"/>
            <w:vAlign w:val="center"/>
          </w:tcPr>
          <w:p>
            <w:pPr>
              <w:pStyle w:val="14"/>
              <w:rPr>
                <w:color w:val="auto"/>
              </w:rPr>
            </w:pPr>
            <w:r>
              <w:rPr>
                <w:color w:val="auto"/>
              </w:rPr>
              <w:t>2288000.68</w:t>
            </w:r>
          </w:p>
        </w:tc>
        <w:tc>
          <w:tcPr>
            <w:tcW w:w="1422" w:type="dxa"/>
            <w:vAlign w:val="center"/>
          </w:tcPr>
          <w:p>
            <w:pPr>
              <w:pStyle w:val="14"/>
              <w:rPr>
                <w:color w:val="auto"/>
              </w:rPr>
            </w:pPr>
            <w:r>
              <w:rPr>
                <w:color w:val="auto"/>
              </w:rPr>
              <w:t>2288000.68</w:t>
            </w:r>
          </w:p>
        </w:tc>
        <w:tc>
          <w:tcPr>
            <w:tcW w:w="1473" w:type="dxa"/>
            <w:vAlign w:val="center"/>
          </w:tcPr>
          <w:p>
            <w:pPr>
              <w:pStyle w:val="14"/>
              <w:rPr>
                <w:color w:val="auto"/>
              </w:rPr>
            </w:pP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34</w:t>
            </w:r>
          </w:p>
        </w:tc>
        <w:tc>
          <w:tcPr>
            <w:tcW w:w="992" w:type="dxa"/>
            <w:vAlign w:val="center"/>
          </w:tcPr>
          <w:p>
            <w:pPr>
              <w:pStyle w:val="15"/>
              <w:rPr>
                <w:color w:val="auto"/>
              </w:rPr>
            </w:pPr>
            <w:r>
              <w:rPr>
                <w:color w:val="auto"/>
              </w:rPr>
              <w:t>224</w:t>
            </w:r>
          </w:p>
        </w:tc>
        <w:tc>
          <w:tcPr>
            <w:tcW w:w="3990" w:type="dxa"/>
            <w:vAlign w:val="center"/>
          </w:tcPr>
          <w:p>
            <w:pPr>
              <w:pStyle w:val="15"/>
              <w:rPr>
                <w:color w:val="auto"/>
              </w:rPr>
            </w:pPr>
            <w:r>
              <w:rPr>
                <w:color w:val="auto"/>
              </w:rPr>
              <w:t>灾害防治及应急管理支出</w:t>
            </w:r>
          </w:p>
        </w:tc>
        <w:tc>
          <w:tcPr>
            <w:tcW w:w="1845" w:type="dxa"/>
            <w:vAlign w:val="center"/>
          </w:tcPr>
          <w:p>
            <w:pPr>
              <w:pStyle w:val="14"/>
              <w:rPr>
                <w:color w:val="auto"/>
              </w:rPr>
            </w:pPr>
            <w:r>
              <w:rPr>
                <w:color w:val="auto"/>
              </w:rPr>
              <w:t>7015137.75</w:t>
            </w:r>
          </w:p>
        </w:tc>
        <w:tc>
          <w:tcPr>
            <w:tcW w:w="1422" w:type="dxa"/>
            <w:vAlign w:val="center"/>
          </w:tcPr>
          <w:p>
            <w:pPr>
              <w:pStyle w:val="14"/>
              <w:rPr>
                <w:color w:val="auto"/>
              </w:rPr>
            </w:pPr>
          </w:p>
        </w:tc>
        <w:tc>
          <w:tcPr>
            <w:tcW w:w="1473" w:type="dxa"/>
            <w:vAlign w:val="center"/>
          </w:tcPr>
          <w:p>
            <w:pPr>
              <w:pStyle w:val="14"/>
              <w:rPr>
                <w:color w:val="auto"/>
              </w:rPr>
            </w:pPr>
            <w:r>
              <w:rPr>
                <w:color w:val="auto"/>
              </w:rPr>
              <w:t>7015137.75</w:t>
            </w: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35</w:t>
            </w:r>
          </w:p>
        </w:tc>
        <w:tc>
          <w:tcPr>
            <w:tcW w:w="992" w:type="dxa"/>
            <w:vAlign w:val="center"/>
          </w:tcPr>
          <w:p>
            <w:pPr>
              <w:pStyle w:val="15"/>
              <w:rPr>
                <w:color w:val="auto"/>
              </w:rPr>
            </w:pPr>
            <w:r>
              <w:rPr>
                <w:color w:val="auto"/>
              </w:rPr>
              <w:t>22407</w:t>
            </w:r>
          </w:p>
        </w:tc>
        <w:tc>
          <w:tcPr>
            <w:tcW w:w="3990" w:type="dxa"/>
            <w:vAlign w:val="center"/>
          </w:tcPr>
          <w:p>
            <w:pPr>
              <w:pStyle w:val="15"/>
              <w:rPr>
                <w:color w:val="auto"/>
              </w:rPr>
            </w:pPr>
            <w:r>
              <w:rPr>
                <w:color w:val="auto"/>
              </w:rPr>
              <w:t>自然灾害救灾及恢复重建支出</w:t>
            </w:r>
          </w:p>
        </w:tc>
        <w:tc>
          <w:tcPr>
            <w:tcW w:w="1845" w:type="dxa"/>
            <w:vAlign w:val="center"/>
          </w:tcPr>
          <w:p>
            <w:pPr>
              <w:pStyle w:val="14"/>
              <w:rPr>
                <w:color w:val="auto"/>
              </w:rPr>
            </w:pPr>
            <w:r>
              <w:rPr>
                <w:color w:val="auto"/>
              </w:rPr>
              <w:t>7015137.75</w:t>
            </w:r>
          </w:p>
        </w:tc>
        <w:tc>
          <w:tcPr>
            <w:tcW w:w="1422" w:type="dxa"/>
            <w:vAlign w:val="center"/>
          </w:tcPr>
          <w:p>
            <w:pPr>
              <w:pStyle w:val="14"/>
              <w:rPr>
                <w:color w:val="auto"/>
              </w:rPr>
            </w:pPr>
          </w:p>
        </w:tc>
        <w:tc>
          <w:tcPr>
            <w:tcW w:w="1473" w:type="dxa"/>
            <w:vAlign w:val="center"/>
          </w:tcPr>
          <w:p>
            <w:pPr>
              <w:pStyle w:val="14"/>
              <w:rPr>
                <w:color w:val="auto"/>
              </w:rPr>
            </w:pPr>
            <w:r>
              <w:rPr>
                <w:color w:val="auto"/>
              </w:rPr>
              <w:t>7015137.75</w:t>
            </w: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36</w:t>
            </w:r>
          </w:p>
        </w:tc>
        <w:tc>
          <w:tcPr>
            <w:tcW w:w="992" w:type="dxa"/>
            <w:vAlign w:val="center"/>
          </w:tcPr>
          <w:p>
            <w:pPr>
              <w:pStyle w:val="15"/>
              <w:rPr>
                <w:color w:val="auto"/>
              </w:rPr>
            </w:pPr>
            <w:r>
              <w:rPr>
                <w:color w:val="auto"/>
              </w:rPr>
              <w:t>2240704</w:t>
            </w:r>
          </w:p>
        </w:tc>
        <w:tc>
          <w:tcPr>
            <w:tcW w:w="3990" w:type="dxa"/>
            <w:vAlign w:val="center"/>
          </w:tcPr>
          <w:p>
            <w:pPr>
              <w:pStyle w:val="15"/>
              <w:rPr>
                <w:color w:val="auto"/>
              </w:rPr>
            </w:pPr>
            <w:r>
              <w:rPr>
                <w:color w:val="auto"/>
              </w:rPr>
              <w:t>自然灾害灾后重建补助</w:t>
            </w:r>
          </w:p>
        </w:tc>
        <w:tc>
          <w:tcPr>
            <w:tcW w:w="1845" w:type="dxa"/>
            <w:vAlign w:val="center"/>
          </w:tcPr>
          <w:p>
            <w:pPr>
              <w:pStyle w:val="14"/>
              <w:rPr>
                <w:color w:val="auto"/>
              </w:rPr>
            </w:pPr>
            <w:r>
              <w:rPr>
                <w:color w:val="auto"/>
              </w:rPr>
              <w:t>7015137.75</w:t>
            </w:r>
          </w:p>
        </w:tc>
        <w:tc>
          <w:tcPr>
            <w:tcW w:w="1422" w:type="dxa"/>
            <w:vAlign w:val="center"/>
          </w:tcPr>
          <w:p>
            <w:pPr>
              <w:pStyle w:val="14"/>
              <w:rPr>
                <w:color w:val="auto"/>
              </w:rPr>
            </w:pPr>
          </w:p>
        </w:tc>
        <w:tc>
          <w:tcPr>
            <w:tcW w:w="1473" w:type="dxa"/>
            <w:vAlign w:val="center"/>
          </w:tcPr>
          <w:p>
            <w:pPr>
              <w:pStyle w:val="14"/>
              <w:rPr>
                <w:color w:val="auto"/>
              </w:rPr>
            </w:pPr>
            <w:r>
              <w:rPr>
                <w:color w:val="auto"/>
              </w:rPr>
              <w:t>7015137.75</w:t>
            </w:r>
          </w:p>
        </w:tc>
        <w:tc>
          <w:tcPr>
            <w:tcW w:w="1249" w:type="dxa"/>
            <w:vAlign w:val="center"/>
          </w:tcPr>
          <w:p>
            <w:pPr>
              <w:pStyle w:val="14"/>
              <w:rPr>
                <w:color w:val="auto"/>
              </w:rPr>
            </w:pPr>
          </w:p>
        </w:tc>
        <w:tc>
          <w:tcPr>
            <w:tcW w:w="1361" w:type="dxa"/>
            <w:vAlign w:val="center"/>
          </w:tcPr>
          <w:p>
            <w:pPr>
              <w:pStyle w:val="14"/>
              <w:rPr>
                <w:color w:val="auto"/>
              </w:rPr>
            </w:pPr>
          </w:p>
        </w:tc>
        <w:tc>
          <w:tcPr>
            <w:tcW w:w="1361" w:type="dxa"/>
            <w:vAlign w:val="center"/>
          </w:tcPr>
          <w:p>
            <w:pPr>
              <w:pStyle w:val="14"/>
              <w:rPr>
                <w:color w:val="auto"/>
              </w:rPr>
            </w:pPr>
          </w:p>
        </w:tc>
      </w:tr>
    </w:tbl>
    <w:p>
      <w:pPr>
        <w:rPr>
          <w:color w:val="auto"/>
        </w:r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1"/>
        <w:rPr>
          <w:color w:val="auto"/>
        </w:rPr>
      </w:pPr>
      <w:bookmarkStart w:id="3" w:name="_Toc_2_2_0000000004"/>
      <w:r>
        <w:rPr>
          <w:rFonts w:ascii="方正小标宋_GBK" w:hAnsi="方正小标宋_GBK" w:eastAsia="方正小标宋_GBK" w:cs="方正小标宋_GBK"/>
          <w:color w:val="auto"/>
          <w:sz w:val="36"/>
        </w:rPr>
        <w:t>部门预算财政拨款收支总表</w:t>
      </w:r>
      <w:bookmarkEnd w:id="3"/>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2"/>
              <w:rPr>
                <w:color w:val="auto"/>
              </w:rPr>
            </w:pPr>
            <w:r>
              <w:rPr>
                <w:color w:val="auto"/>
              </w:rPr>
              <w:t>348井陉县交通运输局</w:t>
            </w:r>
          </w:p>
        </w:tc>
        <w:tc>
          <w:tcPr>
            <w:tcW w:w="3402" w:type="dxa"/>
            <w:tcBorders>
              <w:top w:val="single" w:color="FFFFFF" w:sz="6" w:space="0"/>
              <w:left w:val="single" w:color="FFFFFF" w:sz="6" w:space="0"/>
              <w:right w:val="single" w:color="FFFFFF" w:sz="6" w:space="0"/>
            </w:tcBorders>
            <w:vAlign w:val="center"/>
          </w:tcPr>
          <w:p>
            <w:pPr>
              <w:pStyle w:val="11"/>
              <w:rPr>
                <w:color w:val="auto"/>
              </w:rPr>
            </w:pPr>
            <w:r>
              <w:rPr>
                <w:color w:val="auto"/>
              </w:rPr>
              <w:t>预算年度：2025</w:t>
            </w:r>
          </w:p>
        </w:tc>
        <w:tc>
          <w:tcPr>
            <w:tcW w:w="5896" w:type="dxa"/>
            <w:gridSpan w:val="4"/>
            <w:tcBorders>
              <w:top w:val="single" w:color="FFFFFF" w:sz="6" w:space="0"/>
              <w:left w:val="single" w:color="FFFFFF" w:sz="6" w:space="0"/>
              <w:right w:val="single" w:color="FFFFFF" w:sz="6" w:space="0"/>
            </w:tcBorders>
            <w:vAlign w:val="center"/>
          </w:tcPr>
          <w:p>
            <w:pPr>
              <w:pStyle w:val="10"/>
              <w:rPr>
                <w:color w:val="auto"/>
              </w:rPr>
            </w:pPr>
            <w:r>
              <w:rPr>
                <w:color w:val="auto"/>
              </w:rP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rPr>
                <w:color w:val="auto"/>
              </w:rPr>
            </w:pPr>
            <w:r>
              <w:rPr>
                <w:color w:val="auto"/>
              </w:rPr>
              <w:t>序号</w:t>
            </w:r>
          </w:p>
        </w:tc>
        <w:tc>
          <w:tcPr>
            <w:tcW w:w="4876" w:type="dxa"/>
            <w:gridSpan w:val="2"/>
            <w:vAlign w:val="center"/>
          </w:tcPr>
          <w:p>
            <w:pPr>
              <w:pStyle w:val="13"/>
              <w:rPr>
                <w:color w:val="auto"/>
              </w:rPr>
            </w:pPr>
            <w:r>
              <w:rPr>
                <w:color w:val="auto"/>
              </w:rPr>
              <w:t>收入</w:t>
            </w:r>
          </w:p>
        </w:tc>
        <w:tc>
          <w:tcPr>
            <w:tcW w:w="9298" w:type="dxa"/>
            <w:gridSpan w:val="5"/>
            <w:vAlign w:val="center"/>
          </w:tcPr>
          <w:p>
            <w:pPr>
              <w:pStyle w:val="13"/>
              <w:rPr>
                <w:color w:val="auto"/>
              </w:rPr>
            </w:pPr>
            <w:r>
              <w:rPr>
                <w:color w:val="auto"/>
              </w:rPr>
              <w:t>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pPr>
              <w:rPr>
                <w:color w:val="auto"/>
              </w:rPr>
            </w:pPr>
          </w:p>
        </w:tc>
        <w:tc>
          <w:tcPr>
            <w:tcW w:w="3402" w:type="dxa"/>
            <w:vAlign w:val="center"/>
          </w:tcPr>
          <w:p>
            <w:pPr>
              <w:pStyle w:val="13"/>
              <w:rPr>
                <w:color w:val="auto"/>
              </w:rPr>
            </w:pPr>
            <w:r>
              <w:rPr>
                <w:color w:val="auto"/>
              </w:rPr>
              <w:t>项  目</w:t>
            </w:r>
          </w:p>
        </w:tc>
        <w:tc>
          <w:tcPr>
            <w:tcW w:w="1474" w:type="dxa"/>
            <w:vAlign w:val="center"/>
          </w:tcPr>
          <w:p>
            <w:pPr>
              <w:pStyle w:val="13"/>
              <w:rPr>
                <w:color w:val="auto"/>
              </w:rPr>
            </w:pPr>
            <w:r>
              <w:rPr>
                <w:color w:val="auto"/>
              </w:rPr>
              <w:t>金额</w:t>
            </w:r>
          </w:p>
        </w:tc>
        <w:tc>
          <w:tcPr>
            <w:tcW w:w="3402" w:type="dxa"/>
            <w:vAlign w:val="center"/>
          </w:tcPr>
          <w:p>
            <w:pPr>
              <w:pStyle w:val="13"/>
              <w:rPr>
                <w:color w:val="auto"/>
              </w:rPr>
            </w:pPr>
            <w:r>
              <w:rPr>
                <w:color w:val="auto"/>
              </w:rPr>
              <w:t>项  目</w:t>
            </w:r>
          </w:p>
        </w:tc>
        <w:tc>
          <w:tcPr>
            <w:tcW w:w="1474" w:type="dxa"/>
            <w:vAlign w:val="center"/>
          </w:tcPr>
          <w:p>
            <w:pPr>
              <w:pStyle w:val="13"/>
              <w:rPr>
                <w:color w:val="auto"/>
              </w:rPr>
            </w:pPr>
            <w:r>
              <w:rPr>
                <w:color w:val="auto"/>
              </w:rPr>
              <w:t>合计</w:t>
            </w:r>
          </w:p>
        </w:tc>
        <w:tc>
          <w:tcPr>
            <w:tcW w:w="1474" w:type="dxa"/>
            <w:vAlign w:val="center"/>
          </w:tcPr>
          <w:p>
            <w:pPr>
              <w:pStyle w:val="13"/>
              <w:rPr>
                <w:color w:val="auto"/>
              </w:rPr>
            </w:pPr>
            <w:r>
              <w:rPr>
                <w:color w:val="auto"/>
              </w:rPr>
              <w:t>一般公共预算财政拨款</w:t>
            </w:r>
          </w:p>
        </w:tc>
        <w:tc>
          <w:tcPr>
            <w:tcW w:w="1474" w:type="dxa"/>
            <w:vAlign w:val="center"/>
          </w:tcPr>
          <w:p>
            <w:pPr>
              <w:pStyle w:val="13"/>
              <w:rPr>
                <w:color w:val="auto"/>
              </w:rPr>
            </w:pPr>
            <w:r>
              <w:rPr>
                <w:color w:val="auto"/>
              </w:rPr>
              <w:t>政府性基金预算财政    拨款</w:t>
            </w:r>
          </w:p>
        </w:tc>
        <w:tc>
          <w:tcPr>
            <w:tcW w:w="1474" w:type="dxa"/>
            <w:vAlign w:val="center"/>
          </w:tcPr>
          <w:p>
            <w:pPr>
              <w:pStyle w:val="13"/>
              <w:rPr>
                <w:color w:val="auto"/>
              </w:rPr>
            </w:pPr>
            <w:r>
              <w:rPr>
                <w:color w:val="auto"/>
              </w:rPr>
              <w:t>国有资本经营预算财政拨款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rPr>
                <w:color w:val="auto"/>
              </w:rPr>
            </w:pPr>
            <w:r>
              <w:rPr>
                <w:color w:val="auto"/>
              </w:rPr>
              <w:t>栏次</w:t>
            </w:r>
          </w:p>
        </w:tc>
        <w:tc>
          <w:tcPr>
            <w:tcW w:w="3402" w:type="dxa"/>
            <w:vAlign w:val="center"/>
          </w:tcPr>
          <w:p>
            <w:pPr>
              <w:pStyle w:val="13"/>
              <w:rPr>
                <w:color w:val="auto"/>
              </w:rPr>
            </w:pPr>
            <w:r>
              <w:rPr>
                <w:color w:val="auto"/>
              </w:rPr>
              <w:t>1</w:t>
            </w:r>
          </w:p>
        </w:tc>
        <w:tc>
          <w:tcPr>
            <w:tcW w:w="1474" w:type="dxa"/>
            <w:vAlign w:val="center"/>
          </w:tcPr>
          <w:p>
            <w:pPr>
              <w:pStyle w:val="13"/>
              <w:rPr>
                <w:color w:val="auto"/>
              </w:rPr>
            </w:pPr>
            <w:r>
              <w:rPr>
                <w:color w:val="auto"/>
              </w:rPr>
              <w:t>2</w:t>
            </w:r>
          </w:p>
        </w:tc>
        <w:tc>
          <w:tcPr>
            <w:tcW w:w="3402" w:type="dxa"/>
            <w:vAlign w:val="center"/>
          </w:tcPr>
          <w:p>
            <w:pPr>
              <w:pStyle w:val="13"/>
              <w:rPr>
                <w:color w:val="auto"/>
              </w:rPr>
            </w:pPr>
            <w:r>
              <w:rPr>
                <w:color w:val="auto"/>
              </w:rPr>
              <w:t>3</w:t>
            </w:r>
          </w:p>
        </w:tc>
        <w:tc>
          <w:tcPr>
            <w:tcW w:w="1474" w:type="dxa"/>
            <w:vAlign w:val="center"/>
          </w:tcPr>
          <w:p>
            <w:pPr>
              <w:pStyle w:val="13"/>
              <w:rPr>
                <w:color w:val="auto"/>
              </w:rPr>
            </w:pPr>
            <w:r>
              <w:rPr>
                <w:color w:val="auto"/>
              </w:rPr>
              <w:t>4</w:t>
            </w:r>
          </w:p>
        </w:tc>
        <w:tc>
          <w:tcPr>
            <w:tcW w:w="1474" w:type="dxa"/>
            <w:vAlign w:val="center"/>
          </w:tcPr>
          <w:p>
            <w:pPr>
              <w:pStyle w:val="13"/>
              <w:rPr>
                <w:color w:val="auto"/>
              </w:rPr>
            </w:pPr>
            <w:r>
              <w:rPr>
                <w:color w:val="auto"/>
              </w:rPr>
              <w:t>5</w:t>
            </w:r>
          </w:p>
        </w:tc>
        <w:tc>
          <w:tcPr>
            <w:tcW w:w="1474" w:type="dxa"/>
            <w:vAlign w:val="center"/>
          </w:tcPr>
          <w:p>
            <w:pPr>
              <w:pStyle w:val="13"/>
              <w:rPr>
                <w:color w:val="auto"/>
              </w:rPr>
            </w:pPr>
            <w:r>
              <w:rPr>
                <w:color w:val="auto"/>
              </w:rPr>
              <w:t>6</w:t>
            </w:r>
          </w:p>
        </w:tc>
        <w:tc>
          <w:tcPr>
            <w:tcW w:w="1474" w:type="dxa"/>
            <w:vAlign w:val="center"/>
          </w:tcPr>
          <w:p>
            <w:pPr>
              <w:pStyle w:val="13"/>
              <w:rPr>
                <w:color w:val="auto"/>
              </w:rPr>
            </w:pPr>
            <w:r>
              <w:rPr>
                <w:color w:val="auto"/>
              </w:rPr>
              <w:t>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w:t>
            </w:r>
          </w:p>
        </w:tc>
        <w:tc>
          <w:tcPr>
            <w:tcW w:w="3402" w:type="dxa"/>
            <w:vAlign w:val="center"/>
          </w:tcPr>
          <w:p>
            <w:pPr>
              <w:pStyle w:val="15"/>
              <w:rPr>
                <w:color w:val="auto"/>
              </w:rPr>
            </w:pPr>
            <w:r>
              <w:rPr>
                <w:color w:val="auto"/>
              </w:rPr>
              <w:t>一、一般公共预算拨款</w:t>
            </w:r>
          </w:p>
        </w:tc>
        <w:tc>
          <w:tcPr>
            <w:tcW w:w="1474" w:type="dxa"/>
            <w:vAlign w:val="center"/>
          </w:tcPr>
          <w:p>
            <w:pPr>
              <w:pStyle w:val="14"/>
              <w:rPr>
                <w:color w:val="auto"/>
              </w:rPr>
            </w:pPr>
            <w:r>
              <w:rPr>
                <w:color w:val="auto"/>
              </w:rPr>
              <w:t>73499696.42</w:t>
            </w:r>
          </w:p>
        </w:tc>
        <w:tc>
          <w:tcPr>
            <w:tcW w:w="3402" w:type="dxa"/>
            <w:vAlign w:val="center"/>
          </w:tcPr>
          <w:p>
            <w:pPr>
              <w:pStyle w:val="15"/>
              <w:rPr>
                <w:color w:val="auto"/>
              </w:rPr>
            </w:pPr>
            <w:r>
              <w:rPr>
                <w:color w:val="auto"/>
              </w:rPr>
              <w:t>一、一般公共服务支出</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w:t>
            </w:r>
          </w:p>
        </w:tc>
        <w:tc>
          <w:tcPr>
            <w:tcW w:w="3402" w:type="dxa"/>
            <w:vAlign w:val="center"/>
          </w:tcPr>
          <w:p>
            <w:pPr>
              <w:pStyle w:val="15"/>
              <w:rPr>
                <w:color w:val="auto"/>
              </w:rPr>
            </w:pPr>
            <w:r>
              <w:rPr>
                <w:color w:val="auto"/>
              </w:rPr>
              <w:t>二、政府性基金预算拨款</w:t>
            </w:r>
          </w:p>
        </w:tc>
        <w:tc>
          <w:tcPr>
            <w:tcW w:w="1474" w:type="dxa"/>
            <w:vAlign w:val="center"/>
          </w:tcPr>
          <w:p>
            <w:pPr>
              <w:pStyle w:val="14"/>
              <w:rPr>
                <w:color w:val="auto"/>
              </w:rPr>
            </w:pPr>
            <w:r>
              <w:rPr>
                <w:color w:val="auto"/>
              </w:rPr>
              <w:t>15100000.00</w:t>
            </w:r>
          </w:p>
        </w:tc>
        <w:tc>
          <w:tcPr>
            <w:tcW w:w="3402" w:type="dxa"/>
            <w:vAlign w:val="center"/>
          </w:tcPr>
          <w:p>
            <w:pPr>
              <w:pStyle w:val="15"/>
              <w:rPr>
                <w:color w:val="auto"/>
              </w:rPr>
            </w:pPr>
            <w:r>
              <w:rPr>
                <w:color w:val="auto"/>
              </w:rPr>
              <w:t>二、外交支出</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3</w:t>
            </w:r>
          </w:p>
        </w:tc>
        <w:tc>
          <w:tcPr>
            <w:tcW w:w="3402" w:type="dxa"/>
            <w:vAlign w:val="center"/>
          </w:tcPr>
          <w:p>
            <w:pPr>
              <w:pStyle w:val="15"/>
              <w:rPr>
                <w:color w:val="auto"/>
              </w:rPr>
            </w:pPr>
            <w:r>
              <w:rPr>
                <w:color w:val="auto"/>
              </w:rPr>
              <w:t>三、国有资本经营预算拨款</w:t>
            </w:r>
          </w:p>
        </w:tc>
        <w:tc>
          <w:tcPr>
            <w:tcW w:w="1474" w:type="dxa"/>
            <w:vAlign w:val="center"/>
          </w:tcPr>
          <w:p>
            <w:pPr>
              <w:pStyle w:val="14"/>
              <w:rPr>
                <w:color w:val="auto"/>
              </w:rPr>
            </w:pPr>
          </w:p>
        </w:tc>
        <w:tc>
          <w:tcPr>
            <w:tcW w:w="3402" w:type="dxa"/>
            <w:vAlign w:val="center"/>
          </w:tcPr>
          <w:p>
            <w:pPr>
              <w:pStyle w:val="15"/>
              <w:rPr>
                <w:color w:val="auto"/>
              </w:rPr>
            </w:pPr>
            <w:r>
              <w:rPr>
                <w:color w:val="auto"/>
              </w:rPr>
              <w:t>三、国防支出</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4</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四、公共安全支出</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5</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五、教育支出</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6</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六、科学技术支出</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7</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七、文化旅游体育与传媒支出</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8</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八、社会保障和就业支出</w:t>
            </w:r>
          </w:p>
        </w:tc>
        <w:tc>
          <w:tcPr>
            <w:tcW w:w="1474" w:type="dxa"/>
            <w:vAlign w:val="center"/>
          </w:tcPr>
          <w:p>
            <w:pPr>
              <w:pStyle w:val="14"/>
              <w:rPr>
                <w:color w:val="auto"/>
              </w:rPr>
            </w:pPr>
            <w:r>
              <w:rPr>
                <w:color w:val="auto"/>
              </w:rPr>
              <w:t>4625441.71</w:t>
            </w:r>
          </w:p>
        </w:tc>
        <w:tc>
          <w:tcPr>
            <w:tcW w:w="1474" w:type="dxa"/>
            <w:vAlign w:val="center"/>
          </w:tcPr>
          <w:p>
            <w:pPr>
              <w:pStyle w:val="14"/>
              <w:rPr>
                <w:color w:val="auto"/>
              </w:rPr>
            </w:pPr>
            <w:r>
              <w:rPr>
                <w:color w:val="auto"/>
              </w:rPr>
              <w:t>4625441.71</w:t>
            </w: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9</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九、社会保险基金支出</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10</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十、卫生健康支出</w:t>
            </w:r>
          </w:p>
        </w:tc>
        <w:tc>
          <w:tcPr>
            <w:tcW w:w="1474" w:type="dxa"/>
            <w:vAlign w:val="center"/>
          </w:tcPr>
          <w:p>
            <w:pPr>
              <w:pStyle w:val="14"/>
              <w:rPr>
                <w:color w:val="auto"/>
              </w:rPr>
            </w:pPr>
            <w:r>
              <w:rPr>
                <w:color w:val="auto"/>
              </w:rPr>
              <w:t>776395.07</w:t>
            </w:r>
          </w:p>
        </w:tc>
        <w:tc>
          <w:tcPr>
            <w:tcW w:w="1474" w:type="dxa"/>
            <w:vAlign w:val="center"/>
          </w:tcPr>
          <w:p>
            <w:pPr>
              <w:pStyle w:val="14"/>
              <w:rPr>
                <w:color w:val="auto"/>
              </w:rPr>
            </w:pPr>
            <w:r>
              <w:rPr>
                <w:color w:val="auto"/>
              </w:rPr>
              <w:t>776395.07</w:t>
            </w: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11</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十一、节能环保支出</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12</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十二、城乡社区支出</w:t>
            </w:r>
          </w:p>
        </w:tc>
        <w:tc>
          <w:tcPr>
            <w:tcW w:w="1474" w:type="dxa"/>
            <w:vAlign w:val="center"/>
          </w:tcPr>
          <w:p>
            <w:pPr>
              <w:pStyle w:val="14"/>
              <w:rPr>
                <w:color w:val="auto"/>
              </w:rPr>
            </w:pPr>
            <w:r>
              <w:rPr>
                <w:color w:val="auto"/>
              </w:rPr>
              <w:t>21100000.00</w:t>
            </w:r>
          </w:p>
        </w:tc>
        <w:tc>
          <w:tcPr>
            <w:tcW w:w="1474" w:type="dxa"/>
            <w:vAlign w:val="center"/>
          </w:tcPr>
          <w:p>
            <w:pPr>
              <w:pStyle w:val="14"/>
              <w:rPr>
                <w:color w:val="auto"/>
              </w:rPr>
            </w:pPr>
          </w:p>
        </w:tc>
        <w:tc>
          <w:tcPr>
            <w:tcW w:w="1474" w:type="dxa"/>
            <w:vAlign w:val="center"/>
          </w:tcPr>
          <w:p>
            <w:pPr>
              <w:pStyle w:val="14"/>
              <w:rPr>
                <w:color w:val="auto"/>
              </w:rPr>
            </w:pPr>
            <w:r>
              <w:rPr>
                <w:color w:val="auto"/>
              </w:rPr>
              <w:t>21100000.00</w:t>
            </w: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13</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十三、农林水支出</w:t>
            </w:r>
          </w:p>
        </w:tc>
        <w:tc>
          <w:tcPr>
            <w:tcW w:w="1474" w:type="dxa"/>
            <w:vAlign w:val="center"/>
          </w:tcPr>
          <w:p>
            <w:pPr>
              <w:pStyle w:val="14"/>
              <w:rPr>
                <w:color w:val="auto"/>
              </w:rPr>
            </w:pPr>
            <w:r>
              <w:rPr>
                <w:color w:val="auto"/>
              </w:rPr>
              <w:t>1193800.00</w:t>
            </w:r>
          </w:p>
        </w:tc>
        <w:tc>
          <w:tcPr>
            <w:tcW w:w="1474" w:type="dxa"/>
            <w:vAlign w:val="center"/>
          </w:tcPr>
          <w:p>
            <w:pPr>
              <w:pStyle w:val="14"/>
              <w:rPr>
                <w:color w:val="auto"/>
              </w:rPr>
            </w:pPr>
            <w:r>
              <w:rPr>
                <w:color w:val="auto"/>
              </w:rPr>
              <w:t>1193800.00</w:t>
            </w: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14</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十四、交通运输支出</w:t>
            </w:r>
          </w:p>
        </w:tc>
        <w:tc>
          <w:tcPr>
            <w:tcW w:w="1474" w:type="dxa"/>
            <w:vAlign w:val="center"/>
          </w:tcPr>
          <w:p>
            <w:pPr>
              <w:pStyle w:val="14"/>
              <w:rPr>
                <w:color w:val="auto"/>
              </w:rPr>
            </w:pPr>
            <w:r>
              <w:rPr>
                <w:color w:val="auto"/>
              </w:rPr>
              <w:t>153951284.58</w:t>
            </w:r>
          </w:p>
        </w:tc>
        <w:tc>
          <w:tcPr>
            <w:tcW w:w="1474" w:type="dxa"/>
            <w:vAlign w:val="center"/>
          </w:tcPr>
          <w:p>
            <w:pPr>
              <w:pStyle w:val="14"/>
              <w:rPr>
                <w:color w:val="auto"/>
              </w:rPr>
            </w:pPr>
            <w:r>
              <w:rPr>
                <w:color w:val="auto"/>
              </w:rPr>
              <w:t>153951284.58</w:t>
            </w: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15</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十五、资源勘探工业信息等支出</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16</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十六、商业服务业等支出</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17</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十七、金融支出</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18</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十八、援助其他地区支出</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19</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十九、自然资源海洋气象等支出</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20</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二十、住房保障支出</w:t>
            </w:r>
          </w:p>
        </w:tc>
        <w:tc>
          <w:tcPr>
            <w:tcW w:w="1474" w:type="dxa"/>
            <w:vAlign w:val="center"/>
          </w:tcPr>
          <w:p>
            <w:pPr>
              <w:pStyle w:val="14"/>
              <w:rPr>
                <w:color w:val="auto"/>
              </w:rPr>
            </w:pPr>
            <w:r>
              <w:rPr>
                <w:color w:val="auto"/>
              </w:rPr>
              <w:t>1323953.64</w:t>
            </w:r>
          </w:p>
        </w:tc>
        <w:tc>
          <w:tcPr>
            <w:tcW w:w="1474" w:type="dxa"/>
            <w:vAlign w:val="center"/>
          </w:tcPr>
          <w:p>
            <w:pPr>
              <w:pStyle w:val="14"/>
              <w:rPr>
                <w:color w:val="auto"/>
              </w:rPr>
            </w:pPr>
            <w:r>
              <w:rPr>
                <w:color w:val="auto"/>
              </w:rPr>
              <w:t>1323953.64</w:t>
            </w: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21</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二十一、粮油物资储备支出</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22</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二十二、国有资本经营预算支出</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23</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二十三、灾害防治及应急管理支出</w:t>
            </w:r>
          </w:p>
        </w:tc>
        <w:tc>
          <w:tcPr>
            <w:tcW w:w="1474" w:type="dxa"/>
            <w:vAlign w:val="center"/>
          </w:tcPr>
          <w:p>
            <w:pPr>
              <w:pStyle w:val="14"/>
              <w:rPr>
                <w:color w:val="auto"/>
              </w:rPr>
            </w:pPr>
            <w:r>
              <w:rPr>
                <w:color w:val="auto"/>
              </w:rPr>
              <w:t>7015137.75</w:t>
            </w:r>
          </w:p>
        </w:tc>
        <w:tc>
          <w:tcPr>
            <w:tcW w:w="1474" w:type="dxa"/>
            <w:vAlign w:val="center"/>
          </w:tcPr>
          <w:p>
            <w:pPr>
              <w:pStyle w:val="14"/>
              <w:rPr>
                <w:color w:val="auto"/>
              </w:rPr>
            </w:pPr>
            <w:r>
              <w:rPr>
                <w:color w:val="auto"/>
              </w:rPr>
              <w:t>7015137.75</w:t>
            </w: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24</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二十四、预备费</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25</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二十五、其他支出</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26</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二十六、转移性支出</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27</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二十七、债务还本支出</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28</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二十八、债务付息支出</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29</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二十九、债务发行费用支出</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30</w:t>
            </w:r>
          </w:p>
        </w:tc>
        <w:tc>
          <w:tcPr>
            <w:tcW w:w="3402" w:type="dxa"/>
            <w:vAlign w:val="center"/>
          </w:tcPr>
          <w:p>
            <w:pPr>
              <w:pStyle w:val="15"/>
              <w:rPr>
                <w:color w:val="auto"/>
              </w:rPr>
            </w:pPr>
          </w:p>
        </w:tc>
        <w:tc>
          <w:tcPr>
            <w:tcW w:w="1474" w:type="dxa"/>
            <w:vAlign w:val="center"/>
          </w:tcPr>
          <w:p>
            <w:pPr>
              <w:pStyle w:val="14"/>
              <w:rPr>
                <w:color w:val="auto"/>
              </w:rPr>
            </w:pPr>
          </w:p>
        </w:tc>
        <w:tc>
          <w:tcPr>
            <w:tcW w:w="3402" w:type="dxa"/>
            <w:vAlign w:val="center"/>
          </w:tcPr>
          <w:p>
            <w:pPr>
              <w:pStyle w:val="15"/>
              <w:rPr>
                <w:color w:val="auto"/>
              </w:rPr>
            </w:pPr>
            <w:r>
              <w:rPr>
                <w:color w:val="auto"/>
              </w:rPr>
              <w:t>三十、人行科目</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31</w:t>
            </w:r>
          </w:p>
        </w:tc>
        <w:tc>
          <w:tcPr>
            <w:tcW w:w="3402" w:type="dxa"/>
            <w:vAlign w:val="center"/>
          </w:tcPr>
          <w:p>
            <w:pPr>
              <w:pStyle w:val="17"/>
              <w:rPr>
                <w:color w:val="auto"/>
              </w:rPr>
            </w:pPr>
            <w:r>
              <w:rPr>
                <w:color w:val="auto"/>
              </w:rPr>
              <w:t>本年收入合计</w:t>
            </w:r>
          </w:p>
        </w:tc>
        <w:tc>
          <w:tcPr>
            <w:tcW w:w="1474" w:type="dxa"/>
            <w:vAlign w:val="center"/>
          </w:tcPr>
          <w:p>
            <w:pPr>
              <w:pStyle w:val="18"/>
              <w:rPr>
                <w:color w:val="auto"/>
              </w:rPr>
            </w:pPr>
            <w:r>
              <w:rPr>
                <w:color w:val="auto"/>
              </w:rPr>
              <w:t>88599696.42</w:t>
            </w:r>
          </w:p>
        </w:tc>
        <w:tc>
          <w:tcPr>
            <w:tcW w:w="3402" w:type="dxa"/>
            <w:vAlign w:val="center"/>
          </w:tcPr>
          <w:p>
            <w:pPr>
              <w:pStyle w:val="17"/>
              <w:rPr>
                <w:color w:val="auto"/>
              </w:rPr>
            </w:pPr>
            <w:r>
              <w:rPr>
                <w:color w:val="auto"/>
              </w:rPr>
              <w:t>本年支出合计</w:t>
            </w:r>
          </w:p>
        </w:tc>
        <w:tc>
          <w:tcPr>
            <w:tcW w:w="1474" w:type="dxa"/>
            <w:vAlign w:val="center"/>
          </w:tcPr>
          <w:p>
            <w:pPr>
              <w:pStyle w:val="18"/>
              <w:rPr>
                <w:color w:val="auto"/>
              </w:rPr>
            </w:pPr>
            <w:r>
              <w:rPr>
                <w:color w:val="auto"/>
              </w:rPr>
              <w:t>189986012.75</w:t>
            </w:r>
          </w:p>
        </w:tc>
        <w:tc>
          <w:tcPr>
            <w:tcW w:w="1474" w:type="dxa"/>
            <w:vAlign w:val="center"/>
          </w:tcPr>
          <w:p>
            <w:pPr>
              <w:pStyle w:val="18"/>
              <w:rPr>
                <w:color w:val="auto"/>
              </w:rPr>
            </w:pPr>
            <w:r>
              <w:rPr>
                <w:color w:val="auto"/>
              </w:rPr>
              <w:t>168886012.75</w:t>
            </w:r>
          </w:p>
        </w:tc>
        <w:tc>
          <w:tcPr>
            <w:tcW w:w="1474" w:type="dxa"/>
            <w:vAlign w:val="center"/>
          </w:tcPr>
          <w:p>
            <w:pPr>
              <w:pStyle w:val="18"/>
              <w:rPr>
                <w:color w:val="auto"/>
              </w:rPr>
            </w:pPr>
            <w:r>
              <w:rPr>
                <w:color w:val="auto"/>
              </w:rPr>
              <w:t>21100000.00</w:t>
            </w:r>
          </w:p>
        </w:tc>
        <w:tc>
          <w:tcPr>
            <w:tcW w:w="1474" w:type="dxa"/>
            <w:vAlign w:val="center"/>
          </w:tcPr>
          <w:p>
            <w:pPr>
              <w:pStyle w:val="18"/>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32</w:t>
            </w:r>
          </w:p>
        </w:tc>
        <w:tc>
          <w:tcPr>
            <w:tcW w:w="3402" w:type="dxa"/>
            <w:vAlign w:val="center"/>
          </w:tcPr>
          <w:p>
            <w:pPr>
              <w:pStyle w:val="15"/>
              <w:rPr>
                <w:color w:val="auto"/>
              </w:rPr>
            </w:pPr>
            <w:r>
              <w:rPr>
                <w:color w:val="auto"/>
              </w:rPr>
              <w:t>年初财政拨款结转和结余</w:t>
            </w:r>
          </w:p>
        </w:tc>
        <w:tc>
          <w:tcPr>
            <w:tcW w:w="1474" w:type="dxa"/>
            <w:vAlign w:val="center"/>
          </w:tcPr>
          <w:p>
            <w:pPr>
              <w:pStyle w:val="14"/>
              <w:rPr>
                <w:color w:val="auto"/>
              </w:rPr>
            </w:pPr>
            <w:r>
              <w:rPr>
                <w:color w:val="auto"/>
              </w:rPr>
              <w:t>101386316.33</w:t>
            </w:r>
          </w:p>
        </w:tc>
        <w:tc>
          <w:tcPr>
            <w:tcW w:w="3402" w:type="dxa"/>
            <w:vAlign w:val="center"/>
          </w:tcPr>
          <w:p>
            <w:pPr>
              <w:pStyle w:val="15"/>
              <w:rPr>
                <w:color w:val="auto"/>
              </w:rPr>
            </w:pPr>
            <w:r>
              <w:rPr>
                <w:color w:val="auto"/>
              </w:rPr>
              <w:t>年末财政拨款结转和结余</w:t>
            </w: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33</w:t>
            </w:r>
          </w:p>
        </w:tc>
        <w:tc>
          <w:tcPr>
            <w:tcW w:w="3402" w:type="dxa"/>
            <w:vAlign w:val="center"/>
          </w:tcPr>
          <w:p>
            <w:pPr>
              <w:pStyle w:val="15"/>
              <w:rPr>
                <w:color w:val="auto"/>
              </w:rPr>
            </w:pPr>
            <w:r>
              <w:rPr>
                <w:color w:val="auto"/>
              </w:rPr>
              <w:t>一、一般公共预算拨款</w:t>
            </w:r>
          </w:p>
        </w:tc>
        <w:tc>
          <w:tcPr>
            <w:tcW w:w="1474" w:type="dxa"/>
            <w:vAlign w:val="center"/>
          </w:tcPr>
          <w:p>
            <w:pPr>
              <w:pStyle w:val="14"/>
              <w:rPr>
                <w:color w:val="auto"/>
              </w:rPr>
            </w:pPr>
            <w:r>
              <w:rPr>
                <w:color w:val="auto"/>
              </w:rPr>
              <w:t>95386316.33</w:t>
            </w:r>
          </w:p>
        </w:tc>
        <w:tc>
          <w:tcPr>
            <w:tcW w:w="3402" w:type="dxa"/>
            <w:vAlign w:val="center"/>
          </w:tcPr>
          <w:p>
            <w:pPr>
              <w:pStyle w:val="15"/>
              <w:ind w:firstLine="493" w:firstLineChars="0"/>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34</w:t>
            </w:r>
          </w:p>
        </w:tc>
        <w:tc>
          <w:tcPr>
            <w:tcW w:w="3402" w:type="dxa"/>
            <w:vAlign w:val="center"/>
          </w:tcPr>
          <w:p>
            <w:pPr>
              <w:pStyle w:val="15"/>
              <w:rPr>
                <w:color w:val="auto"/>
              </w:rPr>
            </w:pPr>
            <w:r>
              <w:rPr>
                <w:color w:val="auto"/>
              </w:rPr>
              <w:t>二、政府性基金预算拨款</w:t>
            </w:r>
          </w:p>
        </w:tc>
        <w:tc>
          <w:tcPr>
            <w:tcW w:w="1474" w:type="dxa"/>
            <w:vAlign w:val="center"/>
          </w:tcPr>
          <w:p>
            <w:pPr>
              <w:pStyle w:val="14"/>
              <w:rPr>
                <w:color w:val="auto"/>
              </w:rPr>
            </w:pPr>
            <w:r>
              <w:rPr>
                <w:color w:val="auto"/>
              </w:rPr>
              <w:t>6000000.00</w:t>
            </w:r>
          </w:p>
        </w:tc>
        <w:tc>
          <w:tcPr>
            <w:tcW w:w="3402" w:type="dxa"/>
            <w:vAlign w:val="center"/>
          </w:tcPr>
          <w:p>
            <w:pPr>
              <w:pStyle w:val="15"/>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35</w:t>
            </w:r>
          </w:p>
        </w:tc>
        <w:tc>
          <w:tcPr>
            <w:tcW w:w="3402" w:type="dxa"/>
            <w:vAlign w:val="center"/>
          </w:tcPr>
          <w:p>
            <w:pPr>
              <w:pStyle w:val="15"/>
              <w:rPr>
                <w:color w:val="auto"/>
              </w:rPr>
            </w:pPr>
            <w:r>
              <w:rPr>
                <w:color w:val="auto"/>
              </w:rPr>
              <w:t>三、国有资本经营预算拨款</w:t>
            </w:r>
          </w:p>
        </w:tc>
        <w:tc>
          <w:tcPr>
            <w:tcW w:w="1474" w:type="dxa"/>
            <w:vAlign w:val="center"/>
          </w:tcPr>
          <w:p>
            <w:pPr>
              <w:pStyle w:val="14"/>
              <w:rPr>
                <w:color w:val="auto"/>
              </w:rPr>
            </w:pPr>
          </w:p>
        </w:tc>
        <w:tc>
          <w:tcPr>
            <w:tcW w:w="3402" w:type="dxa"/>
            <w:vAlign w:val="center"/>
          </w:tcPr>
          <w:p>
            <w:pPr>
              <w:pStyle w:val="15"/>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c>
          <w:tcPr>
            <w:tcW w:w="1474"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36</w:t>
            </w:r>
          </w:p>
        </w:tc>
        <w:tc>
          <w:tcPr>
            <w:tcW w:w="3402" w:type="dxa"/>
            <w:vAlign w:val="center"/>
          </w:tcPr>
          <w:p>
            <w:pPr>
              <w:pStyle w:val="17"/>
              <w:rPr>
                <w:color w:val="auto"/>
              </w:rPr>
            </w:pPr>
            <w:r>
              <w:rPr>
                <w:color w:val="auto"/>
              </w:rPr>
              <w:t>收入总计</w:t>
            </w:r>
          </w:p>
        </w:tc>
        <w:tc>
          <w:tcPr>
            <w:tcW w:w="1474" w:type="dxa"/>
            <w:vAlign w:val="center"/>
          </w:tcPr>
          <w:p>
            <w:pPr>
              <w:pStyle w:val="18"/>
              <w:rPr>
                <w:color w:val="auto"/>
              </w:rPr>
            </w:pPr>
            <w:r>
              <w:rPr>
                <w:color w:val="auto"/>
              </w:rPr>
              <w:t>189986012.75</w:t>
            </w:r>
          </w:p>
        </w:tc>
        <w:tc>
          <w:tcPr>
            <w:tcW w:w="3402" w:type="dxa"/>
            <w:vAlign w:val="center"/>
          </w:tcPr>
          <w:p>
            <w:pPr>
              <w:pStyle w:val="17"/>
              <w:rPr>
                <w:color w:val="auto"/>
              </w:rPr>
            </w:pPr>
            <w:r>
              <w:rPr>
                <w:color w:val="auto"/>
              </w:rPr>
              <w:t>支出总计</w:t>
            </w:r>
          </w:p>
        </w:tc>
        <w:tc>
          <w:tcPr>
            <w:tcW w:w="1474" w:type="dxa"/>
            <w:vAlign w:val="center"/>
          </w:tcPr>
          <w:p>
            <w:pPr>
              <w:pStyle w:val="18"/>
              <w:rPr>
                <w:color w:val="auto"/>
              </w:rPr>
            </w:pPr>
            <w:r>
              <w:rPr>
                <w:color w:val="auto"/>
              </w:rPr>
              <w:t>189986012.75</w:t>
            </w:r>
          </w:p>
        </w:tc>
        <w:tc>
          <w:tcPr>
            <w:tcW w:w="1474" w:type="dxa"/>
            <w:vAlign w:val="center"/>
          </w:tcPr>
          <w:p>
            <w:pPr>
              <w:pStyle w:val="18"/>
              <w:rPr>
                <w:color w:val="auto"/>
              </w:rPr>
            </w:pPr>
            <w:r>
              <w:rPr>
                <w:color w:val="auto"/>
              </w:rPr>
              <w:t>168886012.75</w:t>
            </w:r>
          </w:p>
        </w:tc>
        <w:tc>
          <w:tcPr>
            <w:tcW w:w="1474" w:type="dxa"/>
            <w:vAlign w:val="center"/>
          </w:tcPr>
          <w:p>
            <w:pPr>
              <w:pStyle w:val="18"/>
              <w:rPr>
                <w:color w:val="auto"/>
              </w:rPr>
            </w:pPr>
            <w:r>
              <w:rPr>
                <w:color w:val="auto"/>
              </w:rPr>
              <w:t>21100000.00</w:t>
            </w:r>
          </w:p>
        </w:tc>
        <w:tc>
          <w:tcPr>
            <w:tcW w:w="1474" w:type="dxa"/>
            <w:vAlign w:val="center"/>
          </w:tcPr>
          <w:p>
            <w:pPr>
              <w:pStyle w:val="18"/>
              <w:rPr>
                <w:color w:val="auto"/>
              </w:rPr>
            </w:pPr>
          </w:p>
        </w:tc>
      </w:tr>
    </w:tbl>
    <w:p>
      <w:pPr>
        <w:rPr>
          <w:color w:val="auto"/>
        </w:r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1"/>
        <w:rPr>
          <w:color w:val="auto"/>
        </w:rPr>
      </w:pPr>
      <w:bookmarkStart w:id="4" w:name="_Toc_2_2_0000000005"/>
      <w:r>
        <w:rPr>
          <w:rFonts w:ascii="方正小标宋_GBK" w:hAnsi="方正小标宋_GBK" w:eastAsia="方正小标宋_GBK" w:cs="方正小标宋_GBK"/>
          <w:color w:val="auto"/>
          <w:sz w:val="36"/>
        </w:rPr>
        <w:t>部门预算一般公共预算财政拨款支出表</w:t>
      </w:r>
      <w:bookmarkEnd w:id="4"/>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rPr>
                <w:color w:val="auto"/>
              </w:rPr>
            </w:pPr>
            <w:r>
              <w:rPr>
                <w:color w:val="auto"/>
              </w:rPr>
              <w:t>348井陉县交通运输局</w:t>
            </w:r>
          </w:p>
        </w:tc>
        <w:tc>
          <w:tcPr>
            <w:tcW w:w="2551" w:type="dxa"/>
            <w:tcBorders>
              <w:top w:val="single" w:color="FFFFFF" w:sz="6" w:space="0"/>
              <w:left w:val="single" w:color="FFFFFF" w:sz="6" w:space="0"/>
              <w:right w:val="single" w:color="FFFFFF" w:sz="6" w:space="0"/>
            </w:tcBorders>
            <w:vAlign w:val="center"/>
          </w:tcPr>
          <w:p>
            <w:pPr>
              <w:pStyle w:val="11"/>
              <w:rPr>
                <w:color w:val="auto"/>
              </w:rPr>
            </w:pPr>
            <w:r>
              <w:rPr>
                <w:color w:val="auto"/>
              </w:rPr>
              <w:t>预算年度：2025</w:t>
            </w:r>
          </w:p>
        </w:tc>
        <w:tc>
          <w:tcPr>
            <w:tcW w:w="5102" w:type="dxa"/>
            <w:gridSpan w:val="2"/>
            <w:tcBorders>
              <w:top w:val="single" w:color="FFFFFF" w:sz="6" w:space="0"/>
              <w:left w:val="single" w:color="FFFFFF" w:sz="6" w:space="0"/>
              <w:right w:val="single" w:color="FFFFFF" w:sz="6" w:space="0"/>
            </w:tcBorders>
            <w:vAlign w:val="center"/>
          </w:tcPr>
          <w:p>
            <w:pPr>
              <w:pStyle w:val="10"/>
              <w:rPr>
                <w:color w:val="auto"/>
              </w:rPr>
            </w:pPr>
            <w:r>
              <w:rPr>
                <w:color w:val="auto"/>
              </w:rP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rPr>
                <w:color w:val="auto"/>
              </w:rPr>
            </w:pPr>
            <w:r>
              <w:rPr>
                <w:color w:val="auto"/>
              </w:rPr>
              <w:t>序号</w:t>
            </w:r>
          </w:p>
        </w:tc>
        <w:tc>
          <w:tcPr>
            <w:tcW w:w="5726" w:type="dxa"/>
            <w:gridSpan w:val="2"/>
            <w:vAlign w:val="center"/>
          </w:tcPr>
          <w:p>
            <w:pPr>
              <w:pStyle w:val="13"/>
              <w:rPr>
                <w:color w:val="auto"/>
              </w:rPr>
            </w:pPr>
            <w:r>
              <w:rPr>
                <w:color w:val="auto"/>
              </w:rPr>
              <w:t>功能分类科目</w:t>
            </w:r>
          </w:p>
        </w:tc>
        <w:tc>
          <w:tcPr>
            <w:tcW w:w="2551" w:type="dxa"/>
            <w:vMerge w:val="restart"/>
            <w:vAlign w:val="center"/>
          </w:tcPr>
          <w:p>
            <w:pPr>
              <w:pStyle w:val="13"/>
              <w:rPr>
                <w:color w:val="auto"/>
              </w:rPr>
            </w:pPr>
            <w:r>
              <w:rPr>
                <w:color w:val="auto"/>
              </w:rPr>
              <w:t>合计</w:t>
            </w:r>
          </w:p>
        </w:tc>
        <w:tc>
          <w:tcPr>
            <w:tcW w:w="2551" w:type="dxa"/>
            <w:vMerge w:val="restart"/>
            <w:vAlign w:val="center"/>
          </w:tcPr>
          <w:p>
            <w:pPr>
              <w:pStyle w:val="13"/>
              <w:rPr>
                <w:color w:val="auto"/>
              </w:rPr>
            </w:pPr>
            <w:r>
              <w:rPr>
                <w:color w:val="auto"/>
              </w:rPr>
              <w:t>基本支出</w:t>
            </w:r>
          </w:p>
        </w:tc>
        <w:tc>
          <w:tcPr>
            <w:tcW w:w="2551" w:type="dxa"/>
            <w:vMerge w:val="restart"/>
            <w:vAlign w:val="center"/>
          </w:tcPr>
          <w:p>
            <w:pPr>
              <w:pStyle w:val="13"/>
              <w:rPr>
                <w:color w:val="auto"/>
              </w:rPr>
            </w:pPr>
            <w:r>
              <w:rPr>
                <w:color w:val="auto"/>
              </w:rP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pPr>
              <w:rPr>
                <w:color w:val="auto"/>
              </w:rPr>
            </w:pPr>
          </w:p>
        </w:tc>
        <w:tc>
          <w:tcPr>
            <w:tcW w:w="1191" w:type="dxa"/>
            <w:vAlign w:val="center"/>
          </w:tcPr>
          <w:p>
            <w:pPr>
              <w:pStyle w:val="13"/>
              <w:rPr>
                <w:color w:val="auto"/>
              </w:rPr>
            </w:pPr>
            <w:r>
              <w:rPr>
                <w:color w:val="auto"/>
              </w:rPr>
              <w:t>科目编码</w:t>
            </w:r>
          </w:p>
        </w:tc>
        <w:tc>
          <w:tcPr>
            <w:tcW w:w="4535" w:type="dxa"/>
            <w:vAlign w:val="center"/>
          </w:tcPr>
          <w:p>
            <w:pPr>
              <w:pStyle w:val="13"/>
              <w:rPr>
                <w:color w:val="auto"/>
              </w:rPr>
            </w:pPr>
            <w:r>
              <w:rPr>
                <w:color w:val="auto"/>
              </w:rPr>
              <w:t>科目名称</w:t>
            </w:r>
          </w:p>
        </w:tc>
        <w:tc>
          <w:tcPr>
            <w:tcW w:w="2551" w:type="dxa"/>
            <w:vMerge w:val="continue"/>
          </w:tcPr>
          <w:p>
            <w:pPr>
              <w:rPr>
                <w:color w:val="auto"/>
              </w:rPr>
            </w:pPr>
          </w:p>
        </w:tc>
        <w:tc>
          <w:tcPr>
            <w:tcW w:w="2551" w:type="dxa"/>
            <w:vMerge w:val="continue"/>
          </w:tcPr>
          <w:p>
            <w:pPr>
              <w:rPr>
                <w:color w:val="auto"/>
              </w:rPr>
            </w:pPr>
          </w:p>
        </w:tc>
        <w:tc>
          <w:tcPr>
            <w:tcW w:w="2551" w:type="dxa"/>
            <w:vMerge w:val="continue"/>
          </w:tcPr>
          <w:p>
            <w:pPr>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rPr>
                <w:color w:val="auto"/>
              </w:rPr>
            </w:pPr>
            <w:r>
              <w:rPr>
                <w:color w:val="auto"/>
              </w:rPr>
              <w:t>栏次</w:t>
            </w:r>
          </w:p>
        </w:tc>
        <w:tc>
          <w:tcPr>
            <w:tcW w:w="1191" w:type="dxa"/>
            <w:vAlign w:val="center"/>
          </w:tcPr>
          <w:p>
            <w:pPr>
              <w:pStyle w:val="13"/>
              <w:rPr>
                <w:color w:val="auto"/>
              </w:rPr>
            </w:pPr>
            <w:r>
              <w:rPr>
                <w:color w:val="auto"/>
              </w:rPr>
              <w:t>1</w:t>
            </w:r>
          </w:p>
        </w:tc>
        <w:tc>
          <w:tcPr>
            <w:tcW w:w="4535" w:type="dxa"/>
            <w:vAlign w:val="center"/>
          </w:tcPr>
          <w:p>
            <w:pPr>
              <w:pStyle w:val="13"/>
              <w:rPr>
                <w:color w:val="auto"/>
              </w:rPr>
            </w:pPr>
            <w:r>
              <w:rPr>
                <w:color w:val="auto"/>
              </w:rPr>
              <w:t>2</w:t>
            </w:r>
          </w:p>
        </w:tc>
        <w:tc>
          <w:tcPr>
            <w:tcW w:w="2551" w:type="dxa"/>
            <w:vAlign w:val="center"/>
          </w:tcPr>
          <w:p>
            <w:pPr>
              <w:pStyle w:val="13"/>
              <w:rPr>
                <w:color w:val="auto"/>
              </w:rPr>
            </w:pPr>
            <w:r>
              <w:rPr>
                <w:color w:val="auto"/>
              </w:rPr>
              <w:t>3</w:t>
            </w:r>
          </w:p>
        </w:tc>
        <w:tc>
          <w:tcPr>
            <w:tcW w:w="2551" w:type="dxa"/>
            <w:vAlign w:val="center"/>
          </w:tcPr>
          <w:p>
            <w:pPr>
              <w:pStyle w:val="13"/>
              <w:rPr>
                <w:color w:val="auto"/>
              </w:rPr>
            </w:pPr>
            <w:r>
              <w:rPr>
                <w:color w:val="auto"/>
              </w:rPr>
              <w:t>4</w:t>
            </w:r>
          </w:p>
        </w:tc>
        <w:tc>
          <w:tcPr>
            <w:tcW w:w="2551" w:type="dxa"/>
            <w:vAlign w:val="center"/>
          </w:tcPr>
          <w:p>
            <w:pPr>
              <w:pStyle w:val="13"/>
              <w:rPr>
                <w:color w:val="auto"/>
              </w:rPr>
            </w:pPr>
            <w:r>
              <w:rPr>
                <w:color w:val="auto"/>
              </w:rP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w:t>
            </w:r>
          </w:p>
        </w:tc>
        <w:tc>
          <w:tcPr>
            <w:tcW w:w="1191" w:type="dxa"/>
            <w:vAlign w:val="center"/>
          </w:tcPr>
          <w:p>
            <w:pPr>
              <w:pStyle w:val="19"/>
              <w:rPr>
                <w:color w:val="auto"/>
              </w:rPr>
            </w:pPr>
          </w:p>
        </w:tc>
        <w:tc>
          <w:tcPr>
            <w:tcW w:w="4535" w:type="dxa"/>
            <w:vAlign w:val="center"/>
          </w:tcPr>
          <w:p>
            <w:pPr>
              <w:pStyle w:val="17"/>
              <w:rPr>
                <w:color w:val="auto"/>
              </w:rPr>
            </w:pPr>
            <w:r>
              <w:rPr>
                <w:color w:val="auto"/>
              </w:rPr>
              <w:t>合计</w:t>
            </w:r>
          </w:p>
        </w:tc>
        <w:tc>
          <w:tcPr>
            <w:tcW w:w="2551" w:type="dxa"/>
            <w:vAlign w:val="center"/>
          </w:tcPr>
          <w:p>
            <w:pPr>
              <w:pStyle w:val="18"/>
              <w:rPr>
                <w:color w:val="auto"/>
              </w:rPr>
            </w:pPr>
            <w:r>
              <w:rPr>
                <w:color w:val="auto"/>
              </w:rPr>
              <w:t>168886012.75</w:t>
            </w:r>
          </w:p>
        </w:tc>
        <w:tc>
          <w:tcPr>
            <w:tcW w:w="2551" w:type="dxa"/>
            <w:vAlign w:val="center"/>
          </w:tcPr>
          <w:p>
            <w:pPr>
              <w:pStyle w:val="18"/>
              <w:rPr>
                <w:color w:val="auto"/>
              </w:rPr>
            </w:pPr>
            <w:r>
              <w:rPr>
                <w:color w:val="auto"/>
              </w:rPr>
              <w:t>19634167.42</w:t>
            </w:r>
          </w:p>
        </w:tc>
        <w:tc>
          <w:tcPr>
            <w:tcW w:w="2551" w:type="dxa"/>
            <w:vAlign w:val="center"/>
          </w:tcPr>
          <w:p>
            <w:pPr>
              <w:pStyle w:val="18"/>
              <w:rPr>
                <w:color w:val="auto"/>
              </w:rPr>
            </w:pPr>
            <w:r>
              <w:rPr>
                <w:color w:val="auto"/>
              </w:rPr>
              <w:t>149251845.33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w:t>
            </w:r>
          </w:p>
        </w:tc>
        <w:tc>
          <w:tcPr>
            <w:tcW w:w="1191" w:type="dxa"/>
            <w:vAlign w:val="center"/>
          </w:tcPr>
          <w:p>
            <w:pPr>
              <w:pStyle w:val="15"/>
              <w:rPr>
                <w:color w:val="auto"/>
              </w:rPr>
            </w:pPr>
            <w:r>
              <w:rPr>
                <w:color w:val="auto"/>
              </w:rPr>
              <w:t>208</w:t>
            </w:r>
          </w:p>
        </w:tc>
        <w:tc>
          <w:tcPr>
            <w:tcW w:w="4535" w:type="dxa"/>
            <w:vAlign w:val="center"/>
          </w:tcPr>
          <w:p>
            <w:pPr>
              <w:pStyle w:val="15"/>
              <w:rPr>
                <w:color w:val="auto"/>
              </w:rPr>
            </w:pPr>
            <w:r>
              <w:rPr>
                <w:color w:val="auto"/>
              </w:rPr>
              <w:t>社会保障和就业支出</w:t>
            </w:r>
          </w:p>
        </w:tc>
        <w:tc>
          <w:tcPr>
            <w:tcW w:w="2551" w:type="dxa"/>
            <w:vAlign w:val="center"/>
          </w:tcPr>
          <w:p>
            <w:pPr>
              <w:pStyle w:val="14"/>
              <w:rPr>
                <w:color w:val="auto"/>
              </w:rPr>
            </w:pPr>
            <w:r>
              <w:rPr>
                <w:color w:val="auto"/>
              </w:rPr>
              <w:t>4625441.71</w:t>
            </w:r>
          </w:p>
        </w:tc>
        <w:tc>
          <w:tcPr>
            <w:tcW w:w="2551" w:type="dxa"/>
            <w:vAlign w:val="center"/>
          </w:tcPr>
          <w:p>
            <w:pPr>
              <w:pStyle w:val="14"/>
              <w:rPr>
                <w:color w:val="auto"/>
              </w:rPr>
            </w:pPr>
            <w:r>
              <w:rPr>
                <w:color w:val="auto"/>
              </w:rPr>
              <w:t>4625441.71</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3</w:t>
            </w:r>
          </w:p>
        </w:tc>
        <w:tc>
          <w:tcPr>
            <w:tcW w:w="1191" w:type="dxa"/>
            <w:vAlign w:val="center"/>
          </w:tcPr>
          <w:p>
            <w:pPr>
              <w:pStyle w:val="15"/>
              <w:rPr>
                <w:color w:val="auto"/>
              </w:rPr>
            </w:pPr>
            <w:r>
              <w:rPr>
                <w:color w:val="auto"/>
              </w:rPr>
              <w:t>20805</w:t>
            </w:r>
          </w:p>
        </w:tc>
        <w:tc>
          <w:tcPr>
            <w:tcW w:w="4535" w:type="dxa"/>
            <w:vAlign w:val="center"/>
          </w:tcPr>
          <w:p>
            <w:pPr>
              <w:pStyle w:val="15"/>
              <w:rPr>
                <w:color w:val="auto"/>
              </w:rPr>
            </w:pPr>
            <w:r>
              <w:rPr>
                <w:color w:val="auto"/>
              </w:rPr>
              <w:t>行政事业单位养老支出</w:t>
            </w:r>
          </w:p>
        </w:tc>
        <w:tc>
          <w:tcPr>
            <w:tcW w:w="2551" w:type="dxa"/>
            <w:vAlign w:val="center"/>
          </w:tcPr>
          <w:p>
            <w:pPr>
              <w:pStyle w:val="14"/>
              <w:rPr>
                <w:color w:val="auto"/>
              </w:rPr>
            </w:pPr>
            <w:r>
              <w:rPr>
                <w:color w:val="auto"/>
              </w:rPr>
              <w:t>4524260.60</w:t>
            </w:r>
          </w:p>
        </w:tc>
        <w:tc>
          <w:tcPr>
            <w:tcW w:w="2551" w:type="dxa"/>
            <w:vAlign w:val="center"/>
          </w:tcPr>
          <w:p>
            <w:pPr>
              <w:pStyle w:val="14"/>
              <w:rPr>
                <w:color w:val="auto"/>
              </w:rPr>
            </w:pPr>
            <w:r>
              <w:rPr>
                <w:color w:val="auto"/>
              </w:rPr>
              <w:t>4524260.60</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4</w:t>
            </w:r>
          </w:p>
        </w:tc>
        <w:tc>
          <w:tcPr>
            <w:tcW w:w="1191" w:type="dxa"/>
            <w:vAlign w:val="center"/>
          </w:tcPr>
          <w:p>
            <w:pPr>
              <w:pStyle w:val="15"/>
              <w:rPr>
                <w:color w:val="auto"/>
              </w:rPr>
            </w:pPr>
            <w:r>
              <w:rPr>
                <w:color w:val="auto"/>
              </w:rPr>
              <w:t>2080501</w:t>
            </w:r>
          </w:p>
        </w:tc>
        <w:tc>
          <w:tcPr>
            <w:tcW w:w="4535" w:type="dxa"/>
            <w:vAlign w:val="center"/>
          </w:tcPr>
          <w:p>
            <w:pPr>
              <w:pStyle w:val="15"/>
              <w:rPr>
                <w:color w:val="auto"/>
              </w:rPr>
            </w:pPr>
            <w:r>
              <w:rPr>
                <w:color w:val="auto"/>
              </w:rPr>
              <w:t>行政单位离退休</w:t>
            </w:r>
          </w:p>
        </w:tc>
        <w:tc>
          <w:tcPr>
            <w:tcW w:w="2551" w:type="dxa"/>
            <w:vAlign w:val="center"/>
          </w:tcPr>
          <w:p>
            <w:pPr>
              <w:pStyle w:val="14"/>
              <w:rPr>
                <w:color w:val="auto"/>
              </w:rPr>
            </w:pPr>
            <w:r>
              <w:rPr>
                <w:color w:val="auto"/>
              </w:rPr>
              <w:t>398161.00</w:t>
            </w:r>
          </w:p>
        </w:tc>
        <w:tc>
          <w:tcPr>
            <w:tcW w:w="2551" w:type="dxa"/>
            <w:vAlign w:val="center"/>
          </w:tcPr>
          <w:p>
            <w:pPr>
              <w:pStyle w:val="14"/>
              <w:rPr>
                <w:color w:val="auto"/>
              </w:rPr>
            </w:pPr>
            <w:r>
              <w:rPr>
                <w:color w:val="auto"/>
              </w:rPr>
              <w:t>398161.00</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5</w:t>
            </w:r>
          </w:p>
        </w:tc>
        <w:tc>
          <w:tcPr>
            <w:tcW w:w="1191" w:type="dxa"/>
            <w:vAlign w:val="center"/>
          </w:tcPr>
          <w:p>
            <w:pPr>
              <w:pStyle w:val="15"/>
              <w:rPr>
                <w:color w:val="auto"/>
              </w:rPr>
            </w:pPr>
            <w:r>
              <w:rPr>
                <w:color w:val="auto"/>
              </w:rPr>
              <w:t>2080502</w:t>
            </w:r>
          </w:p>
        </w:tc>
        <w:tc>
          <w:tcPr>
            <w:tcW w:w="4535" w:type="dxa"/>
            <w:vAlign w:val="center"/>
          </w:tcPr>
          <w:p>
            <w:pPr>
              <w:pStyle w:val="15"/>
              <w:rPr>
                <w:color w:val="auto"/>
              </w:rPr>
            </w:pPr>
            <w:r>
              <w:rPr>
                <w:color w:val="auto"/>
              </w:rPr>
              <w:t>事业单位离退休</w:t>
            </w:r>
          </w:p>
        </w:tc>
        <w:tc>
          <w:tcPr>
            <w:tcW w:w="2551" w:type="dxa"/>
            <w:vAlign w:val="center"/>
          </w:tcPr>
          <w:p>
            <w:pPr>
              <w:pStyle w:val="14"/>
              <w:rPr>
                <w:color w:val="auto"/>
              </w:rPr>
            </w:pPr>
            <w:r>
              <w:rPr>
                <w:color w:val="auto"/>
              </w:rPr>
              <w:t>2340210.00</w:t>
            </w:r>
          </w:p>
        </w:tc>
        <w:tc>
          <w:tcPr>
            <w:tcW w:w="2551" w:type="dxa"/>
            <w:vAlign w:val="center"/>
          </w:tcPr>
          <w:p>
            <w:pPr>
              <w:pStyle w:val="14"/>
              <w:rPr>
                <w:color w:val="auto"/>
              </w:rPr>
            </w:pPr>
            <w:r>
              <w:rPr>
                <w:color w:val="auto"/>
              </w:rPr>
              <w:t>2340210.00</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6</w:t>
            </w:r>
          </w:p>
        </w:tc>
        <w:tc>
          <w:tcPr>
            <w:tcW w:w="1191" w:type="dxa"/>
            <w:vAlign w:val="center"/>
          </w:tcPr>
          <w:p>
            <w:pPr>
              <w:pStyle w:val="15"/>
              <w:rPr>
                <w:color w:val="auto"/>
              </w:rPr>
            </w:pPr>
            <w:r>
              <w:rPr>
                <w:color w:val="auto"/>
              </w:rPr>
              <w:t>2080505</w:t>
            </w:r>
          </w:p>
        </w:tc>
        <w:tc>
          <w:tcPr>
            <w:tcW w:w="4535" w:type="dxa"/>
            <w:vAlign w:val="center"/>
          </w:tcPr>
          <w:p>
            <w:pPr>
              <w:pStyle w:val="15"/>
              <w:rPr>
                <w:color w:val="auto"/>
              </w:rPr>
            </w:pPr>
            <w:r>
              <w:rPr>
                <w:color w:val="auto"/>
              </w:rPr>
              <w:t>机关事业单位基本养老保险缴费支出</w:t>
            </w:r>
          </w:p>
        </w:tc>
        <w:tc>
          <w:tcPr>
            <w:tcW w:w="2551" w:type="dxa"/>
            <w:vAlign w:val="center"/>
          </w:tcPr>
          <w:p>
            <w:pPr>
              <w:pStyle w:val="14"/>
              <w:rPr>
                <w:color w:val="auto"/>
              </w:rPr>
            </w:pPr>
            <w:r>
              <w:rPr>
                <w:color w:val="auto"/>
              </w:rPr>
              <w:t>1737550.24</w:t>
            </w:r>
          </w:p>
        </w:tc>
        <w:tc>
          <w:tcPr>
            <w:tcW w:w="2551" w:type="dxa"/>
            <w:vAlign w:val="center"/>
          </w:tcPr>
          <w:p>
            <w:pPr>
              <w:pStyle w:val="14"/>
              <w:rPr>
                <w:color w:val="auto"/>
              </w:rPr>
            </w:pPr>
            <w:r>
              <w:rPr>
                <w:color w:val="auto"/>
              </w:rPr>
              <w:t>1737550.24</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7</w:t>
            </w:r>
          </w:p>
        </w:tc>
        <w:tc>
          <w:tcPr>
            <w:tcW w:w="1191" w:type="dxa"/>
            <w:vAlign w:val="center"/>
          </w:tcPr>
          <w:p>
            <w:pPr>
              <w:pStyle w:val="15"/>
              <w:rPr>
                <w:color w:val="auto"/>
              </w:rPr>
            </w:pPr>
            <w:r>
              <w:rPr>
                <w:color w:val="auto"/>
              </w:rPr>
              <w:t>2080506</w:t>
            </w:r>
          </w:p>
        </w:tc>
        <w:tc>
          <w:tcPr>
            <w:tcW w:w="4535" w:type="dxa"/>
            <w:vAlign w:val="center"/>
          </w:tcPr>
          <w:p>
            <w:pPr>
              <w:pStyle w:val="15"/>
              <w:rPr>
                <w:color w:val="auto"/>
              </w:rPr>
            </w:pPr>
            <w:r>
              <w:rPr>
                <w:color w:val="auto"/>
              </w:rPr>
              <w:t>机关事业单位职业年金缴费支出</w:t>
            </w:r>
          </w:p>
        </w:tc>
        <w:tc>
          <w:tcPr>
            <w:tcW w:w="2551" w:type="dxa"/>
            <w:vAlign w:val="center"/>
          </w:tcPr>
          <w:p>
            <w:pPr>
              <w:pStyle w:val="14"/>
              <w:rPr>
                <w:color w:val="auto"/>
              </w:rPr>
            </w:pPr>
            <w:r>
              <w:rPr>
                <w:color w:val="auto"/>
              </w:rPr>
              <w:t>48339.36</w:t>
            </w:r>
          </w:p>
        </w:tc>
        <w:tc>
          <w:tcPr>
            <w:tcW w:w="2551" w:type="dxa"/>
            <w:vAlign w:val="center"/>
          </w:tcPr>
          <w:p>
            <w:pPr>
              <w:pStyle w:val="14"/>
              <w:rPr>
                <w:color w:val="auto"/>
              </w:rPr>
            </w:pPr>
            <w:r>
              <w:rPr>
                <w:color w:val="auto"/>
              </w:rPr>
              <w:t>48339.36</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8</w:t>
            </w:r>
          </w:p>
        </w:tc>
        <w:tc>
          <w:tcPr>
            <w:tcW w:w="1191" w:type="dxa"/>
            <w:vAlign w:val="center"/>
          </w:tcPr>
          <w:p>
            <w:pPr>
              <w:pStyle w:val="15"/>
              <w:rPr>
                <w:color w:val="auto"/>
              </w:rPr>
            </w:pPr>
            <w:r>
              <w:rPr>
                <w:color w:val="auto"/>
              </w:rPr>
              <w:t>20899</w:t>
            </w:r>
          </w:p>
        </w:tc>
        <w:tc>
          <w:tcPr>
            <w:tcW w:w="4535" w:type="dxa"/>
            <w:vAlign w:val="center"/>
          </w:tcPr>
          <w:p>
            <w:pPr>
              <w:pStyle w:val="15"/>
              <w:rPr>
                <w:color w:val="auto"/>
              </w:rPr>
            </w:pPr>
            <w:r>
              <w:rPr>
                <w:color w:val="auto"/>
              </w:rPr>
              <w:t>其他社会保障和就业支出</w:t>
            </w:r>
          </w:p>
        </w:tc>
        <w:tc>
          <w:tcPr>
            <w:tcW w:w="2551" w:type="dxa"/>
            <w:vAlign w:val="center"/>
          </w:tcPr>
          <w:p>
            <w:pPr>
              <w:pStyle w:val="14"/>
              <w:rPr>
                <w:color w:val="auto"/>
              </w:rPr>
            </w:pPr>
            <w:r>
              <w:rPr>
                <w:color w:val="auto"/>
              </w:rPr>
              <w:t>101181.11</w:t>
            </w:r>
          </w:p>
        </w:tc>
        <w:tc>
          <w:tcPr>
            <w:tcW w:w="2551" w:type="dxa"/>
            <w:vAlign w:val="center"/>
          </w:tcPr>
          <w:p>
            <w:pPr>
              <w:pStyle w:val="14"/>
              <w:rPr>
                <w:color w:val="auto"/>
              </w:rPr>
            </w:pPr>
            <w:r>
              <w:rPr>
                <w:color w:val="auto"/>
              </w:rPr>
              <w:t>101181.11</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9</w:t>
            </w:r>
          </w:p>
        </w:tc>
        <w:tc>
          <w:tcPr>
            <w:tcW w:w="1191" w:type="dxa"/>
            <w:vAlign w:val="center"/>
          </w:tcPr>
          <w:p>
            <w:pPr>
              <w:pStyle w:val="15"/>
              <w:rPr>
                <w:color w:val="auto"/>
              </w:rPr>
            </w:pPr>
            <w:r>
              <w:rPr>
                <w:color w:val="auto"/>
              </w:rPr>
              <w:t>2089999</w:t>
            </w:r>
          </w:p>
        </w:tc>
        <w:tc>
          <w:tcPr>
            <w:tcW w:w="4535" w:type="dxa"/>
            <w:vAlign w:val="center"/>
          </w:tcPr>
          <w:p>
            <w:pPr>
              <w:pStyle w:val="15"/>
              <w:rPr>
                <w:color w:val="auto"/>
              </w:rPr>
            </w:pPr>
            <w:r>
              <w:rPr>
                <w:color w:val="auto"/>
              </w:rPr>
              <w:t>其他社会保障和就业支出</w:t>
            </w:r>
          </w:p>
        </w:tc>
        <w:tc>
          <w:tcPr>
            <w:tcW w:w="2551" w:type="dxa"/>
            <w:vAlign w:val="center"/>
          </w:tcPr>
          <w:p>
            <w:pPr>
              <w:pStyle w:val="14"/>
              <w:rPr>
                <w:color w:val="auto"/>
              </w:rPr>
            </w:pPr>
            <w:r>
              <w:rPr>
                <w:color w:val="auto"/>
              </w:rPr>
              <w:t>101181.11</w:t>
            </w:r>
          </w:p>
        </w:tc>
        <w:tc>
          <w:tcPr>
            <w:tcW w:w="2551" w:type="dxa"/>
            <w:vAlign w:val="center"/>
          </w:tcPr>
          <w:p>
            <w:pPr>
              <w:pStyle w:val="14"/>
              <w:rPr>
                <w:color w:val="auto"/>
              </w:rPr>
            </w:pPr>
            <w:r>
              <w:rPr>
                <w:color w:val="auto"/>
              </w:rPr>
              <w:t>101181.11</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10</w:t>
            </w:r>
          </w:p>
        </w:tc>
        <w:tc>
          <w:tcPr>
            <w:tcW w:w="1191" w:type="dxa"/>
            <w:vAlign w:val="center"/>
          </w:tcPr>
          <w:p>
            <w:pPr>
              <w:pStyle w:val="15"/>
              <w:rPr>
                <w:color w:val="auto"/>
              </w:rPr>
            </w:pPr>
            <w:r>
              <w:rPr>
                <w:color w:val="auto"/>
              </w:rPr>
              <w:t>210</w:t>
            </w:r>
          </w:p>
        </w:tc>
        <w:tc>
          <w:tcPr>
            <w:tcW w:w="4535" w:type="dxa"/>
            <w:vAlign w:val="center"/>
          </w:tcPr>
          <w:p>
            <w:pPr>
              <w:pStyle w:val="15"/>
              <w:rPr>
                <w:color w:val="auto"/>
              </w:rPr>
            </w:pPr>
            <w:r>
              <w:rPr>
                <w:color w:val="auto"/>
              </w:rPr>
              <w:t>卫生健康支出</w:t>
            </w:r>
          </w:p>
        </w:tc>
        <w:tc>
          <w:tcPr>
            <w:tcW w:w="2551" w:type="dxa"/>
            <w:vAlign w:val="center"/>
          </w:tcPr>
          <w:p>
            <w:pPr>
              <w:pStyle w:val="14"/>
              <w:rPr>
                <w:color w:val="auto"/>
              </w:rPr>
            </w:pPr>
            <w:r>
              <w:rPr>
                <w:color w:val="auto"/>
              </w:rPr>
              <w:t>776395.07</w:t>
            </w:r>
          </w:p>
        </w:tc>
        <w:tc>
          <w:tcPr>
            <w:tcW w:w="2551" w:type="dxa"/>
            <w:vAlign w:val="center"/>
          </w:tcPr>
          <w:p>
            <w:pPr>
              <w:pStyle w:val="14"/>
              <w:rPr>
                <w:color w:val="auto"/>
              </w:rPr>
            </w:pPr>
            <w:r>
              <w:rPr>
                <w:color w:val="auto"/>
              </w:rPr>
              <w:t>776395.07</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11</w:t>
            </w:r>
          </w:p>
        </w:tc>
        <w:tc>
          <w:tcPr>
            <w:tcW w:w="1191" w:type="dxa"/>
            <w:vAlign w:val="center"/>
          </w:tcPr>
          <w:p>
            <w:pPr>
              <w:pStyle w:val="15"/>
              <w:rPr>
                <w:color w:val="auto"/>
              </w:rPr>
            </w:pPr>
            <w:r>
              <w:rPr>
                <w:color w:val="auto"/>
              </w:rPr>
              <w:t>21011</w:t>
            </w:r>
          </w:p>
        </w:tc>
        <w:tc>
          <w:tcPr>
            <w:tcW w:w="4535" w:type="dxa"/>
            <w:vAlign w:val="center"/>
          </w:tcPr>
          <w:p>
            <w:pPr>
              <w:pStyle w:val="15"/>
              <w:rPr>
                <w:color w:val="auto"/>
              </w:rPr>
            </w:pPr>
            <w:r>
              <w:rPr>
                <w:color w:val="auto"/>
              </w:rPr>
              <w:t>行政事业单位医疗</w:t>
            </w:r>
          </w:p>
        </w:tc>
        <w:tc>
          <w:tcPr>
            <w:tcW w:w="2551" w:type="dxa"/>
            <w:vAlign w:val="center"/>
          </w:tcPr>
          <w:p>
            <w:pPr>
              <w:pStyle w:val="14"/>
              <w:rPr>
                <w:color w:val="auto"/>
              </w:rPr>
            </w:pPr>
            <w:r>
              <w:rPr>
                <w:color w:val="auto"/>
              </w:rPr>
              <w:t>776395.07</w:t>
            </w:r>
          </w:p>
        </w:tc>
        <w:tc>
          <w:tcPr>
            <w:tcW w:w="2551" w:type="dxa"/>
            <w:vAlign w:val="center"/>
          </w:tcPr>
          <w:p>
            <w:pPr>
              <w:pStyle w:val="14"/>
              <w:rPr>
                <w:color w:val="auto"/>
              </w:rPr>
            </w:pPr>
            <w:r>
              <w:rPr>
                <w:color w:val="auto"/>
              </w:rPr>
              <w:t>776395.07</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12</w:t>
            </w:r>
          </w:p>
        </w:tc>
        <w:tc>
          <w:tcPr>
            <w:tcW w:w="1191" w:type="dxa"/>
            <w:vAlign w:val="center"/>
          </w:tcPr>
          <w:p>
            <w:pPr>
              <w:pStyle w:val="15"/>
              <w:rPr>
                <w:color w:val="auto"/>
              </w:rPr>
            </w:pPr>
            <w:r>
              <w:rPr>
                <w:color w:val="auto"/>
              </w:rPr>
              <w:t>2101101</w:t>
            </w:r>
          </w:p>
        </w:tc>
        <w:tc>
          <w:tcPr>
            <w:tcW w:w="4535" w:type="dxa"/>
            <w:vAlign w:val="center"/>
          </w:tcPr>
          <w:p>
            <w:pPr>
              <w:pStyle w:val="15"/>
              <w:rPr>
                <w:color w:val="auto"/>
              </w:rPr>
            </w:pPr>
            <w:r>
              <w:rPr>
                <w:color w:val="auto"/>
              </w:rPr>
              <w:t>行政单位医疗</w:t>
            </w:r>
          </w:p>
        </w:tc>
        <w:tc>
          <w:tcPr>
            <w:tcW w:w="2551" w:type="dxa"/>
            <w:vAlign w:val="center"/>
          </w:tcPr>
          <w:p>
            <w:pPr>
              <w:pStyle w:val="14"/>
              <w:rPr>
                <w:color w:val="auto"/>
              </w:rPr>
            </w:pPr>
            <w:r>
              <w:rPr>
                <w:color w:val="auto"/>
              </w:rPr>
              <w:t>69620.17</w:t>
            </w:r>
          </w:p>
        </w:tc>
        <w:tc>
          <w:tcPr>
            <w:tcW w:w="2551" w:type="dxa"/>
            <w:vAlign w:val="center"/>
          </w:tcPr>
          <w:p>
            <w:pPr>
              <w:pStyle w:val="14"/>
              <w:rPr>
                <w:color w:val="auto"/>
              </w:rPr>
            </w:pPr>
            <w:r>
              <w:rPr>
                <w:color w:val="auto"/>
              </w:rPr>
              <w:t>69620.17</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13</w:t>
            </w:r>
          </w:p>
        </w:tc>
        <w:tc>
          <w:tcPr>
            <w:tcW w:w="1191" w:type="dxa"/>
            <w:vAlign w:val="center"/>
          </w:tcPr>
          <w:p>
            <w:pPr>
              <w:pStyle w:val="15"/>
              <w:rPr>
                <w:color w:val="auto"/>
              </w:rPr>
            </w:pPr>
            <w:r>
              <w:rPr>
                <w:color w:val="auto"/>
              </w:rPr>
              <w:t>2101102</w:t>
            </w:r>
          </w:p>
        </w:tc>
        <w:tc>
          <w:tcPr>
            <w:tcW w:w="4535" w:type="dxa"/>
            <w:vAlign w:val="center"/>
          </w:tcPr>
          <w:p>
            <w:pPr>
              <w:pStyle w:val="15"/>
              <w:rPr>
                <w:color w:val="auto"/>
              </w:rPr>
            </w:pPr>
            <w:r>
              <w:rPr>
                <w:color w:val="auto"/>
              </w:rPr>
              <w:t>事业单位医疗</w:t>
            </w:r>
          </w:p>
        </w:tc>
        <w:tc>
          <w:tcPr>
            <w:tcW w:w="2551" w:type="dxa"/>
            <w:vAlign w:val="center"/>
          </w:tcPr>
          <w:p>
            <w:pPr>
              <w:pStyle w:val="14"/>
              <w:rPr>
                <w:color w:val="auto"/>
              </w:rPr>
            </w:pPr>
            <w:r>
              <w:rPr>
                <w:color w:val="auto"/>
              </w:rPr>
              <w:t>706774.90</w:t>
            </w:r>
          </w:p>
        </w:tc>
        <w:tc>
          <w:tcPr>
            <w:tcW w:w="2551" w:type="dxa"/>
            <w:vAlign w:val="center"/>
          </w:tcPr>
          <w:p>
            <w:pPr>
              <w:pStyle w:val="14"/>
              <w:rPr>
                <w:color w:val="auto"/>
              </w:rPr>
            </w:pPr>
            <w:r>
              <w:rPr>
                <w:color w:val="auto"/>
              </w:rPr>
              <w:t>706774.90</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14</w:t>
            </w:r>
          </w:p>
        </w:tc>
        <w:tc>
          <w:tcPr>
            <w:tcW w:w="1191" w:type="dxa"/>
            <w:vAlign w:val="center"/>
          </w:tcPr>
          <w:p>
            <w:pPr>
              <w:pStyle w:val="15"/>
              <w:rPr>
                <w:color w:val="auto"/>
              </w:rPr>
            </w:pPr>
            <w:r>
              <w:rPr>
                <w:color w:val="auto"/>
              </w:rPr>
              <w:t>213</w:t>
            </w:r>
          </w:p>
        </w:tc>
        <w:tc>
          <w:tcPr>
            <w:tcW w:w="4535" w:type="dxa"/>
            <w:vAlign w:val="center"/>
          </w:tcPr>
          <w:p>
            <w:pPr>
              <w:pStyle w:val="15"/>
              <w:rPr>
                <w:color w:val="auto"/>
              </w:rPr>
            </w:pPr>
            <w:r>
              <w:rPr>
                <w:color w:val="auto"/>
              </w:rPr>
              <w:t>农林水支出</w:t>
            </w:r>
          </w:p>
        </w:tc>
        <w:tc>
          <w:tcPr>
            <w:tcW w:w="2551" w:type="dxa"/>
            <w:vAlign w:val="center"/>
          </w:tcPr>
          <w:p>
            <w:pPr>
              <w:pStyle w:val="14"/>
              <w:rPr>
                <w:color w:val="auto"/>
              </w:rPr>
            </w:pPr>
            <w:r>
              <w:rPr>
                <w:color w:val="auto"/>
              </w:rPr>
              <w:t>1193800.00</w:t>
            </w:r>
          </w:p>
        </w:tc>
        <w:tc>
          <w:tcPr>
            <w:tcW w:w="2551" w:type="dxa"/>
            <w:vAlign w:val="center"/>
          </w:tcPr>
          <w:p>
            <w:pPr>
              <w:pStyle w:val="14"/>
              <w:rPr>
                <w:color w:val="auto"/>
              </w:rPr>
            </w:pPr>
          </w:p>
        </w:tc>
        <w:tc>
          <w:tcPr>
            <w:tcW w:w="2551" w:type="dxa"/>
            <w:vAlign w:val="center"/>
          </w:tcPr>
          <w:p>
            <w:pPr>
              <w:pStyle w:val="14"/>
              <w:rPr>
                <w:color w:val="auto"/>
              </w:rPr>
            </w:pPr>
            <w:r>
              <w:rPr>
                <w:color w:val="auto"/>
              </w:rPr>
              <w:t>1193800.00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15</w:t>
            </w:r>
          </w:p>
        </w:tc>
        <w:tc>
          <w:tcPr>
            <w:tcW w:w="1191" w:type="dxa"/>
            <w:vAlign w:val="center"/>
          </w:tcPr>
          <w:p>
            <w:pPr>
              <w:pStyle w:val="15"/>
              <w:rPr>
                <w:color w:val="auto"/>
              </w:rPr>
            </w:pPr>
            <w:r>
              <w:rPr>
                <w:color w:val="auto"/>
              </w:rPr>
              <w:t>21301</w:t>
            </w:r>
          </w:p>
        </w:tc>
        <w:tc>
          <w:tcPr>
            <w:tcW w:w="4535" w:type="dxa"/>
            <w:vAlign w:val="center"/>
          </w:tcPr>
          <w:p>
            <w:pPr>
              <w:pStyle w:val="15"/>
              <w:rPr>
                <w:color w:val="auto"/>
              </w:rPr>
            </w:pPr>
            <w:r>
              <w:rPr>
                <w:color w:val="auto"/>
              </w:rPr>
              <w:t>农业农村</w:t>
            </w:r>
          </w:p>
        </w:tc>
        <w:tc>
          <w:tcPr>
            <w:tcW w:w="2551" w:type="dxa"/>
            <w:vAlign w:val="center"/>
          </w:tcPr>
          <w:p>
            <w:pPr>
              <w:pStyle w:val="14"/>
              <w:rPr>
                <w:color w:val="auto"/>
              </w:rPr>
            </w:pPr>
            <w:r>
              <w:rPr>
                <w:color w:val="auto"/>
              </w:rPr>
              <w:t>1193800.00</w:t>
            </w:r>
          </w:p>
        </w:tc>
        <w:tc>
          <w:tcPr>
            <w:tcW w:w="2551" w:type="dxa"/>
            <w:vAlign w:val="center"/>
          </w:tcPr>
          <w:p>
            <w:pPr>
              <w:pStyle w:val="14"/>
              <w:rPr>
                <w:color w:val="auto"/>
              </w:rPr>
            </w:pPr>
          </w:p>
        </w:tc>
        <w:tc>
          <w:tcPr>
            <w:tcW w:w="2551" w:type="dxa"/>
            <w:vAlign w:val="center"/>
          </w:tcPr>
          <w:p>
            <w:pPr>
              <w:pStyle w:val="14"/>
              <w:rPr>
                <w:color w:val="auto"/>
              </w:rPr>
            </w:pPr>
            <w:r>
              <w:rPr>
                <w:color w:val="auto"/>
              </w:rPr>
              <w:t>1193800.00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16</w:t>
            </w:r>
          </w:p>
        </w:tc>
        <w:tc>
          <w:tcPr>
            <w:tcW w:w="1191" w:type="dxa"/>
            <w:vAlign w:val="center"/>
          </w:tcPr>
          <w:p>
            <w:pPr>
              <w:pStyle w:val="15"/>
              <w:rPr>
                <w:color w:val="auto"/>
              </w:rPr>
            </w:pPr>
            <w:r>
              <w:rPr>
                <w:color w:val="auto"/>
              </w:rPr>
              <w:t>2130126</w:t>
            </w:r>
          </w:p>
        </w:tc>
        <w:tc>
          <w:tcPr>
            <w:tcW w:w="4535" w:type="dxa"/>
            <w:vAlign w:val="center"/>
          </w:tcPr>
          <w:p>
            <w:pPr>
              <w:pStyle w:val="15"/>
              <w:rPr>
                <w:color w:val="auto"/>
              </w:rPr>
            </w:pPr>
            <w:r>
              <w:rPr>
                <w:color w:val="auto"/>
              </w:rPr>
              <w:t>农村社会事业</w:t>
            </w:r>
          </w:p>
        </w:tc>
        <w:tc>
          <w:tcPr>
            <w:tcW w:w="2551" w:type="dxa"/>
            <w:vAlign w:val="center"/>
          </w:tcPr>
          <w:p>
            <w:pPr>
              <w:pStyle w:val="14"/>
              <w:rPr>
                <w:color w:val="auto"/>
              </w:rPr>
            </w:pPr>
            <w:r>
              <w:rPr>
                <w:color w:val="auto"/>
              </w:rPr>
              <w:t>1193800.00</w:t>
            </w:r>
          </w:p>
        </w:tc>
        <w:tc>
          <w:tcPr>
            <w:tcW w:w="2551" w:type="dxa"/>
            <w:vAlign w:val="center"/>
          </w:tcPr>
          <w:p>
            <w:pPr>
              <w:pStyle w:val="14"/>
              <w:rPr>
                <w:color w:val="auto"/>
              </w:rPr>
            </w:pPr>
          </w:p>
        </w:tc>
        <w:tc>
          <w:tcPr>
            <w:tcW w:w="2551" w:type="dxa"/>
            <w:vAlign w:val="center"/>
          </w:tcPr>
          <w:p>
            <w:pPr>
              <w:pStyle w:val="14"/>
              <w:rPr>
                <w:color w:val="auto"/>
              </w:rPr>
            </w:pPr>
            <w:r>
              <w:rPr>
                <w:color w:val="auto"/>
              </w:rPr>
              <w:t>1193800.00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17</w:t>
            </w:r>
          </w:p>
        </w:tc>
        <w:tc>
          <w:tcPr>
            <w:tcW w:w="1191" w:type="dxa"/>
            <w:vAlign w:val="center"/>
          </w:tcPr>
          <w:p>
            <w:pPr>
              <w:pStyle w:val="15"/>
              <w:rPr>
                <w:color w:val="auto"/>
              </w:rPr>
            </w:pPr>
            <w:r>
              <w:rPr>
                <w:color w:val="auto"/>
              </w:rPr>
              <w:t>214</w:t>
            </w:r>
          </w:p>
        </w:tc>
        <w:tc>
          <w:tcPr>
            <w:tcW w:w="4535" w:type="dxa"/>
            <w:vAlign w:val="center"/>
          </w:tcPr>
          <w:p>
            <w:pPr>
              <w:pStyle w:val="15"/>
              <w:rPr>
                <w:color w:val="auto"/>
              </w:rPr>
            </w:pPr>
            <w:r>
              <w:rPr>
                <w:color w:val="auto"/>
              </w:rPr>
              <w:t>交通运输支出</w:t>
            </w:r>
          </w:p>
        </w:tc>
        <w:tc>
          <w:tcPr>
            <w:tcW w:w="2551" w:type="dxa"/>
            <w:vAlign w:val="center"/>
          </w:tcPr>
          <w:p>
            <w:pPr>
              <w:pStyle w:val="14"/>
              <w:rPr>
                <w:color w:val="auto"/>
              </w:rPr>
            </w:pPr>
            <w:r>
              <w:rPr>
                <w:color w:val="auto"/>
              </w:rPr>
              <w:t>153951284.58</w:t>
            </w:r>
          </w:p>
        </w:tc>
        <w:tc>
          <w:tcPr>
            <w:tcW w:w="2551" w:type="dxa"/>
            <w:vAlign w:val="center"/>
          </w:tcPr>
          <w:p>
            <w:pPr>
              <w:pStyle w:val="14"/>
              <w:rPr>
                <w:color w:val="auto"/>
              </w:rPr>
            </w:pPr>
            <w:r>
              <w:rPr>
                <w:color w:val="auto"/>
              </w:rPr>
              <w:t>12908377.00</w:t>
            </w:r>
          </w:p>
        </w:tc>
        <w:tc>
          <w:tcPr>
            <w:tcW w:w="2551" w:type="dxa"/>
            <w:vAlign w:val="center"/>
          </w:tcPr>
          <w:p>
            <w:pPr>
              <w:pStyle w:val="14"/>
              <w:rPr>
                <w:color w:val="auto"/>
              </w:rPr>
            </w:pPr>
            <w:r>
              <w:rPr>
                <w:color w:val="auto"/>
              </w:rPr>
              <w:t>141042907.58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18</w:t>
            </w:r>
          </w:p>
        </w:tc>
        <w:tc>
          <w:tcPr>
            <w:tcW w:w="1191" w:type="dxa"/>
            <w:vAlign w:val="center"/>
          </w:tcPr>
          <w:p>
            <w:pPr>
              <w:pStyle w:val="15"/>
              <w:rPr>
                <w:color w:val="auto"/>
              </w:rPr>
            </w:pPr>
            <w:r>
              <w:rPr>
                <w:color w:val="auto"/>
              </w:rPr>
              <w:t>21401</w:t>
            </w:r>
          </w:p>
        </w:tc>
        <w:tc>
          <w:tcPr>
            <w:tcW w:w="4535" w:type="dxa"/>
            <w:vAlign w:val="center"/>
          </w:tcPr>
          <w:p>
            <w:pPr>
              <w:pStyle w:val="15"/>
              <w:rPr>
                <w:color w:val="auto"/>
              </w:rPr>
            </w:pPr>
            <w:r>
              <w:rPr>
                <w:color w:val="auto"/>
              </w:rPr>
              <w:t>公路水路运输</w:t>
            </w:r>
          </w:p>
        </w:tc>
        <w:tc>
          <w:tcPr>
            <w:tcW w:w="2551" w:type="dxa"/>
            <w:vAlign w:val="center"/>
          </w:tcPr>
          <w:p>
            <w:pPr>
              <w:pStyle w:val="14"/>
              <w:rPr>
                <w:color w:val="auto"/>
              </w:rPr>
            </w:pPr>
            <w:r>
              <w:rPr>
                <w:color w:val="auto"/>
              </w:rPr>
              <w:t>149575784.58</w:t>
            </w:r>
          </w:p>
        </w:tc>
        <w:tc>
          <w:tcPr>
            <w:tcW w:w="2551" w:type="dxa"/>
            <w:vAlign w:val="center"/>
          </w:tcPr>
          <w:p>
            <w:pPr>
              <w:pStyle w:val="14"/>
              <w:rPr>
                <w:color w:val="auto"/>
              </w:rPr>
            </w:pPr>
            <w:r>
              <w:rPr>
                <w:color w:val="auto"/>
              </w:rPr>
              <w:t>12908377.00</w:t>
            </w:r>
          </w:p>
        </w:tc>
        <w:tc>
          <w:tcPr>
            <w:tcW w:w="2551" w:type="dxa"/>
            <w:vAlign w:val="center"/>
          </w:tcPr>
          <w:p>
            <w:pPr>
              <w:pStyle w:val="14"/>
              <w:rPr>
                <w:color w:val="auto"/>
              </w:rPr>
            </w:pPr>
            <w:r>
              <w:rPr>
                <w:color w:val="auto"/>
              </w:rPr>
              <w:t>136667407.58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19</w:t>
            </w:r>
          </w:p>
        </w:tc>
        <w:tc>
          <w:tcPr>
            <w:tcW w:w="1191" w:type="dxa"/>
            <w:vAlign w:val="center"/>
          </w:tcPr>
          <w:p>
            <w:pPr>
              <w:pStyle w:val="15"/>
              <w:rPr>
                <w:color w:val="auto"/>
              </w:rPr>
            </w:pPr>
            <w:r>
              <w:rPr>
                <w:color w:val="auto"/>
              </w:rPr>
              <w:t>2140101</w:t>
            </w:r>
          </w:p>
        </w:tc>
        <w:tc>
          <w:tcPr>
            <w:tcW w:w="4535" w:type="dxa"/>
            <w:vAlign w:val="center"/>
          </w:tcPr>
          <w:p>
            <w:pPr>
              <w:pStyle w:val="15"/>
              <w:rPr>
                <w:color w:val="auto"/>
              </w:rPr>
            </w:pPr>
            <w:r>
              <w:rPr>
                <w:color w:val="auto"/>
              </w:rPr>
              <w:t>行政运行</w:t>
            </w:r>
          </w:p>
        </w:tc>
        <w:tc>
          <w:tcPr>
            <w:tcW w:w="2551" w:type="dxa"/>
            <w:vAlign w:val="center"/>
          </w:tcPr>
          <w:p>
            <w:pPr>
              <w:pStyle w:val="14"/>
              <w:rPr>
                <w:color w:val="auto"/>
              </w:rPr>
            </w:pPr>
            <w:r>
              <w:rPr>
                <w:color w:val="auto"/>
              </w:rPr>
              <w:t>12908377.00</w:t>
            </w:r>
          </w:p>
        </w:tc>
        <w:tc>
          <w:tcPr>
            <w:tcW w:w="2551" w:type="dxa"/>
            <w:vAlign w:val="center"/>
          </w:tcPr>
          <w:p>
            <w:pPr>
              <w:pStyle w:val="14"/>
              <w:rPr>
                <w:color w:val="auto"/>
              </w:rPr>
            </w:pPr>
            <w:r>
              <w:rPr>
                <w:color w:val="auto"/>
              </w:rPr>
              <w:t>12908377.00</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20</w:t>
            </w:r>
          </w:p>
        </w:tc>
        <w:tc>
          <w:tcPr>
            <w:tcW w:w="1191" w:type="dxa"/>
            <w:vAlign w:val="center"/>
          </w:tcPr>
          <w:p>
            <w:pPr>
              <w:pStyle w:val="15"/>
              <w:rPr>
                <w:color w:val="auto"/>
              </w:rPr>
            </w:pPr>
            <w:r>
              <w:rPr>
                <w:color w:val="auto"/>
              </w:rPr>
              <w:t>2140102</w:t>
            </w:r>
          </w:p>
        </w:tc>
        <w:tc>
          <w:tcPr>
            <w:tcW w:w="4535" w:type="dxa"/>
            <w:vAlign w:val="center"/>
          </w:tcPr>
          <w:p>
            <w:pPr>
              <w:pStyle w:val="15"/>
              <w:rPr>
                <w:color w:val="auto"/>
              </w:rPr>
            </w:pPr>
            <w:r>
              <w:rPr>
                <w:color w:val="auto"/>
              </w:rPr>
              <w:t>一般行政管理事务</w:t>
            </w:r>
          </w:p>
        </w:tc>
        <w:tc>
          <w:tcPr>
            <w:tcW w:w="2551" w:type="dxa"/>
            <w:vAlign w:val="center"/>
          </w:tcPr>
          <w:p>
            <w:pPr>
              <w:pStyle w:val="14"/>
              <w:rPr>
                <w:color w:val="auto"/>
              </w:rPr>
            </w:pPr>
            <w:r>
              <w:rPr>
                <w:color w:val="auto"/>
              </w:rPr>
              <w:t>340000.00</w:t>
            </w:r>
          </w:p>
        </w:tc>
        <w:tc>
          <w:tcPr>
            <w:tcW w:w="2551" w:type="dxa"/>
            <w:vAlign w:val="center"/>
          </w:tcPr>
          <w:p>
            <w:pPr>
              <w:pStyle w:val="14"/>
              <w:rPr>
                <w:color w:val="auto"/>
              </w:rPr>
            </w:pPr>
          </w:p>
        </w:tc>
        <w:tc>
          <w:tcPr>
            <w:tcW w:w="2551" w:type="dxa"/>
            <w:vAlign w:val="center"/>
          </w:tcPr>
          <w:p>
            <w:pPr>
              <w:pStyle w:val="14"/>
              <w:rPr>
                <w:color w:val="auto"/>
              </w:rPr>
            </w:pPr>
            <w:r>
              <w:rPr>
                <w:color w:val="auto"/>
              </w:rPr>
              <w:t>340000.00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21</w:t>
            </w:r>
          </w:p>
        </w:tc>
        <w:tc>
          <w:tcPr>
            <w:tcW w:w="1191" w:type="dxa"/>
            <w:vAlign w:val="center"/>
          </w:tcPr>
          <w:p>
            <w:pPr>
              <w:pStyle w:val="15"/>
              <w:rPr>
                <w:color w:val="auto"/>
              </w:rPr>
            </w:pPr>
            <w:r>
              <w:rPr>
                <w:color w:val="auto"/>
              </w:rPr>
              <w:t>2140104</w:t>
            </w:r>
          </w:p>
        </w:tc>
        <w:tc>
          <w:tcPr>
            <w:tcW w:w="4535" w:type="dxa"/>
            <w:vAlign w:val="center"/>
          </w:tcPr>
          <w:p>
            <w:pPr>
              <w:pStyle w:val="15"/>
              <w:rPr>
                <w:color w:val="auto"/>
              </w:rPr>
            </w:pPr>
            <w:r>
              <w:rPr>
                <w:color w:val="auto"/>
              </w:rPr>
              <w:t>公路建设</w:t>
            </w:r>
          </w:p>
        </w:tc>
        <w:tc>
          <w:tcPr>
            <w:tcW w:w="2551" w:type="dxa"/>
            <w:vAlign w:val="center"/>
          </w:tcPr>
          <w:p>
            <w:pPr>
              <w:pStyle w:val="14"/>
              <w:rPr>
                <w:color w:val="auto"/>
              </w:rPr>
            </w:pPr>
            <w:r>
              <w:rPr>
                <w:color w:val="auto"/>
              </w:rPr>
              <w:t>2015029.00</w:t>
            </w:r>
          </w:p>
        </w:tc>
        <w:tc>
          <w:tcPr>
            <w:tcW w:w="2551" w:type="dxa"/>
            <w:vAlign w:val="center"/>
          </w:tcPr>
          <w:p>
            <w:pPr>
              <w:pStyle w:val="14"/>
              <w:rPr>
                <w:color w:val="auto"/>
              </w:rPr>
            </w:pPr>
          </w:p>
        </w:tc>
        <w:tc>
          <w:tcPr>
            <w:tcW w:w="2551" w:type="dxa"/>
            <w:vAlign w:val="center"/>
          </w:tcPr>
          <w:p>
            <w:pPr>
              <w:pStyle w:val="14"/>
              <w:rPr>
                <w:color w:val="auto"/>
              </w:rPr>
            </w:pPr>
            <w:r>
              <w:rPr>
                <w:color w:val="auto"/>
              </w:rPr>
              <w:t>2015029.00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22</w:t>
            </w:r>
          </w:p>
        </w:tc>
        <w:tc>
          <w:tcPr>
            <w:tcW w:w="1191" w:type="dxa"/>
            <w:vAlign w:val="center"/>
          </w:tcPr>
          <w:p>
            <w:pPr>
              <w:pStyle w:val="15"/>
              <w:rPr>
                <w:color w:val="auto"/>
              </w:rPr>
            </w:pPr>
            <w:r>
              <w:rPr>
                <w:color w:val="auto"/>
              </w:rPr>
              <w:t>2140106</w:t>
            </w:r>
          </w:p>
        </w:tc>
        <w:tc>
          <w:tcPr>
            <w:tcW w:w="4535" w:type="dxa"/>
            <w:vAlign w:val="center"/>
          </w:tcPr>
          <w:p>
            <w:pPr>
              <w:pStyle w:val="15"/>
              <w:rPr>
                <w:color w:val="auto"/>
              </w:rPr>
            </w:pPr>
            <w:r>
              <w:rPr>
                <w:color w:val="auto"/>
              </w:rPr>
              <w:t>公路养护</w:t>
            </w:r>
          </w:p>
        </w:tc>
        <w:tc>
          <w:tcPr>
            <w:tcW w:w="2551" w:type="dxa"/>
            <w:vAlign w:val="center"/>
          </w:tcPr>
          <w:p>
            <w:pPr>
              <w:pStyle w:val="14"/>
              <w:rPr>
                <w:color w:val="auto"/>
              </w:rPr>
            </w:pPr>
            <w:r>
              <w:rPr>
                <w:color w:val="auto"/>
              </w:rPr>
              <w:t>53712378.58</w:t>
            </w:r>
          </w:p>
        </w:tc>
        <w:tc>
          <w:tcPr>
            <w:tcW w:w="2551" w:type="dxa"/>
            <w:vAlign w:val="center"/>
          </w:tcPr>
          <w:p>
            <w:pPr>
              <w:pStyle w:val="14"/>
              <w:rPr>
                <w:color w:val="auto"/>
              </w:rPr>
            </w:pPr>
          </w:p>
        </w:tc>
        <w:tc>
          <w:tcPr>
            <w:tcW w:w="2551" w:type="dxa"/>
            <w:vAlign w:val="center"/>
          </w:tcPr>
          <w:p>
            <w:pPr>
              <w:pStyle w:val="14"/>
              <w:rPr>
                <w:color w:val="auto"/>
              </w:rPr>
            </w:pPr>
            <w:r>
              <w:rPr>
                <w:color w:val="auto"/>
              </w:rPr>
              <w:t>53712378.58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23</w:t>
            </w:r>
          </w:p>
        </w:tc>
        <w:tc>
          <w:tcPr>
            <w:tcW w:w="1191" w:type="dxa"/>
            <w:vAlign w:val="center"/>
          </w:tcPr>
          <w:p>
            <w:pPr>
              <w:pStyle w:val="15"/>
              <w:rPr>
                <w:color w:val="auto"/>
              </w:rPr>
            </w:pPr>
            <w:r>
              <w:rPr>
                <w:color w:val="auto"/>
              </w:rPr>
              <w:t>2140112</w:t>
            </w:r>
          </w:p>
        </w:tc>
        <w:tc>
          <w:tcPr>
            <w:tcW w:w="4535" w:type="dxa"/>
            <w:vAlign w:val="center"/>
          </w:tcPr>
          <w:p>
            <w:pPr>
              <w:pStyle w:val="15"/>
              <w:rPr>
                <w:color w:val="auto"/>
              </w:rPr>
            </w:pPr>
            <w:r>
              <w:rPr>
                <w:color w:val="auto"/>
              </w:rPr>
              <w:t>公路运输管理</w:t>
            </w:r>
          </w:p>
        </w:tc>
        <w:tc>
          <w:tcPr>
            <w:tcW w:w="2551" w:type="dxa"/>
            <w:vAlign w:val="center"/>
          </w:tcPr>
          <w:p>
            <w:pPr>
              <w:pStyle w:val="14"/>
              <w:rPr>
                <w:color w:val="auto"/>
              </w:rPr>
            </w:pPr>
            <w:r>
              <w:rPr>
                <w:color w:val="auto"/>
              </w:rPr>
              <w:t>2000000.00</w:t>
            </w:r>
          </w:p>
        </w:tc>
        <w:tc>
          <w:tcPr>
            <w:tcW w:w="2551" w:type="dxa"/>
            <w:vAlign w:val="center"/>
          </w:tcPr>
          <w:p>
            <w:pPr>
              <w:pStyle w:val="14"/>
              <w:rPr>
                <w:color w:val="auto"/>
              </w:rPr>
            </w:pPr>
          </w:p>
        </w:tc>
        <w:tc>
          <w:tcPr>
            <w:tcW w:w="2551" w:type="dxa"/>
            <w:vAlign w:val="center"/>
          </w:tcPr>
          <w:p>
            <w:pPr>
              <w:pStyle w:val="14"/>
              <w:rPr>
                <w:color w:val="auto"/>
              </w:rPr>
            </w:pPr>
            <w:r>
              <w:rPr>
                <w:color w:val="auto"/>
              </w:rPr>
              <w:t>2000000.00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24</w:t>
            </w:r>
          </w:p>
        </w:tc>
        <w:tc>
          <w:tcPr>
            <w:tcW w:w="1191" w:type="dxa"/>
            <w:vAlign w:val="center"/>
          </w:tcPr>
          <w:p>
            <w:pPr>
              <w:pStyle w:val="15"/>
              <w:rPr>
                <w:color w:val="auto"/>
              </w:rPr>
            </w:pPr>
            <w:r>
              <w:rPr>
                <w:color w:val="auto"/>
              </w:rPr>
              <w:t>2140199</w:t>
            </w:r>
          </w:p>
        </w:tc>
        <w:tc>
          <w:tcPr>
            <w:tcW w:w="4535" w:type="dxa"/>
            <w:vAlign w:val="center"/>
          </w:tcPr>
          <w:p>
            <w:pPr>
              <w:pStyle w:val="15"/>
              <w:rPr>
                <w:color w:val="auto"/>
              </w:rPr>
            </w:pPr>
            <w:r>
              <w:rPr>
                <w:color w:val="auto"/>
              </w:rPr>
              <w:t>其他公路水路运输支出</w:t>
            </w:r>
          </w:p>
        </w:tc>
        <w:tc>
          <w:tcPr>
            <w:tcW w:w="2551" w:type="dxa"/>
            <w:vAlign w:val="center"/>
          </w:tcPr>
          <w:p>
            <w:pPr>
              <w:pStyle w:val="14"/>
              <w:rPr>
                <w:color w:val="auto"/>
              </w:rPr>
            </w:pPr>
            <w:r>
              <w:rPr>
                <w:color w:val="auto"/>
              </w:rPr>
              <w:t>78600000.00</w:t>
            </w:r>
          </w:p>
        </w:tc>
        <w:tc>
          <w:tcPr>
            <w:tcW w:w="2551" w:type="dxa"/>
            <w:vAlign w:val="center"/>
          </w:tcPr>
          <w:p>
            <w:pPr>
              <w:pStyle w:val="14"/>
              <w:rPr>
                <w:color w:val="auto"/>
              </w:rPr>
            </w:pPr>
          </w:p>
        </w:tc>
        <w:tc>
          <w:tcPr>
            <w:tcW w:w="2551" w:type="dxa"/>
            <w:vAlign w:val="center"/>
          </w:tcPr>
          <w:p>
            <w:pPr>
              <w:pStyle w:val="14"/>
              <w:rPr>
                <w:color w:val="auto"/>
              </w:rPr>
            </w:pPr>
            <w:r>
              <w:rPr>
                <w:color w:val="auto"/>
              </w:rPr>
              <w:t>78600000.00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25</w:t>
            </w:r>
          </w:p>
        </w:tc>
        <w:tc>
          <w:tcPr>
            <w:tcW w:w="1191" w:type="dxa"/>
            <w:vAlign w:val="center"/>
          </w:tcPr>
          <w:p>
            <w:pPr>
              <w:pStyle w:val="15"/>
              <w:rPr>
                <w:color w:val="auto"/>
              </w:rPr>
            </w:pPr>
            <w:r>
              <w:rPr>
                <w:color w:val="auto"/>
              </w:rPr>
              <w:t>21499</w:t>
            </w:r>
          </w:p>
        </w:tc>
        <w:tc>
          <w:tcPr>
            <w:tcW w:w="4535" w:type="dxa"/>
            <w:vAlign w:val="center"/>
          </w:tcPr>
          <w:p>
            <w:pPr>
              <w:pStyle w:val="15"/>
              <w:rPr>
                <w:color w:val="auto"/>
              </w:rPr>
            </w:pPr>
            <w:r>
              <w:rPr>
                <w:color w:val="auto"/>
              </w:rPr>
              <w:t>其他交通运输支出</w:t>
            </w:r>
          </w:p>
        </w:tc>
        <w:tc>
          <w:tcPr>
            <w:tcW w:w="2551" w:type="dxa"/>
            <w:vAlign w:val="center"/>
          </w:tcPr>
          <w:p>
            <w:pPr>
              <w:pStyle w:val="14"/>
              <w:rPr>
                <w:color w:val="auto"/>
              </w:rPr>
            </w:pPr>
            <w:r>
              <w:rPr>
                <w:color w:val="auto"/>
              </w:rPr>
              <w:t>4375500.00</w:t>
            </w:r>
          </w:p>
        </w:tc>
        <w:tc>
          <w:tcPr>
            <w:tcW w:w="2551" w:type="dxa"/>
            <w:vAlign w:val="center"/>
          </w:tcPr>
          <w:p>
            <w:pPr>
              <w:pStyle w:val="14"/>
              <w:rPr>
                <w:color w:val="auto"/>
              </w:rPr>
            </w:pPr>
          </w:p>
        </w:tc>
        <w:tc>
          <w:tcPr>
            <w:tcW w:w="2551" w:type="dxa"/>
            <w:vAlign w:val="center"/>
          </w:tcPr>
          <w:p>
            <w:pPr>
              <w:pStyle w:val="14"/>
              <w:rPr>
                <w:color w:val="auto"/>
              </w:rPr>
            </w:pPr>
            <w:r>
              <w:rPr>
                <w:color w:val="auto"/>
              </w:rPr>
              <w:t>4375500.00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26</w:t>
            </w:r>
          </w:p>
        </w:tc>
        <w:tc>
          <w:tcPr>
            <w:tcW w:w="1191" w:type="dxa"/>
            <w:vAlign w:val="center"/>
          </w:tcPr>
          <w:p>
            <w:pPr>
              <w:pStyle w:val="15"/>
              <w:rPr>
                <w:color w:val="auto"/>
              </w:rPr>
            </w:pPr>
            <w:r>
              <w:rPr>
                <w:color w:val="auto"/>
              </w:rPr>
              <w:t>2149901</w:t>
            </w:r>
          </w:p>
        </w:tc>
        <w:tc>
          <w:tcPr>
            <w:tcW w:w="4535" w:type="dxa"/>
            <w:vAlign w:val="center"/>
          </w:tcPr>
          <w:p>
            <w:pPr>
              <w:pStyle w:val="15"/>
              <w:rPr>
                <w:color w:val="auto"/>
              </w:rPr>
            </w:pPr>
            <w:r>
              <w:rPr>
                <w:color w:val="auto"/>
              </w:rPr>
              <w:t>公共交通运营补助</w:t>
            </w:r>
          </w:p>
        </w:tc>
        <w:tc>
          <w:tcPr>
            <w:tcW w:w="2551" w:type="dxa"/>
            <w:vAlign w:val="center"/>
          </w:tcPr>
          <w:p>
            <w:pPr>
              <w:pStyle w:val="14"/>
              <w:rPr>
                <w:color w:val="auto"/>
              </w:rPr>
            </w:pPr>
            <w:r>
              <w:rPr>
                <w:color w:val="auto"/>
              </w:rPr>
              <w:t>4375500.00</w:t>
            </w:r>
          </w:p>
        </w:tc>
        <w:tc>
          <w:tcPr>
            <w:tcW w:w="2551" w:type="dxa"/>
            <w:vAlign w:val="center"/>
          </w:tcPr>
          <w:p>
            <w:pPr>
              <w:pStyle w:val="14"/>
              <w:rPr>
                <w:color w:val="auto"/>
              </w:rPr>
            </w:pPr>
          </w:p>
        </w:tc>
        <w:tc>
          <w:tcPr>
            <w:tcW w:w="2551" w:type="dxa"/>
            <w:vAlign w:val="center"/>
          </w:tcPr>
          <w:p>
            <w:pPr>
              <w:pStyle w:val="14"/>
              <w:rPr>
                <w:color w:val="auto"/>
              </w:rPr>
            </w:pPr>
            <w:r>
              <w:rPr>
                <w:color w:val="auto"/>
              </w:rPr>
              <w:t>4375500.00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27</w:t>
            </w:r>
          </w:p>
        </w:tc>
        <w:tc>
          <w:tcPr>
            <w:tcW w:w="1191" w:type="dxa"/>
            <w:vAlign w:val="center"/>
          </w:tcPr>
          <w:p>
            <w:pPr>
              <w:pStyle w:val="15"/>
              <w:rPr>
                <w:color w:val="auto"/>
              </w:rPr>
            </w:pPr>
            <w:r>
              <w:rPr>
                <w:color w:val="auto"/>
              </w:rPr>
              <w:t>221</w:t>
            </w:r>
          </w:p>
        </w:tc>
        <w:tc>
          <w:tcPr>
            <w:tcW w:w="4535" w:type="dxa"/>
            <w:vAlign w:val="center"/>
          </w:tcPr>
          <w:p>
            <w:pPr>
              <w:pStyle w:val="15"/>
              <w:rPr>
                <w:color w:val="auto"/>
              </w:rPr>
            </w:pPr>
            <w:r>
              <w:rPr>
                <w:color w:val="auto"/>
              </w:rPr>
              <w:t>住房保障支出</w:t>
            </w:r>
          </w:p>
        </w:tc>
        <w:tc>
          <w:tcPr>
            <w:tcW w:w="2551" w:type="dxa"/>
            <w:vAlign w:val="center"/>
          </w:tcPr>
          <w:p>
            <w:pPr>
              <w:pStyle w:val="14"/>
              <w:rPr>
                <w:color w:val="auto"/>
              </w:rPr>
            </w:pPr>
            <w:r>
              <w:rPr>
                <w:color w:val="auto"/>
              </w:rPr>
              <w:t>1323953.64</w:t>
            </w:r>
          </w:p>
        </w:tc>
        <w:tc>
          <w:tcPr>
            <w:tcW w:w="2551" w:type="dxa"/>
            <w:vAlign w:val="center"/>
          </w:tcPr>
          <w:p>
            <w:pPr>
              <w:pStyle w:val="14"/>
              <w:rPr>
                <w:color w:val="auto"/>
              </w:rPr>
            </w:pPr>
            <w:r>
              <w:rPr>
                <w:color w:val="auto"/>
              </w:rPr>
              <w:t>1323953.64</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28</w:t>
            </w:r>
          </w:p>
        </w:tc>
        <w:tc>
          <w:tcPr>
            <w:tcW w:w="1191" w:type="dxa"/>
            <w:vAlign w:val="center"/>
          </w:tcPr>
          <w:p>
            <w:pPr>
              <w:pStyle w:val="15"/>
              <w:rPr>
                <w:color w:val="auto"/>
              </w:rPr>
            </w:pPr>
            <w:r>
              <w:rPr>
                <w:color w:val="auto"/>
              </w:rPr>
              <w:t>22102</w:t>
            </w:r>
          </w:p>
        </w:tc>
        <w:tc>
          <w:tcPr>
            <w:tcW w:w="4535" w:type="dxa"/>
            <w:vAlign w:val="center"/>
          </w:tcPr>
          <w:p>
            <w:pPr>
              <w:pStyle w:val="15"/>
              <w:rPr>
                <w:color w:val="auto"/>
              </w:rPr>
            </w:pPr>
            <w:r>
              <w:rPr>
                <w:color w:val="auto"/>
              </w:rPr>
              <w:t>住房改革支出</w:t>
            </w:r>
          </w:p>
        </w:tc>
        <w:tc>
          <w:tcPr>
            <w:tcW w:w="2551" w:type="dxa"/>
            <w:vAlign w:val="center"/>
          </w:tcPr>
          <w:p>
            <w:pPr>
              <w:pStyle w:val="14"/>
              <w:rPr>
                <w:color w:val="auto"/>
              </w:rPr>
            </w:pPr>
            <w:r>
              <w:rPr>
                <w:color w:val="auto"/>
              </w:rPr>
              <w:t>1323953.64</w:t>
            </w:r>
          </w:p>
        </w:tc>
        <w:tc>
          <w:tcPr>
            <w:tcW w:w="2551" w:type="dxa"/>
            <w:vAlign w:val="center"/>
          </w:tcPr>
          <w:p>
            <w:pPr>
              <w:pStyle w:val="14"/>
              <w:rPr>
                <w:color w:val="auto"/>
              </w:rPr>
            </w:pPr>
            <w:r>
              <w:rPr>
                <w:color w:val="auto"/>
              </w:rPr>
              <w:t>1323953.64</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29</w:t>
            </w:r>
          </w:p>
        </w:tc>
        <w:tc>
          <w:tcPr>
            <w:tcW w:w="1191" w:type="dxa"/>
            <w:vAlign w:val="center"/>
          </w:tcPr>
          <w:p>
            <w:pPr>
              <w:pStyle w:val="15"/>
              <w:rPr>
                <w:color w:val="auto"/>
              </w:rPr>
            </w:pPr>
            <w:r>
              <w:rPr>
                <w:color w:val="auto"/>
              </w:rPr>
              <w:t>2210201</w:t>
            </w:r>
          </w:p>
        </w:tc>
        <w:tc>
          <w:tcPr>
            <w:tcW w:w="4535" w:type="dxa"/>
            <w:vAlign w:val="center"/>
          </w:tcPr>
          <w:p>
            <w:pPr>
              <w:pStyle w:val="15"/>
              <w:rPr>
                <w:color w:val="auto"/>
              </w:rPr>
            </w:pPr>
            <w:r>
              <w:rPr>
                <w:color w:val="auto"/>
              </w:rPr>
              <w:t>住房公积金</w:t>
            </w:r>
          </w:p>
        </w:tc>
        <w:tc>
          <w:tcPr>
            <w:tcW w:w="2551" w:type="dxa"/>
            <w:vAlign w:val="center"/>
          </w:tcPr>
          <w:p>
            <w:pPr>
              <w:pStyle w:val="14"/>
              <w:rPr>
                <w:color w:val="auto"/>
              </w:rPr>
            </w:pPr>
            <w:r>
              <w:rPr>
                <w:color w:val="auto"/>
              </w:rPr>
              <w:t>1323953.64</w:t>
            </w:r>
          </w:p>
        </w:tc>
        <w:tc>
          <w:tcPr>
            <w:tcW w:w="2551" w:type="dxa"/>
            <w:vAlign w:val="center"/>
          </w:tcPr>
          <w:p>
            <w:pPr>
              <w:pStyle w:val="14"/>
              <w:rPr>
                <w:color w:val="auto"/>
              </w:rPr>
            </w:pPr>
            <w:r>
              <w:rPr>
                <w:color w:val="auto"/>
              </w:rPr>
              <w:t>1323953.64</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30</w:t>
            </w:r>
          </w:p>
        </w:tc>
        <w:tc>
          <w:tcPr>
            <w:tcW w:w="1191" w:type="dxa"/>
            <w:vAlign w:val="center"/>
          </w:tcPr>
          <w:p>
            <w:pPr>
              <w:pStyle w:val="15"/>
              <w:rPr>
                <w:color w:val="auto"/>
              </w:rPr>
            </w:pPr>
            <w:r>
              <w:rPr>
                <w:color w:val="auto"/>
              </w:rPr>
              <w:t>224</w:t>
            </w:r>
          </w:p>
        </w:tc>
        <w:tc>
          <w:tcPr>
            <w:tcW w:w="4535" w:type="dxa"/>
            <w:vAlign w:val="center"/>
          </w:tcPr>
          <w:p>
            <w:pPr>
              <w:pStyle w:val="15"/>
              <w:rPr>
                <w:color w:val="auto"/>
              </w:rPr>
            </w:pPr>
            <w:r>
              <w:rPr>
                <w:color w:val="auto"/>
              </w:rPr>
              <w:t>灾害防治及应急管理支出</w:t>
            </w:r>
          </w:p>
        </w:tc>
        <w:tc>
          <w:tcPr>
            <w:tcW w:w="2551" w:type="dxa"/>
            <w:vAlign w:val="center"/>
          </w:tcPr>
          <w:p>
            <w:pPr>
              <w:pStyle w:val="14"/>
              <w:rPr>
                <w:color w:val="auto"/>
              </w:rPr>
            </w:pPr>
            <w:r>
              <w:rPr>
                <w:color w:val="auto"/>
              </w:rPr>
              <w:t>7015137.75</w:t>
            </w:r>
          </w:p>
        </w:tc>
        <w:tc>
          <w:tcPr>
            <w:tcW w:w="2551" w:type="dxa"/>
            <w:vAlign w:val="center"/>
          </w:tcPr>
          <w:p>
            <w:pPr>
              <w:pStyle w:val="14"/>
              <w:rPr>
                <w:color w:val="auto"/>
              </w:rPr>
            </w:pPr>
          </w:p>
        </w:tc>
        <w:tc>
          <w:tcPr>
            <w:tcW w:w="2551" w:type="dxa"/>
            <w:vAlign w:val="center"/>
          </w:tcPr>
          <w:p>
            <w:pPr>
              <w:pStyle w:val="14"/>
              <w:rPr>
                <w:color w:val="auto"/>
              </w:rPr>
            </w:pPr>
            <w:r>
              <w:rPr>
                <w:color w:val="auto"/>
              </w:rPr>
              <w:t>7015137.75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31</w:t>
            </w:r>
          </w:p>
        </w:tc>
        <w:tc>
          <w:tcPr>
            <w:tcW w:w="1191" w:type="dxa"/>
            <w:vAlign w:val="center"/>
          </w:tcPr>
          <w:p>
            <w:pPr>
              <w:pStyle w:val="15"/>
              <w:rPr>
                <w:color w:val="auto"/>
              </w:rPr>
            </w:pPr>
            <w:r>
              <w:rPr>
                <w:color w:val="auto"/>
              </w:rPr>
              <w:t>22407</w:t>
            </w:r>
          </w:p>
        </w:tc>
        <w:tc>
          <w:tcPr>
            <w:tcW w:w="4535" w:type="dxa"/>
            <w:vAlign w:val="center"/>
          </w:tcPr>
          <w:p>
            <w:pPr>
              <w:pStyle w:val="15"/>
              <w:rPr>
                <w:color w:val="auto"/>
              </w:rPr>
            </w:pPr>
            <w:r>
              <w:rPr>
                <w:color w:val="auto"/>
              </w:rPr>
              <w:t>自然灾害救灾及恢复重建支出</w:t>
            </w:r>
          </w:p>
        </w:tc>
        <w:tc>
          <w:tcPr>
            <w:tcW w:w="2551" w:type="dxa"/>
            <w:vAlign w:val="center"/>
          </w:tcPr>
          <w:p>
            <w:pPr>
              <w:pStyle w:val="14"/>
              <w:rPr>
                <w:color w:val="auto"/>
              </w:rPr>
            </w:pPr>
            <w:r>
              <w:rPr>
                <w:color w:val="auto"/>
              </w:rPr>
              <w:t>7015137.75</w:t>
            </w:r>
          </w:p>
        </w:tc>
        <w:tc>
          <w:tcPr>
            <w:tcW w:w="2551" w:type="dxa"/>
            <w:vAlign w:val="center"/>
          </w:tcPr>
          <w:p>
            <w:pPr>
              <w:pStyle w:val="14"/>
              <w:rPr>
                <w:color w:val="auto"/>
              </w:rPr>
            </w:pPr>
          </w:p>
        </w:tc>
        <w:tc>
          <w:tcPr>
            <w:tcW w:w="2551" w:type="dxa"/>
            <w:vAlign w:val="center"/>
          </w:tcPr>
          <w:p>
            <w:pPr>
              <w:pStyle w:val="14"/>
              <w:rPr>
                <w:color w:val="auto"/>
              </w:rPr>
            </w:pPr>
            <w:r>
              <w:rPr>
                <w:color w:val="auto"/>
              </w:rPr>
              <w:t>7015137.75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32</w:t>
            </w:r>
          </w:p>
        </w:tc>
        <w:tc>
          <w:tcPr>
            <w:tcW w:w="1191" w:type="dxa"/>
            <w:vAlign w:val="center"/>
          </w:tcPr>
          <w:p>
            <w:pPr>
              <w:pStyle w:val="15"/>
              <w:rPr>
                <w:color w:val="auto"/>
              </w:rPr>
            </w:pPr>
            <w:r>
              <w:rPr>
                <w:color w:val="auto"/>
              </w:rPr>
              <w:t>2240704</w:t>
            </w:r>
          </w:p>
        </w:tc>
        <w:tc>
          <w:tcPr>
            <w:tcW w:w="4535" w:type="dxa"/>
            <w:vAlign w:val="center"/>
          </w:tcPr>
          <w:p>
            <w:pPr>
              <w:pStyle w:val="15"/>
              <w:rPr>
                <w:color w:val="auto"/>
              </w:rPr>
            </w:pPr>
            <w:r>
              <w:rPr>
                <w:color w:val="auto"/>
              </w:rPr>
              <w:t>自然灾害灾后重建补助</w:t>
            </w:r>
          </w:p>
        </w:tc>
        <w:tc>
          <w:tcPr>
            <w:tcW w:w="2551" w:type="dxa"/>
            <w:vAlign w:val="center"/>
          </w:tcPr>
          <w:p>
            <w:pPr>
              <w:pStyle w:val="14"/>
              <w:rPr>
                <w:color w:val="auto"/>
              </w:rPr>
            </w:pPr>
            <w:r>
              <w:rPr>
                <w:color w:val="auto"/>
              </w:rPr>
              <w:t>7015137.75</w:t>
            </w:r>
          </w:p>
        </w:tc>
        <w:tc>
          <w:tcPr>
            <w:tcW w:w="2551" w:type="dxa"/>
            <w:vAlign w:val="center"/>
          </w:tcPr>
          <w:p>
            <w:pPr>
              <w:pStyle w:val="14"/>
              <w:rPr>
                <w:color w:val="auto"/>
              </w:rPr>
            </w:pPr>
          </w:p>
        </w:tc>
        <w:tc>
          <w:tcPr>
            <w:tcW w:w="2551" w:type="dxa"/>
            <w:vAlign w:val="center"/>
          </w:tcPr>
          <w:p>
            <w:pPr>
              <w:pStyle w:val="14"/>
              <w:rPr>
                <w:color w:val="auto"/>
              </w:rPr>
            </w:pPr>
            <w:r>
              <w:rPr>
                <w:color w:val="auto"/>
              </w:rPr>
              <w:t>7015137.75</w:t>
            </w:r>
          </w:p>
        </w:tc>
      </w:tr>
    </w:tbl>
    <w:p>
      <w:pPr>
        <w:rPr>
          <w:color w:val="auto"/>
        </w:r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1"/>
        <w:rPr>
          <w:color w:val="auto"/>
        </w:rPr>
      </w:pPr>
      <w:bookmarkStart w:id="5" w:name="_Toc_2_2_0000000006"/>
      <w:r>
        <w:rPr>
          <w:rFonts w:ascii="方正小标宋_GBK" w:hAnsi="方正小标宋_GBK" w:eastAsia="方正小标宋_GBK" w:cs="方正小标宋_GBK"/>
          <w:color w:val="auto"/>
          <w:sz w:val="36"/>
        </w:rPr>
        <w:t>部门预算一般公共预算财政拨款基本支出表</w:t>
      </w:r>
      <w:bookmarkEnd w:id="5"/>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rPr>
                <w:color w:val="auto"/>
              </w:rPr>
            </w:pPr>
            <w:r>
              <w:rPr>
                <w:color w:val="auto"/>
              </w:rPr>
              <w:t>348井陉县交通运输局</w:t>
            </w:r>
          </w:p>
        </w:tc>
        <w:tc>
          <w:tcPr>
            <w:tcW w:w="2551" w:type="dxa"/>
            <w:tcBorders>
              <w:top w:val="single" w:color="FFFFFF" w:sz="6" w:space="0"/>
              <w:left w:val="single" w:color="FFFFFF" w:sz="6" w:space="0"/>
              <w:right w:val="single" w:color="FFFFFF" w:sz="6" w:space="0"/>
            </w:tcBorders>
            <w:vAlign w:val="center"/>
          </w:tcPr>
          <w:p>
            <w:pPr>
              <w:pStyle w:val="11"/>
              <w:rPr>
                <w:color w:val="auto"/>
              </w:rPr>
            </w:pPr>
            <w:r>
              <w:rPr>
                <w:color w:val="auto"/>
              </w:rPr>
              <w:t>预算年度：2025</w:t>
            </w:r>
          </w:p>
        </w:tc>
        <w:tc>
          <w:tcPr>
            <w:tcW w:w="5102" w:type="dxa"/>
            <w:gridSpan w:val="2"/>
            <w:tcBorders>
              <w:top w:val="single" w:color="FFFFFF" w:sz="6" w:space="0"/>
              <w:left w:val="single" w:color="FFFFFF" w:sz="6" w:space="0"/>
              <w:right w:val="single" w:color="FFFFFF" w:sz="6" w:space="0"/>
            </w:tcBorders>
            <w:vAlign w:val="center"/>
          </w:tcPr>
          <w:p>
            <w:pPr>
              <w:pStyle w:val="10"/>
              <w:rPr>
                <w:color w:val="auto"/>
              </w:rPr>
            </w:pPr>
            <w:r>
              <w:rPr>
                <w:color w:val="auto"/>
              </w:rP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rPr>
                <w:color w:val="auto"/>
              </w:rPr>
            </w:pPr>
            <w:r>
              <w:rPr>
                <w:color w:val="auto"/>
              </w:rPr>
              <w:t>序号</w:t>
            </w:r>
          </w:p>
        </w:tc>
        <w:tc>
          <w:tcPr>
            <w:tcW w:w="5726" w:type="dxa"/>
            <w:gridSpan w:val="2"/>
            <w:vAlign w:val="center"/>
          </w:tcPr>
          <w:p>
            <w:pPr>
              <w:pStyle w:val="13"/>
              <w:rPr>
                <w:color w:val="auto"/>
              </w:rPr>
            </w:pPr>
            <w:r>
              <w:rPr>
                <w:color w:val="auto"/>
              </w:rPr>
              <w:t>支出部门经济分类科目</w:t>
            </w:r>
          </w:p>
        </w:tc>
        <w:tc>
          <w:tcPr>
            <w:tcW w:w="7653" w:type="dxa"/>
            <w:gridSpan w:val="3"/>
            <w:vAlign w:val="center"/>
          </w:tcPr>
          <w:p>
            <w:pPr>
              <w:pStyle w:val="13"/>
              <w:rPr>
                <w:color w:val="auto"/>
              </w:rPr>
            </w:pPr>
            <w:r>
              <w:rPr>
                <w:color w:val="auto"/>
              </w:rPr>
              <w:t>一般公共预算基本支出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pPr>
              <w:rPr>
                <w:color w:val="auto"/>
              </w:rPr>
            </w:pPr>
          </w:p>
        </w:tc>
        <w:tc>
          <w:tcPr>
            <w:tcW w:w="1191" w:type="dxa"/>
            <w:vAlign w:val="center"/>
          </w:tcPr>
          <w:p>
            <w:pPr>
              <w:pStyle w:val="13"/>
              <w:rPr>
                <w:color w:val="auto"/>
              </w:rPr>
            </w:pPr>
            <w:r>
              <w:rPr>
                <w:color w:val="auto"/>
              </w:rPr>
              <w:t>科目编码</w:t>
            </w:r>
          </w:p>
        </w:tc>
        <w:tc>
          <w:tcPr>
            <w:tcW w:w="4535" w:type="dxa"/>
            <w:vAlign w:val="center"/>
          </w:tcPr>
          <w:p>
            <w:pPr>
              <w:pStyle w:val="13"/>
              <w:rPr>
                <w:color w:val="auto"/>
              </w:rPr>
            </w:pPr>
            <w:r>
              <w:rPr>
                <w:color w:val="auto"/>
              </w:rPr>
              <w:t>科目名称</w:t>
            </w:r>
          </w:p>
        </w:tc>
        <w:tc>
          <w:tcPr>
            <w:tcW w:w="2551" w:type="dxa"/>
            <w:vAlign w:val="center"/>
          </w:tcPr>
          <w:p>
            <w:pPr>
              <w:pStyle w:val="13"/>
              <w:rPr>
                <w:color w:val="auto"/>
              </w:rPr>
            </w:pPr>
            <w:r>
              <w:rPr>
                <w:color w:val="auto"/>
              </w:rPr>
              <w:t>合计</w:t>
            </w:r>
          </w:p>
        </w:tc>
        <w:tc>
          <w:tcPr>
            <w:tcW w:w="2551" w:type="dxa"/>
            <w:vAlign w:val="center"/>
          </w:tcPr>
          <w:p>
            <w:pPr>
              <w:pStyle w:val="13"/>
              <w:rPr>
                <w:color w:val="auto"/>
              </w:rPr>
            </w:pPr>
            <w:r>
              <w:rPr>
                <w:color w:val="auto"/>
              </w:rPr>
              <w:t>人员经费</w:t>
            </w:r>
          </w:p>
        </w:tc>
        <w:tc>
          <w:tcPr>
            <w:tcW w:w="2551" w:type="dxa"/>
            <w:vAlign w:val="center"/>
          </w:tcPr>
          <w:p>
            <w:pPr>
              <w:pStyle w:val="13"/>
              <w:rPr>
                <w:color w:val="auto"/>
              </w:rPr>
            </w:pPr>
            <w:r>
              <w:rPr>
                <w:color w:val="auto"/>
              </w:rPr>
              <w:t>公用经费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rPr>
                <w:color w:val="auto"/>
              </w:rPr>
            </w:pPr>
            <w:r>
              <w:rPr>
                <w:color w:val="auto"/>
              </w:rPr>
              <w:t>栏次</w:t>
            </w:r>
          </w:p>
        </w:tc>
        <w:tc>
          <w:tcPr>
            <w:tcW w:w="1191" w:type="dxa"/>
            <w:vAlign w:val="center"/>
          </w:tcPr>
          <w:p>
            <w:pPr>
              <w:pStyle w:val="13"/>
              <w:rPr>
                <w:color w:val="auto"/>
              </w:rPr>
            </w:pPr>
            <w:r>
              <w:rPr>
                <w:color w:val="auto"/>
              </w:rPr>
              <w:t>1</w:t>
            </w:r>
          </w:p>
        </w:tc>
        <w:tc>
          <w:tcPr>
            <w:tcW w:w="4535" w:type="dxa"/>
            <w:vAlign w:val="center"/>
          </w:tcPr>
          <w:p>
            <w:pPr>
              <w:pStyle w:val="13"/>
              <w:rPr>
                <w:color w:val="auto"/>
              </w:rPr>
            </w:pPr>
            <w:r>
              <w:rPr>
                <w:color w:val="auto"/>
              </w:rPr>
              <w:t>2</w:t>
            </w:r>
          </w:p>
        </w:tc>
        <w:tc>
          <w:tcPr>
            <w:tcW w:w="2551" w:type="dxa"/>
            <w:vAlign w:val="center"/>
          </w:tcPr>
          <w:p>
            <w:pPr>
              <w:pStyle w:val="13"/>
              <w:rPr>
                <w:color w:val="auto"/>
              </w:rPr>
            </w:pPr>
            <w:r>
              <w:rPr>
                <w:color w:val="auto"/>
              </w:rPr>
              <w:t>3</w:t>
            </w:r>
          </w:p>
        </w:tc>
        <w:tc>
          <w:tcPr>
            <w:tcW w:w="2551" w:type="dxa"/>
            <w:vAlign w:val="center"/>
          </w:tcPr>
          <w:p>
            <w:pPr>
              <w:pStyle w:val="13"/>
              <w:rPr>
                <w:color w:val="auto"/>
              </w:rPr>
            </w:pPr>
            <w:r>
              <w:rPr>
                <w:color w:val="auto"/>
              </w:rPr>
              <w:t>4</w:t>
            </w:r>
          </w:p>
        </w:tc>
        <w:tc>
          <w:tcPr>
            <w:tcW w:w="2551" w:type="dxa"/>
            <w:vAlign w:val="center"/>
          </w:tcPr>
          <w:p>
            <w:pPr>
              <w:pStyle w:val="13"/>
              <w:rPr>
                <w:color w:val="auto"/>
              </w:rPr>
            </w:pPr>
            <w:r>
              <w:rPr>
                <w:color w:val="auto"/>
              </w:rP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w:t>
            </w:r>
          </w:p>
        </w:tc>
        <w:tc>
          <w:tcPr>
            <w:tcW w:w="1191" w:type="dxa"/>
            <w:vAlign w:val="center"/>
          </w:tcPr>
          <w:p>
            <w:pPr>
              <w:pStyle w:val="19"/>
              <w:rPr>
                <w:color w:val="auto"/>
              </w:rPr>
            </w:pPr>
          </w:p>
        </w:tc>
        <w:tc>
          <w:tcPr>
            <w:tcW w:w="4535" w:type="dxa"/>
            <w:vAlign w:val="center"/>
          </w:tcPr>
          <w:p>
            <w:pPr>
              <w:pStyle w:val="17"/>
              <w:rPr>
                <w:color w:val="auto"/>
              </w:rPr>
            </w:pPr>
            <w:r>
              <w:rPr>
                <w:color w:val="auto"/>
              </w:rPr>
              <w:t>合计</w:t>
            </w:r>
          </w:p>
        </w:tc>
        <w:tc>
          <w:tcPr>
            <w:tcW w:w="2551" w:type="dxa"/>
            <w:vAlign w:val="center"/>
          </w:tcPr>
          <w:p>
            <w:pPr>
              <w:pStyle w:val="18"/>
              <w:rPr>
                <w:color w:val="auto"/>
              </w:rPr>
            </w:pPr>
            <w:r>
              <w:rPr>
                <w:color w:val="auto"/>
              </w:rPr>
              <w:t>19634167.42</w:t>
            </w:r>
          </w:p>
        </w:tc>
        <w:tc>
          <w:tcPr>
            <w:tcW w:w="2551" w:type="dxa"/>
            <w:vAlign w:val="center"/>
          </w:tcPr>
          <w:p>
            <w:pPr>
              <w:pStyle w:val="18"/>
              <w:rPr>
                <w:color w:val="auto"/>
              </w:rPr>
            </w:pPr>
            <w:r>
              <w:rPr>
                <w:color w:val="auto"/>
              </w:rPr>
              <w:t>18973967.42</w:t>
            </w:r>
          </w:p>
        </w:tc>
        <w:tc>
          <w:tcPr>
            <w:tcW w:w="2551" w:type="dxa"/>
            <w:vAlign w:val="center"/>
          </w:tcPr>
          <w:p>
            <w:pPr>
              <w:pStyle w:val="18"/>
              <w:rPr>
                <w:color w:val="auto"/>
              </w:rPr>
            </w:pPr>
            <w:r>
              <w:rPr>
                <w:color w:val="auto"/>
              </w:rPr>
              <w:t>660200.00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w:t>
            </w:r>
          </w:p>
        </w:tc>
        <w:tc>
          <w:tcPr>
            <w:tcW w:w="1191" w:type="dxa"/>
            <w:vAlign w:val="center"/>
          </w:tcPr>
          <w:p>
            <w:pPr>
              <w:pStyle w:val="15"/>
              <w:rPr>
                <w:color w:val="auto"/>
              </w:rPr>
            </w:pPr>
            <w:r>
              <w:rPr>
                <w:color w:val="auto"/>
              </w:rPr>
              <w:t>301</w:t>
            </w:r>
          </w:p>
        </w:tc>
        <w:tc>
          <w:tcPr>
            <w:tcW w:w="4535" w:type="dxa"/>
            <w:vAlign w:val="center"/>
          </w:tcPr>
          <w:p>
            <w:pPr>
              <w:pStyle w:val="15"/>
              <w:rPr>
                <w:color w:val="auto"/>
              </w:rPr>
            </w:pPr>
            <w:r>
              <w:rPr>
                <w:color w:val="auto"/>
              </w:rPr>
              <w:t>工资福利支出</w:t>
            </w:r>
          </w:p>
        </w:tc>
        <w:tc>
          <w:tcPr>
            <w:tcW w:w="2551" w:type="dxa"/>
            <w:vAlign w:val="center"/>
          </w:tcPr>
          <w:p>
            <w:pPr>
              <w:pStyle w:val="14"/>
              <w:rPr>
                <w:color w:val="auto"/>
              </w:rPr>
            </w:pPr>
            <w:r>
              <w:rPr>
                <w:color w:val="auto"/>
              </w:rPr>
              <w:t>16235596.42</w:t>
            </w:r>
          </w:p>
        </w:tc>
        <w:tc>
          <w:tcPr>
            <w:tcW w:w="2551" w:type="dxa"/>
            <w:vAlign w:val="center"/>
          </w:tcPr>
          <w:p>
            <w:pPr>
              <w:pStyle w:val="14"/>
              <w:rPr>
                <w:color w:val="auto"/>
              </w:rPr>
            </w:pPr>
            <w:r>
              <w:rPr>
                <w:color w:val="auto"/>
              </w:rPr>
              <w:t>16235596.42</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3</w:t>
            </w:r>
          </w:p>
        </w:tc>
        <w:tc>
          <w:tcPr>
            <w:tcW w:w="1191" w:type="dxa"/>
            <w:vAlign w:val="center"/>
          </w:tcPr>
          <w:p>
            <w:pPr>
              <w:pStyle w:val="15"/>
              <w:rPr>
                <w:color w:val="auto"/>
              </w:rPr>
            </w:pPr>
            <w:r>
              <w:rPr>
                <w:color w:val="auto"/>
              </w:rPr>
              <w:t>30101</w:t>
            </w:r>
          </w:p>
        </w:tc>
        <w:tc>
          <w:tcPr>
            <w:tcW w:w="4535" w:type="dxa"/>
            <w:vAlign w:val="center"/>
          </w:tcPr>
          <w:p>
            <w:pPr>
              <w:pStyle w:val="15"/>
              <w:rPr>
                <w:color w:val="auto"/>
              </w:rPr>
            </w:pPr>
            <w:r>
              <w:rPr>
                <w:color w:val="auto"/>
              </w:rPr>
              <w:t>基本工资</w:t>
            </w:r>
          </w:p>
        </w:tc>
        <w:tc>
          <w:tcPr>
            <w:tcW w:w="2551" w:type="dxa"/>
            <w:vAlign w:val="center"/>
          </w:tcPr>
          <w:p>
            <w:pPr>
              <w:pStyle w:val="14"/>
              <w:rPr>
                <w:color w:val="auto"/>
              </w:rPr>
            </w:pPr>
            <w:r>
              <w:rPr>
                <w:color w:val="auto"/>
              </w:rPr>
              <w:t>5957580.00</w:t>
            </w:r>
          </w:p>
        </w:tc>
        <w:tc>
          <w:tcPr>
            <w:tcW w:w="2551" w:type="dxa"/>
            <w:vAlign w:val="center"/>
          </w:tcPr>
          <w:p>
            <w:pPr>
              <w:pStyle w:val="14"/>
              <w:rPr>
                <w:color w:val="auto"/>
              </w:rPr>
            </w:pPr>
            <w:r>
              <w:rPr>
                <w:color w:val="auto"/>
              </w:rPr>
              <w:t>5957580.00</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4</w:t>
            </w:r>
          </w:p>
        </w:tc>
        <w:tc>
          <w:tcPr>
            <w:tcW w:w="1191" w:type="dxa"/>
            <w:vAlign w:val="center"/>
          </w:tcPr>
          <w:p>
            <w:pPr>
              <w:pStyle w:val="15"/>
              <w:rPr>
                <w:color w:val="auto"/>
              </w:rPr>
            </w:pPr>
            <w:r>
              <w:rPr>
                <w:color w:val="auto"/>
              </w:rPr>
              <w:t>30102</w:t>
            </w:r>
          </w:p>
        </w:tc>
        <w:tc>
          <w:tcPr>
            <w:tcW w:w="4535" w:type="dxa"/>
            <w:vAlign w:val="center"/>
          </w:tcPr>
          <w:p>
            <w:pPr>
              <w:pStyle w:val="15"/>
              <w:rPr>
                <w:color w:val="auto"/>
              </w:rPr>
            </w:pPr>
            <w:r>
              <w:rPr>
                <w:color w:val="auto"/>
              </w:rPr>
              <w:t>津贴补贴</w:t>
            </w:r>
          </w:p>
        </w:tc>
        <w:tc>
          <w:tcPr>
            <w:tcW w:w="2551" w:type="dxa"/>
            <w:vAlign w:val="center"/>
          </w:tcPr>
          <w:p>
            <w:pPr>
              <w:pStyle w:val="14"/>
              <w:rPr>
                <w:color w:val="auto"/>
              </w:rPr>
            </w:pPr>
            <w:r>
              <w:rPr>
                <w:color w:val="auto"/>
              </w:rPr>
              <w:t>888998.00</w:t>
            </w:r>
          </w:p>
        </w:tc>
        <w:tc>
          <w:tcPr>
            <w:tcW w:w="2551" w:type="dxa"/>
            <w:vAlign w:val="center"/>
          </w:tcPr>
          <w:p>
            <w:pPr>
              <w:pStyle w:val="14"/>
              <w:rPr>
                <w:color w:val="auto"/>
              </w:rPr>
            </w:pPr>
            <w:r>
              <w:rPr>
                <w:color w:val="auto"/>
              </w:rPr>
              <w:t>888998.00</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5</w:t>
            </w:r>
          </w:p>
        </w:tc>
        <w:tc>
          <w:tcPr>
            <w:tcW w:w="1191" w:type="dxa"/>
            <w:vAlign w:val="center"/>
          </w:tcPr>
          <w:p>
            <w:pPr>
              <w:pStyle w:val="15"/>
              <w:rPr>
                <w:color w:val="auto"/>
              </w:rPr>
            </w:pPr>
            <w:r>
              <w:rPr>
                <w:color w:val="auto"/>
              </w:rPr>
              <w:t>30103</w:t>
            </w:r>
          </w:p>
        </w:tc>
        <w:tc>
          <w:tcPr>
            <w:tcW w:w="4535" w:type="dxa"/>
            <w:vAlign w:val="center"/>
          </w:tcPr>
          <w:p>
            <w:pPr>
              <w:pStyle w:val="15"/>
              <w:rPr>
                <w:color w:val="auto"/>
              </w:rPr>
            </w:pPr>
            <w:r>
              <w:rPr>
                <w:color w:val="auto"/>
              </w:rPr>
              <w:t>奖金</w:t>
            </w:r>
          </w:p>
        </w:tc>
        <w:tc>
          <w:tcPr>
            <w:tcW w:w="2551" w:type="dxa"/>
            <w:vAlign w:val="center"/>
          </w:tcPr>
          <w:p>
            <w:pPr>
              <w:pStyle w:val="14"/>
              <w:rPr>
                <w:color w:val="auto"/>
              </w:rPr>
            </w:pPr>
            <w:r>
              <w:rPr>
                <w:color w:val="auto"/>
              </w:rPr>
              <w:t>256641.00</w:t>
            </w:r>
          </w:p>
        </w:tc>
        <w:tc>
          <w:tcPr>
            <w:tcW w:w="2551" w:type="dxa"/>
            <w:vAlign w:val="center"/>
          </w:tcPr>
          <w:p>
            <w:pPr>
              <w:pStyle w:val="14"/>
              <w:rPr>
                <w:color w:val="auto"/>
              </w:rPr>
            </w:pPr>
            <w:r>
              <w:rPr>
                <w:color w:val="auto"/>
              </w:rPr>
              <w:t>256641.00</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6</w:t>
            </w:r>
          </w:p>
        </w:tc>
        <w:tc>
          <w:tcPr>
            <w:tcW w:w="1191" w:type="dxa"/>
            <w:vAlign w:val="center"/>
          </w:tcPr>
          <w:p>
            <w:pPr>
              <w:pStyle w:val="15"/>
              <w:rPr>
                <w:color w:val="auto"/>
              </w:rPr>
            </w:pPr>
            <w:r>
              <w:rPr>
                <w:color w:val="auto"/>
              </w:rPr>
              <w:t>30107</w:t>
            </w:r>
          </w:p>
        </w:tc>
        <w:tc>
          <w:tcPr>
            <w:tcW w:w="4535" w:type="dxa"/>
            <w:vAlign w:val="center"/>
          </w:tcPr>
          <w:p>
            <w:pPr>
              <w:pStyle w:val="15"/>
              <w:rPr>
                <w:color w:val="auto"/>
              </w:rPr>
            </w:pPr>
            <w:r>
              <w:rPr>
                <w:color w:val="auto"/>
              </w:rPr>
              <w:t>绩效工资</w:t>
            </w:r>
          </w:p>
        </w:tc>
        <w:tc>
          <w:tcPr>
            <w:tcW w:w="2551" w:type="dxa"/>
            <w:vAlign w:val="center"/>
          </w:tcPr>
          <w:p>
            <w:pPr>
              <w:pStyle w:val="14"/>
              <w:rPr>
                <w:color w:val="auto"/>
              </w:rPr>
            </w:pPr>
            <w:r>
              <w:rPr>
                <w:color w:val="auto"/>
              </w:rPr>
              <w:t>5144958.00</w:t>
            </w:r>
          </w:p>
        </w:tc>
        <w:tc>
          <w:tcPr>
            <w:tcW w:w="2551" w:type="dxa"/>
            <w:vAlign w:val="center"/>
          </w:tcPr>
          <w:p>
            <w:pPr>
              <w:pStyle w:val="14"/>
              <w:rPr>
                <w:color w:val="auto"/>
              </w:rPr>
            </w:pPr>
            <w:r>
              <w:rPr>
                <w:color w:val="auto"/>
              </w:rPr>
              <w:t>5144958.00</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6"/>
              <w:rPr>
                <w:color w:val="auto"/>
              </w:rPr>
            </w:pPr>
            <w:r>
              <w:rPr>
                <w:color w:val="auto"/>
              </w:rPr>
              <w:t>7</w:t>
            </w:r>
          </w:p>
        </w:tc>
        <w:tc>
          <w:tcPr>
            <w:tcW w:w="1191" w:type="dxa"/>
            <w:vAlign w:val="center"/>
          </w:tcPr>
          <w:p>
            <w:pPr>
              <w:pStyle w:val="15"/>
              <w:rPr>
                <w:color w:val="auto"/>
              </w:rPr>
            </w:pPr>
            <w:r>
              <w:rPr>
                <w:color w:val="auto"/>
              </w:rPr>
              <w:t>30108</w:t>
            </w:r>
          </w:p>
        </w:tc>
        <w:tc>
          <w:tcPr>
            <w:tcW w:w="4535" w:type="dxa"/>
            <w:vAlign w:val="center"/>
          </w:tcPr>
          <w:p>
            <w:pPr>
              <w:pStyle w:val="15"/>
              <w:rPr>
                <w:color w:val="auto"/>
              </w:rPr>
            </w:pPr>
            <w:r>
              <w:rPr>
                <w:color w:val="auto"/>
              </w:rPr>
              <w:t>机关事业单位基本养老保险缴费</w:t>
            </w:r>
          </w:p>
        </w:tc>
        <w:tc>
          <w:tcPr>
            <w:tcW w:w="2551" w:type="dxa"/>
            <w:vAlign w:val="center"/>
          </w:tcPr>
          <w:p>
            <w:pPr>
              <w:pStyle w:val="14"/>
              <w:rPr>
                <w:color w:val="auto"/>
              </w:rPr>
            </w:pPr>
            <w:r>
              <w:rPr>
                <w:color w:val="auto"/>
              </w:rPr>
              <w:t>1737550.24</w:t>
            </w:r>
          </w:p>
        </w:tc>
        <w:tc>
          <w:tcPr>
            <w:tcW w:w="2551" w:type="dxa"/>
            <w:vAlign w:val="center"/>
          </w:tcPr>
          <w:p>
            <w:pPr>
              <w:pStyle w:val="14"/>
              <w:rPr>
                <w:color w:val="auto"/>
              </w:rPr>
            </w:pPr>
            <w:r>
              <w:rPr>
                <w:color w:val="auto"/>
              </w:rPr>
              <w:t>1737550.24</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6"/>
              <w:rPr>
                <w:color w:val="auto"/>
              </w:rPr>
            </w:pPr>
            <w:r>
              <w:rPr>
                <w:color w:val="auto"/>
              </w:rPr>
              <w:t>8</w:t>
            </w:r>
          </w:p>
        </w:tc>
        <w:tc>
          <w:tcPr>
            <w:tcW w:w="1191" w:type="dxa"/>
            <w:vAlign w:val="center"/>
          </w:tcPr>
          <w:p>
            <w:pPr>
              <w:pStyle w:val="15"/>
              <w:rPr>
                <w:color w:val="auto"/>
              </w:rPr>
            </w:pPr>
            <w:r>
              <w:rPr>
                <w:color w:val="auto"/>
              </w:rPr>
              <w:t>30109</w:t>
            </w:r>
          </w:p>
        </w:tc>
        <w:tc>
          <w:tcPr>
            <w:tcW w:w="4535" w:type="dxa"/>
            <w:vAlign w:val="center"/>
          </w:tcPr>
          <w:p>
            <w:pPr>
              <w:pStyle w:val="15"/>
              <w:rPr>
                <w:color w:val="auto"/>
              </w:rPr>
            </w:pPr>
            <w:r>
              <w:rPr>
                <w:color w:val="auto"/>
              </w:rPr>
              <w:t>职业年金缴费</w:t>
            </w:r>
          </w:p>
        </w:tc>
        <w:tc>
          <w:tcPr>
            <w:tcW w:w="2551" w:type="dxa"/>
            <w:vAlign w:val="center"/>
          </w:tcPr>
          <w:p>
            <w:pPr>
              <w:pStyle w:val="14"/>
              <w:rPr>
                <w:color w:val="auto"/>
              </w:rPr>
            </w:pPr>
            <w:r>
              <w:rPr>
                <w:color w:val="auto"/>
              </w:rPr>
              <w:t>48339.36</w:t>
            </w:r>
          </w:p>
        </w:tc>
        <w:tc>
          <w:tcPr>
            <w:tcW w:w="2551" w:type="dxa"/>
            <w:vAlign w:val="center"/>
          </w:tcPr>
          <w:p>
            <w:pPr>
              <w:pStyle w:val="14"/>
              <w:rPr>
                <w:color w:val="auto"/>
              </w:rPr>
            </w:pPr>
            <w:r>
              <w:rPr>
                <w:color w:val="auto"/>
              </w:rPr>
              <w:t>48339.36</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9</w:t>
            </w:r>
          </w:p>
        </w:tc>
        <w:tc>
          <w:tcPr>
            <w:tcW w:w="1191" w:type="dxa"/>
            <w:vAlign w:val="center"/>
          </w:tcPr>
          <w:p>
            <w:pPr>
              <w:pStyle w:val="15"/>
              <w:rPr>
                <w:color w:val="auto"/>
              </w:rPr>
            </w:pPr>
            <w:r>
              <w:rPr>
                <w:color w:val="auto"/>
              </w:rPr>
              <w:t>30110</w:t>
            </w:r>
          </w:p>
        </w:tc>
        <w:tc>
          <w:tcPr>
            <w:tcW w:w="4535" w:type="dxa"/>
            <w:vAlign w:val="center"/>
          </w:tcPr>
          <w:p>
            <w:pPr>
              <w:pStyle w:val="15"/>
              <w:rPr>
                <w:color w:val="auto"/>
              </w:rPr>
            </w:pPr>
            <w:r>
              <w:rPr>
                <w:color w:val="auto"/>
              </w:rPr>
              <w:t>职工基本医疗保险缴费</w:t>
            </w:r>
          </w:p>
        </w:tc>
        <w:tc>
          <w:tcPr>
            <w:tcW w:w="2551" w:type="dxa"/>
            <w:vAlign w:val="center"/>
          </w:tcPr>
          <w:p>
            <w:pPr>
              <w:pStyle w:val="14"/>
              <w:rPr>
                <w:color w:val="auto"/>
              </w:rPr>
            </w:pPr>
            <w:r>
              <w:rPr>
                <w:color w:val="auto"/>
              </w:rPr>
              <w:t>776395.07</w:t>
            </w:r>
          </w:p>
        </w:tc>
        <w:tc>
          <w:tcPr>
            <w:tcW w:w="2551" w:type="dxa"/>
            <w:vAlign w:val="center"/>
          </w:tcPr>
          <w:p>
            <w:pPr>
              <w:pStyle w:val="14"/>
              <w:rPr>
                <w:color w:val="auto"/>
              </w:rPr>
            </w:pPr>
            <w:r>
              <w:rPr>
                <w:color w:val="auto"/>
              </w:rPr>
              <w:t>776395.07</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6"/>
              <w:rPr>
                <w:color w:val="auto"/>
              </w:rPr>
            </w:pPr>
            <w:r>
              <w:rPr>
                <w:color w:val="auto"/>
              </w:rPr>
              <w:t>10</w:t>
            </w:r>
          </w:p>
        </w:tc>
        <w:tc>
          <w:tcPr>
            <w:tcW w:w="1191" w:type="dxa"/>
            <w:vAlign w:val="center"/>
          </w:tcPr>
          <w:p>
            <w:pPr>
              <w:pStyle w:val="15"/>
              <w:rPr>
                <w:color w:val="auto"/>
              </w:rPr>
            </w:pPr>
            <w:r>
              <w:rPr>
                <w:color w:val="auto"/>
              </w:rPr>
              <w:t>30112</w:t>
            </w:r>
          </w:p>
        </w:tc>
        <w:tc>
          <w:tcPr>
            <w:tcW w:w="4535" w:type="dxa"/>
            <w:vAlign w:val="center"/>
          </w:tcPr>
          <w:p>
            <w:pPr>
              <w:pStyle w:val="15"/>
              <w:rPr>
                <w:color w:val="auto"/>
              </w:rPr>
            </w:pPr>
            <w:r>
              <w:rPr>
                <w:color w:val="auto"/>
              </w:rPr>
              <w:t>其他社会保障缴费</w:t>
            </w:r>
          </w:p>
        </w:tc>
        <w:tc>
          <w:tcPr>
            <w:tcW w:w="2551" w:type="dxa"/>
            <w:vAlign w:val="center"/>
          </w:tcPr>
          <w:p>
            <w:pPr>
              <w:pStyle w:val="14"/>
              <w:rPr>
                <w:color w:val="auto"/>
              </w:rPr>
            </w:pPr>
            <w:r>
              <w:rPr>
                <w:color w:val="auto"/>
              </w:rPr>
              <w:t>101181.11</w:t>
            </w:r>
          </w:p>
        </w:tc>
        <w:tc>
          <w:tcPr>
            <w:tcW w:w="2551" w:type="dxa"/>
            <w:vAlign w:val="center"/>
          </w:tcPr>
          <w:p>
            <w:pPr>
              <w:pStyle w:val="14"/>
              <w:rPr>
                <w:color w:val="auto"/>
              </w:rPr>
            </w:pPr>
            <w:r>
              <w:rPr>
                <w:color w:val="auto"/>
              </w:rPr>
              <w:t>101181.11</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6"/>
              <w:rPr>
                <w:color w:val="auto"/>
              </w:rPr>
            </w:pPr>
            <w:r>
              <w:rPr>
                <w:color w:val="auto"/>
              </w:rPr>
              <w:t>11</w:t>
            </w:r>
          </w:p>
        </w:tc>
        <w:tc>
          <w:tcPr>
            <w:tcW w:w="1191" w:type="dxa"/>
            <w:vAlign w:val="center"/>
          </w:tcPr>
          <w:p>
            <w:pPr>
              <w:pStyle w:val="15"/>
              <w:rPr>
                <w:color w:val="auto"/>
              </w:rPr>
            </w:pPr>
            <w:r>
              <w:rPr>
                <w:color w:val="auto"/>
              </w:rPr>
              <w:t>30113</w:t>
            </w:r>
          </w:p>
        </w:tc>
        <w:tc>
          <w:tcPr>
            <w:tcW w:w="4535" w:type="dxa"/>
            <w:vAlign w:val="center"/>
          </w:tcPr>
          <w:p>
            <w:pPr>
              <w:pStyle w:val="15"/>
              <w:rPr>
                <w:color w:val="auto"/>
              </w:rPr>
            </w:pPr>
            <w:r>
              <w:rPr>
                <w:color w:val="auto"/>
              </w:rPr>
              <w:t>住房公积金</w:t>
            </w:r>
          </w:p>
        </w:tc>
        <w:tc>
          <w:tcPr>
            <w:tcW w:w="2551" w:type="dxa"/>
            <w:vAlign w:val="center"/>
          </w:tcPr>
          <w:p>
            <w:pPr>
              <w:pStyle w:val="14"/>
              <w:rPr>
                <w:color w:val="auto"/>
              </w:rPr>
            </w:pPr>
            <w:r>
              <w:rPr>
                <w:color w:val="auto"/>
              </w:rPr>
              <w:t>1323953.64</w:t>
            </w:r>
          </w:p>
        </w:tc>
        <w:tc>
          <w:tcPr>
            <w:tcW w:w="2551" w:type="dxa"/>
            <w:vAlign w:val="center"/>
          </w:tcPr>
          <w:p>
            <w:pPr>
              <w:pStyle w:val="14"/>
              <w:rPr>
                <w:color w:val="auto"/>
              </w:rPr>
            </w:pPr>
            <w:r>
              <w:rPr>
                <w:color w:val="auto"/>
              </w:rPr>
              <w:t>1323953.64</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12</w:t>
            </w:r>
          </w:p>
        </w:tc>
        <w:tc>
          <w:tcPr>
            <w:tcW w:w="1191" w:type="dxa"/>
            <w:vAlign w:val="center"/>
          </w:tcPr>
          <w:p>
            <w:pPr>
              <w:pStyle w:val="15"/>
              <w:rPr>
                <w:color w:val="auto"/>
              </w:rPr>
            </w:pPr>
            <w:r>
              <w:rPr>
                <w:color w:val="auto"/>
              </w:rPr>
              <w:t>302</w:t>
            </w:r>
          </w:p>
        </w:tc>
        <w:tc>
          <w:tcPr>
            <w:tcW w:w="4535" w:type="dxa"/>
            <w:vAlign w:val="center"/>
          </w:tcPr>
          <w:p>
            <w:pPr>
              <w:pStyle w:val="15"/>
              <w:rPr>
                <w:color w:val="auto"/>
              </w:rPr>
            </w:pPr>
            <w:r>
              <w:rPr>
                <w:color w:val="auto"/>
              </w:rPr>
              <w:t>商品和服务支出</w:t>
            </w:r>
          </w:p>
        </w:tc>
        <w:tc>
          <w:tcPr>
            <w:tcW w:w="2551" w:type="dxa"/>
            <w:vAlign w:val="center"/>
          </w:tcPr>
          <w:p>
            <w:pPr>
              <w:pStyle w:val="14"/>
              <w:rPr>
                <w:color w:val="auto"/>
              </w:rPr>
            </w:pPr>
            <w:r>
              <w:rPr>
                <w:color w:val="auto"/>
              </w:rPr>
              <w:t>660200.00</w:t>
            </w:r>
          </w:p>
        </w:tc>
        <w:tc>
          <w:tcPr>
            <w:tcW w:w="2551" w:type="dxa"/>
            <w:vAlign w:val="center"/>
          </w:tcPr>
          <w:p>
            <w:pPr>
              <w:pStyle w:val="14"/>
              <w:rPr>
                <w:color w:val="auto"/>
              </w:rPr>
            </w:pPr>
          </w:p>
        </w:tc>
        <w:tc>
          <w:tcPr>
            <w:tcW w:w="2551" w:type="dxa"/>
            <w:vAlign w:val="center"/>
          </w:tcPr>
          <w:p>
            <w:pPr>
              <w:pStyle w:val="14"/>
              <w:rPr>
                <w:color w:val="auto"/>
              </w:rPr>
            </w:pPr>
            <w:r>
              <w:rPr>
                <w:color w:val="auto"/>
              </w:rPr>
              <w:t>660200.00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6"/>
              <w:rPr>
                <w:color w:val="auto"/>
              </w:rPr>
            </w:pPr>
            <w:r>
              <w:rPr>
                <w:color w:val="auto"/>
              </w:rPr>
              <w:t>13</w:t>
            </w:r>
          </w:p>
        </w:tc>
        <w:tc>
          <w:tcPr>
            <w:tcW w:w="1191" w:type="dxa"/>
            <w:vAlign w:val="center"/>
          </w:tcPr>
          <w:p>
            <w:pPr>
              <w:pStyle w:val="15"/>
              <w:rPr>
                <w:color w:val="auto"/>
              </w:rPr>
            </w:pPr>
            <w:r>
              <w:rPr>
                <w:color w:val="auto"/>
              </w:rPr>
              <w:t>30201</w:t>
            </w:r>
          </w:p>
        </w:tc>
        <w:tc>
          <w:tcPr>
            <w:tcW w:w="4535" w:type="dxa"/>
            <w:vAlign w:val="center"/>
          </w:tcPr>
          <w:p>
            <w:pPr>
              <w:pStyle w:val="15"/>
              <w:rPr>
                <w:color w:val="auto"/>
              </w:rPr>
            </w:pPr>
            <w:r>
              <w:rPr>
                <w:color w:val="auto"/>
              </w:rPr>
              <w:t>办公费</w:t>
            </w:r>
          </w:p>
        </w:tc>
        <w:tc>
          <w:tcPr>
            <w:tcW w:w="2551" w:type="dxa"/>
            <w:vAlign w:val="center"/>
          </w:tcPr>
          <w:p>
            <w:pPr>
              <w:pStyle w:val="14"/>
              <w:rPr>
                <w:color w:val="auto"/>
              </w:rPr>
            </w:pPr>
            <w:r>
              <w:rPr>
                <w:color w:val="auto"/>
              </w:rPr>
              <w:t>122000.00</w:t>
            </w:r>
          </w:p>
        </w:tc>
        <w:tc>
          <w:tcPr>
            <w:tcW w:w="2551" w:type="dxa"/>
            <w:vAlign w:val="center"/>
          </w:tcPr>
          <w:p>
            <w:pPr>
              <w:pStyle w:val="14"/>
              <w:rPr>
                <w:color w:val="auto"/>
              </w:rPr>
            </w:pPr>
          </w:p>
        </w:tc>
        <w:tc>
          <w:tcPr>
            <w:tcW w:w="2551" w:type="dxa"/>
            <w:vAlign w:val="center"/>
          </w:tcPr>
          <w:p>
            <w:pPr>
              <w:pStyle w:val="14"/>
              <w:rPr>
                <w:color w:val="auto"/>
              </w:rPr>
            </w:pPr>
            <w:r>
              <w:rPr>
                <w:color w:val="auto"/>
              </w:rPr>
              <w:t>122000.00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6"/>
              <w:rPr>
                <w:color w:val="auto"/>
              </w:rPr>
            </w:pPr>
            <w:r>
              <w:rPr>
                <w:color w:val="auto"/>
              </w:rPr>
              <w:t>14</w:t>
            </w:r>
          </w:p>
        </w:tc>
        <w:tc>
          <w:tcPr>
            <w:tcW w:w="1191" w:type="dxa"/>
            <w:vAlign w:val="center"/>
          </w:tcPr>
          <w:p>
            <w:pPr>
              <w:pStyle w:val="15"/>
              <w:rPr>
                <w:color w:val="auto"/>
              </w:rPr>
            </w:pPr>
            <w:r>
              <w:rPr>
                <w:color w:val="auto"/>
              </w:rPr>
              <w:t>30205</w:t>
            </w:r>
          </w:p>
        </w:tc>
        <w:tc>
          <w:tcPr>
            <w:tcW w:w="4535" w:type="dxa"/>
            <w:vAlign w:val="center"/>
          </w:tcPr>
          <w:p>
            <w:pPr>
              <w:pStyle w:val="15"/>
              <w:rPr>
                <w:color w:val="auto"/>
              </w:rPr>
            </w:pPr>
            <w:r>
              <w:rPr>
                <w:color w:val="auto"/>
              </w:rPr>
              <w:t>水费</w:t>
            </w:r>
          </w:p>
        </w:tc>
        <w:tc>
          <w:tcPr>
            <w:tcW w:w="2551" w:type="dxa"/>
            <w:vAlign w:val="center"/>
          </w:tcPr>
          <w:p>
            <w:pPr>
              <w:pStyle w:val="14"/>
              <w:rPr>
                <w:color w:val="auto"/>
              </w:rPr>
            </w:pPr>
            <w:r>
              <w:rPr>
                <w:color w:val="auto"/>
              </w:rPr>
              <w:t>3000.00</w:t>
            </w:r>
          </w:p>
        </w:tc>
        <w:tc>
          <w:tcPr>
            <w:tcW w:w="2551" w:type="dxa"/>
            <w:vAlign w:val="center"/>
          </w:tcPr>
          <w:p>
            <w:pPr>
              <w:pStyle w:val="14"/>
              <w:rPr>
                <w:color w:val="auto"/>
              </w:rPr>
            </w:pPr>
          </w:p>
        </w:tc>
        <w:tc>
          <w:tcPr>
            <w:tcW w:w="2551" w:type="dxa"/>
            <w:vAlign w:val="center"/>
          </w:tcPr>
          <w:p>
            <w:pPr>
              <w:pStyle w:val="14"/>
              <w:rPr>
                <w:color w:val="auto"/>
              </w:rPr>
            </w:pPr>
            <w:r>
              <w:rPr>
                <w:color w:val="auto"/>
              </w:rPr>
              <w:t>3000.00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15</w:t>
            </w:r>
          </w:p>
        </w:tc>
        <w:tc>
          <w:tcPr>
            <w:tcW w:w="1191" w:type="dxa"/>
            <w:vAlign w:val="center"/>
          </w:tcPr>
          <w:p>
            <w:pPr>
              <w:pStyle w:val="15"/>
              <w:rPr>
                <w:color w:val="auto"/>
              </w:rPr>
            </w:pPr>
            <w:r>
              <w:rPr>
                <w:color w:val="auto"/>
              </w:rPr>
              <w:t>30206</w:t>
            </w:r>
          </w:p>
        </w:tc>
        <w:tc>
          <w:tcPr>
            <w:tcW w:w="4535" w:type="dxa"/>
            <w:vAlign w:val="center"/>
          </w:tcPr>
          <w:p>
            <w:pPr>
              <w:pStyle w:val="15"/>
              <w:rPr>
                <w:color w:val="auto"/>
              </w:rPr>
            </w:pPr>
            <w:r>
              <w:rPr>
                <w:color w:val="auto"/>
              </w:rPr>
              <w:t>电费</w:t>
            </w:r>
          </w:p>
        </w:tc>
        <w:tc>
          <w:tcPr>
            <w:tcW w:w="2551" w:type="dxa"/>
            <w:vAlign w:val="center"/>
          </w:tcPr>
          <w:p>
            <w:pPr>
              <w:pStyle w:val="14"/>
              <w:rPr>
                <w:color w:val="auto"/>
              </w:rPr>
            </w:pPr>
            <w:r>
              <w:rPr>
                <w:color w:val="auto"/>
              </w:rPr>
              <w:t>31350.00</w:t>
            </w:r>
          </w:p>
        </w:tc>
        <w:tc>
          <w:tcPr>
            <w:tcW w:w="2551" w:type="dxa"/>
            <w:vAlign w:val="center"/>
          </w:tcPr>
          <w:p>
            <w:pPr>
              <w:pStyle w:val="14"/>
              <w:rPr>
                <w:color w:val="auto"/>
              </w:rPr>
            </w:pPr>
          </w:p>
        </w:tc>
        <w:tc>
          <w:tcPr>
            <w:tcW w:w="2551" w:type="dxa"/>
            <w:vAlign w:val="center"/>
          </w:tcPr>
          <w:p>
            <w:pPr>
              <w:pStyle w:val="14"/>
              <w:rPr>
                <w:color w:val="auto"/>
              </w:rPr>
            </w:pPr>
            <w:r>
              <w:rPr>
                <w:color w:val="auto"/>
              </w:rPr>
              <w:t>31350.00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16</w:t>
            </w:r>
          </w:p>
        </w:tc>
        <w:tc>
          <w:tcPr>
            <w:tcW w:w="1191" w:type="dxa"/>
            <w:vAlign w:val="center"/>
          </w:tcPr>
          <w:p>
            <w:pPr>
              <w:pStyle w:val="15"/>
              <w:rPr>
                <w:color w:val="auto"/>
              </w:rPr>
            </w:pPr>
            <w:r>
              <w:rPr>
                <w:color w:val="auto"/>
              </w:rPr>
              <w:t>30207</w:t>
            </w:r>
          </w:p>
        </w:tc>
        <w:tc>
          <w:tcPr>
            <w:tcW w:w="4535" w:type="dxa"/>
            <w:vAlign w:val="center"/>
          </w:tcPr>
          <w:p>
            <w:pPr>
              <w:pStyle w:val="15"/>
              <w:rPr>
                <w:color w:val="auto"/>
              </w:rPr>
            </w:pPr>
            <w:r>
              <w:rPr>
                <w:color w:val="auto"/>
              </w:rPr>
              <w:t>邮电费</w:t>
            </w:r>
          </w:p>
        </w:tc>
        <w:tc>
          <w:tcPr>
            <w:tcW w:w="2551" w:type="dxa"/>
            <w:vAlign w:val="center"/>
          </w:tcPr>
          <w:p>
            <w:pPr>
              <w:pStyle w:val="14"/>
              <w:rPr>
                <w:color w:val="auto"/>
              </w:rPr>
            </w:pPr>
            <w:r>
              <w:rPr>
                <w:color w:val="auto"/>
              </w:rPr>
              <w:t>61700.00</w:t>
            </w:r>
          </w:p>
        </w:tc>
        <w:tc>
          <w:tcPr>
            <w:tcW w:w="2551" w:type="dxa"/>
            <w:vAlign w:val="center"/>
          </w:tcPr>
          <w:p>
            <w:pPr>
              <w:pStyle w:val="14"/>
              <w:rPr>
                <w:color w:val="auto"/>
              </w:rPr>
            </w:pPr>
          </w:p>
        </w:tc>
        <w:tc>
          <w:tcPr>
            <w:tcW w:w="2551" w:type="dxa"/>
            <w:vAlign w:val="center"/>
          </w:tcPr>
          <w:p>
            <w:pPr>
              <w:pStyle w:val="14"/>
              <w:rPr>
                <w:color w:val="auto"/>
              </w:rPr>
            </w:pPr>
            <w:r>
              <w:rPr>
                <w:color w:val="auto"/>
              </w:rPr>
              <w:t>61700.00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17</w:t>
            </w:r>
          </w:p>
        </w:tc>
        <w:tc>
          <w:tcPr>
            <w:tcW w:w="1191" w:type="dxa"/>
            <w:vAlign w:val="center"/>
          </w:tcPr>
          <w:p>
            <w:pPr>
              <w:pStyle w:val="15"/>
              <w:rPr>
                <w:color w:val="auto"/>
              </w:rPr>
            </w:pPr>
            <w:r>
              <w:rPr>
                <w:color w:val="auto"/>
              </w:rPr>
              <w:t>30208</w:t>
            </w:r>
          </w:p>
        </w:tc>
        <w:tc>
          <w:tcPr>
            <w:tcW w:w="4535" w:type="dxa"/>
            <w:vAlign w:val="center"/>
          </w:tcPr>
          <w:p>
            <w:pPr>
              <w:pStyle w:val="15"/>
              <w:rPr>
                <w:color w:val="auto"/>
              </w:rPr>
            </w:pPr>
            <w:r>
              <w:rPr>
                <w:color w:val="auto"/>
              </w:rPr>
              <w:t>取暖费</w:t>
            </w:r>
          </w:p>
        </w:tc>
        <w:tc>
          <w:tcPr>
            <w:tcW w:w="2551" w:type="dxa"/>
            <w:vAlign w:val="center"/>
          </w:tcPr>
          <w:p>
            <w:pPr>
              <w:pStyle w:val="14"/>
              <w:rPr>
                <w:color w:val="auto"/>
              </w:rPr>
            </w:pPr>
            <w:r>
              <w:rPr>
                <w:color w:val="auto"/>
              </w:rPr>
              <w:t>20000.00</w:t>
            </w:r>
          </w:p>
        </w:tc>
        <w:tc>
          <w:tcPr>
            <w:tcW w:w="2551" w:type="dxa"/>
            <w:vAlign w:val="center"/>
          </w:tcPr>
          <w:p>
            <w:pPr>
              <w:pStyle w:val="14"/>
              <w:rPr>
                <w:color w:val="auto"/>
              </w:rPr>
            </w:pPr>
          </w:p>
        </w:tc>
        <w:tc>
          <w:tcPr>
            <w:tcW w:w="2551" w:type="dxa"/>
            <w:vAlign w:val="center"/>
          </w:tcPr>
          <w:p>
            <w:pPr>
              <w:pStyle w:val="14"/>
              <w:rPr>
                <w:color w:val="auto"/>
              </w:rPr>
            </w:pPr>
            <w:r>
              <w:rPr>
                <w:color w:val="auto"/>
              </w:rPr>
              <w:t>20000.00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18</w:t>
            </w:r>
          </w:p>
        </w:tc>
        <w:tc>
          <w:tcPr>
            <w:tcW w:w="1191" w:type="dxa"/>
            <w:vAlign w:val="center"/>
          </w:tcPr>
          <w:p>
            <w:pPr>
              <w:pStyle w:val="15"/>
              <w:rPr>
                <w:color w:val="auto"/>
              </w:rPr>
            </w:pPr>
            <w:r>
              <w:rPr>
                <w:color w:val="auto"/>
              </w:rPr>
              <w:t>30211</w:t>
            </w:r>
          </w:p>
        </w:tc>
        <w:tc>
          <w:tcPr>
            <w:tcW w:w="4535" w:type="dxa"/>
            <w:vAlign w:val="center"/>
          </w:tcPr>
          <w:p>
            <w:pPr>
              <w:pStyle w:val="15"/>
              <w:rPr>
                <w:color w:val="auto"/>
              </w:rPr>
            </w:pPr>
            <w:r>
              <w:rPr>
                <w:color w:val="auto"/>
              </w:rPr>
              <w:t>差旅费</w:t>
            </w:r>
          </w:p>
        </w:tc>
        <w:tc>
          <w:tcPr>
            <w:tcW w:w="2551" w:type="dxa"/>
            <w:vAlign w:val="center"/>
          </w:tcPr>
          <w:p>
            <w:pPr>
              <w:pStyle w:val="14"/>
              <w:rPr>
                <w:color w:val="auto"/>
              </w:rPr>
            </w:pPr>
            <w:r>
              <w:rPr>
                <w:color w:val="auto"/>
              </w:rPr>
              <w:t>5650.00</w:t>
            </w:r>
          </w:p>
        </w:tc>
        <w:tc>
          <w:tcPr>
            <w:tcW w:w="2551" w:type="dxa"/>
            <w:vAlign w:val="center"/>
          </w:tcPr>
          <w:p>
            <w:pPr>
              <w:pStyle w:val="14"/>
              <w:rPr>
                <w:color w:val="auto"/>
              </w:rPr>
            </w:pPr>
          </w:p>
        </w:tc>
        <w:tc>
          <w:tcPr>
            <w:tcW w:w="2551" w:type="dxa"/>
            <w:vAlign w:val="center"/>
          </w:tcPr>
          <w:p>
            <w:pPr>
              <w:pStyle w:val="14"/>
              <w:rPr>
                <w:color w:val="auto"/>
              </w:rPr>
            </w:pPr>
            <w:r>
              <w:rPr>
                <w:color w:val="auto"/>
              </w:rPr>
              <w:t>5650.00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19</w:t>
            </w:r>
          </w:p>
        </w:tc>
        <w:tc>
          <w:tcPr>
            <w:tcW w:w="1191" w:type="dxa"/>
            <w:vAlign w:val="center"/>
          </w:tcPr>
          <w:p>
            <w:pPr>
              <w:pStyle w:val="15"/>
              <w:rPr>
                <w:color w:val="auto"/>
              </w:rPr>
            </w:pPr>
            <w:r>
              <w:rPr>
                <w:color w:val="auto"/>
              </w:rPr>
              <w:t>30213</w:t>
            </w:r>
          </w:p>
        </w:tc>
        <w:tc>
          <w:tcPr>
            <w:tcW w:w="4535" w:type="dxa"/>
            <w:vAlign w:val="center"/>
          </w:tcPr>
          <w:p>
            <w:pPr>
              <w:pStyle w:val="15"/>
              <w:rPr>
                <w:color w:val="auto"/>
              </w:rPr>
            </w:pPr>
            <w:r>
              <w:rPr>
                <w:color w:val="auto"/>
              </w:rPr>
              <w:t>维修(护)费</w:t>
            </w:r>
          </w:p>
        </w:tc>
        <w:tc>
          <w:tcPr>
            <w:tcW w:w="2551" w:type="dxa"/>
            <w:vAlign w:val="center"/>
          </w:tcPr>
          <w:p>
            <w:pPr>
              <w:pStyle w:val="14"/>
              <w:rPr>
                <w:color w:val="auto"/>
              </w:rPr>
            </w:pPr>
            <w:r>
              <w:rPr>
                <w:color w:val="auto"/>
              </w:rPr>
              <w:t>30000.00</w:t>
            </w:r>
          </w:p>
        </w:tc>
        <w:tc>
          <w:tcPr>
            <w:tcW w:w="2551" w:type="dxa"/>
            <w:vAlign w:val="center"/>
          </w:tcPr>
          <w:p>
            <w:pPr>
              <w:pStyle w:val="14"/>
              <w:rPr>
                <w:color w:val="auto"/>
              </w:rPr>
            </w:pPr>
          </w:p>
        </w:tc>
        <w:tc>
          <w:tcPr>
            <w:tcW w:w="2551" w:type="dxa"/>
            <w:vAlign w:val="center"/>
          </w:tcPr>
          <w:p>
            <w:pPr>
              <w:pStyle w:val="14"/>
              <w:rPr>
                <w:color w:val="auto"/>
              </w:rPr>
            </w:pPr>
            <w:r>
              <w:rPr>
                <w:color w:val="auto"/>
              </w:rPr>
              <w:t>30000.00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20</w:t>
            </w:r>
          </w:p>
        </w:tc>
        <w:tc>
          <w:tcPr>
            <w:tcW w:w="1191" w:type="dxa"/>
            <w:vAlign w:val="center"/>
          </w:tcPr>
          <w:p>
            <w:pPr>
              <w:pStyle w:val="15"/>
              <w:rPr>
                <w:color w:val="auto"/>
              </w:rPr>
            </w:pPr>
            <w:r>
              <w:rPr>
                <w:color w:val="auto"/>
              </w:rPr>
              <w:t>30228</w:t>
            </w:r>
          </w:p>
        </w:tc>
        <w:tc>
          <w:tcPr>
            <w:tcW w:w="4535" w:type="dxa"/>
            <w:vAlign w:val="center"/>
          </w:tcPr>
          <w:p>
            <w:pPr>
              <w:pStyle w:val="15"/>
              <w:rPr>
                <w:color w:val="auto"/>
              </w:rPr>
            </w:pPr>
            <w:r>
              <w:rPr>
                <w:color w:val="auto"/>
              </w:rPr>
              <w:t>工会经费</w:t>
            </w:r>
          </w:p>
        </w:tc>
        <w:tc>
          <w:tcPr>
            <w:tcW w:w="2551" w:type="dxa"/>
            <w:vAlign w:val="center"/>
          </w:tcPr>
          <w:p>
            <w:pPr>
              <w:pStyle w:val="14"/>
              <w:rPr>
                <w:color w:val="auto"/>
              </w:rPr>
            </w:pPr>
            <w:r>
              <w:rPr>
                <w:color w:val="auto"/>
              </w:rPr>
              <w:t>82500.00</w:t>
            </w:r>
          </w:p>
        </w:tc>
        <w:tc>
          <w:tcPr>
            <w:tcW w:w="2551" w:type="dxa"/>
            <w:vAlign w:val="center"/>
          </w:tcPr>
          <w:p>
            <w:pPr>
              <w:pStyle w:val="14"/>
              <w:rPr>
                <w:color w:val="auto"/>
              </w:rPr>
            </w:pPr>
          </w:p>
        </w:tc>
        <w:tc>
          <w:tcPr>
            <w:tcW w:w="2551" w:type="dxa"/>
            <w:vAlign w:val="center"/>
          </w:tcPr>
          <w:p>
            <w:pPr>
              <w:pStyle w:val="14"/>
              <w:rPr>
                <w:color w:val="auto"/>
              </w:rPr>
            </w:pPr>
            <w:r>
              <w:rPr>
                <w:color w:val="auto"/>
              </w:rPr>
              <w:t>82500.00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21</w:t>
            </w:r>
          </w:p>
        </w:tc>
        <w:tc>
          <w:tcPr>
            <w:tcW w:w="1191" w:type="dxa"/>
            <w:vAlign w:val="center"/>
          </w:tcPr>
          <w:p>
            <w:pPr>
              <w:pStyle w:val="15"/>
              <w:rPr>
                <w:color w:val="auto"/>
              </w:rPr>
            </w:pPr>
            <w:r>
              <w:rPr>
                <w:color w:val="auto"/>
              </w:rPr>
              <w:t>30231</w:t>
            </w:r>
          </w:p>
        </w:tc>
        <w:tc>
          <w:tcPr>
            <w:tcW w:w="4535" w:type="dxa"/>
            <w:vAlign w:val="center"/>
          </w:tcPr>
          <w:p>
            <w:pPr>
              <w:pStyle w:val="15"/>
              <w:rPr>
                <w:color w:val="auto"/>
              </w:rPr>
            </w:pPr>
            <w:r>
              <w:rPr>
                <w:color w:val="auto"/>
              </w:rPr>
              <w:t>公务用车运行维护费</w:t>
            </w:r>
          </w:p>
        </w:tc>
        <w:tc>
          <w:tcPr>
            <w:tcW w:w="2551" w:type="dxa"/>
            <w:vAlign w:val="center"/>
          </w:tcPr>
          <w:p>
            <w:pPr>
              <w:pStyle w:val="14"/>
              <w:rPr>
                <w:color w:val="auto"/>
              </w:rPr>
            </w:pPr>
            <w:r>
              <w:rPr>
                <w:color w:val="auto"/>
              </w:rPr>
              <w:t>220000.00</w:t>
            </w:r>
          </w:p>
        </w:tc>
        <w:tc>
          <w:tcPr>
            <w:tcW w:w="2551" w:type="dxa"/>
            <w:vAlign w:val="center"/>
          </w:tcPr>
          <w:p>
            <w:pPr>
              <w:pStyle w:val="14"/>
              <w:rPr>
                <w:color w:val="auto"/>
              </w:rPr>
            </w:pPr>
          </w:p>
        </w:tc>
        <w:tc>
          <w:tcPr>
            <w:tcW w:w="2551" w:type="dxa"/>
            <w:vAlign w:val="center"/>
          </w:tcPr>
          <w:p>
            <w:pPr>
              <w:pStyle w:val="14"/>
              <w:rPr>
                <w:color w:val="auto"/>
              </w:rPr>
            </w:pPr>
            <w:r>
              <w:rPr>
                <w:color w:val="auto"/>
              </w:rPr>
              <w:t>220000.00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22</w:t>
            </w:r>
          </w:p>
        </w:tc>
        <w:tc>
          <w:tcPr>
            <w:tcW w:w="1191" w:type="dxa"/>
            <w:vAlign w:val="center"/>
          </w:tcPr>
          <w:p>
            <w:pPr>
              <w:pStyle w:val="15"/>
              <w:rPr>
                <w:color w:val="auto"/>
              </w:rPr>
            </w:pPr>
            <w:r>
              <w:rPr>
                <w:color w:val="auto"/>
              </w:rPr>
              <w:t>30239</w:t>
            </w:r>
          </w:p>
        </w:tc>
        <w:tc>
          <w:tcPr>
            <w:tcW w:w="4535" w:type="dxa"/>
            <w:vAlign w:val="center"/>
          </w:tcPr>
          <w:p>
            <w:pPr>
              <w:pStyle w:val="15"/>
              <w:rPr>
                <w:color w:val="auto"/>
              </w:rPr>
            </w:pPr>
            <w:r>
              <w:rPr>
                <w:color w:val="auto"/>
              </w:rPr>
              <w:t>其他交通费用</w:t>
            </w:r>
          </w:p>
        </w:tc>
        <w:tc>
          <w:tcPr>
            <w:tcW w:w="2551" w:type="dxa"/>
            <w:vAlign w:val="center"/>
          </w:tcPr>
          <w:p>
            <w:pPr>
              <w:pStyle w:val="14"/>
              <w:rPr>
                <w:color w:val="auto"/>
              </w:rPr>
            </w:pPr>
            <w:r>
              <w:rPr>
                <w:color w:val="auto"/>
              </w:rPr>
              <w:t>78000.00</w:t>
            </w:r>
          </w:p>
        </w:tc>
        <w:tc>
          <w:tcPr>
            <w:tcW w:w="2551" w:type="dxa"/>
            <w:vAlign w:val="center"/>
          </w:tcPr>
          <w:p>
            <w:pPr>
              <w:pStyle w:val="14"/>
              <w:rPr>
                <w:color w:val="auto"/>
              </w:rPr>
            </w:pPr>
          </w:p>
        </w:tc>
        <w:tc>
          <w:tcPr>
            <w:tcW w:w="2551" w:type="dxa"/>
            <w:vAlign w:val="center"/>
          </w:tcPr>
          <w:p>
            <w:pPr>
              <w:pStyle w:val="14"/>
              <w:rPr>
                <w:color w:val="auto"/>
              </w:rPr>
            </w:pPr>
            <w:r>
              <w:rPr>
                <w:color w:val="auto"/>
              </w:rPr>
              <w:t>78000.00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23</w:t>
            </w:r>
          </w:p>
        </w:tc>
        <w:tc>
          <w:tcPr>
            <w:tcW w:w="1191" w:type="dxa"/>
            <w:vAlign w:val="center"/>
          </w:tcPr>
          <w:p>
            <w:pPr>
              <w:pStyle w:val="15"/>
              <w:rPr>
                <w:color w:val="auto"/>
              </w:rPr>
            </w:pPr>
            <w:r>
              <w:rPr>
                <w:color w:val="auto"/>
              </w:rPr>
              <w:t>30299</w:t>
            </w:r>
          </w:p>
        </w:tc>
        <w:tc>
          <w:tcPr>
            <w:tcW w:w="4535" w:type="dxa"/>
            <w:vAlign w:val="center"/>
          </w:tcPr>
          <w:p>
            <w:pPr>
              <w:pStyle w:val="15"/>
              <w:rPr>
                <w:color w:val="auto"/>
              </w:rPr>
            </w:pPr>
            <w:r>
              <w:rPr>
                <w:color w:val="auto"/>
              </w:rPr>
              <w:t>其他商品和服务支出</w:t>
            </w:r>
          </w:p>
        </w:tc>
        <w:tc>
          <w:tcPr>
            <w:tcW w:w="2551" w:type="dxa"/>
            <w:vAlign w:val="center"/>
          </w:tcPr>
          <w:p>
            <w:pPr>
              <w:pStyle w:val="14"/>
              <w:rPr>
                <w:color w:val="auto"/>
              </w:rPr>
            </w:pPr>
            <w:r>
              <w:rPr>
                <w:color w:val="auto"/>
              </w:rPr>
              <w:t>6000.00</w:t>
            </w:r>
          </w:p>
        </w:tc>
        <w:tc>
          <w:tcPr>
            <w:tcW w:w="2551" w:type="dxa"/>
            <w:vAlign w:val="center"/>
          </w:tcPr>
          <w:p>
            <w:pPr>
              <w:pStyle w:val="14"/>
              <w:rPr>
                <w:color w:val="auto"/>
              </w:rPr>
            </w:pPr>
          </w:p>
        </w:tc>
        <w:tc>
          <w:tcPr>
            <w:tcW w:w="2551" w:type="dxa"/>
            <w:vAlign w:val="center"/>
          </w:tcPr>
          <w:p>
            <w:pPr>
              <w:pStyle w:val="14"/>
              <w:rPr>
                <w:color w:val="auto"/>
              </w:rPr>
            </w:pPr>
            <w:r>
              <w:rPr>
                <w:color w:val="auto"/>
              </w:rPr>
              <w:t>6000.00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6"/>
              <w:rPr>
                <w:color w:val="auto"/>
              </w:rPr>
            </w:pPr>
            <w:r>
              <w:rPr>
                <w:color w:val="auto"/>
              </w:rPr>
              <w:t>24</w:t>
            </w:r>
          </w:p>
        </w:tc>
        <w:tc>
          <w:tcPr>
            <w:tcW w:w="1191" w:type="dxa"/>
            <w:vAlign w:val="center"/>
          </w:tcPr>
          <w:p>
            <w:pPr>
              <w:pStyle w:val="15"/>
              <w:rPr>
                <w:color w:val="auto"/>
              </w:rPr>
            </w:pPr>
            <w:r>
              <w:rPr>
                <w:color w:val="auto"/>
              </w:rPr>
              <w:t>303</w:t>
            </w:r>
          </w:p>
        </w:tc>
        <w:tc>
          <w:tcPr>
            <w:tcW w:w="4535" w:type="dxa"/>
            <w:vAlign w:val="center"/>
          </w:tcPr>
          <w:p>
            <w:pPr>
              <w:pStyle w:val="15"/>
              <w:rPr>
                <w:color w:val="auto"/>
              </w:rPr>
            </w:pPr>
            <w:r>
              <w:rPr>
                <w:color w:val="auto"/>
              </w:rPr>
              <w:t>对个人和家庭的补助</w:t>
            </w:r>
          </w:p>
        </w:tc>
        <w:tc>
          <w:tcPr>
            <w:tcW w:w="2551" w:type="dxa"/>
            <w:vAlign w:val="center"/>
          </w:tcPr>
          <w:p>
            <w:pPr>
              <w:pStyle w:val="14"/>
              <w:rPr>
                <w:color w:val="auto"/>
              </w:rPr>
            </w:pPr>
            <w:r>
              <w:rPr>
                <w:color w:val="auto"/>
              </w:rPr>
              <w:t>2738371.00</w:t>
            </w:r>
          </w:p>
        </w:tc>
        <w:tc>
          <w:tcPr>
            <w:tcW w:w="2551" w:type="dxa"/>
            <w:vAlign w:val="center"/>
          </w:tcPr>
          <w:p>
            <w:pPr>
              <w:pStyle w:val="14"/>
              <w:rPr>
                <w:color w:val="auto"/>
              </w:rPr>
            </w:pPr>
            <w:r>
              <w:rPr>
                <w:color w:val="auto"/>
              </w:rPr>
              <w:t>2738371.00</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6"/>
              <w:rPr>
                <w:color w:val="auto"/>
              </w:rPr>
            </w:pPr>
            <w:r>
              <w:rPr>
                <w:color w:val="auto"/>
              </w:rPr>
              <w:t>25</w:t>
            </w:r>
          </w:p>
        </w:tc>
        <w:tc>
          <w:tcPr>
            <w:tcW w:w="1191" w:type="dxa"/>
            <w:vAlign w:val="center"/>
          </w:tcPr>
          <w:p>
            <w:pPr>
              <w:pStyle w:val="15"/>
              <w:rPr>
                <w:color w:val="auto"/>
              </w:rPr>
            </w:pPr>
            <w:r>
              <w:rPr>
                <w:color w:val="auto"/>
              </w:rPr>
              <w:t>30302</w:t>
            </w:r>
          </w:p>
        </w:tc>
        <w:tc>
          <w:tcPr>
            <w:tcW w:w="4535" w:type="dxa"/>
            <w:vAlign w:val="center"/>
          </w:tcPr>
          <w:p>
            <w:pPr>
              <w:pStyle w:val="15"/>
              <w:rPr>
                <w:color w:val="auto"/>
              </w:rPr>
            </w:pPr>
            <w:r>
              <w:rPr>
                <w:color w:val="auto"/>
              </w:rPr>
              <w:t>退休费</w:t>
            </w:r>
          </w:p>
        </w:tc>
        <w:tc>
          <w:tcPr>
            <w:tcW w:w="2551" w:type="dxa"/>
            <w:vAlign w:val="center"/>
          </w:tcPr>
          <w:p>
            <w:pPr>
              <w:pStyle w:val="14"/>
              <w:rPr>
                <w:color w:val="auto"/>
              </w:rPr>
            </w:pPr>
            <w:r>
              <w:rPr>
                <w:color w:val="auto"/>
              </w:rPr>
              <w:t>2638579.00</w:t>
            </w:r>
          </w:p>
        </w:tc>
        <w:tc>
          <w:tcPr>
            <w:tcW w:w="2551" w:type="dxa"/>
            <w:vAlign w:val="center"/>
          </w:tcPr>
          <w:p>
            <w:pPr>
              <w:pStyle w:val="14"/>
              <w:rPr>
                <w:color w:val="auto"/>
              </w:rPr>
            </w:pPr>
            <w:r>
              <w:rPr>
                <w:color w:val="auto"/>
              </w:rPr>
              <w:t>2638579.00</w:t>
            </w:r>
          </w:p>
        </w:tc>
        <w:tc>
          <w:tcPr>
            <w:tcW w:w="255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26</w:t>
            </w:r>
          </w:p>
        </w:tc>
        <w:tc>
          <w:tcPr>
            <w:tcW w:w="1191" w:type="dxa"/>
            <w:vAlign w:val="center"/>
          </w:tcPr>
          <w:p>
            <w:pPr>
              <w:pStyle w:val="15"/>
              <w:rPr>
                <w:color w:val="auto"/>
              </w:rPr>
            </w:pPr>
            <w:r>
              <w:rPr>
                <w:color w:val="auto"/>
              </w:rPr>
              <w:t>30305</w:t>
            </w:r>
          </w:p>
        </w:tc>
        <w:tc>
          <w:tcPr>
            <w:tcW w:w="4535" w:type="dxa"/>
            <w:vAlign w:val="center"/>
          </w:tcPr>
          <w:p>
            <w:pPr>
              <w:pStyle w:val="15"/>
              <w:rPr>
                <w:color w:val="auto"/>
              </w:rPr>
            </w:pPr>
            <w:r>
              <w:rPr>
                <w:color w:val="auto"/>
              </w:rPr>
              <w:t>生活补助</w:t>
            </w:r>
          </w:p>
        </w:tc>
        <w:tc>
          <w:tcPr>
            <w:tcW w:w="2551" w:type="dxa"/>
            <w:vAlign w:val="center"/>
          </w:tcPr>
          <w:p>
            <w:pPr>
              <w:pStyle w:val="14"/>
              <w:rPr>
                <w:color w:val="auto"/>
              </w:rPr>
            </w:pPr>
            <w:r>
              <w:rPr>
                <w:color w:val="auto"/>
              </w:rPr>
              <w:t>99792.00</w:t>
            </w:r>
          </w:p>
        </w:tc>
        <w:tc>
          <w:tcPr>
            <w:tcW w:w="2551" w:type="dxa"/>
            <w:vAlign w:val="center"/>
          </w:tcPr>
          <w:p>
            <w:pPr>
              <w:pStyle w:val="14"/>
              <w:rPr>
                <w:color w:val="auto"/>
              </w:rPr>
            </w:pPr>
            <w:r>
              <w:rPr>
                <w:color w:val="auto"/>
              </w:rPr>
              <w:t>99792.00</w:t>
            </w:r>
          </w:p>
        </w:tc>
        <w:tc>
          <w:tcPr>
            <w:tcW w:w="2551" w:type="dxa"/>
            <w:vAlign w:val="center"/>
          </w:tcPr>
          <w:p>
            <w:pPr>
              <w:pStyle w:val="14"/>
              <w:rPr>
                <w:color w:val="auto"/>
              </w:rPr>
            </w:pPr>
          </w:p>
        </w:tc>
      </w:tr>
    </w:tbl>
    <w:p>
      <w:pPr>
        <w:rPr>
          <w:color w:val="auto"/>
        </w:r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1"/>
        <w:rPr>
          <w:color w:val="auto"/>
        </w:rPr>
      </w:pPr>
      <w:bookmarkStart w:id="6" w:name="_Toc_2_2_0000000007"/>
      <w:r>
        <w:rPr>
          <w:rFonts w:ascii="方正小标宋_GBK" w:hAnsi="方正小标宋_GBK" w:eastAsia="方正小标宋_GBK" w:cs="方正小标宋_GBK"/>
          <w:color w:val="auto"/>
          <w:sz w:val="36"/>
        </w:rPr>
        <w:t>部门预算政府性基金预算财政拨款支出表</w:t>
      </w:r>
      <w:bookmarkEnd w:id="6"/>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rPr>
                <w:color w:val="auto"/>
              </w:rPr>
            </w:pPr>
            <w:r>
              <w:rPr>
                <w:color w:val="auto"/>
              </w:rPr>
              <w:t>348井陉县交通运输局</w:t>
            </w:r>
          </w:p>
        </w:tc>
        <w:tc>
          <w:tcPr>
            <w:tcW w:w="2551" w:type="dxa"/>
            <w:tcBorders>
              <w:top w:val="single" w:color="FFFFFF" w:sz="6" w:space="0"/>
              <w:left w:val="single" w:color="FFFFFF" w:sz="6" w:space="0"/>
              <w:right w:val="single" w:color="FFFFFF" w:sz="6" w:space="0"/>
            </w:tcBorders>
            <w:vAlign w:val="center"/>
          </w:tcPr>
          <w:p>
            <w:pPr>
              <w:pStyle w:val="11"/>
              <w:rPr>
                <w:color w:val="auto"/>
              </w:rPr>
            </w:pPr>
            <w:r>
              <w:rPr>
                <w:color w:val="auto"/>
              </w:rPr>
              <w:t>预算年度：2025</w:t>
            </w:r>
          </w:p>
        </w:tc>
        <w:tc>
          <w:tcPr>
            <w:tcW w:w="5102" w:type="dxa"/>
            <w:gridSpan w:val="2"/>
            <w:tcBorders>
              <w:top w:val="single" w:color="FFFFFF" w:sz="6" w:space="0"/>
              <w:left w:val="single" w:color="FFFFFF" w:sz="6" w:space="0"/>
              <w:right w:val="single" w:color="FFFFFF" w:sz="6" w:space="0"/>
            </w:tcBorders>
            <w:vAlign w:val="center"/>
          </w:tcPr>
          <w:p>
            <w:pPr>
              <w:pStyle w:val="10"/>
              <w:rPr>
                <w:color w:val="auto"/>
              </w:rPr>
            </w:pPr>
            <w:r>
              <w:rPr>
                <w:color w:val="auto"/>
              </w:rP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rPr>
                <w:color w:val="auto"/>
              </w:rPr>
            </w:pPr>
            <w:r>
              <w:rPr>
                <w:color w:val="auto"/>
              </w:rPr>
              <w:t>序号</w:t>
            </w:r>
          </w:p>
        </w:tc>
        <w:tc>
          <w:tcPr>
            <w:tcW w:w="5726" w:type="dxa"/>
            <w:gridSpan w:val="2"/>
            <w:vAlign w:val="center"/>
          </w:tcPr>
          <w:p>
            <w:pPr>
              <w:pStyle w:val="13"/>
              <w:rPr>
                <w:color w:val="auto"/>
              </w:rPr>
            </w:pPr>
            <w:r>
              <w:rPr>
                <w:color w:val="auto"/>
              </w:rPr>
              <w:t>功能分类科目</w:t>
            </w:r>
          </w:p>
        </w:tc>
        <w:tc>
          <w:tcPr>
            <w:tcW w:w="2551" w:type="dxa"/>
            <w:vMerge w:val="restart"/>
            <w:vAlign w:val="center"/>
          </w:tcPr>
          <w:p>
            <w:pPr>
              <w:pStyle w:val="13"/>
              <w:rPr>
                <w:color w:val="auto"/>
              </w:rPr>
            </w:pPr>
            <w:r>
              <w:rPr>
                <w:color w:val="auto"/>
              </w:rPr>
              <w:t>合计</w:t>
            </w:r>
          </w:p>
        </w:tc>
        <w:tc>
          <w:tcPr>
            <w:tcW w:w="2551" w:type="dxa"/>
            <w:vMerge w:val="restart"/>
            <w:vAlign w:val="center"/>
          </w:tcPr>
          <w:p>
            <w:pPr>
              <w:pStyle w:val="13"/>
              <w:rPr>
                <w:color w:val="auto"/>
              </w:rPr>
            </w:pPr>
            <w:r>
              <w:rPr>
                <w:color w:val="auto"/>
              </w:rPr>
              <w:t>基本支出</w:t>
            </w:r>
          </w:p>
        </w:tc>
        <w:tc>
          <w:tcPr>
            <w:tcW w:w="2551" w:type="dxa"/>
            <w:vMerge w:val="restart"/>
            <w:vAlign w:val="center"/>
          </w:tcPr>
          <w:p>
            <w:pPr>
              <w:pStyle w:val="13"/>
              <w:rPr>
                <w:color w:val="auto"/>
              </w:rPr>
            </w:pPr>
            <w:r>
              <w:rPr>
                <w:color w:val="auto"/>
              </w:rP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pPr>
              <w:rPr>
                <w:color w:val="auto"/>
              </w:rPr>
            </w:pPr>
          </w:p>
        </w:tc>
        <w:tc>
          <w:tcPr>
            <w:tcW w:w="1191" w:type="dxa"/>
            <w:vAlign w:val="center"/>
          </w:tcPr>
          <w:p>
            <w:pPr>
              <w:pStyle w:val="13"/>
              <w:rPr>
                <w:color w:val="auto"/>
              </w:rPr>
            </w:pPr>
            <w:r>
              <w:rPr>
                <w:color w:val="auto"/>
              </w:rPr>
              <w:t>科目编码</w:t>
            </w:r>
          </w:p>
        </w:tc>
        <w:tc>
          <w:tcPr>
            <w:tcW w:w="4535" w:type="dxa"/>
            <w:vAlign w:val="center"/>
          </w:tcPr>
          <w:p>
            <w:pPr>
              <w:pStyle w:val="13"/>
              <w:rPr>
                <w:color w:val="auto"/>
              </w:rPr>
            </w:pPr>
            <w:r>
              <w:rPr>
                <w:color w:val="auto"/>
              </w:rPr>
              <w:t>科目名称</w:t>
            </w:r>
          </w:p>
        </w:tc>
        <w:tc>
          <w:tcPr>
            <w:tcW w:w="2551" w:type="dxa"/>
            <w:vMerge w:val="continue"/>
          </w:tcPr>
          <w:p>
            <w:pPr>
              <w:rPr>
                <w:color w:val="auto"/>
              </w:rPr>
            </w:pPr>
          </w:p>
        </w:tc>
        <w:tc>
          <w:tcPr>
            <w:tcW w:w="2551" w:type="dxa"/>
            <w:vMerge w:val="continue"/>
          </w:tcPr>
          <w:p>
            <w:pPr>
              <w:rPr>
                <w:color w:val="auto"/>
              </w:rPr>
            </w:pPr>
          </w:p>
        </w:tc>
        <w:tc>
          <w:tcPr>
            <w:tcW w:w="2551" w:type="dxa"/>
            <w:vMerge w:val="continue"/>
          </w:tcPr>
          <w:p>
            <w:pPr>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rPr>
                <w:color w:val="auto"/>
              </w:rPr>
            </w:pPr>
            <w:r>
              <w:rPr>
                <w:color w:val="auto"/>
              </w:rPr>
              <w:t>栏次</w:t>
            </w:r>
          </w:p>
        </w:tc>
        <w:tc>
          <w:tcPr>
            <w:tcW w:w="1191" w:type="dxa"/>
            <w:vAlign w:val="center"/>
          </w:tcPr>
          <w:p>
            <w:pPr>
              <w:pStyle w:val="13"/>
              <w:rPr>
                <w:color w:val="auto"/>
              </w:rPr>
            </w:pPr>
            <w:r>
              <w:rPr>
                <w:color w:val="auto"/>
              </w:rPr>
              <w:t>1</w:t>
            </w:r>
          </w:p>
        </w:tc>
        <w:tc>
          <w:tcPr>
            <w:tcW w:w="4535" w:type="dxa"/>
            <w:vAlign w:val="center"/>
          </w:tcPr>
          <w:p>
            <w:pPr>
              <w:pStyle w:val="13"/>
              <w:rPr>
                <w:color w:val="auto"/>
              </w:rPr>
            </w:pPr>
            <w:r>
              <w:rPr>
                <w:color w:val="auto"/>
              </w:rPr>
              <w:t>2</w:t>
            </w:r>
          </w:p>
        </w:tc>
        <w:tc>
          <w:tcPr>
            <w:tcW w:w="2551" w:type="dxa"/>
            <w:vAlign w:val="center"/>
          </w:tcPr>
          <w:p>
            <w:pPr>
              <w:pStyle w:val="13"/>
              <w:rPr>
                <w:color w:val="auto"/>
              </w:rPr>
            </w:pPr>
            <w:r>
              <w:rPr>
                <w:color w:val="auto"/>
              </w:rPr>
              <w:t>3</w:t>
            </w:r>
          </w:p>
        </w:tc>
        <w:tc>
          <w:tcPr>
            <w:tcW w:w="2551" w:type="dxa"/>
            <w:vAlign w:val="center"/>
          </w:tcPr>
          <w:p>
            <w:pPr>
              <w:pStyle w:val="13"/>
              <w:rPr>
                <w:color w:val="auto"/>
              </w:rPr>
            </w:pPr>
            <w:r>
              <w:rPr>
                <w:color w:val="auto"/>
              </w:rPr>
              <w:t>4</w:t>
            </w:r>
          </w:p>
        </w:tc>
        <w:tc>
          <w:tcPr>
            <w:tcW w:w="2551" w:type="dxa"/>
            <w:vAlign w:val="center"/>
          </w:tcPr>
          <w:p>
            <w:pPr>
              <w:pStyle w:val="13"/>
              <w:rPr>
                <w:color w:val="auto"/>
              </w:rPr>
            </w:pPr>
            <w:r>
              <w:rPr>
                <w:color w:val="auto"/>
              </w:rP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1</w:t>
            </w:r>
          </w:p>
        </w:tc>
        <w:tc>
          <w:tcPr>
            <w:tcW w:w="1191" w:type="dxa"/>
            <w:vAlign w:val="center"/>
          </w:tcPr>
          <w:p>
            <w:pPr>
              <w:pStyle w:val="19"/>
              <w:rPr>
                <w:color w:val="auto"/>
              </w:rPr>
            </w:pPr>
          </w:p>
        </w:tc>
        <w:tc>
          <w:tcPr>
            <w:tcW w:w="4535" w:type="dxa"/>
            <w:vAlign w:val="center"/>
          </w:tcPr>
          <w:p>
            <w:pPr>
              <w:pStyle w:val="17"/>
              <w:rPr>
                <w:color w:val="auto"/>
              </w:rPr>
            </w:pPr>
            <w:r>
              <w:rPr>
                <w:color w:val="auto"/>
              </w:rPr>
              <w:t>合计</w:t>
            </w:r>
          </w:p>
        </w:tc>
        <w:tc>
          <w:tcPr>
            <w:tcW w:w="2551" w:type="dxa"/>
            <w:vAlign w:val="center"/>
          </w:tcPr>
          <w:p>
            <w:pPr>
              <w:pStyle w:val="18"/>
              <w:rPr>
                <w:color w:val="auto"/>
              </w:rPr>
            </w:pPr>
            <w:r>
              <w:rPr>
                <w:color w:val="auto"/>
              </w:rPr>
              <w:t>21100000.00</w:t>
            </w:r>
          </w:p>
        </w:tc>
        <w:tc>
          <w:tcPr>
            <w:tcW w:w="2551" w:type="dxa"/>
            <w:vAlign w:val="center"/>
          </w:tcPr>
          <w:p>
            <w:pPr>
              <w:pStyle w:val="18"/>
              <w:rPr>
                <w:color w:val="auto"/>
              </w:rPr>
            </w:pPr>
          </w:p>
        </w:tc>
        <w:tc>
          <w:tcPr>
            <w:tcW w:w="2551" w:type="dxa"/>
            <w:vAlign w:val="center"/>
          </w:tcPr>
          <w:p>
            <w:pPr>
              <w:pStyle w:val="18"/>
              <w:rPr>
                <w:color w:val="auto"/>
              </w:rPr>
            </w:pPr>
            <w:r>
              <w:rPr>
                <w:color w:val="auto"/>
              </w:rPr>
              <w:t>21100000.00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2</w:t>
            </w:r>
          </w:p>
        </w:tc>
        <w:tc>
          <w:tcPr>
            <w:tcW w:w="1191" w:type="dxa"/>
            <w:vAlign w:val="center"/>
          </w:tcPr>
          <w:p>
            <w:pPr>
              <w:pStyle w:val="15"/>
              <w:rPr>
                <w:color w:val="auto"/>
              </w:rPr>
            </w:pPr>
            <w:r>
              <w:rPr>
                <w:color w:val="auto"/>
              </w:rPr>
              <w:t>212</w:t>
            </w:r>
          </w:p>
        </w:tc>
        <w:tc>
          <w:tcPr>
            <w:tcW w:w="4535" w:type="dxa"/>
            <w:vAlign w:val="center"/>
          </w:tcPr>
          <w:p>
            <w:pPr>
              <w:pStyle w:val="15"/>
              <w:rPr>
                <w:color w:val="auto"/>
              </w:rPr>
            </w:pPr>
            <w:r>
              <w:rPr>
                <w:color w:val="auto"/>
              </w:rPr>
              <w:t>城乡社区支出</w:t>
            </w:r>
          </w:p>
        </w:tc>
        <w:tc>
          <w:tcPr>
            <w:tcW w:w="2551" w:type="dxa"/>
            <w:vAlign w:val="center"/>
          </w:tcPr>
          <w:p>
            <w:pPr>
              <w:pStyle w:val="14"/>
              <w:rPr>
                <w:color w:val="auto"/>
              </w:rPr>
            </w:pPr>
            <w:r>
              <w:rPr>
                <w:color w:val="auto"/>
              </w:rPr>
              <w:t>21100000.00</w:t>
            </w:r>
          </w:p>
        </w:tc>
        <w:tc>
          <w:tcPr>
            <w:tcW w:w="2551" w:type="dxa"/>
            <w:vAlign w:val="center"/>
          </w:tcPr>
          <w:p>
            <w:pPr>
              <w:pStyle w:val="14"/>
              <w:rPr>
                <w:color w:val="auto"/>
              </w:rPr>
            </w:pPr>
          </w:p>
        </w:tc>
        <w:tc>
          <w:tcPr>
            <w:tcW w:w="2551" w:type="dxa"/>
            <w:vAlign w:val="center"/>
          </w:tcPr>
          <w:p>
            <w:pPr>
              <w:pStyle w:val="14"/>
              <w:rPr>
                <w:color w:val="auto"/>
              </w:rPr>
            </w:pPr>
            <w:r>
              <w:rPr>
                <w:color w:val="auto"/>
              </w:rPr>
              <w:t>21100000.00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3</w:t>
            </w:r>
          </w:p>
        </w:tc>
        <w:tc>
          <w:tcPr>
            <w:tcW w:w="1191" w:type="dxa"/>
            <w:vAlign w:val="center"/>
          </w:tcPr>
          <w:p>
            <w:pPr>
              <w:pStyle w:val="15"/>
              <w:rPr>
                <w:color w:val="auto"/>
              </w:rPr>
            </w:pPr>
            <w:r>
              <w:rPr>
                <w:color w:val="auto"/>
              </w:rPr>
              <w:t>21208</w:t>
            </w:r>
          </w:p>
        </w:tc>
        <w:tc>
          <w:tcPr>
            <w:tcW w:w="4535" w:type="dxa"/>
            <w:vAlign w:val="center"/>
          </w:tcPr>
          <w:p>
            <w:pPr>
              <w:pStyle w:val="15"/>
              <w:rPr>
                <w:color w:val="auto"/>
              </w:rPr>
            </w:pPr>
            <w:r>
              <w:rPr>
                <w:color w:val="auto"/>
              </w:rPr>
              <w:t>国有土地使用权出让收入安排的支出</w:t>
            </w:r>
          </w:p>
        </w:tc>
        <w:tc>
          <w:tcPr>
            <w:tcW w:w="2551" w:type="dxa"/>
            <w:vAlign w:val="center"/>
          </w:tcPr>
          <w:p>
            <w:pPr>
              <w:pStyle w:val="14"/>
              <w:rPr>
                <w:color w:val="auto"/>
              </w:rPr>
            </w:pPr>
            <w:r>
              <w:rPr>
                <w:color w:val="auto"/>
              </w:rPr>
              <w:t>21100000.00</w:t>
            </w:r>
          </w:p>
        </w:tc>
        <w:tc>
          <w:tcPr>
            <w:tcW w:w="2551" w:type="dxa"/>
            <w:vAlign w:val="center"/>
          </w:tcPr>
          <w:p>
            <w:pPr>
              <w:pStyle w:val="14"/>
              <w:rPr>
                <w:color w:val="auto"/>
              </w:rPr>
            </w:pPr>
          </w:p>
        </w:tc>
        <w:tc>
          <w:tcPr>
            <w:tcW w:w="2551" w:type="dxa"/>
            <w:vAlign w:val="center"/>
          </w:tcPr>
          <w:p>
            <w:pPr>
              <w:pStyle w:val="14"/>
              <w:rPr>
                <w:color w:val="auto"/>
              </w:rPr>
            </w:pPr>
            <w:r>
              <w:rPr>
                <w:color w:val="auto"/>
              </w:rPr>
              <w:t>21100000.00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4</w:t>
            </w:r>
          </w:p>
        </w:tc>
        <w:tc>
          <w:tcPr>
            <w:tcW w:w="1191" w:type="dxa"/>
            <w:vAlign w:val="center"/>
          </w:tcPr>
          <w:p>
            <w:pPr>
              <w:pStyle w:val="15"/>
              <w:rPr>
                <w:color w:val="auto"/>
              </w:rPr>
            </w:pPr>
            <w:r>
              <w:rPr>
                <w:color w:val="auto"/>
              </w:rPr>
              <w:t>2120804</w:t>
            </w:r>
          </w:p>
        </w:tc>
        <w:tc>
          <w:tcPr>
            <w:tcW w:w="4535" w:type="dxa"/>
            <w:vAlign w:val="center"/>
          </w:tcPr>
          <w:p>
            <w:pPr>
              <w:pStyle w:val="15"/>
              <w:rPr>
                <w:color w:val="auto"/>
              </w:rPr>
            </w:pPr>
            <w:r>
              <w:rPr>
                <w:color w:val="auto"/>
              </w:rPr>
              <w:t>农村基础设施建设支出</w:t>
            </w:r>
          </w:p>
        </w:tc>
        <w:tc>
          <w:tcPr>
            <w:tcW w:w="2551" w:type="dxa"/>
            <w:vAlign w:val="center"/>
          </w:tcPr>
          <w:p>
            <w:pPr>
              <w:pStyle w:val="14"/>
              <w:rPr>
                <w:color w:val="auto"/>
              </w:rPr>
            </w:pPr>
            <w:r>
              <w:rPr>
                <w:color w:val="auto"/>
              </w:rPr>
              <w:t>6000000.00</w:t>
            </w:r>
          </w:p>
        </w:tc>
        <w:tc>
          <w:tcPr>
            <w:tcW w:w="2551" w:type="dxa"/>
            <w:vAlign w:val="center"/>
          </w:tcPr>
          <w:p>
            <w:pPr>
              <w:pStyle w:val="14"/>
              <w:rPr>
                <w:color w:val="auto"/>
              </w:rPr>
            </w:pPr>
          </w:p>
        </w:tc>
        <w:tc>
          <w:tcPr>
            <w:tcW w:w="2551" w:type="dxa"/>
            <w:vAlign w:val="center"/>
          </w:tcPr>
          <w:p>
            <w:pPr>
              <w:pStyle w:val="14"/>
              <w:rPr>
                <w:color w:val="auto"/>
              </w:rPr>
            </w:pPr>
            <w:r>
              <w:rPr>
                <w:color w:val="auto"/>
              </w:rPr>
              <w:t>6000000.00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r>
              <w:rPr>
                <w:color w:val="auto"/>
              </w:rPr>
              <w:t>5</w:t>
            </w:r>
          </w:p>
        </w:tc>
        <w:tc>
          <w:tcPr>
            <w:tcW w:w="1191" w:type="dxa"/>
            <w:vAlign w:val="center"/>
          </w:tcPr>
          <w:p>
            <w:pPr>
              <w:pStyle w:val="15"/>
              <w:rPr>
                <w:color w:val="auto"/>
              </w:rPr>
            </w:pPr>
            <w:r>
              <w:rPr>
                <w:color w:val="auto"/>
              </w:rPr>
              <w:t>2120816</w:t>
            </w:r>
          </w:p>
        </w:tc>
        <w:tc>
          <w:tcPr>
            <w:tcW w:w="4535" w:type="dxa"/>
            <w:vAlign w:val="center"/>
          </w:tcPr>
          <w:p>
            <w:pPr>
              <w:pStyle w:val="15"/>
              <w:rPr>
                <w:color w:val="auto"/>
              </w:rPr>
            </w:pPr>
            <w:r>
              <w:rPr>
                <w:color w:val="auto"/>
              </w:rPr>
              <w:t>农业农村生态环境支出</w:t>
            </w:r>
          </w:p>
        </w:tc>
        <w:tc>
          <w:tcPr>
            <w:tcW w:w="2551" w:type="dxa"/>
            <w:vAlign w:val="center"/>
          </w:tcPr>
          <w:p>
            <w:pPr>
              <w:pStyle w:val="14"/>
              <w:rPr>
                <w:color w:val="auto"/>
              </w:rPr>
            </w:pPr>
            <w:r>
              <w:rPr>
                <w:color w:val="auto"/>
              </w:rPr>
              <w:t>15100000.00</w:t>
            </w:r>
          </w:p>
        </w:tc>
        <w:tc>
          <w:tcPr>
            <w:tcW w:w="2551" w:type="dxa"/>
            <w:vAlign w:val="center"/>
          </w:tcPr>
          <w:p>
            <w:pPr>
              <w:pStyle w:val="14"/>
              <w:rPr>
                <w:color w:val="auto"/>
              </w:rPr>
            </w:pPr>
          </w:p>
        </w:tc>
        <w:tc>
          <w:tcPr>
            <w:tcW w:w="2551" w:type="dxa"/>
            <w:vAlign w:val="center"/>
          </w:tcPr>
          <w:p>
            <w:pPr>
              <w:pStyle w:val="14"/>
              <w:rPr>
                <w:color w:val="auto"/>
              </w:rPr>
            </w:pPr>
            <w:r>
              <w:rPr>
                <w:color w:val="auto"/>
              </w:rPr>
              <w:t>15100000.00</w:t>
            </w:r>
          </w:p>
        </w:tc>
      </w:tr>
    </w:tbl>
    <w:p>
      <w:pPr>
        <w:rPr>
          <w:color w:val="auto"/>
        </w:r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1"/>
        <w:rPr>
          <w:color w:val="auto"/>
        </w:rPr>
      </w:pPr>
      <w:bookmarkStart w:id="7" w:name="_Toc_2_2_0000000008"/>
      <w:r>
        <w:rPr>
          <w:rFonts w:ascii="方正小标宋_GBK" w:hAnsi="方正小标宋_GBK" w:eastAsia="方正小标宋_GBK" w:cs="方正小标宋_GBK"/>
          <w:color w:val="auto"/>
          <w:sz w:val="36"/>
        </w:rPr>
        <w:t>部门预算国有资本经营预算财政拨款支出表</w:t>
      </w:r>
      <w:bookmarkEnd w:id="7"/>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rPr>
                <w:color w:val="auto"/>
              </w:rPr>
            </w:pPr>
            <w:r>
              <w:rPr>
                <w:color w:val="auto"/>
              </w:rPr>
              <w:t>348井陉县交通运输局</w:t>
            </w:r>
          </w:p>
        </w:tc>
        <w:tc>
          <w:tcPr>
            <w:tcW w:w="2551" w:type="dxa"/>
            <w:tcBorders>
              <w:top w:val="single" w:color="FFFFFF" w:sz="6" w:space="0"/>
              <w:left w:val="single" w:color="FFFFFF" w:sz="6" w:space="0"/>
              <w:right w:val="single" w:color="FFFFFF" w:sz="6" w:space="0"/>
            </w:tcBorders>
            <w:vAlign w:val="center"/>
          </w:tcPr>
          <w:p>
            <w:pPr>
              <w:pStyle w:val="11"/>
              <w:rPr>
                <w:color w:val="auto"/>
              </w:rPr>
            </w:pPr>
            <w:r>
              <w:rPr>
                <w:color w:val="auto"/>
              </w:rPr>
              <w:t>预算年度：2025</w:t>
            </w:r>
          </w:p>
        </w:tc>
        <w:tc>
          <w:tcPr>
            <w:tcW w:w="5102" w:type="dxa"/>
            <w:gridSpan w:val="2"/>
            <w:tcBorders>
              <w:top w:val="single" w:color="FFFFFF" w:sz="6" w:space="0"/>
              <w:left w:val="single" w:color="FFFFFF" w:sz="6" w:space="0"/>
              <w:right w:val="single" w:color="FFFFFF" w:sz="6" w:space="0"/>
            </w:tcBorders>
            <w:vAlign w:val="center"/>
          </w:tcPr>
          <w:p>
            <w:pPr>
              <w:pStyle w:val="10"/>
              <w:rPr>
                <w:color w:val="auto"/>
              </w:rPr>
            </w:pPr>
            <w:r>
              <w:rPr>
                <w:color w:val="auto"/>
              </w:rP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rPr>
                <w:color w:val="auto"/>
              </w:rPr>
            </w:pPr>
            <w:r>
              <w:rPr>
                <w:color w:val="auto"/>
              </w:rPr>
              <w:t>序号</w:t>
            </w:r>
          </w:p>
        </w:tc>
        <w:tc>
          <w:tcPr>
            <w:tcW w:w="5726" w:type="dxa"/>
            <w:gridSpan w:val="2"/>
            <w:vAlign w:val="center"/>
          </w:tcPr>
          <w:p>
            <w:pPr>
              <w:pStyle w:val="13"/>
              <w:rPr>
                <w:color w:val="auto"/>
              </w:rPr>
            </w:pPr>
            <w:r>
              <w:rPr>
                <w:color w:val="auto"/>
              </w:rPr>
              <w:t>功能分类科目</w:t>
            </w:r>
          </w:p>
        </w:tc>
        <w:tc>
          <w:tcPr>
            <w:tcW w:w="2551" w:type="dxa"/>
            <w:vMerge w:val="restart"/>
            <w:vAlign w:val="center"/>
          </w:tcPr>
          <w:p>
            <w:pPr>
              <w:pStyle w:val="13"/>
              <w:rPr>
                <w:color w:val="auto"/>
              </w:rPr>
            </w:pPr>
            <w:r>
              <w:rPr>
                <w:color w:val="auto"/>
              </w:rPr>
              <w:t>合计</w:t>
            </w:r>
          </w:p>
        </w:tc>
        <w:tc>
          <w:tcPr>
            <w:tcW w:w="2551" w:type="dxa"/>
            <w:vMerge w:val="restart"/>
            <w:vAlign w:val="center"/>
          </w:tcPr>
          <w:p>
            <w:pPr>
              <w:pStyle w:val="13"/>
              <w:rPr>
                <w:color w:val="auto"/>
              </w:rPr>
            </w:pPr>
            <w:r>
              <w:rPr>
                <w:color w:val="auto"/>
              </w:rPr>
              <w:t>基本支出</w:t>
            </w:r>
          </w:p>
        </w:tc>
        <w:tc>
          <w:tcPr>
            <w:tcW w:w="2551" w:type="dxa"/>
            <w:vMerge w:val="restart"/>
            <w:vAlign w:val="center"/>
          </w:tcPr>
          <w:p>
            <w:pPr>
              <w:pStyle w:val="13"/>
              <w:rPr>
                <w:color w:val="auto"/>
              </w:rPr>
            </w:pPr>
            <w:r>
              <w:rPr>
                <w:color w:val="auto"/>
              </w:rP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pPr>
              <w:rPr>
                <w:color w:val="auto"/>
              </w:rPr>
            </w:pPr>
          </w:p>
        </w:tc>
        <w:tc>
          <w:tcPr>
            <w:tcW w:w="1191" w:type="dxa"/>
            <w:vAlign w:val="center"/>
          </w:tcPr>
          <w:p>
            <w:pPr>
              <w:pStyle w:val="13"/>
              <w:rPr>
                <w:color w:val="auto"/>
              </w:rPr>
            </w:pPr>
            <w:r>
              <w:rPr>
                <w:color w:val="auto"/>
              </w:rPr>
              <w:t>科目编码</w:t>
            </w:r>
          </w:p>
        </w:tc>
        <w:tc>
          <w:tcPr>
            <w:tcW w:w="4535" w:type="dxa"/>
            <w:vAlign w:val="center"/>
          </w:tcPr>
          <w:p>
            <w:pPr>
              <w:pStyle w:val="13"/>
              <w:rPr>
                <w:color w:val="auto"/>
              </w:rPr>
            </w:pPr>
            <w:r>
              <w:rPr>
                <w:color w:val="auto"/>
              </w:rPr>
              <w:t>科目名称</w:t>
            </w:r>
          </w:p>
        </w:tc>
        <w:tc>
          <w:tcPr>
            <w:tcW w:w="2551" w:type="dxa"/>
            <w:vMerge w:val="continue"/>
          </w:tcPr>
          <w:p>
            <w:pPr>
              <w:rPr>
                <w:color w:val="auto"/>
              </w:rPr>
            </w:pPr>
          </w:p>
        </w:tc>
        <w:tc>
          <w:tcPr>
            <w:tcW w:w="2551" w:type="dxa"/>
            <w:vMerge w:val="continue"/>
          </w:tcPr>
          <w:p>
            <w:pPr>
              <w:rPr>
                <w:color w:val="auto"/>
              </w:rPr>
            </w:pPr>
          </w:p>
        </w:tc>
        <w:tc>
          <w:tcPr>
            <w:tcW w:w="2551" w:type="dxa"/>
            <w:vMerge w:val="continue"/>
          </w:tcPr>
          <w:p>
            <w:pPr>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rPr>
                <w:color w:val="auto"/>
              </w:rPr>
            </w:pPr>
            <w:r>
              <w:rPr>
                <w:color w:val="auto"/>
              </w:rPr>
              <w:t>栏次</w:t>
            </w:r>
          </w:p>
        </w:tc>
        <w:tc>
          <w:tcPr>
            <w:tcW w:w="1191" w:type="dxa"/>
            <w:vAlign w:val="center"/>
          </w:tcPr>
          <w:p>
            <w:pPr>
              <w:pStyle w:val="13"/>
              <w:rPr>
                <w:color w:val="auto"/>
              </w:rPr>
            </w:pPr>
            <w:r>
              <w:rPr>
                <w:color w:val="auto"/>
              </w:rPr>
              <w:t>1</w:t>
            </w:r>
          </w:p>
        </w:tc>
        <w:tc>
          <w:tcPr>
            <w:tcW w:w="4535" w:type="dxa"/>
            <w:vAlign w:val="center"/>
          </w:tcPr>
          <w:p>
            <w:pPr>
              <w:pStyle w:val="13"/>
              <w:rPr>
                <w:color w:val="auto"/>
              </w:rPr>
            </w:pPr>
            <w:r>
              <w:rPr>
                <w:color w:val="auto"/>
              </w:rPr>
              <w:t>2</w:t>
            </w:r>
          </w:p>
        </w:tc>
        <w:tc>
          <w:tcPr>
            <w:tcW w:w="2551" w:type="dxa"/>
            <w:vAlign w:val="center"/>
          </w:tcPr>
          <w:p>
            <w:pPr>
              <w:pStyle w:val="13"/>
              <w:rPr>
                <w:color w:val="auto"/>
              </w:rPr>
            </w:pPr>
            <w:r>
              <w:rPr>
                <w:color w:val="auto"/>
              </w:rPr>
              <w:t>3</w:t>
            </w:r>
          </w:p>
        </w:tc>
        <w:tc>
          <w:tcPr>
            <w:tcW w:w="2551" w:type="dxa"/>
            <w:vAlign w:val="center"/>
          </w:tcPr>
          <w:p>
            <w:pPr>
              <w:pStyle w:val="13"/>
              <w:rPr>
                <w:color w:val="auto"/>
              </w:rPr>
            </w:pPr>
            <w:r>
              <w:rPr>
                <w:color w:val="auto"/>
              </w:rPr>
              <w:t>4</w:t>
            </w:r>
          </w:p>
        </w:tc>
        <w:tc>
          <w:tcPr>
            <w:tcW w:w="2551" w:type="dxa"/>
            <w:vAlign w:val="center"/>
          </w:tcPr>
          <w:p>
            <w:pPr>
              <w:pStyle w:val="13"/>
              <w:rPr>
                <w:color w:val="auto"/>
              </w:rPr>
            </w:pPr>
            <w:r>
              <w:rPr>
                <w:color w:val="auto"/>
              </w:rP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6"/>
              <w:rPr>
                <w:color w:val="auto"/>
              </w:rPr>
            </w:pPr>
          </w:p>
        </w:tc>
        <w:tc>
          <w:tcPr>
            <w:tcW w:w="1191" w:type="dxa"/>
            <w:vAlign w:val="center"/>
          </w:tcPr>
          <w:p>
            <w:pPr>
              <w:pStyle w:val="15"/>
              <w:rPr>
                <w:color w:val="auto"/>
              </w:rPr>
            </w:pPr>
          </w:p>
        </w:tc>
        <w:tc>
          <w:tcPr>
            <w:tcW w:w="4535" w:type="dxa"/>
            <w:vAlign w:val="center"/>
          </w:tcPr>
          <w:p>
            <w:pPr>
              <w:pStyle w:val="15"/>
              <w:rPr>
                <w:color w:val="auto"/>
              </w:rPr>
            </w:pPr>
          </w:p>
        </w:tc>
        <w:tc>
          <w:tcPr>
            <w:tcW w:w="2551" w:type="dxa"/>
            <w:vAlign w:val="center"/>
          </w:tcPr>
          <w:p>
            <w:pPr>
              <w:pStyle w:val="14"/>
              <w:rPr>
                <w:color w:val="auto"/>
              </w:rPr>
            </w:pPr>
          </w:p>
        </w:tc>
        <w:tc>
          <w:tcPr>
            <w:tcW w:w="2551" w:type="dxa"/>
            <w:vAlign w:val="center"/>
          </w:tcPr>
          <w:p>
            <w:pPr>
              <w:pStyle w:val="14"/>
              <w:rPr>
                <w:color w:val="auto"/>
              </w:rPr>
            </w:pPr>
          </w:p>
        </w:tc>
        <w:tc>
          <w:tcPr>
            <w:tcW w:w="2551" w:type="dxa"/>
            <w:vAlign w:val="center"/>
          </w:tcPr>
          <w:p>
            <w:pPr>
              <w:pStyle w:val="14"/>
              <w:rPr>
                <w:color w:val="auto"/>
              </w:rPr>
            </w:pPr>
          </w:p>
        </w:tc>
      </w:tr>
    </w:tbl>
    <w:p>
      <w:pPr>
        <w:spacing w:before="0" w:after="0" w:line="240" w:lineRule="auto"/>
        <w:ind w:firstLine="420"/>
        <w:jc w:val="left"/>
        <w:outlineLvl w:val="9"/>
        <w:rPr>
          <w:color w:val="auto"/>
        </w:rPr>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auto"/>
          <w:sz w:val="21"/>
        </w:rPr>
        <w:t>注：无国有资本经营预算财政拨款预算，空表列示。</w:t>
      </w:r>
    </w:p>
    <w:p>
      <w:pPr>
        <w:spacing w:before="0" w:after="0" w:line="240" w:lineRule="auto"/>
        <w:ind w:firstLine="0"/>
        <w:jc w:val="center"/>
        <w:outlineLvl w:val="1"/>
        <w:rPr>
          <w:color w:val="auto"/>
        </w:rPr>
      </w:pPr>
      <w:bookmarkStart w:id="8" w:name="_Toc_2_2_0000000009"/>
      <w:r>
        <w:rPr>
          <w:rFonts w:ascii="方正小标宋_GBK" w:hAnsi="方正小标宋_GBK" w:eastAsia="方正小标宋_GBK" w:cs="方正小标宋_GBK"/>
          <w:color w:val="auto"/>
          <w:sz w:val="36"/>
        </w:rPr>
        <w:t>部门预算财政拨款“三公”经费支出表</w:t>
      </w:r>
      <w:bookmarkEnd w:id="8"/>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2"/>
              <w:rPr>
                <w:color w:val="auto"/>
              </w:rPr>
            </w:pPr>
            <w:r>
              <w:rPr>
                <w:color w:val="auto"/>
              </w:rPr>
              <w:t>348井陉县交通运输局</w:t>
            </w:r>
          </w:p>
        </w:tc>
        <w:tc>
          <w:tcPr>
            <w:tcW w:w="2381" w:type="dxa"/>
            <w:tcBorders>
              <w:top w:val="single" w:color="FFFFFF" w:sz="6" w:space="0"/>
              <w:left w:val="single" w:color="FFFFFF" w:sz="6" w:space="0"/>
              <w:right w:val="single" w:color="FFFFFF" w:sz="6" w:space="0"/>
            </w:tcBorders>
            <w:vAlign w:val="center"/>
          </w:tcPr>
          <w:p>
            <w:pPr>
              <w:pStyle w:val="11"/>
              <w:rPr>
                <w:color w:val="auto"/>
              </w:rPr>
            </w:pPr>
            <w:r>
              <w:rPr>
                <w:color w:val="auto"/>
              </w:rPr>
              <w:t>预算年度：2025</w:t>
            </w:r>
          </w:p>
        </w:tc>
        <w:tc>
          <w:tcPr>
            <w:tcW w:w="4762" w:type="dxa"/>
            <w:gridSpan w:val="2"/>
            <w:tcBorders>
              <w:top w:val="single" w:color="FFFFFF" w:sz="6" w:space="0"/>
              <w:left w:val="single" w:color="FFFFFF" w:sz="6" w:space="0"/>
              <w:right w:val="single" w:color="FFFFFF" w:sz="6" w:space="0"/>
            </w:tcBorders>
            <w:vAlign w:val="center"/>
          </w:tcPr>
          <w:p>
            <w:pPr>
              <w:pStyle w:val="10"/>
              <w:rPr>
                <w:color w:val="auto"/>
              </w:rPr>
            </w:pPr>
            <w:r>
              <w:rPr>
                <w:color w:val="auto"/>
              </w:rP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rPr>
                <w:color w:val="auto"/>
              </w:rPr>
            </w:pPr>
            <w:r>
              <w:rPr>
                <w:color w:val="auto"/>
              </w:rPr>
              <w:t>序号</w:t>
            </w:r>
          </w:p>
        </w:tc>
        <w:tc>
          <w:tcPr>
            <w:tcW w:w="3798" w:type="dxa"/>
            <w:vMerge w:val="restart"/>
            <w:vAlign w:val="center"/>
          </w:tcPr>
          <w:p>
            <w:pPr>
              <w:pStyle w:val="13"/>
              <w:rPr>
                <w:color w:val="auto"/>
              </w:rPr>
            </w:pPr>
            <w:r>
              <w:rPr>
                <w:color w:val="auto"/>
              </w:rPr>
              <w:t>项  目</w:t>
            </w:r>
          </w:p>
        </w:tc>
        <w:tc>
          <w:tcPr>
            <w:tcW w:w="9524" w:type="dxa"/>
            <w:gridSpan w:val="4"/>
            <w:vAlign w:val="center"/>
          </w:tcPr>
          <w:p>
            <w:pPr>
              <w:pStyle w:val="13"/>
              <w:rPr>
                <w:color w:val="auto"/>
              </w:rPr>
            </w:pPr>
            <w:r>
              <w:rPr>
                <w:color w:val="auto"/>
              </w:rPr>
              <w:t>资 金 性 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pPr>
              <w:rPr>
                <w:color w:val="auto"/>
              </w:rPr>
            </w:pPr>
          </w:p>
        </w:tc>
        <w:tc>
          <w:tcPr>
            <w:tcW w:w="3798" w:type="dxa"/>
            <w:vMerge w:val="continue"/>
          </w:tcPr>
          <w:p>
            <w:pPr>
              <w:rPr>
                <w:color w:val="auto"/>
              </w:rPr>
            </w:pPr>
          </w:p>
        </w:tc>
        <w:tc>
          <w:tcPr>
            <w:tcW w:w="2381" w:type="dxa"/>
            <w:vAlign w:val="center"/>
          </w:tcPr>
          <w:p>
            <w:pPr>
              <w:pStyle w:val="13"/>
              <w:rPr>
                <w:color w:val="auto"/>
              </w:rPr>
            </w:pPr>
            <w:r>
              <w:rPr>
                <w:color w:val="auto"/>
              </w:rPr>
              <w:t>合计</w:t>
            </w:r>
          </w:p>
        </w:tc>
        <w:tc>
          <w:tcPr>
            <w:tcW w:w="2381" w:type="dxa"/>
            <w:vAlign w:val="center"/>
          </w:tcPr>
          <w:p>
            <w:pPr>
              <w:pStyle w:val="13"/>
              <w:rPr>
                <w:color w:val="auto"/>
              </w:rPr>
            </w:pPr>
            <w:r>
              <w:rPr>
                <w:color w:val="auto"/>
              </w:rPr>
              <w:t>一般公共预算              财政拨款</w:t>
            </w:r>
          </w:p>
        </w:tc>
        <w:tc>
          <w:tcPr>
            <w:tcW w:w="2381" w:type="dxa"/>
            <w:vAlign w:val="center"/>
          </w:tcPr>
          <w:p>
            <w:pPr>
              <w:pStyle w:val="13"/>
              <w:rPr>
                <w:color w:val="auto"/>
              </w:rPr>
            </w:pPr>
            <w:r>
              <w:rPr>
                <w:color w:val="auto"/>
              </w:rPr>
              <w:t>政府性基金                  预算拨款</w:t>
            </w:r>
          </w:p>
        </w:tc>
        <w:tc>
          <w:tcPr>
            <w:tcW w:w="2381" w:type="dxa"/>
            <w:vAlign w:val="center"/>
          </w:tcPr>
          <w:p>
            <w:pPr>
              <w:pStyle w:val="13"/>
              <w:rPr>
                <w:color w:val="auto"/>
              </w:rPr>
            </w:pPr>
            <w:r>
              <w:rPr>
                <w:color w:val="auto"/>
              </w:rPr>
              <w:t>国有资本经营              预算财政拨款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3"/>
              <w:rPr>
                <w:color w:val="auto"/>
              </w:rPr>
            </w:pPr>
            <w:r>
              <w:rPr>
                <w:color w:val="auto"/>
              </w:rPr>
              <w:t>栏次</w:t>
            </w:r>
          </w:p>
        </w:tc>
        <w:tc>
          <w:tcPr>
            <w:tcW w:w="3798" w:type="dxa"/>
            <w:vAlign w:val="center"/>
          </w:tcPr>
          <w:p>
            <w:pPr>
              <w:pStyle w:val="13"/>
              <w:rPr>
                <w:color w:val="auto"/>
              </w:rPr>
            </w:pPr>
            <w:r>
              <w:rPr>
                <w:color w:val="auto"/>
              </w:rPr>
              <w:t>1</w:t>
            </w:r>
          </w:p>
        </w:tc>
        <w:tc>
          <w:tcPr>
            <w:tcW w:w="2381" w:type="dxa"/>
            <w:vAlign w:val="center"/>
          </w:tcPr>
          <w:p>
            <w:pPr>
              <w:pStyle w:val="13"/>
              <w:rPr>
                <w:color w:val="auto"/>
              </w:rPr>
            </w:pPr>
            <w:r>
              <w:rPr>
                <w:color w:val="auto"/>
              </w:rPr>
              <w:t>2</w:t>
            </w:r>
          </w:p>
        </w:tc>
        <w:tc>
          <w:tcPr>
            <w:tcW w:w="2381" w:type="dxa"/>
            <w:vAlign w:val="center"/>
          </w:tcPr>
          <w:p>
            <w:pPr>
              <w:pStyle w:val="13"/>
              <w:rPr>
                <w:color w:val="auto"/>
              </w:rPr>
            </w:pPr>
            <w:r>
              <w:rPr>
                <w:color w:val="auto"/>
              </w:rPr>
              <w:t>3</w:t>
            </w:r>
          </w:p>
        </w:tc>
        <w:tc>
          <w:tcPr>
            <w:tcW w:w="2381" w:type="dxa"/>
            <w:vAlign w:val="center"/>
          </w:tcPr>
          <w:p>
            <w:pPr>
              <w:pStyle w:val="13"/>
              <w:rPr>
                <w:color w:val="auto"/>
              </w:rPr>
            </w:pPr>
            <w:r>
              <w:rPr>
                <w:color w:val="auto"/>
              </w:rPr>
              <w:t>4</w:t>
            </w:r>
          </w:p>
        </w:tc>
        <w:tc>
          <w:tcPr>
            <w:tcW w:w="2381" w:type="dxa"/>
            <w:vAlign w:val="center"/>
          </w:tcPr>
          <w:p>
            <w:pPr>
              <w:pStyle w:val="13"/>
              <w:rPr>
                <w:color w:val="auto"/>
              </w:rPr>
            </w:pPr>
            <w:r>
              <w:rPr>
                <w:color w:val="auto"/>
              </w:rP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6"/>
              <w:rPr>
                <w:color w:val="auto"/>
              </w:rPr>
            </w:pPr>
            <w:r>
              <w:rPr>
                <w:color w:val="auto"/>
              </w:rPr>
              <w:t>1</w:t>
            </w:r>
          </w:p>
        </w:tc>
        <w:tc>
          <w:tcPr>
            <w:tcW w:w="3798" w:type="dxa"/>
            <w:vAlign w:val="center"/>
          </w:tcPr>
          <w:p>
            <w:pPr>
              <w:pStyle w:val="17"/>
              <w:rPr>
                <w:color w:val="auto"/>
              </w:rPr>
            </w:pPr>
            <w:r>
              <w:rPr>
                <w:color w:val="auto"/>
              </w:rPr>
              <w:t>合计</w:t>
            </w:r>
          </w:p>
        </w:tc>
        <w:tc>
          <w:tcPr>
            <w:tcW w:w="2381" w:type="dxa"/>
            <w:vAlign w:val="center"/>
          </w:tcPr>
          <w:p>
            <w:pPr>
              <w:pStyle w:val="18"/>
              <w:rPr>
                <w:color w:val="auto"/>
              </w:rPr>
            </w:pPr>
            <w:r>
              <w:rPr>
                <w:color w:val="auto"/>
              </w:rPr>
              <w:t>440000.00</w:t>
            </w:r>
          </w:p>
        </w:tc>
        <w:tc>
          <w:tcPr>
            <w:tcW w:w="2381" w:type="dxa"/>
            <w:vAlign w:val="center"/>
          </w:tcPr>
          <w:p>
            <w:pPr>
              <w:pStyle w:val="18"/>
              <w:rPr>
                <w:color w:val="auto"/>
              </w:rPr>
            </w:pPr>
            <w:r>
              <w:rPr>
                <w:color w:val="auto"/>
              </w:rPr>
              <w:t>440000.00</w:t>
            </w:r>
          </w:p>
        </w:tc>
        <w:tc>
          <w:tcPr>
            <w:tcW w:w="2381" w:type="dxa"/>
            <w:vAlign w:val="center"/>
          </w:tcPr>
          <w:p>
            <w:pPr>
              <w:pStyle w:val="18"/>
              <w:rPr>
                <w:color w:val="auto"/>
              </w:rPr>
            </w:pPr>
          </w:p>
        </w:tc>
        <w:tc>
          <w:tcPr>
            <w:tcW w:w="2381" w:type="dxa"/>
            <w:vAlign w:val="center"/>
          </w:tcPr>
          <w:p>
            <w:pPr>
              <w:pStyle w:val="18"/>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6"/>
              <w:rPr>
                <w:color w:val="auto"/>
              </w:rPr>
            </w:pPr>
            <w:r>
              <w:rPr>
                <w:color w:val="auto"/>
              </w:rPr>
              <w:t>2</w:t>
            </w:r>
          </w:p>
        </w:tc>
        <w:tc>
          <w:tcPr>
            <w:tcW w:w="3798" w:type="dxa"/>
            <w:vAlign w:val="center"/>
          </w:tcPr>
          <w:p>
            <w:pPr>
              <w:pStyle w:val="15"/>
              <w:rPr>
                <w:color w:val="auto"/>
              </w:rPr>
            </w:pPr>
            <w:r>
              <w:rPr>
                <w:color w:val="auto"/>
              </w:rPr>
              <w:t>“三公”经费小计</w:t>
            </w:r>
          </w:p>
        </w:tc>
        <w:tc>
          <w:tcPr>
            <w:tcW w:w="2381" w:type="dxa"/>
            <w:vAlign w:val="center"/>
          </w:tcPr>
          <w:p>
            <w:pPr>
              <w:pStyle w:val="14"/>
              <w:rPr>
                <w:color w:val="auto"/>
              </w:rPr>
            </w:pPr>
            <w:r>
              <w:rPr>
                <w:color w:val="auto"/>
              </w:rPr>
              <w:t>440000.00</w:t>
            </w:r>
          </w:p>
        </w:tc>
        <w:tc>
          <w:tcPr>
            <w:tcW w:w="2381" w:type="dxa"/>
            <w:vAlign w:val="center"/>
          </w:tcPr>
          <w:p>
            <w:pPr>
              <w:pStyle w:val="14"/>
              <w:rPr>
                <w:color w:val="auto"/>
              </w:rPr>
            </w:pPr>
            <w:r>
              <w:rPr>
                <w:color w:val="auto"/>
              </w:rPr>
              <w:t>440000.00</w:t>
            </w:r>
          </w:p>
        </w:tc>
        <w:tc>
          <w:tcPr>
            <w:tcW w:w="2381" w:type="dxa"/>
            <w:vAlign w:val="center"/>
          </w:tcPr>
          <w:p>
            <w:pPr>
              <w:pStyle w:val="14"/>
              <w:rPr>
                <w:color w:val="auto"/>
              </w:rPr>
            </w:pPr>
          </w:p>
        </w:tc>
        <w:tc>
          <w:tcPr>
            <w:tcW w:w="238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6"/>
              <w:rPr>
                <w:color w:val="auto"/>
              </w:rPr>
            </w:pPr>
            <w:r>
              <w:rPr>
                <w:color w:val="auto"/>
              </w:rPr>
              <w:t>3</w:t>
            </w:r>
          </w:p>
        </w:tc>
        <w:tc>
          <w:tcPr>
            <w:tcW w:w="3798" w:type="dxa"/>
            <w:vAlign w:val="center"/>
          </w:tcPr>
          <w:p>
            <w:pPr>
              <w:pStyle w:val="15"/>
              <w:rPr>
                <w:color w:val="auto"/>
              </w:rPr>
            </w:pPr>
            <w:r>
              <w:rPr>
                <w:color w:val="auto"/>
              </w:rPr>
              <w:t>一、因公出国（境）费</w:t>
            </w:r>
          </w:p>
        </w:tc>
        <w:tc>
          <w:tcPr>
            <w:tcW w:w="2381" w:type="dxa"/>
            <w:vAlign w:val="center"/>
          </w:tcPr>
          <w:p>
            <w:pPr>
              <w:pStyle w:val="14"/>
              <w:rPr>
                <w:color w:val="auto"/>
              </w:rPr>
            </w:pPr>
          </w:p>
        </w:tc>
        <w:tc>
          <w:tcPr>
            <w:tcW w:w="2381" w:type="dxa"/>
            <w:vAlign w:val="center"/>
          </w:tcPr>
          <w:p>
            <w:pPr>
              <w:pStyle w:val="14"/>
              <w:rPr>
                <w:color w:val="auto"/>
              </w:rPr>
            </w:pPr>
          </w:p>
        </w:tc>
        <w:tc>
          <w:tcPr>
            <w:tcW w:w="2381" w:type="dxa"/>
            <w:vAlign w:val="center"/>
          </w:tcPr>
          <w:p>
            <w:pPr>
              <w:pStyle w:val="14"/>
              <w:rPr>
                <w:color w:val="auto"/>
              </w:rPr>
            </w:pPr>
          </w:p>
        </w:tc>
        <w:tc>
          <w:tcPr>
            <w:tcW w:w="238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6"/>
              <w:rPr>
                <w:color w:val="auto"/>
              </w:rPr>
            </w:pPr>
            <w:r>
              <w:rPr>
                <w:color w:val="auto"/>
              </w:rPr>
              <w:t>4</w:t>
            </w:r>
          </w:p>
        </w:tc>
        <w:tc>
          <w:tcPr>
            <w:tcW w:w="3798" w:type="dxa"/>
            <w:vAlign w:val="center"/>
          </w:tcPr>
          <w:p>
            <w:pPr>
              <w:pStyle w:val="15"/>
              <w:rPr>
                <w:color w:val="auto"/>
              </w:rPr>
            </w:pPr>
            <w:r>
              <w:rPr>
                <w:color w:val="auto"/>
              </w:rPr>
              <w:t xml:space="preserve">    其中：教学科研人员因公出国（境）费</w:t>
            </w:r>
          </w:p>
        </w:tc>
        <w:tc>
          <w:tcPr>
            <w:tcW w:w="2381" w:type="dxa"/>
            <w:vAlign w:val="center"/>
          </w:tcPr>
          <w:p>
            <w:pPr>
              <w:pStyle w:val="14"/>
              <w:rPr>
                <w:color w:val="auto"/>
              </w:rPr>
            </w:pPr>
          </w:p>
        </w:tc>
        <w:tc>
          <w:tcPr>
            <w:tcW w:w="2381" w:type="dxa"/>
            <w:vAlign w:val="center"/>
          </w:tcPr>
          <w:p>
            <w:pPr>
              <w:pStyle w:val="14"/>
              <w:rPr>
                <w:color w:val="auto"/>
              </w:rPr>
            </w:pPr>
          </w:p>
        </w:tc>
        <w:tc>
          <w:tcPr>
            <w:tcW w:w="2381" w:type="dxa"/>
            <w:vAlign w:val="center"/>
          </w:tcPr>
          <w:p>
            <w:pPr>
              <w:pStyle w:val="14"/>
              <w:rPr>
                <w:color w:val="auto"/>
              </w:rPr>
            </w:pPr>
          </w:p>
        </w:tc>
        <w:tc>
          <w:tcPr>
            <w:tcW w:w="238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6"/>
              <w:rPr>
                <w:color w:val="auto"/>
              </w:rPr>
            </w:pPr>
            <w:r>
              <w:rPr>
                <w:color w:val="auto"/>
              </w:rPr>
              <w:t>5</w:t>
            </w:r>
          </w:p>
        </w:tc>
        <w:tc>
          <w:tcPr>
            <w:tcW w:w="3798" w:type="dxa"/>
            <w:vAlign w:val="center"/>
          </w:tcPr>
          <w:p>
            <w:pPr>
              <w:pStyle w:val="15"/>
              <w:rPr>
                <w:color w:val="auto"/>
              </w:rPr>
            </w:pPr>
            <w:r>
              <w:rPr>
                <w:color w:val="auto"/>
              </w:rPr>
              <w:t xml:space="preserve">          其他因公出国（境）费</w:t>
            </w:r>
          </w:p>
        </w:tc>
        <w:tc>
          <w:tcPr>
            <w:tcW w:w="2381" w:type="dxa"/>
            <w:vAlign w:val="center"/>
          </w:tcPr>
          <w:p>
            <w:pPr>
              <w:pStyle w:val="14"/>
              <w:rPr>
                <w:color w:val="auto"/>
              </w:rPr>
            </w:pPr>
          </w:p>
        </w:tc>
        <w:tc>
          <w:tcPr>
            <w:tcW w:w="2381" w:type="dxa"/>
            <w:vAlign w:val="center"/>
          </w:tcPr>
          <w:p>
            <w:pPr>
              <w:pStyle w:val="14"/>
              <w:rPr>
                <w:color w:val="auto"/>
              </w:rPr>
            </w:pPr>
          </w:p>
        </w:tc>
        <w:tc>
          <w:tcPr>
            <w:tcW w:w="2381" w:type="dxa"/>
            <w:vAlign w:val="center"/>
          </w:tcPr>
          <w:p>
            <w:pPr>
              <w:pStyle w:val="14"/>
              <w:rPr>
                <w:color w:val="auto"/>
              </w:rPr>
            </w:pPr>
          </w:p>
        </w:tc>
        <w:tc>
          <w:tcPr>
            <w:tcW w:w="238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6"/>
              <w:rPr>
                <w:color w:val="auto"/>
              </w:rPr>
            </w:pPr>
            <w:r>
              <w:rPr>
                <w:color w:val="auto"/>
              </w:rPr>
              <w:t>6</w:t>
            </w:r>
          </w:p>
        </w:tc>
        <w:tc>
          <w:tcPr>
            <w:tcW w:w="3798" w:type="dxa"/>
            <w:vAlign w:val="center"/>
          </w:tcPr>
          <w:p>
            <w:pPr>
              <w:pStyle w:val="15"/>
              <w:rPr>
                <w:color w:val="auto"/>
              </w:rPr>
            </w:pPr>
            <w:r>
              <w:rPr>
                <w:color w:val="auto"/>
              </w:rPr>
              <w:t>二、公务用车购置及运维费</w:t>
            </w:r>
          </w:p>
        </w:tc>
        <w:tc>
          <w:tcPr>
            <w:tcW w:w="2381" w:type="dxa"/>
            <w:vAlign w:val="center"/>
          </w:tcPr>
          <w:p>
            <w:pPr>
              <w:pStyle w:val="14"/>
              <w:rPr>
                <w:color w:val="auto"/>
              </w:rPr>
            </w:pPr>
            <w:r>
              <w:rPr>
                <w:color w:val="auto"/>
              </w:rPr>
              <w:t>440000.00</w:t>
            </w:r>
          </w:p>
        </w:tc>
        <w:tc>
          <w:tcPr>
            <w:tcW w:w="2381" w:type="dxa"/>
            <w:vAlign w:val="center"/>
          </w:tcPr>
          <w:p>
            <w:pPr>
              <w:pStyle w:val="14"/>
              <w:rPr>
                <w:color w:val="auto"/>
              </w:rPr>
            </w:pPr>
            <w:r>
              <w:rPr>
                <w:color w:val="auto"/>
              </w:rPr>
              <w:t>440000.00</w:t>
            </w:r>
          </w:p>
        </w:tc>
        <w:tc>
          <w:tcPr>
            <w:tcW w:w="2381" w:type="dxa"/>
            <w:vAlign w:val="center"/>
          </w:tcPr>
          <w:p>
            <w:pPr>
              <w:pStyle w:val="14"/>
              <w:rPr>
                <w:color w:val="auto"/>
              </w:rPr>
            </w:pPr>
          </w:p>
        </w:tc>
        <w:tc>
          <w:tcPr>
            <w:tcW w:w="238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6"/>
              <w:rPr>
                <w:color w:val="auto"/>
              </w:rPr>
            </w:pPr>
            <w:r>
              <w:rPr>
                <w:color w:val="auto"/>
              </w:rPr>
              <w:t>7</w:t>
            </w:r>
          </w:p>
        </w:tc>
        <w:tc>
          <w:tcPr>
            <w:tcW w:w="3798" w:type="dxa"/>
            <w:vAlign w:val="center"/>
          </w:tcPr>
          <w:p>
            <w:pPr>
              <w:pStyle w:val="15"/>
              <w:rPr>
                <w:color w:val="auto"/>
              </w:rPr>
            </w:pPr>
            <w:r>
              <w:rPr>
                <w:color w:val="auto"/>
              </w:rPr>
              <w:t xml:space="preserve">    其中：公务用车购置费</w:t>
            </w:r>
          </w:p>
        </w:tc>
        <w:tc>
          <w:tcPr>
            <w:tcW w:w="2381" w:type="dxa"/>
            <w:vAlign w:val="center"/>
          </w:tcPr>
          <w:p>
            <w:pPr>
              <w:pStyle w:val="14"/>
              <w:rPr>
                <w:color w:val="auto"/>
              </w:rPr>
            </w:pPr>
            <w:r>
              <w:rPr>
                <w:color w:val="auto"/>
              </w:rPr>
              <w:t>220000.00</w:t>
            </w:r>
          </w:p>
        </w:tc>
        <w:tc>
          <w:tcPr>
            <w:tcW w:w="2381" w:type="dxa"/>
            <w:vAlign w:val="center"/>
          </w:tcPr>
          <w:p>
            <w:pPr>
              <w:pStyle w:val="14"/>
              <w:rPr>
                <w:color w:val="auto"/>
              </w:rPr>
            </w:pPr>
            <w:r>
              <w:rPr>
                <w:color w:val="auto"/>
              </w:rPr>
              <w:t>220000.00</w:t>
            </w:r>
          </w:p>
        </w:tc>
        <w:tc>
          <w:tcPr>
            <w:tcW w:w="2381" w:type="dxa"/>
            <w:vAlign w:val="center"/>
          </w:tcPr>
          <w:p>
            <w:pPr>
              <w:pStyle w:val="14"/>
              <w:rPr>
                <w:color w:val="auto"/>
              </w:rPr>
            </w:pPr>
          </w:p>
        </w:tc>
        <w:tc>
          <w:tcPr>
            <w:tcW w:w="238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6"/>
              <w:rPr>
                <w:color w:val="auto"/>
              </w:rPr>
            </w:pPr>
            <w:r>
              <w:rPr>
                <w:color w:val="auto"/>
              </w:rPr>
              <w:t>8</w:t>
            </w:r>
          </w:p>
        </w:tc>
        <w:tc>
          <w:tcPr>
            <w:tcW w:w="3798" w:type="dxa"/>
            <w:vAlign w:val="center"/>
          </w:tcPr>
          <w:p>
            <w:pPr>
              <w:pStyle w:val="15"/>
              <w:rPr>
                <w:color w:val="auto"/>
              </w:rPr>
            </w:pPr>
            <w:r>
              <w:rPr>
                <w:color w:val="auto"/>
              </w:rPr>
              <w:t xml:space="preserve">          公务用车运行维护费</w:t>
            </w:r>
          </w:p>
        </w:tc>
        <w:tc>
          <w:tcPr>
            <w:tcW w:w="2381" w:type="dxa"/>
            <w:vAlign w:val="center"/>
          </w:tcPr>
          <w:p>
            <w:pPr>
              <w:pStyle w:val="14"/>
              <w:rPr>
                <w:color w:val="auto"/>
              </w:rPr>
            </w:pPr>
            <w:r>
              <w:rPr>
                <w:color w:val="auto"/>
              </w:rPr>
              <w:t>220000.00</w:t>
            </w:r>
          </w:p>
        </w:tc>
        <w:tc>
          <w:tcPr>
            <w:tcW w:w="2381" w:type="dxa"/>
            <w:vAlign w:val="center"/>
          </w:tcPr>
          <w:p>
            <w:pPr>
              <w:pStyle w:val="14"/>
              <w:rPr>
                <w:color w:val="auto"/>
              </w:rPr>
            </w:pPr>
            <w:r>
              <w:rPr>
                <w:color w:val="auto"/>
              </w:rPr>
              <w:t>220000.00</w:t>
            </w:r>
          </w:p>
        </w:tc>
        <w:tc>
          <w:tcPr>
            <w:tcW w:w="2381" w:type="dxa"/>
            <w:vAlign w:val="center"/>
          </w:tcPr>
          <w:p>
            <w:pPr>
              <w:pStyle w:val="14"/>
              <w:rPr>
                <w:color w:val="auto"/>
              </w:rPr>
            </w:pPr>
          </w:p>
        </w:tc>
        <w:tc>
          <w:tcPr>
            <w:tcW w:w="2381" w:type="dxa"/>
            <w:vAlign w:val="center"/>
          </w:tcPr>
          <w:p>
            <w:pPr>
              <w:pStyle w:val="14"/>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6"/>
              <w:rPr>
                <w:color w:val="auto"/>
              </w:rPr>
            </w:pPr>
            <w:r>
              <w:rPr>
                <w:color w:val="auto"/>
              </w:rPr>
              <w:t>9</w:t>
            </w:r>
          </w:p>
        </w:tc>
        <w:tc>
          <w:tcPr>
            <w:tcW w:w="3798" w:type="dxa"/>
            <w:vAlign w:val="center"/>
          </w:tcPr>
          <w:p>
            <w:pPr>
              <w:pStyle w:val="15"/>
              <w:rPr>
                <w:color w:val="auto"/>
              </w:rPr>
            </w:pPr>
            <w:r>
              <w:rPr>
                <w:color w:val="auto"/>
              </w:rPr>
              <w:t>三、公务接待费</w:t>
            </w:r>
          </w:p>
        </w:tc>
        <w:tc>
          <w:tcPr>
            <w:tcW w:w="2381" w:type="dxa"/>
            <w:vAlign w:val="center"/>
          </w:tcPr>
          <w:p>
            <w:pPr>
              <w:pStyle w:val="14"/>
              <w:rPr>
                <w:color w:val="auto"/>
              </w:rPr>
            </w:pPr>
          </w:p>
        </w:tc>
        <w:tc>
          <w:tcPr>
            <w:tcW w:w="2381" w:type="dxa"/>
            <w:vAlign w:val="center"/>
          </w:tcPr>
          <w:p>
            <w:pPr>
              <w:pStyle w:val="14"/>
              <w:rPr>
                <w:color w:val="auto"/>
              </w:rPr>
            </w:pPr>
          </w:p>
        </w:tc>
        <w:tc>
          <w:tcPr>
            <w:tcW w:w="2381" w:type="dxa"/>
            <w:vAlign w:val="center"/>
          </w:tcPr>
          <w:p>
            <w:pPr>
              <w:pStyle w:val="14"/>
              <w:rPr>
                <w:color w:val="auto"/>
              </w:rPr>
            </w:pPr>
          </w:p>
        </w:tc>
        <w:tc>
          <w:tcPr>
            <w:tcW w:w="2381" w:type="dxa"/>
            <w:vAlign w:val="center"/>
          </w:tcPr>
          <w:p>
            <w:pPr>
              <w:pStyle w:val="14"/>
              <w:rPr>
                <w:color w:val="auto"/>
              </w:rPr>
            </w:pPr>
          </w:p>
        </w:tc>
      </w:tr>
    </w:tbl>
    <w:p>
      <w:pPr>
        <w:spacing w:before="0" w:after="0" w:line="240" w:lineRule="auto"/>
        <w:ind w:firstLine="0"/>
        <w:jc w:val="both"/>
        <w:outlineLvl w:val="9"/>
        <w:rPr>
          <w:rFonts w:ascii="方正小标宋_GBK" w:hAnsi="方正小标宋_GBK" w:eastAsia="方正小标宋_GBK" w:cs="方正小标宋_GBK"/>
          <w:color w:val="auto"/>
          <w:sz w:val="44"/>
        </w:rPr>
      </w:pPr>
    </w:p>
    <w:p>
      <w:pPr>
        <w:spacing w:before="0" w:after="0" w:line="240" w:lineRule="auto"/>
        <w:ind w:firstLine="0"/>
        <w:jc w:val="both"/>
        <w:outlineLvl w:val="9"/>
        <w:rPr>
          <w:rFonts w:ascii="方正小标宋_GBK" w:hAnsi="方正小标宋_GBK" w:eastAsia="方正小标宋_GBK" w:cs="方正小标宋_GBK"/>
          <w:color w:val="auto"/>
          <w:sz w:val="44"/>
        </w:rPr>
      </w:pPr>
    </w:p>
    <w:p>
      <w:pPr>
        <w:spacing w:before="0" w:after="0" w:line="240" w:lineRule="auto"/>
        <w:ind w:firstLine="5280" w:firstLineChars="1200"/>
        <w:jc w:val="both"/>
        <w:outlineLvl w:val="9"/>
        <w:rPr>
          <w:rFonts w:ascii="方正小标宋_GBK" w:hAnsi="方正小标宋_GBK" w:eastAsia="方正小标宋_GBK" w:cs="方正小标宋_GBK"/>
          <w:color w:val="auto"/>
          <w:sz w:val="44"/>
        </w:rPr>
      </w:pPr>
      <w:r>
        <w:rPr>
          <w:rFonts w:ascii="方正小标宋_GBK" w:hAnsi="方正小标宋_GBK" w:eastAsia="方正小标宋_GBK" w:cs="方正小标宋_GBK"/>
          <w:color w:val="auto"/>
          <w:sz w:val="44"/>
        </w:rPr>
        <w:t>井陉县交通运输局</w:t>
      </w:r>
    </w:p>
    <w:p>
      <w:pPr>
        <w:spacing w:before="0" w:after="0" w:line="240" w:lineRule="auto"/>
        <w:ind w:firstLine="0"/>
        <w:jc w:val="center"/>
        <w:outlineLvl w:val="9"/>
        <w:rPr>
          <w:color w:val="auto"/>
        </w:rPr>
      </w:pPr>
      <w:r>
        <w:rPr>
          <w:rFonts w:ascii="方正小标宋_GBK" w:hAnsi="方正小标宋_GBK" w:eastAsia="方正小标宋_GBK" w:cs="方正小标宋_GBK"/>
          <w:color w:val="auto"/>
          <w:sz w:val="44"/>
        </w:rPr>
        <w:t>2025年部门预算信息公开情况说明</w:t>
      </w:r>
    </w:p>
    <w:p>
      <w:pPr>
        <w:spacing w:before="0" w:after="0" w:line="500" w:lineRule="exact"/>
        <w:ind w:firstLine="560"/>
        <w:jc w:val="left"/>
        <w:outlineLvl w:val="9"/>
        <w:rPr>
          <w:color w:val="auto"/>
        </w:rPr>
      </w:pPr>
      <w:r>
        <w:rPr>
          <w:rFonts w:ascii="Times New Roman" w:hAnsi="Times New Roman" w:eastAsia="方正仿宋_GBK" w:cs="Times New Roman"/>
          <w:color w:val="auto"/>
          <w:sz w:val="28"/>
        </w:rPr>
        <w:t>按照《中华人民共和国预算法》、《地方预决算公开操作规程》和《关于进一步推进预算公开工作的实施意见》规定，现将井陉县交通运输局2025年部门预算公开如下：</w:t>
      </w:r>
    </w:p>
    <w:p>
      <w:pPr>
        <w:spacing w:before="10" w:after="10" w:line="360" w:lineRule="auto"/>
        <w:ind w:firstLine="320" w:firstLineChars="100"/>
        <w:jc w:val="left"/>
        <w:outlineLvl w:val="2"/>
        <w:rPr>
          <w:color w:val="auto"/>
        </w:rPr>
      </w:pPr>
      <w:bookmarkStart w:id="9" w:name="_Toc_3_3_0000000010"/>
      <w:r>
        <w:rPr>
          <w:rFonts w:ascii="黑体" w:hAnsi="黑体" w:eastAsia="黑体" w:cs="黑体"/>
          <w:color w:val="auto"/>
          <w:sz w:val="32"/>
        </w:rPr>
        <w:t>一、部门职责及机构设置情况</w:t>
      </w:r>
      <w:bookmarkEnd w:id="9"/>
    </w:p>
    <w:p>
      <w:pPr>
        <w:spacing w:before="10" w:after="10" w:line="360" w:lineRule="auto"/>
        <w:ind w:firstLine="640"/>
        <w:jc w:val="left"/>
        <w:outlineLvl w:val="2"/>
        <w:rPr>
          <w:rFonts w:ascii="黑体" w:hAnsi="黑体" w:eastAsia="黑体" w:cs="黑体"/>
          <w:b w:val="0"/>
          <w:bCs w:val="0"/>
          <w:color w:val="auto"/>
          <w:sz w:val="32"/>
        </w:rPr>
      </w:pPr>
      <w:r>
        <w:rPr>
          <w:rFonts w:ascii="黑体" w:hAnsi="黑体" w:eastAsia="黑体" w:cs="黑体"/>
          <w:b w:val="0"/>
          <w:bCs w:val="0"/>
          <w:color w:val="auto"/>
          <w:sz w:val="32"/>
        </w:rPr>
        <w:t>部门职责：</w:t>
      </w:r>
    </w:p>
    <w:p>
      <w:pPr>
        <w:pStyle w:val="20"/>
        <w:rPr>
          <w:color w:val="auto"/>
        </w:rPr>
      </w:pPr>
      <w:r>
        <w:rPr>
          <w:color w:val="auto"/>
        </w:rPr>
        <w:t>(一）贯彻执行国家有关交通运输行业的方针、政策和法律、法规。组织拟订并监督实施公路、水路等行业规划、政策和标准，会同有关部门组织编制综合运输体系规划，参与拟订物流业发展战略和规划。</w:t>
      </w:r>
    </w:p>
    <w:p>
      <w:pPr>
        <w:pStyle w:val="20"/>
        <w:rPr>
          <w:color w:val="auto"/>
        </w:rPr>
      </w:pPr>
      <w:r>
        <w:rPr>
          <w:color w:val="auto"/>
        </w:rPr>
        <w:t xml:space="preserve">（二）拟订全县交通运输规范性文件草案，负责本系统、本部门依法行政工作，落实行政执法责任制。指导公路、水路行业有关体制改革工作，承担重点公路管理的有关工作。                                                                        </w:t>
      </w:r>
    </w:p>
    <w:p>
      <w:pPr>
        <w:pStyle w:val="20"/>
        <w:rPr>
          <w:color w:val="auto"/>
        </w:rPr>
      </w:pPr>
      <w:r>
        <w:rPr>
          <w:color w:val="auto"/>
        </w:rPr>
        <w:t>（三）承担道路、水路交通运输市场监管责任，组织制定道路、水路运输有关政策、技术标准和运营规范并监督实施，指导城乡客运管理工作，指导出租汽车行业管理工作，会同有关部门制定运输价格。</w:t>
      </w:r>
    </w:p>
    <w:p>
      <w:pPr>
        <w:pStyle w:val="20"/>
        <w:rPr>
          <w:color w:val="auto"/>
        </w:rPr>
      </w:pPr>
      <w:r>
        <w:rPr>
          <w:color w:val="auto"/>
        </w:rPr>
        <w:t>（四）承担水上交通安全监管责任。负责水上交通管制、运输船舶及相关水上设施检验、登记和防止污染、救助打捞、通讯导航、危险品运输的监督管理工作，负责船员管理相关工作。指导水上交通安全事故、船舶及相关水上设施污染事故的应急处置，依法组织或参与事故调查处理工作。</w:t>
      </w:r>
    </w:p>
    <w:p>
      <w:pPr>
        <w:pStyle w:val="20"/>
        <w:rPr>
          <w:color w:val="auto"/>
        </w:rPr>
      </w:pPr>
      <w:r>
        <w:rPr>
          <w:color w:val="auto"/>
        </w:rPr>
        <w:t>（五）负责提出公路、水路固定资产投资规模和方向、县财政性资金安排建议，按照规定权限审批、核准省、市、县规划内和年度计划规模内固定资产投资项目。提出有关财政、土地、价格等政策建议。指导交通运输行业审计工作。</w:t>
      </w:r>
    </w:p>
    <w:p>
      <w:pPr>
        <w:pStyle w:val="20"/>
        <w:rPr>
          <w:color w:val="auto"/>
        </w:rPr>
      </w:pPr>
      <w:r>
        <w:rPr>
          <w:color w:val="auto"/>
        </w:rPr>
        <w:t>（六）承担公路、水路建设市场监管责任。拟订公路、水路工程建设相关政策、制度、技术标准并监督实施，组织协调公路、水路有关重点工程建设和工程质量、安全生产监督管理工作。负责对交通行业和产业项目的招标投标活动的监督执法。指导交通运输基础设施管理和维护，承担有关重要设施的管理和维护。按规定负责港口规划和港口岸线使用管理工作，指导交通运输行业特许经营管理，会同有关部门组织实施交通运输行业职业资格管理工作。</w:t>
      </w:r>
    </w:p>
    <w:p>
      <w:pPr>
        <w:pStyle w:val="20"/>
        <w:rPr>
          <w:color w:val="auto"/>
        </w:rPr>
      </w:pPr>
      <w:r>
        <w:rPr>
          <w:color w:val="auto"/>
        </w:rPr>
        <w:t>（七）指导公路、水路行业安全生产和应急管理工作。按规定组织协调国家及省重点物资和紧急客货运输，负责全县重点公路及重点干线路网运行监测和协调。组织协调地方交通战备工作，承担国防动员有关工作。</w:t>
      </w:r>
    </w:p>
    <w:p>
      <w:pPr>
        <w:pStyle w:val="20"/>
        <w:rPr>
          <w:color w:val="auto"/>
        </w:rPr>
      </w:pPr>
      <w:r>
        <w:rPr>
          <w:color w:val="auto"/>
        </w:rPr>
        <w:t>（八）贯彻交通运输科技政策并监督实施。指导全县交通运输信息化建设，监测分析运行情况，开展相关统计工作，发布有关信息。指导公路、水路行业环境保护和节能减排工作。</w:t>
      </w:r>
    </w:p>
    <w:p>
      <w:pPr>
        <w:pStyle w:val="20"/>
        <w:rPr>
          <w:color w:val="auto"/>
        </w:rPr>
      </w:pPr>
      <w:r>
        <w:rPr>
          <w:color w:val="auto"/>
        </w:rPr>
        <w:t>（九）负责公路、水路有关涉外工作，开展对外经济技术交流与合作，指导全县交通运输行业招商引资和利用外资工作。</w:t>
      </w:r>
    </w:p>
    <w:p>
      <w:pPr>
        <w:pStyle w:val="20"/>
        <w:rPr>
          <w:color w:val="auto"/>
        </w:rPr>
      </w:pPr>
      <w:r>
        <w:rPr>
          <w:color w:val="auto"/>
        </w:rPr>
        <w:t>（十）牵头拟定、执行涉及交通运输的有关地方经济政策。</w:t>
      </w:r>
    </w:p>
    <w:p>
      <w:pPr>
        <w:pStyle w:val="20"/>
        <w:rPr>
          <w:color w:val="auto"/>
        </w:rPr>
      </w:pPr>
      <w:r>
        <w:rPr>
          <w:color w:val="auto"/>
        </w:rPr>
        <w:t>（十</w:t>
      </w:r>
      <w:r>
        <w:rPr>
          <w:rFonts w:hint="eastAsia"/>
          <w:color w:val="auto"/>
          <w:lang w:val="en-US" w:eastAsia="zh-CN"/>
        </w:rPr>
        <w:t>一</w:t>
      </w:r>
      <w:r>
        <w:rPr>
          <w:color w:val="auto"/>
        </w:rPr>
        <w:t>）负责全县交通战备的管理工作。</w:t>
      </w:r>
    </w:p>
    <w:p>
      <w:pPr>
        <w:pStyle w:val="20"/>
        <w:rPr>
          <w:color w:val="auto"/>
        </w:rPr>
      </w:pPr>
      <w:r>
        <w:rPr>
          <w:color w:val="auto"/>
        </w:rPr>
        <w:t>（十</w:t>
      </w:r>
      <w:r>
        <w:rPr>
          <w:rFonts w:hint="eastAsia"/>
          <w:color w:val="auto"/>
          <w:lang w:val="en-US" w:eastAsia="zh-CN"/>
        </w:rPr>
        <w:t>二</w:t>
      </w:r>
      <w:r>
        <w:rPr>
          <w:color w:val="auto"/>
        </w:rPr>
        <w:t>）承办县政府交办的其他事项。</w:t>
      </w:r>
    </w:p>
    <w:p>
      <w:pPr>
        <w:spacing w:before="0" w:after="0" w:line="240" w:lineRule="auto"/>
        <w:ind w:firstLine="640"/>
        <w:jc w:val="left"/>
        <w:outlineLvl w:val="9"/>
        <w:rPr>
          <w:color w:val="auto"/>
        </w:rPr>
      </w:pPr>
      <w:r>
        <w:rPr>
          <w:rFonts w:ascii="方正楷体_GBK" w:hAnsi="方正楷体_GBK" w:eastAsia="方正楷体_GBK" w:cs="方正楷体_GBK"/>
          <w:b/>
          <w:color w:val="auto"/>
          <w:sz w:val="32"/>
        </w:rPr>
        <w:t>机构设置：</w:t>
      </w:r>
    </w:p>
    <w:p>
      <w:pPr>
        <w:spacing w:before="0" w:after="0" w:line="240" w:lineRule="auto"/>
        <w:ind w:firstLine="0"/>
        <w:jc w:val="center"/>
        <w:outlineLvl w:val="9"/>
        <w:rPr>
          <w:color w:val="auto"/>
        </w:rPr>
      </w:pPr>
      <w:r>
        <w:rPr>
          <w:rFonts w:ascii="方正小标宋_GBK" w:hAnsi="方正小标宋_GBK" w:eastAsia="方正小标宋_GBK" w:cs="方正小标宋_GBK"/>
          <w:color w:val="auto"/>
          <w:sz w:val="32"/>
        </w:rPr>
        <w:t>部门机构设置情况</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3"/>
              <w:rPr>
                <w:color w:val="auto"/>
              </w:rPr>
            </w:pPr>
            <w:r>
              <w:rPr>
                <w:color w:val="auto"/>
              </w:rPr>
              <w:t>单位名称</w:t>
            </w:r>
          </w:p>
        </w:tc>
        <w:tc>
          <w:tcPr>
            <w:tcW w:w="1843" w:type="dxa"/>
            <w:vAlign w:val="center"/>
          </w:tcPr>
          <w:p>
            <w:pPr>
              <w:pStyle w:val="13"/>
              <w:rPr>
                <w:color w:val="auto"/>
              </w:rPr>
            </w:pPr>
            <w:r>
              <w:rPr>
                <w:color w:val="auto"/>
              </w:rPr>
              <w:t>单位性质</w:t>
            </w:r>
          </w:p>
        </w:tc>
        <w:tc>
          <w:tcPr>
            <w:tcW w:w="2126" w:type="dxa"/>
            <w:vAlign w:val="center"/>
          </w:tcPr>
          <w:p>
            <w:pPr>
              <w:pStyle w:val="13"/>
              <w:rPr>
                <w:color w:val="auto"/>
              </w:rPr>
            </w:pPr>
            <w:r>
              <w:rPr>
                <w:color w:val="auto"/>
              </w:rPr>
              <w:t>单位规格</w:t>
            </w:r>
          </w:p>
        </w:tc>
        <w:tc>
          <w:tcPr>
            <w:tcW w:w="3827" w:type="dxa"/>
            <w:vAlign w:val="center"/>
          </w:tcPr>
          <w:p>
            <w:pPr>
              <w:pStyle w:val="13"/>
              <w:rPr>
                <w:color w:val="auto"/>
              </w:rPr>
            </w:pPr>
            <w:r>
              <w:rPr>
                <w:color w:val="auto"/>
              </w:rPr>
              <w:t>经费保障形式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pPr>
              <w:pStyle w:val="15"/>
              <w:rPr>
                <w:color w:val="auto"/>
              </w:rPr>
            </w:pPr>
            <w:r>
              <w:rPr>
                <w:color w:val="auto"/>
              </w:rPr>
              <w:t>井陉县交通运输局本级</w:t>
            </w:r>
          </w:p>
        </w:tc>
        <w:tc>
          <w:tcPr>
            <w:tcW w:w="1843" w:type="dxa"/>
            <w:vAlign w:val="center"/>
          </w:tcPr>
          <w:p>
            <w:pPr>
              <w:pStyle w:val="16"/>
              <w:rPr>
                <w:color w:val="auto"/>
              </w:rPr>
            </w:pPr>
            <w:r>
              <w:rPr>
                <w:color w:val="auto"/>
              </w:rPr>
              <w:t>行政</w:t>
            </w:r>
          </w:p>
        </w:tc>
        <w:tc>
          <w:tcPr>
            <w:tcW w:w="2126" w:type="dxa"/>
            <w:vAlign w:val="center"/>
          </w:tcPr>
          <w:p>
            <w:pPr>
              <w:pStyle w:val="16"/>
              <w:rPr>
                <w:color w:val="auto"/>
              </w:rPr>
            </w:pPr>
            <w:r>
              <w:rPr>
                <w:color w:val="auto"/>
              </w:rPr>
              <w:t>正科级</w:t>
            </w:r>
          </w:p>
        </w:tc>
        <w:tc>
          <w:tcPr>
            <w:tcW w:w="3827" w:type="dxa"/>
            <w:vAlign w:val="center"/>
          </w:tcPr>
          <w:p>
            <w:pPr>
              <w:pStyle w:val="16"/>
              <w:rPr>
                <w:color w:val="auto"/>
              </w:rPr>
            </w:pPr>
            <w:r>
              <w:rPr>
                <w:color w:val="auto"/>
              </w:rPr>
              <w:t>财政拨款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pPr>
              <w:pStyle w:val="15"/>
              <w:rPr>
                <w:color w:val="auto"/>
              </w:rPr>
            </w:pPr>
            <w:r>
              <w:rPr>
                <w:color w:val="auto"/>
              </w:rPr>
              <w:t>井陉县公路管理站</w:t>
            </w:r>
          </w:p>
        </w:tc>
        <w:tc>
          <w:tcPr>
            <w:tcW w:w="1843" w:type="dxa"/>
            <w:vAlign w:val="center"/>
          </w:tcPr>
          <w:p>
            <w:pPr>
              <w:pStyle w:val="16"/>
              <w:rPr>
                <w:color w:val="auto"/>
              </w:rPr>
            </w:pPr>
            <w:r>
              <w:rPr>
                <w:color w:val="auto"/>
              </w:rPr>
              <w:t>事业</w:t>
            </w:r>
          </w:p>
        </w:tc>
        <w:tc>
          <w:tcPr>
            <w:tcW w:w="2126" w:type="dxa"/>
            <w:vAlign w:val="center"/>
          </w:tcPr>
          <w:p>
            <w:pPr>
              <w:pStyle w:val="16"/>
              <w:rPr>
                <w:color w:val="auto"/>
              </w:rPr>
            </w:pPr>
            <w:r>
              <w:rPr>
                <w:color w:val="auto"/>
              </w:rPr>
              <w:t>股级</w:t>
            </w:r>
          </w:p>
        </w:tc>
        <w:tc>
          <w:tcPr>
            <w:tcW w:w="3827" w:type="dxa"/>
            <w:vAlign w:val="center"/>
          </w:tcPr>
          <w:p>
            <w:pPr>
              <w:pStyle w:val="16"/>
              <w:rPr>
                <w:color w:val="auto"/>
              </w:rPr>
            </w:pPr>
            <w:r>
              <w:rPr>
                <w:color w:val="auto"/>
              </w:rPr>
              <w:t>财政性资金</w:t>
            </w:r>
            <w:r>
              <w:rPr>
                <w:rFonts w:hint="eastAsia"/>
                <w:color w:val="auto"/>
                <w:lang w:val="en-US" w:eastAsia="zh-CN"/>
              </w:rPr>
              <w:t>零</w:t>
            </w:r>
            <w:r>
              <w:rPr>
                <w:color w:val="auto"/>
              </w:rPr>
              <w:t>补助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pPr>
              <w:pStyle w:val="15"/>
              <w:rPr>
                <w:color w:val="auto"/>
              </w:rPr>
            </w:pPr>
            <w:r>
              <w:rPr>
                <w:color w:val="auto"/>
              </w:rPr>
              <w:t>井陉县地方道路管理站</w:t>
            </w:r>
          </w:p>
        </w:tc>
        <w:tc>
          <w:tcPr>
            <w:tcW w:w="1843" w:type="dxa"/>
            <w:vAlign w:val="center"/>
          </w:tcPr>
          <w:p>
            <w:pPr>
              <w:pStyle w:val="16"/>
              <w:rPr>
                <w:color w:val="auto"/>
              </w:rPr>
            </w:pPr>
            <w:r>
              <w:rPr>
                <w:color w:val="auto"/>
              </w:rPr>
              <w:t>事业</w:t>
            </w:r>
          </w:p>
        </w:tc>
        <w:tc>
          <w:tcPr>
            <w:tcW w:w="2126" w:type="dxa"/>
            <w:vAlign w:val="center"/>
          </w:tcPr>
          <w:p>
            <w:pPr>
              <w:pStyle w:val="16"/>
              <w:rPr>
                <w:color w:val="auto"/>
              </w:rPr>
            </w:pPr>
            <w:r>
              <w:rPr>
                <w:color w:val="auto"/>
              </w:rPr>
              <w:t>股级</w:t>
            </w:r>
          </w:p>
        </w:tc>
        <w:tc>
          <w:tcPr>
            <w:tcW w:w="3827" w:type="dxa"/>
            <w:vAlign w:val="center"/>
          </w:tcPr>
          <w:p>
            <w:pPr>
              <w:pStyle w:val="16"/>
              <w:rPr>
                <w:color w:val="auto"/>
              </w:rPr>
            </w:pPr>
            <w:r>
              <w:rPr>
                <w:color w:val="auto"/>
              </w:rPr>
              <w:t>财政性资金</w:t>
            </w:r>
            <w:r>
              <w:rPr>
                <w:rFonts w:hint="eastAsia"/>
                <w:color w:val="auto"/>
                <w:lang w:val="en-US" w:eastAsia="zh-CN"/>
              </w:rPr>
              <w:t>零</w:t>
            </w:r>
            <w:r>
              <w:rPr>
                <w:color w:val="auto"/>
              </w:rPr>
              <w:t>补助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pPr>
              <w:pStyle w:val="15"/>
              <w:rPr>
                <w:color w:val="auto"/>
              </w:rPr>
            </w:pPr>
            <w:r>
              <w:rPr>
                <w:color w:val="auto"/>
              </w:rPr>
              <w:t>井陉县公安局公路派出所</w:t>
            </w:r>
          </w:p>
        </w:tc>
        <w:tc>
          <w:tcPr>
            <w:tcW w:w="1843" w:type="dxa"/>
            <w:vAlign w:val="center"/>
          </w:tcPr>
          <w:p>
            <w:pPr>
              <w:pStyle w:val="16"/>
              <w:rPr>
                <w:color w:val="auto"/>
              </w:rPr>
            </w:pPr>
            <w:r>
              <w:rPr>
                <w:color w:val="auto"/>
              </w:rPr>
              <w:t>事业</w:t>
            </w:r>
          </w:p>
        </w:tc>
        <w:tc>
          <w:tcPr>
            <w:tcW w:w="2126" w:type="dxa"/>
            <w:vAlign w:val="center"/>
          </w:tcPr>
          <w:p>
            <w:pPr>
              <w:pStyle w:val="16"/>
              <w:rPr>
                <w:color w:val="auto"/>
              </w:rPr>
            </w:pPr>
            <w:r>
              <w:rPr>
                <w:color w:val="auto"/>
              </w:rPr>
              <w:t>股级</w:t>
            </w:r>
          </w:p>
        </w:tc>
        <w:tc>
          <w:tcPr>
            <w:tcW w:w="3827" w:type="dxa"/>
            <w:vAlign w:val="center"/>
          </w:tcPr>
          <w:p>
            <w:pPr>
              <w:pStyle w:val="16"/>
              <w:rPr>
                <w:color w:val="auto"/>
              </w:rPr>
            </w:pPr>
            <w:r>
              <w:rPr>
                <w:color w:val="auto"/>
              </w:rPr>
              <w:t>财政性资金定项补助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pPr>
              <w:pStyle w:val="15"/>
              <w:rPr>
                <w:color w:val="auto"/>
              </w:rPr>
            </w:pPr>
            <w:r>
              <w:rPr>
                <w:color w:val="auto"/>
              </w:rPr>
              <w:t>井陉县交通战备综合服务中心</w:t>
            </w:r>
          </w:p>
        </w:tc>
        <w:tc>
          <w:tcPr>
            <w:tcW w:w="1843" w:type="dxa"/>
            <w:vAlign w:val="center"/>
          </w:tcPr>
          <w:p>
            <w:pPr>
              <w:pStyle w:val="16"/>
              <w:rPr>
                <w:color w:val="auto"/>
              </w:rPr>
            </w:pPr>
            <w:r>
              <w:rPr>
                <w:color w:val="auto"/>
              </w:rPr>
              <w:t>事业</w:t>
            </w:r>
          </w:p>
        </w:tc>
        <w:tc>
          <w:tcPr>
            <w:tcW w:w="2126" w:type="dxa"/>
            <w:vAlign w:val="center"/>
          </w:tcPr>
          <w:p>
            <w:pPr>
              <w:pStyle w:val="16"/>
              <w:rPr>
                <w:color w:val="auto"/>
              </w:rPr>
            </w:pPr>
            <w:r>
              <w:rPr>
                <w:color w:val="auto"/>
              </w:rPr>
              <w:t>股级</w:t>
            </w:r>
          </w:p>
        </w:tc>
        <w:tc>
          <w:tcPr>
            <w:tcW w:w="3827" w:type="dxa"/>
            <w:vAlign w:val="center"/>
          </w:tcPr>
          <w:p>
            <w:pPr>
              <w:pStyle w:val="16"/>
              <w:rPr>
                <w:color w:val="auto"/>
              </w:rPr>
            </w:pPr>
            <w:r>
              <w:rPr>
                <w:color w:val="auto"/>
              </w:rPr>
              <w:t>财政性资金定项补助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pPr>
              <w:pStyle w:val="15"/>
              <w:rPr>
                <w:color w:val="auto"/>
              </w:rPr>
            </w:pPr>
            <w:r>
              <w:rPr>
                <w:color w:val="auto"/>
              </w:rPr>
              <w:t>井陉县交通运输综合执法大队</w:t>
            </w:r>
          </w:p>
        </w:tc>
        <w:tc>
          <w:tcPr>
            <w:tcW w:w="1843" w:type="dxa"/>
            <w:vAlign w:val="center"/>
          </w:tcPr>
          <w:p>
            <w:pPr>
              <w:pStyle w:val="16"/>
              <w:rPr>
                <w:color w:val="auto"/>
              </w:rPr>
            </w:pPr>
            <w:r>
              <w:rPr>
                <w:color w:val="auto"/>
              </w:rPr>
              <w:t>事业</w:t>
            </w:r>
          </w:p>
        </w:tc>
        <w:tc>
          <w:tcPr>
            <w:tcW w:w="2126" w:type="dxa"/>
            <w:vAlign w:val="center"/>
          </w:tcPr>
          <w:p>
            <w:pPr>
              <w:pStyle w:val="16"/>
              <w:rPr>
                <w:color w:val="auto"/>
              </w:rPr>
            </w:pPr>
            <w:r>
              <w:rPr>
                <w:color w:val="auto"/>
              </w:rPr>
              <w:t>副科级</w:t>
            </w:r>
          </w:p>
        </w:tc>
        <w:tc>
          <w:tcPr>
            <w:tcW w:w="3827" w:type="dxa"/>
            <w:vAlign w:val="center"/>
          </w:tcPr>
          <w:p>
            <w:pPr>
              <w:pStyle w:val="16"/>
              <w:rPr>
                <w:color w:val="auto"/>
              </w:rPr>
            </w:pPr>
            <w:r>
              <w:rPr>
                <w:color w:val="auto"/>
              </w:rPr>
              <w:t>财政性资金基本保证</w:t>
            </w:r>
          </w:p>
        </w:tc>
      </w:tr>
    </w:tbl>
    <w:p>
      <w:pPr>
        <w:spacing w:before="10" w:after="10" w:line="360" w:lineRule="auto"/>
        <w:ind w:firstLine="640"/>
        <w:jc w:val="left"/>
        <w:outlineLvl w:val="2"/>
        <w:rPr>
          <w:rFonts w:ascii="黑体" w:hAnsi="黑体" w:eastAsia="黑体" w:cs="黑体"/>
          <w:color w:val="auto"/>
          <w:sz w:val="32"/>
        </w:rPr>
      </w:pPr>
      <w:bookmarkStart w:id="10" w:name="_Toc_3_3_0000000011"/>
    </w:p>
    <w:p>
      <w:pPr>
        <w:spacing w:before="10" w:after="10" w:line="360" w:lineRule="auto"/>
        <w:ind w:firstLine="640"/>
        <w:jc w:val="left"/>
        <w:outlineLvl w:val="2"/>
        <w:rPr>
          <w:color w:val="auto"/>
        </w:rPr>
      </w:pPr>
      <w:r>
        <w:rPr>
          <w:rFonts w:ascii="黑体" w:hAnsi="黑体" w:eastAsia="黑体" w:cs="黑体"/>
          <w:color w:val="auto"/>
          <w:sz w:val="32"/>
        </w:rPr>
        <w:t>二、部门预算安排的总体情况</w:t>
      </w:r>
      <w:bookmarkEnd w:id="10"/>
    </w:p>
    <w:p>
      <w:pPr>
        <w:pStyle w:val="21"/>
        <w:rPr>
          <w:color w:val="auto"/>
        </w:rPr>
      </w:pPr>
      <w:r>
        <w:rPr>
          <w:color w:val="auto"/>
        </w:rPr>
        <w:t>按照预算管理有关规定，目前部门预算的编制实行综合预算管理，即全部收入和支出都反映在预算中。井陉县交通运输局机关及所属事业单位的收支包含在部门预算中。</w:t>
      </w:r>
    </w:p>
    <w:p>
      <w:pPr>
        <w:pStyle w:val="21"/>
        <w:rPr>
          <w:color w:val="auto"/>
        </w:rPr>
      </w:pPr>
      <w:r>
        <w:rPr>
          <w:rFonts w:hint="eastAsia"/>
          <w:color w:val="auto"/>
          <w:lang w:eastAsia="zh-CN"/>
        </w:rPr>
        <w:t>（</w:t>
      </w:r>
      <w:r>
        <w:rPr>
          <w:rFonts w:hint="eastAsia"/>
          <w:color w:val="auto"/>
          <w:lang w:val="en-US" w:eastAsia="zh-CN"/>
        </w:rPr>
        <w:t>一</w:t>
      </w:r>
      <w:r>
        <w:rPr>
          <w:rFonts w:hint="eastAsia"/>
          <w:color w:val="auto"/>
          <w:lang w:eastAsia="zh-CN"/>
        </w:rPr>
        <w:t>）</w:t>
      </w:r>
      <w:r>
        <w:rPr>
          <w:color w:val="auto"/>
        </w:rPr>
        <w:t>收入说明</w:t>
      </w:r>
    </w:p>
    <w:p>
      <w:pPr>
        <w:pStyle w:val="21"/>
        <w:rPr>
          <w:color w:val="auto"/>
        </w:rPr>
      </w:pPr>
      <w:r>
        <w:rPr>
          <w:color w:val="auto"/>
        </w:rPr>
        <w:t>反映本部门当年全部收入。2025年预算收入204920976.81</w:t>
      </w:r>
      <w:r>
        <w:rPr>
          <w:rFonts w:hint="eastAsia"/>
          <w:color w:val="auto"/>
          <w:lang w:eastAsia="zh-CN"/>
        </w:rPr>
        <w:t>元</w:t>
      </w:r>
      <w:r>
        <w:rPr>
          <w:color w:val="auto"/>
        </w:rPr>
        <w:t>，其中：一般公共预算收入73499696.42</w:t>
      </w:r>
      <w:r>
        <w:rPr>
          <w:rFonts w:hint="eastAsia"/>
          <w:color w:val="auto"/>
          <w:lang w:eastAsia="zh-CN"/>
        </w:rPr>
        <w:t>元</w:t>
      </w:r>
      <w:r>
        <w:rPr>
          <w:color w:val="auto"/>
        </w:rPr>
        <w:t>，基金预算收入15100000.00</w:t>
      </w:r>
      <w:r>
        <w:rPr>
          <w:rFonts w:hint="eastAsia"/>
          <w:color w:val="auto"/>
          <w:lang w:eastAsia="zh-CN"/>
        </w:rPr>
        <w:t>元</w:t>
      </w:r>
      <w:r>
        <w:rPr>
          <w:color w:val="auto"/>
        </w:rPr>
        <w:t>，国有资本经营预算收入0.00</w:t>
      </w:r>
      <w:r>
        <w:rPr>
          <w:rFonts w:hint="eastAsia"/>
          <w:color w:val="auto"/>
          <w:lang w:eastAsia="zh-CN"/>
        </w:rPr>
        <w:t>元</w:t>
      </w:r>
      <w:r>
        <w:rPr>
          <w:color w:val="auto"/>
        </w:rPr>
        <w:t>，财政专户核拨收入0.00</w:t>
      </w:r>
      <w:r>
        <w:rPr>
          <w:rFonts w:hint="eastAsia"/>
          <w:color w:val="auto"/>
          <w:lang w:eastAsia="zh-CN"/>
        </w:rPr>
        <w:t>元</w:t>
      </w:r>
      <w:r>
        <w:rPr>
          <w:color w:val="auto"/>
        </w:rPr>
        <w:t>，单位资金收入14934964.06</w:t>
      </w:r>
      <w:r>
        <w:rPr>
          <w:rFonts w:hint="eastAsia"/>
          <w:color w:val="auto"/>
          <w:lang w:eastAsia="zh-CN"/>
        </w:rPr>
        <w:t>元</w:t>
      </w:r>
      <w:r>
        <w:rPr>
          <w:color w:val="auto"/>
        </w:rPr>
        <w:t>，上年结转结余101386316.33</w:t>
      </w:r>
      <w:r>
        <w:rPr>
          <w:rFonts w:hint="eastAsia"/>
          <w:color w:val="auto"/>
          <w:lang w:eastAsia="zh-CN"/>
        </w:rPr>
        <w:t>元</w:t>
      </w:r>
      <w:r>
        <w:rPr>
          <w:color w:val="auto"/>
        </w:rPr>
        <w:t>。</w:t>
      </w:r>
    </w:p>
    <w:p>
      <w:pPr>
        <w:pStyle w:val="21"/>
        <w:rPr>
          <w:color w:val="auto"/>
        </w:rPr>
      </w:pPr>
      <w:r>
        <w:rPr>
          <w:rFonts w:hint="eastAsia"/>
          <w:color w:val="auto"/>
          <w:lang w:eastAsia="zh-CN"/>
        </w:rPr>
        <w:t>（</w:t>
      </w:r>
      <w:r>
        <w:rPr>
          <w:rFonts w:hint="eastAsia"/>
          <w:color w:val="auto"/>
          <w:lang w:val="en-US" w:eastAsia="zh-CN"/>
        </w:rPr>
        <w:t>二</w:t>
      </w:r>
      <w:r>
        <w:rPr>
          <w:rFonts w:hint="eastAsia"/>
          <w:color w:val="auto"/>
          <w:lang w:eastAsia="zh-CN"/>
        </w:rPr>
        <w:t>）</w:t>
      </w:r>
      <w:r>
        <w:rPr>
          <w:color w:val="auto"/>
        </w:rPr>
        <w:t>支出说明</w:t>
      </w:r>
    </w:p>
    <w:p>
      <w:pPr>
        <w:pStyle w:val="21"/>
        <w:rPr>
          <w:color w:val="auto"/>
        </w:rPr>
      </w:pPr>
      <w:r>
        <w:rPr>
          <w:color w:val="auto"/>
        </w:rPr>
        <w:t>收支预算总表支出栏、基本支出表、项目支出表按经济分类和支出功能分类科目编制，反映井陉县交通运输局年度部门预算中支出预算的总体情况。2025年支出预算204920976.81</w:t>
      </w:r>
      <w:r>
        <w:rPr>
          <w:rFonts w:hint="eastAsia"/>
          <w:color w:val="auto"/>
          <w:lang w:eastAsia="zh-CN"/>
        </w:rPr>
        <w:t>元</w:t>
      </w:r>
      <w:r>
        <w:rPr>
          <w:color w:val="auto"/>
        </w:rPr>
        <w:t>，其中基本支出34569131.48</w:t>
      </w:r>
      <w:r>
        <w:rPr>
          <w:rFonts w:hint="eastAsia"/>
          <w:color w:val="auto"/>
          <w:lang w:eastAsia="zh-CN"/>
        </w:rPr>
        <w:t>元</w:t>
      </w:r>
      <w:r>
        <w:rPr>
          <w:color w:val="auto"/>
        </w:rPr>
        <w:t>，包括人员经费33518931.48</w:t>
      </w:r>
      <w:r>
        <w:rPr>
          <w:rFonts w:hint="eastAsia"/>
          <w:color w:val="auto"/>
          <w:lang w:eastAsia="zh-CN"/>
        </w:rPr>
        <w:t>元</w:t>
      </w:r>
      <w:r>
        <w:rPr>
          <w:color w:val="auto"/>
        </w:rPr>
        <w:t>和日常公用经费1050200.00</w:t>
      </w:r>
      <w:r>
        <w:rPr>
          <w:rFonts w:hint="eastAsia"/>
          <w:color w:val="auto"/>
          <w:lang w:eastAsia="zh-CN"/>
        </w:rPr>
        <w:t>元</w:t>
      </w:r>
      <w:r>
        <w:rPr>
          <w:color w:val="auto"/>
        </w:rPr>
        <w:t>；项目支出170351845.33</w:t>
      </w:r>
      <w:r>
        <w:rPr>
          <w:rFonts w:hint="eastAsia"/>
          <w:color w:val="auto"/>
          <w:lang w:eastAsia="zh-CN"/>
        </w:rPr>
        <w:t>元</w:t>
      </w:r>
      <w:r>
        <w:rPr>
          <w:color w:val="auto"/>
        </w:rPr>
        <w:t>，主要为2025年农村客运补贴、城市交通发展奖励资金、2025年交通运输领域专项资金预算（农村公路建设养护发展资金）、国省干线日常养护资金、农村公路养护工程资金、农村公路建设改造工程、迎宾路（平赞高速公路连接线）绿化提升工程（一期项目）、公益设施租赁费、源头治超专项资金等支出。</w:t>
      </w:r>
    </w:p>
    <w:p>
      <w:pPr>
        <w:pStyle w:val="21"/>
        <w:rPr>
          <w:color w:val="auto"/>
        </w:rPr>
      </w:pPr>
      <w:r>
        <w:rPr>
          <w:rFonts w:hint="eastAsia"/>
          <w:color w:val="auto"/>
          <w:lang w:eastAsia="zh-CN"/>
        </w:rPr>
        <w:t>（</w:t>
      </w:r>
      <w:r>
        <w:rPr>
          <w:rFonts w:hint="eastAsia"/>
          <w:color w:val="auto"/>
          <w:lang w:val="en-US" w:eastAsia="zh-CN"/>
        </w:rPr>
        <w:t>三</w:t>
      </w:r>
      <w:r>
        <w:rPr>
          <w:rFonts w:hint="eastAsia"/>
          <w:color w:val="auto"/>
          <w:lang w:eastAsia="zh-CN"/>
        </w:rPr>
        <w:t>）</w:t>
      </w:r>
      <w:r>
        <w:rPr>
          <w:color w:val="auto"/>
        </w:rPr>
        <w:t>比上年增减情况</w:t>
      </w:r>
    </w:p>
    <w:p>
      <w:pPr>
        <w:pStyle w:val="28"/>
        <w:rPr>
          <w:color w:val="auto"/>
        </w:rPr>
      </w:pPr>
      <w:r>
        <w:rPr>
          <w:color w:val="auto"/>
        </w:rPr>
        <w:t>2025年预算收支安排204920976.81</w:t>
      </w:r>
      <w:r>
        <w:rPr>
          <w:rFonts w:hint="eastAsia"/>
          <w:color w:val="auto"/>
          <w:lang w:eastAsia="zh-CN"/>
        </w:rPr>
        <w:t>元</w:t>
      </w:r>
      <w:r>
        <w:rPr>
          <w:color w:val="auto"/>
        </w:rPr>
        <w:t>，较2024年预算减少237885395.45</w:t>
      </w:r>
      <w:r>
        <w:rPr>
          <w:rFonts w:hint="eastAsia"/>
          <w:color w:val="auto"/>
          <w:lang w:eastAsia="zh-CN"/>
        </w:rPr>
        <w:t>元</w:t>
      </w:r>
      <w:r>
        <w:rPr>
          <w:color w:val="auto"/>
        </w:rPr>
        <w:t>，其中：基本支出减少581841.52</w:t>
      </w:r>
      <w:r>
        <w:rPr>
          <w:rFonts w:hint="eastAsia"/>
          <w:color w:val="auto"/>
          <w:lang w:eastAsia="zh-CN"/>
        </w:rPr>
        <w:t>元</w:t>
      </w:r>
      <w:r>
        <w:rPr>
          <w:color w:val="auto"/>
        </w:rPr>
        <w:t>，主要为2024年部门退休人员增加，基本支出减少。项目支出减少237303553.93</w:t>
      </w:r>
      <w:r>
        <w:rPr>
          <w:rFonts w:hint="eastAsia"/>
          <w:color w:val="auto"/>
          <w:lang w:eastAsia="zh-CN"/>
        </w:rPr>
        <w:t>元</w:t>
      </w:r>
      <w:r>
        <w:rPr>
          <w:color w:val="auto"/>
        </w:rPr>
        <w:t>，</w:t>
      </w:r>
      <w:bookmarkStart w:id="11" w:name="_Toc_3_3_0000000012"/>
      <w:r>
        <w:rPr>
          <w:color w:val="000000" w:themeColor="text1"/>
          <w14:textFill>
            <w14:solidFill>
              <w14:schemeClr w14:val="tx1"/>
            </w14:solidFill>
          </w14:textFill>
        </w:rPr>
        <w:t>主要为2023年农村公路水毁建设项目基本完成，项目资金支出减少。</w:t>
      </w:r>
    </w:p>
    <w:p>
      <w:pPr>
        <w:spacing w:before="10" w:after="10" w:line="360" w:lineRule="auto"/>
        <w:ind w:firstLine="640"/>
        <w:jc w:val="left"/>
        <w:outlineLvl w:val="2"/>
        <w:rPr>
          <w:rFonts w:hint="eastAsia" w:ascii="黑体" w:hAnsi="黑体" w:eastAsia="黑体" w:cs="黑体"/>
          <w:color w:val="auto"/>
          <w:sz w:val="32"/>
          <w:lang w:val="en-US" w:eastAsia="zh-CN"/>
        </w:rPr>
      </w:pPr>
      <w:r>
        <w:rPr>
          <w:rFonts w:ascii="黑体" w:hAnsi="黑体" w:eastAsia="黑体" w:cs="黑体"/>
          <w:color w:val="auto"/>
          <w:sz w:val="32"/>
        </w:rPr>
        <w:t>三、机关运行经费安排情况</w:t>
      </w:r>
      <w:bookmarkEnd w:id="11"/>
      <w:r>
        <w:rPr>
          <w:rFonts w:hint="eastAsia" w:ascii="黑体" w:hAnsi="黑体" w:eastAsia="黑体" w:cs="黑体"/>
          <w:color w:val="auto"/>
          <w:sz w:val="32"/>
          <w:lang w:val="en-US" w:eastAsia="zh-CN"/>
        </w:rPr>
        <w:t xml:space="preserve"> </w:t>
      </w:r>
    </w:p>
    <w:p>
      <w:pPr>
        <w:pStyle w:val="23"/>
        <w:ind w:left="0" w:leftChars="0" w:firstLine="560" w:firstLineChars="200"/>
        <w:rPr>
          <w:color w:val="auto"/>
        </w:rPr>
      </w:pPr>
      <w:r>
        <w:rPr>
          <w:color w:val="auto"/>
        </w:rPr>
        <w:t>2025年，我部门机关运行经费共计安排1050200.00</w:t>
      </w:r>
      <w:r>
        <w:rPr>
          <w:rFonts w:hint="eastAsia"/>
          <w:color w:val="auto"/>
          <w:lang w:eastAsia="zh-CN"/>
        </w:rPr>
        <w:t>元</w:t>
      </w:r>
      <w:r>
        <w:rPr>
          <w:color w:val="auto"/>
        </w:rPr>
        <w:t>，主要用于日常维修、办公用房水电费、办公用房取暖费等日常运行支出。</w:t>
      </w:r>
      <w:bookmarkStart w:id="12" w:name="_Toc_3_3_0000000013"/>
    </w:p>
    <w:p>
      <w:pPr>
        <w:spacing w:before="10" w:after="10" w:line="360" w:lineRule="auto"/>
        <w:ind w:firstLine="640"/>
        <w:jc w:val="left"/>
        <w:outlineLvl w:val="2"/>
        <w:rPr>
          <w:color w:val="auto"/>
        </w:rPr>
      </w:pPr>
      <w:r>
        <w:rPr>
          <w:rFonts w:ascii="黑体" w:hAnsi="黑体" w:eastAsia="黑体" w:cs="黑体"/>
          <w:color w:val="auto"/>
          <w:sz w:val="32"/>
        </w:rPr>
        <w:t>四、财政拨款“三公”经费预算情况及增减变化原因</w:t>
      </w:r>
      <w:bookmarkEnd w:id="12"/>
    </w:p>
    <w:p>
      <w:pPr>
        <w:pStyle w:val="23"/>
        <w:rPr>
          <w:color w:val="auto"/>
        </w:rPr>
      </w:pPr>
      <w:r>
        <w:rPr>
          <w:color w:val="auto"/>
        </w:rPr>
        <w:t>2025年，我部门财政拨款“三公”经费预算安排440000.00</w:t>
      </w:r>
      <w:r>
        <w:rPr>
          <w:rFonts w:hint="eastAsia"/>
          <w:color w:val="auto"/>
          <w:lang w:eastAsia="zh-CN"/>
        </w:rPr>
        <w:t>元</w:t>
      </w:r>
      <w:r>
        <w:rPr>
          <w:color w:val="auto"/>
        </w:rPr>
        <w:t>，其中因公出国（境）费0.00</w:t>
      </w:r>
      <w:r>
        <w:rPr>
          <w:rFonts w:hint="eastAsia"/>
          <w:color w:val="auto"/>
          <w:lang w:eastAsia="zh-CN"/>
        </w:rPr>
        <w:t>元</w:t>
      </w:r>
      <w:r>
        <w:rPr>
          <w:color w:val="auto"/>
        </w:rPr>
        <w:t>；公务用车购置及运维费440000.00</w:t>
      </w:r>
      <w:r>
        <w:rPr>
          <w:rFonts w:hint="eastAsia"/>
          <w:color w:val="auto"/>
          <w:lang w:eastAsia="zh-CN"/>
        </w:rPr>
        <w:t>元</w:t>
      </w:r>
      <w:r>
        <w:rPr>
          <w:color w:val="auto"/>
        </w:rPr>
        <w:t>（其中：公务用车购置费为220000.00</w:t>
      </w:r>
      <w:r>
        <w:rPr>
          <w:rFonts w:hint="eastAsia"/>
          <w:color w:val="auto"/>
          <w:lang w:eastAsia="zh-CN"/>
        </w:rPr>
        <w:t>元</w:t>
      </w:r>
      <w:r>
        <w:rPr>
          <w:color w:val="auto"/>
        </w:rPr>
        <w:t>，公务用车运维费220000.00</w:t>
      </w:r>
      <w:r>
        <w:rPr>
          <w:rFonts w:hint="eastAsia"/>
          <w:color w:val="auto"/>
          <w:lang w:eastAsia="zh-CN"/>
        </w:rPr>
        <w:t>元</w:t>
      </w:r>
      <w:r>
        <w:rPr>
          <w:color w:val="auto"/>
        </w:rPr>
        <w:t>)；公务接待费0.00</w:t>
      </w:r>
      <w:r>
        <w:rPr>
          <w:rFonts w:hint="eastAsia"/>
          <w:color w:val="auto"/>
          <w:lang w:eastAsia="zh-CN"/>
        </w:rPr>
        <w:t>元</w:t>
      </w:r>
      <w:r>
        <w:rPr>
          <w:color w:val="auto"/>
        </w:rPr>
        <w:t>。与2024年相比增加120000.00</w:t>
      </w:r>
      <w:r>
        <w:rPr>
          <w:rFonts w:hint="eastAsia"/>
          <w:color w:val="auto"/>
          <w:lang w:eastAsia="zh-CN"/>
        </w:rPr>
        <w:t>元</w:t>
      </w:r>
      <w:r>
        <w:rPr>
          <w:color w:val="auto"/>
        </w:rPr>
        <w:t>，增减变化的主要原因是2025年井陉县交通运输综合执法大队购置公务用车</w:t>
      </w:r>
      <w:r>
        <w:rPr>
          <w:rFonts w:hint="eastAsia"/>
          <w:color w:val="auto"/>
          <w:lang w:val="en-US" w:eastAsia="zh-CN"/>
        </w:rPr>
        <w:t>1</w:t>
      </w:r>
      <w:r>
        <w:rPr>
          <w:color w:val="auto"/>
        </w:rPr>
        <w:t>辆。</w:t>
      </w:r>
    </w:p>
    <w:p>
      <w:pPr>
        <w:spacing w:before="10" w:after="10" w:line="360" w:lineRule="auto"/>
        <w:jc w:val="left"/>
        <w:outlineLvl w:val="2"/>
        <w:rPr>
          <w:rFonts w:ascii="黑体" w:hAnsi="黑体" w:eastAsia="黑体" w:cs="黑体"/>
          <w:color w:val="auto"/>
          <w:sz w:val="32"/>
        </w:rPr>
      </w:pPr>
      <w:bookmarkStart w:id="13" w:name="_Toc_3_3_0000000014"/>
    </w:p>
    <w:p>
      <w:pPr>
        <w:spacing w:before="10" w:after="10" w:line="360" w:lineRule="auto"/>
        <w:ind w:firstLine="640"/>
        <w:jc w:val="left"/>
        <w:outlineLvl w:val="2"/>
        <w:rPr>
          <w:color w:val="auto"/>
        </w:rPr>
      </w:pPr>
      <w:r>
        <w:rPr>
          <w:rFonts w:ascii="黑体" w:hAnsi="黑体" w:eastAsia="黑体" w:cs="黑体"/>
          <w:color w:val="auto"/>
          <w:sz w:val="32"/>
        </w:rPr>
        <w:t>五、部门整体绩效目标</w:t>
      </w:r>
      <w:bookmarkEnd w:id="13"/>
    </w:p>
    <w:p>
      <w:pPr>
        <w:spacing w:before="0" w:after="0" w:line="500" w:lineRule="exact"/>
        <w:ind w:firstLine="560"/>
        <w:jc w:val="left"/>
        <w:outlineLvl w:val="9"/>
        <w:rPr>
          <w:rFonts w:ascii="Times New Roman" w:hAnsi="Times New Roman" w:eastAsia="方正仿宋_GBK" w:cs="Times New Roman"/>
          <w:b/>
          <w:bCs/>
          <w:color w:val="auto"/>
          <w:sz w:val="28"/>
        </w:rPr>
      </w:pPr>
      <w:r>
        <w:rPr>
          <w:rFonts w:ascii="Times New Roman" w:hAnsi="Times New Roman" w:eastAsia="方正仿宋_GBK" w:cs="Times New Roman"/>
          <w:color w:val="auto"/>
          <w:sz w:val="28"/>
        </w:rPr>
        <w:t>（一）</w:t>
      </w:r>
      <w:r>
        <w:rPr>
          <w:rFonts w:ascii="Times New Roman" w:hAnsi="Times New Roman" w:eastAsia="方正仿宋_GBK" w:cs="Times New Roman"/>
          <w:b/>
          <w:bCs/>
          <w:color w:val="auto"/>
          <w:sz w:val="28"/>
        </w:rPr>
        <w:t>总体绩效目标</w:t>
      </w:r>
    </w:p>
    <w:p>
      <w:pPr>
        <w:tabs>
          <w:tab w:val="left" w:pos="9125"/>
        </w:tabs>
        <w:bidi w:val="0"/>
        <w:jc w:val="left"/>
        <w:rPr>
          <w:rFonts w:hint="eastAsia" w:ascii="Times New Roman" w:hAnsi="Times New Roman" w:eastAsia="宋体"/>
          <w:color w:val="auto"/>
          <w:sz w:val="24"/>
          <w:szCs w:val="24"/>
          <w:lang w:val="en-US" w:eastAsia="zh-CN" w:bidi="ar-SA"/>
        </w:rPr>
      </w:pPr>
      <w:r>
        <w:rPr>
          <w:rFonts w:hint="eastAsia" w:eastAsia="宋体"/>
          <w:color w:val="auto"/>
          <w:sz w:val="24"/>
          <w:szCs w:val="24"/>
          <w:lang w:val="en-US" w:eastAsia="zh-CN" w:bidi="ar-SA"/>
        </w:rPr>
        <w:tab/>
      </w:r>
    </w:p>
    <w:p>
      <w:pPr>
        <w:keepNext w:val="0"/>
        <w:keepLines w:val="0"/>
        <w:widowControl/>
        <w:suppressLineNumbers w:val="0"/>
        <w:spacing w:before="0" w:beforeAutospacing="0" w:after="0" w:afterAutospacing="0" w:line="23" w:lineRule="atLeast"/>
        <w:ind w:left="557" w:leftChars="232" w:right="0" w:firstLine="560" w:firstLineChars="200"/>
        <w:jc w:val="left"/>
        <w:rPr>
          <w:rFonts w:hint="eastAsia" w:ascii="Times New Roman" w:hAnsi="Times New Roman" w:eastAsia="方正仿宋_GBK" w:cs="Times New Roman"/>
          <w:color w:val="auto"/>
          <w:sz w:val="28"/>
          <w:szCs w:val="24"/>
          <w:lang w:val="en-US" w:eastAsia="zh-CN" w:bidi="ar-SA"/>
        </w:rPr>
      </w:pPr>
      <w:r>
        <w:rPr>
          <w:rFonts w:hint="default" w:ascii="Times New Roman" w:hAnsi="Times New Roman" w:eastAsia="方正仿宋_GBK" w:cs="Times New Roman"/>
          <w:color w:val="auto"/>
          <w:sz w:val="28"/>
          <w:szCs w:val="24"/>
          <w:lang w:val="en-US" w:eastAsia="zh-CN" w:bidi="ar-SA"/>
        </w:rPr>
        <w:t>2025年，是实施“十四五”交通发展规划的</w:t>
      </w:r>
      <w:r>
        <w:rPr>
          <w:rFonts w:hint="eastAsia" w:eastAsia="方正仿宋_GBK" w:cs="Times New Roman"/>
          <w:color w:val="auto"/>
          <w:sz w:val="28"/>
          <w:szCs w:val="24"/>
          <w:lang w:val="en-US" w:eastAsia="zh-CN" w:bidi="ar-SA"/>
        </w:rPr>
        <w:t>收官之</w:t>
      </w:r>
      <w:r>
        <w:rPr>
          <w:rFonts w:hint="default" w:ascii="Times New Roman" w:hAnsi="Times New Roman" w:eastAsia="方正仿宋_GBK" w:cs="Times New Roman"/>
          <w:color w:val="auto"/>
          <w:sz w:val="28"/>
          <w:szCs w:val="24"/>
          <w:lang w:val="en-US" w:eastAsia="zh-CN" w:bidi="ar-SA"/>
        </w:rPr>
        <w:t>年，是落实京津冀协同发展的关键之年，也是全县交通建设乘势而上，再创辉煌的一年。我局继续以建设“综合交通”为目标，以加快发展为主题，努力实现公路建设、养护管理、交通运输发展新突破，推进全县交通事业又好又快地发展，为建设经济强县,提供坚实的交通保障。　 </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eastAsia" w:eastAsia="方正仿宋_GBK" w:cs="Times New Roman"/>
          <w:color w:val="auto"/>
          <w:sz w:val="28"/>
          <w:szCs w:val="24"/>
          <w:lang w:val="en-US" w:eastAsia="zh-CN" w:bidi="ar-SA"/>
        </w:rPr>
        <w:t>1.</w:t>
      </w:r>
      <w:r>
        <w:rPr>
          <w:rFonts w:hint="default" w:ascii="Times New Roman" w:hAnsi="Times New Roman" w:eastAsia="方正仿宋_GBK" w:cs="Times New Roman"/>
          <w:color w:val="auto"/>
          <w:sz w:val="28"/>
          <w:szCs w:val="24"/>
          <w:lang w:val="en-US" w:eastAsia="zh-CN" w:bidi="ar-SA"/>
        </w:rPr>
        <w:t>公路建设。</w:t>
      </w:r>
      <w:r>
        <w:rPr>
          <w:rFonts w:hint="eastAsia" w:ascii="Times New Roman" w:hAnsi="Times New Roman" w:eastAsia="方正仿宋_GBK" w:cs="Times New Roman"/>
          <w:color w:val="auto"/>
          <w:sz w:val="28"/>
          <w:szCs w:val="24"/>
          <w:lang w:val="en-US" w:eastAsia="zh-CN" w:bidi="ar-SA"/>
        </w:rPr>
        <w:t>完成农村公路建设改造工程、南二环西延至衡井线公路上跨省道S537交叉工程、井陉县南二环西延至苗峪连村路建设工程、井陉县平涉公路矿区井陉界至柿庄段中修工程、井陉县南部新区至秀林连村路建设工程等工程等项目</w:t>
      </w:r>
      <w:r>
        <w:rPr>
          <w:rFonts w:hint="eastAsia" w:eastAsia="方正仿宋_GBK" w:cs="Times New Roman"/>
          <w:color w:val="auto"/>
          <w:sz w:val="28"/>
          <w:szCs w:val="24"/>
          <w:lang w:val="en-US" w:eastAsia="zh-CN" w:bidi="ar-SA"/>
        </w:rPr>
        <w:t>，</w:t>
      </w:r>
      <w:r>
        <w:rPr>
          <w:rFonts w:hint="default" w:ascii="Times New Roman" w:hAnsi="Times New Roman" w:eastAsia="方正仿宋_GBK" w:cs="Times New Roman"/>
          <w:color w:val="auto"/>
          <w:sz w:val="28"/>
          <w:szCs w:val="24"/>
          <w:lang w:val="en-US" w:eastAsia="zh-CN" w:bidi="ar-SA"/>
        </w:rPr>
        <w:t>提升路网承载功能。</w:t>
      </w:r>
      <w:bookmarkStart w:id="21" w:name="_GoBack"/>
      <w:bookmarkEnd w:id="21"/>
    </w:p>
    <w:p>
      <w:pPr>
        <w:keepNext w:val="0"/>
        <w:keepLines w:val="0"/>
        <w:widowControl/>
        <w:suppressLineNumbers w:val="0"/>
        <w:spacing w:before="0" w:beforeAutospacing="0" w:after="0" w:afterAutospacing="0" w:line="23" w:lineRule="atLeast"/>
        <w:ind w:left="55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eastAsia" w:eastAsia="方正仿宋_GBK" w:cs="Times New Roman"/>
          <w:color w:val="auto"/>
          <w:sz w:val="28"/>
          <w:szCs w:val="24"/>
          <w:lang w:val="en-US" w:eastAsia="zh-CN" w:bidi="ar-SA"/>
        </w:rPr>
        <w:t>2.</w:t>
      </w:r>
      <w:r>
        <w:rPr>
          <w:rFonts w:hint="default" w:ascii="Times New Roman" w:hAnsi="Times New Roman" w:eastAsia="方正仿宋_GBK" w:cs="Times New Roman"/>
          <w:color w:val="auto"/>
          <w:sz w:val="28"/>
          <w:szCs w:val="24"/>
          <w:lang w:val="en-US" w:eastAsia="zh-CN" w:bidi="ar-SA"/>
        </w:rPr>
        <w:t>完善农村路网体系。结合“美丽乡村建设”，全域旅游项目，突出精准扶贫，抓好县乡公路瓶颈路、年久失修“村村通”等升级改造，拉动县域经济发展。创新和完善公路养护管理机制，强化公路环境整治，大力推进机械化、精细化养护管理，优化道路通行环境。进一步完善农村公路“建管养”机制，提高公路整体服务能力。</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eastAsia" w:eastAsia="方正仿宋_GBK" w:cs="Times New Roman"/>
          <w:color w:val="auto"/>
          <w:sz w:val="28"/>
          <w:szCs w:val="24"/>
          <w:lang w:val="en-US" w:eastAsia="zh-CN" w:bidi="ar-SA"/>
        </w:rPr>
        <w:t>3.</w:t>
      </w:r>
      <w:r>
        <w:rPr>
          <w:rFonts w:hint="default" w:ascii="Times New Roman" w:hAnsi="Times New Roman" w:eastAsia="方正仿宋_GBK" w:cs="Times New Roman"/>
          <w:color w:val="auto"/>
          <w:sz w:val="28"/>
          <w:szCs w:val="24"/>
          <w:lang w:val="en-US" w:eastAsia="zh-CN" w:bidi="ar-SA"/>
        </w:rPr>
        <w:t>综合执法。加强公路法律法规宣传，狠抓队伍建设，提高依法行政、文明执法的能力和水平。坚决打击侵犯路产路权，偷盗损毁公路设施等违法行为，维护公路路产路权。 加大依法治运力度，规范运输市场秩序。坚持依法治理、强化源头管理、逐步建立统一、开放、竞争、有序的客货运输市场，实现货畅其流、人便于行。同时以安全、优质为前提，强化运输安全宣传教育和监管力度，有效控制重特大运输事故的发生。</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eastAsia" w:eastAsia="方正仿宋_GBK" w:cs="Times New Roman"/>
          <w:color w:val="auto"/>
          <w:sz w:val="28"/>
          <w:szCs w:val="24"/>
          <w:lang w:val="en-US" w:eastAsia="zh-CN" w:bidi="ar-SA"/>
        </w:rPr>
        <w:t>4.</w:t>
      </w:r>
      <w:r>
        <w:rPr>
          <w:rFonts w:hint="default" w:ascii="Times New Roman" w:hAnsi="Times New Roman" w:eastAsia="方正仿宋_GBK" w:cs="Times New Roman"/>
          <w:color w:val="auto"/>
          <w:sz w:val="28"/>
          <w:szCs w:val="24"/>
          <w:lang w:val="en-US" w:eastAsia="zh-CN" w:bidi="ar-SA"/>
        </w:rPr>
        <w:t>超限治理。继续保持对超限超载运输的高压打击态势，24小时不间断巡查。采取定点巡查与蹲点盯车相结合、国省道巡查与县乡道路巡查相结合、流动巡查和固定检查相结合的多种方式治理超限运输，多方联动、多措并举，严厉查处超限超载车辆，严厉打击阻挠检测、恶意阻塞交通、暴力闯关、聚众闹事等阻碍治理超限超载等违法违规的行为。</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eastAsia" w:eastAsia="方正仿宋_GBK" w:cs="Times New Roman"/>
          <w:color w:val="auto"/>
          <w:sz w:val="28"/>
          <w:szCs w:val="24"/>
          <w:lang w:val="en-US" w:eastAsia="zh-CN" w:bidi="ar-SA"/>
        </w:rPr>
        <w:t>5.</w:t>
      </w:r>
      <w:r>
        <w:rPr>
          <w:rFonts w:hint="default" w:ascii="Times New Roman" w:hAnsi="Times New Roman" w:eastAsia="方正仿宋_GBK" w:cs="Times New Roman"/>
          <w:color w:val="auto"/>
          <w:sz w:val="28"/>
          <w:szCs w:val="24"/>
          <w:lang w:val="en-US" w:eastAsia="zh-CN" w:bidi="ar-SA"/>
        </w:rPr>
        <w:t>车辆管理</w:t>
      </w:r>
      <w:r>
        <w:rPr>
          <w:rFonts w:hint="eastAsia" w:eastAsia="方正仿宋_GBK" w:cs="Times New Roman"/>
          <w:color w:val="auto"/>
          <w:sz w:val="28"/>
          <w:szCs w:val="24"/>
          <w:lang w:val="en-US" w:eastAsia="zh-CN" w:bidi="ar-SA"/>
        </w:rPr>
        <w:t>。</w:t>
      </w:r>
      <w:r>
        <w:rPr>
          <w:rFonts w:hint="default" w:ascii="Times New Roman" w:hAnsi="Times New Roman" w:eastAsia="方正仿宋_GBK" w:cs="Times New Roman"/>
          <w:color w:val="auto"/>
          <w:sz w:val="28"/>
          <w:szCs w:val="24"/>
          <w:lang w:val="en-US" w:eastAsia="zh-CN" w:bidi="ar-SA"/>
        </w:rPr>
        <w:t xml:space="preserve"> 全面推行出租车全程监控系统建设，推广网约租车运行方式，强化对营运人员的日常监管，规范营运行为，做到文明行驶、优质服务、安全畅通。强化车辆维修、驾培市场管理，提高培训质量。优化完善农村客运线路站点、候车点的建设和监督管理工作，净化客货运输市场，营造健康、有序、安全、便捷、实惠的交通出行营运环境。加大稽查力度，切实规范我县“客运班车”和“出租车”的营运行为。依法取缔非法营运行为，进一步规范经营秩序，维护出租及客运行业的稳定。</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eastAsia" w:ascii="Times New Roman" w:hAnsi="Times New Roman" w:eastAsia="方正仿宋_GBK" w:cs="Times New Roman"/>
          <w:color w:val="auto"/>
          <w:sz w:val="28"/>
          <w:szCs w:val="24"/>
          <w:lang w:val="en-US" w:eastAsia="zh-CN" w:bidi="ar-SA"/>
        </w:rPr>
      </w:pPr>
      <w:r>
        <w:rPr>
          <w:rFonts w:hint="eastAsia" w:eastAsia="方正仿宋_GBK" w:cs="Times New Roman"/>
          <w:color w:val="auto"/>
          <w:sz w:val="28"/>
          <w:szCs w:val="24"/>
          <w:lang w:val="en-US" w:eastAsia="zh-CN" w:bidi="ar-SA"/>
        </w:rPr>
        <w:t>6.</w:t>
      </w:r>
      <w:r>
        <w:rPr>
          <w:rFonts w:hint="default" w:ascii="Times New Roman" w:hAnsi="Times New Roman" w:eastAsia="方正仿宋_GBK" w:cs="Times New Roman"/>
          <w:color w:val="auto"/>
          <w:sz w:val="28"/>
          <w:szCs w:val="24"/>
          <w:lang w:val="en-US" w:eastAsia="zh-CN" w:bidi="ar-SA"/>
        </w:rPr>
        <w:t>安全生产维稳工作。一是继续推进“道路货运安全年”、“安全生产年”活动，开展道路运输危险货物安全的专项整治和持续开展隐患排查治理。二是加强道路交通安全法律法规的宣传工作，提高司乘人员及人民群众的交通安全意识，严格落实安全生产责任，全面提升交通行业安全管理能力和水平。</w:t>
      </w:r>
    </w:p>
    <w:p>
      <w:pPr>
        <w:numPr>
          <w:ilvl w:val="0"/>
          <w:numId w:val="1"/>
        </w:numPr>
        <w:spacing w:before="0" w:after="0" w:line="500" w:lineRule="exact"/>
        <w:ind w:firstLine="560"/>
        <w:jc w:val="left"/>
        <w:outlineLvl w:val="9"/>
        <w:rPr>
          <w:rFonts w:hint="default" w:ascii="Times New Roman" w:hAnsi="Times New Roman" w:eastAsia="方正仿宋_GBK" w:cs="Times New Roman"/>
          <w:color w:val="auto"/>
          <w:sz w:val="28"/>
          <w:szCs w:val="24"/>
          <w:lang w:val="en-US" w:eastAsia="zh-CN" w:bidi="ar-SA"/>
        </w:rPr>
      </w:pPr>
      <w:r>
        <w:rPr>
          <w:rFonts w:ascii="Times New Roman" w:hAnsi="Times New Roman" w:eastAsia="方正仿宋_GBK" w:cs="Times New Roman"/>
          <w:b/>
          <w:bCs/>
          <w:color w:val="auto"/>
          <w:sz w:val="28"/>
        </w:rPr>
        <w:t>分项绩效目标</w:t>
      </w:r>
    </w:p>
    <w:p>
      <w:pPr>
        <w:keepNext w:val="0"/>
        <w:keepLines w:val="0"/>
        <w:widowControl/>
        <w:suppressLineNumbers w:val="0"/>
        <w:spacing w:before="0" w:beforeAutospacing="0" w:after="0" w:afterAutospacing="0" w:line="23" w:lineRule="atLeast"/>
        <w:ind w:right="0" w:firstLine="560" w:firstLineChars="200"/>
        <w:jc w:val="left"/>
        <w:rPr>
          <w:rFonts w:hint="default"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 xml:space="preserve">    1.公路建设</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绩效目标：完成农村公路建设改造工程、南二环西延至衡井线公路上跨省道S537交叉工程、井陉县南二环西延至苗峪连村路建设工程、井陉县平涉公路矿区井陉界至柿庄段中修工程、井陉县南部新区至秀林连村路建设工程等工程等项目。</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绩效指标：工程指标完成率。</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2.国省干线公路养护</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default" w:ascii="Times New Roman" w:hAnsi="Times New Roman" w:eastAsia="方正仿宋_GBK" w:cs="Times New Roman"/>
          <w:color w:val="auto"/>
          <w:sz w:val="28"/>
          <w:szCs w:val="24"/>
          <w:lang w:val="en-US" w:eastAsia="zh-CN" w:bidi="ar-SA"/>
        </w:rPr>
        <w:t>绩效目标：</w:t>
      </w:r>
      <w:r>
        <w:rPr>
          <w:rFonts w:hint="eastAsia" w:ascii="Times New Roman" w:hAnsi="Times New Roman" w:eastAsia="方正仿宋_GBK" w:cs="Times New Roman"/>
          <w:color w:val="auto"/>
          <w:sz w:val="28"/>
          <w:szCs w:val="24"/>
          <w:lang w:val="en-US" w:eastAsia="zh-CN" w:bidi="ar-SA"/>
        </w:rPr>
        <w:t>组织实施我县普通国省干线公路建设及养护工作</w:t>
      </w:r>
      <w:r>
        <w:rPr>
          <w:rFonts w:hint="default" w:ascii="Times New Roman" w:hAnsi="Times New Roman" w:eastAsia="方正仿宋_GBK" w:cs="Times New Roman"/>
          <w:color w:val="auto"/>
          <w:sz w:val="28"/>
          <w:szCs w:val="24"/>
          <w:lang w:val="en-US" w:eastAsia="zh-CN" w:bidi="ar-SA"/>
        </w:rPr>
        <w:t>，完成</w:t>
      </w:r>
      <w:r>
        <w:rPr>
          <w:rFonts w:hint="eastAsia" w:ascii="Times New Roman" w:hAnsi="Times New Roman" w:eastAsia="方正仿宋_GBK" w:cs="Times New Roman"/>
          <w:color w:val="auto"/>
          <w:sz w:val="28"/>
          <w:szCs w:val="24"/>
          <w:lang w:val="en-US" w:eastAsia="zh-CN" w:bidi="ar-SA"/>
        </w:rPr>
        <w:t>全年大中修、桥梁维修加固工程及其他养护工程。改善公路路况水平和环境质量。</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default" w:ascii="Times New Roman" w:hAnsi="Times New Roman" w:eastAsia="方正仿宋_GBK" w:cs="Times New Roman"/>
          <w:color w:val="auto"/>
          <w:sz w:val="28"/>
          <w:szCs w:val="24"/>
          <w:lang w:val="en-US" w:eastAsia="zh-CN" w:bidi="ar-SA"/>
        </w:rPr>
        <w:t>绩效指标：工作任务完成率</w:t>
      </w:r>
      <w:r>
        <w:rPr>
          <w:rFonts w:hint="eastAsia" w:ascii="Times New Roman" w:hAnsi="Times New Roman" w:eastAsia="方正仿宋_GBK" w:cs="Times New Roman"/>
          <w:color w:val="auto"/>
          <w:sz w:val="28"/>
          <w:szCs w:val="24"/>
          <w:lang w:val="en-US" w:eastAsia="zh-CN" w:bidi="ar-SA"/>
        </w:rPr>
        <w:t>达到90%，改善群众出行，社会公众对项目实施效果的满意度提升。</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3.农村公路日常养护</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eastAsia"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绩效目标：对我县农村公路进行小修、保洁、绿化、管护、附属设施维护等任务。</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 xml:space="preserve">绩效指标：工作任务完成率 </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4.</w:t>
      </w:r>
      <w:r>
        <w:rPr>
          <w:rFonts w:hint="default" w:ascii="Times New Roman" w:hAnsi="Times New Roman" w:eastAsia="方正仿宋_GBK" w:cs="Times New Roman"/>
          <w:color w:val="auto"/>
          <w:sz w:val="28"/>
          <w:szCs w:val="24"/>
          <w:lang w:val="en-US" w:eastAsia="zh-CN" w:bidi="ar-SA"/>
        </w:rPr>
        <w:t>交通局综合业务管理经费</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eastAsia"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绩效目标：</w:t>
      </w:r>
      <w:r>
        <w:rPr>
          <w:rFonts w:hint="default" w:ascii="Times New Roman" w:hAnsi="Times New Roman" w:eastAsia="方正仿宋_GBK" w:cs="Times New Roman"/>
          <w:color w:val="auto"/>
          <w:sz w:val="28"/>
          <w:szCs w:val="24"/>
          <w:lang w:val="en-US" w:eastAsia="zh-CN" w:bidi="ar-SA"/>
        </w:rPr>
        <w:t>通过支付网络及电话线路费用，并对办公房屋进行修缮，改善办公环境，提高工作效率。</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绩效指标：改善单位办公环境，提高职工工作效率。</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5.交通道路建设占地补偿</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eastAsia" w:ascii="Times New Roman" w:hAnsi="Times New Roman" w:eastAsia="方正仿宋_GBK" w:cs="Times New Roman"/>
          <w:color w:val="auto"/>
          <w:sz w:val="28"/>
          <w:szCs w:val="24"/>
          <w:lang w:val="en-US" w:eastAsia="zh-CN" w:bidi="ar-SA"/>
        </w:rPr>
      </w:pPr>
      <w:r>
        <w:rPr>
          <w:rFonts w:hint="default" w:ascii="Times New Roman" w:hAnsi="Times New Roman" w:eastAsia="方正仿宋_GBK" w:cs="Times New Roman"/>
          <w:color w:val="auto"/>
          <w:sz w:val="28"/>
          <w:szCs w:val="24"/>
          <w:lang w:val="en-US" w:eastAsia="zh-CN" w:bidi="ar-SA"/>
        </w:rPr>
        <w:t>绩效目标：</w:t>
      </w:r>
      <w:r>
        <w:rPr>
          <w:rFonts w:hint="eastAsia" w:ascii="Times New Roman" w:hAnsi="Times New Roman" w:eastAsia="方正仿宋_GBK" w:cs="Times New Roman"/>
          <w:color w:val="auto"/>
          <w:sz w:val="28"/>
          <w:szCs w:val="24"/>
          <w:lang w:val="en-US" w:eastAsia="zh-CN" w:bidi="ar-SA"/>
        </w:rPr>
        <w:t>根据公路建设项目占地面积，按照每亩标准补偿农户，保障农户基本权益。</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default" w:ascii="Times New Roman" w:hAnsi="Times New Roman" w:eastAsia="方正仿宋_GBK" w:cs="Times New Roman"/>
          <w:color w:val="auto"/>
          <w:sz w:val="28"/>
          <w:szCs w:val="24"/>
          <w:lang w:val="en-US" w:eastAsia="zh-CN" w:bidi="ar-SA"/>
        </w:rPr>
        <w:t>绩效指标：工作任务发放率</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eastAsia"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6.公益设施租赁费</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eastAsia"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绩效目标：</w:t>
      </w:r>
      <w:r>
        <w:rPr>
          <w:rFonts w:hint="default" w:ascii="Times New Roman" w:hAnsi="Times New Roman" w:eastAsia="方正仿宋_GBK" w:cs="Times New Roman"/>
          <w:color w:val="auto"/>
          <w:sz w:val="28"/>
          <w:szCs w:val="24"/>
          <w:lang w:val="en-US" w:eastAsia="zh-CN" w:bidi="ar-SA"/>
        </w:rPr>
        <w:t>通过公益设施设备的租赁， 保障公路整洁干净，改善空气</w:t>
      </w:r>
      <w:r>
        <w:rPr>
          <w:rFonts w:hint="eastAsia" w:ascii="Times New Roman" w:hAnsi="Times New Roman" w:eastAsia="方正仿宋_GBK" w:cs="Times New Roman"/>
          <w:color w:val="auto"/>
          <w:sz w:val="28"/>
          <w:szCs w:val="24"/>
          <w:lang w:val="en-US" w:eastAsia="zh-CN" w:bidi="ar-SA"/>
        </w:rPr>
        <w:t>质量</w:t>
      </w:r>
      <w:r>
        <w:rPr>
          <w:rFonts w:hint="default" w:ascii="Times New Roman" w:hAnsi="Times New Roman" w:eastAsia="方正仿宋_GBK" w:cs="Times New Roman"/>
          <w:color w:val="auto"/>
          <w:sz w:val="28"/>
          <w:szCs w:val="24"/>
          <w:lang w:val="en-US" w:eastAsia="zh-CN" w:bidi="ar-SA"/>
        </w:rPr>
        <w:t>，提升人居环境。</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eastAsia"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绩效指标：沿线居民对环境改善提升的满意度达到95%以上。</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eastAsia"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7.国防工役制人员补助</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eastAsia"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绩效目标：</w:t>
      </w:r>
      <w:r>
        <w:rPr>
          <w:rFonts w:hint="default" w:ascii="Times New Roman" w:hAnsi="Times New Roman" w:eastAsia="方正仿宋_GBK" w:cs="Times New Roman"/>
          <w:color w:val="auto"/>
          <w:sz w:val="28"/>
          <w:szCs w:val="24"/>
          <w:lang w:val="en-US" w:eastAsia="zh-CN" w:bidi="ar-SA"/>
        </w:rPr>
        <w:t>保障国防工役制人员</w:t>
      </w:r>
      <w:r>
        <w:rPr>
          <w:rFonts w:hint="eastAsia" w:ascii="Times New Roman" w:hAnsi="Times New Roman" w:eastAsia="方正仿宋_GBK" w:cs="Times New Roman"/>
          <w:color w:val="auto"/>
          <w:sz w:val="28"/>
          <w:szCs w:val="24"/>
          <w:lang w:val="en-US" w:eastAsia="zh-CN" w:bidi="ar-SA"/>
        </w:rPr>
        <w:t>的日常基本生活</w:t>
      </w:r>
      <w:r>
        <w:rPr>
          <w:rFonts w:hint="default" w:ascii="Times New Roman" w:hAnsi="Times New Roman" w:eastAsia="方正仿宋_GBK" w:cs="Times New Roman"/>
          <w:color w:val="auto"/>
          <w:sz w:val="28"/>
          <w:szCs w:val="24"/>
          <w:lang w:val="en-US" w:eastAsia="zh-CN" w:bidi="ar-SA"/>
        </w:rPr>
        <w:t>，改善</w:t>
      </w:r>
      <w:r>
        <w:rPr>
          <w:rFonts w:hint="eastAsia" w:ascii="Times New Roman" w:hAnsi="Times New Roman" w:eastAsia="方正仿宋_GBK" w:cs="Times New Roman"/>
          <w:color w:val="auto"/>
          <w:sz w:val="28"/>
          <w:szCs w:val="24"/>
          <w:lang w:val="en-US" w:eastAsia="zh-CN" w:bidi="ar-SA"/>
        </w:rPr>
        <w:t>生活质量</w:t>
      </w:r>
      <w:r>
        <w:rPr>
          <w:rFonts w:hint="default" w:ascii="Times New Roman" w:hAnsi="Times New Roman" w:eastAsia="方正仿宋_GBK" w:cs="Times New Roman"/>
          <w:color w:val="auto"/>
          <w:sz w:val="28"/>
          <w:szCs w:val="24"/>
          <w:lang w:val="en-US" w:eastAsia="zh-CN" w:bidi="ar-SA"/>
        </w:rPr>
        <w:t>。</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绩效指标：国防工役制人员生活得到改善。</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 xml:space="preserve">  8.</w:t>
      </w:r>
      <w:r>
        <w:rPr>
          <w:rFonts w:hint="default" w:ascii="Times New Roman" w:hAnsi="Times New Roman" w:eastAsia="方正仿宋_GBK" w:cs="Times New Roman"/>
          <w:color w:val="auto"/>
          <w:sz w:val="28"/>
          <w:szCs w:val="24"/>
          <w:lang w:val="en-US" w:eastAsia="zh-CN" w:bidi="ar-SA"/>
        </w:rPr>
        <w:t>综合货运枢纽补链强链</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eastAsia"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绩效目标：</w:t>
      </w:r>
      <w:r>
        <w:rPr>
          <w:rFonts w:hint="default" w:ascii="Times New Roman" w:hAnsi="Times New Roman" w:eastAsia="方正仿宋_GBK" w:cs="Times New Roman"/>
          <w:color w:val="auto"/>
          <w:sz w:val="28"/>
          <w:szCs w:val="24"/>
          <w:lang w:val="en-US" w:eastAsia="zh-CN" w:bidi="ar-SA"/>
        </w:rPr>
        <w:t>实施国家综合货运枢纽强链补链工作，建设一批枢纽扩能改造及集疏运体系项目，提升部分多式联运服务水平，引导建立一体化运行机制，</w:t>
      </w:r>
      <w:bookmarkStart w:id="14" w:name="OLE_LINK6"/>
      <w:r>
        <w:rPr>
          <w:rFonts w:hint="default" w:ascii="Times New Roman" w:hAnsi="Times New Roman" w:eastAsia="方正仿宋_GBK" w:cs="Times New Roman"/>
          <w:color w:val="auto"/>
          <w:sz w:val="28"/>
          <w:szCs w:val="24"/>
          <w:lang w:val="en-US" w:eastAsia="zh-CN" w:bidi="ar-SA"/>
        </w:rPr>
        <w:t>达到提高循环效率、增强循环功能、降低循环成本的目标</w:t>
      </w:r>
      <w:bookmarkEnd w:id="14"/>
      <w:r>
        <w:rPr>
          <w:rFonts w:hint="default" w:ascii="Times New Roman" w:hAnsi="Times New Roman" w:eastAsia="方正仿宋_GBK" w:cs="Times New Roman"/>
          <w:color w:val="auto"/>
          <w:sz w:val="28"/>
          <w:szCs w:val="24"/>
          <w:lang w:val="en-US" w:eastAsia="zh-CN" w:bidi="ar-SA"/>
        </w:rPr>
        <w:t>。</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eastAsia"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绩效指标：持续提升综合货运枢纽保障能力与运行效率。</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9.普通公路超限检测站治超资金补助</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eastAsia"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 xml:space="preserve"> 绩效目标：通过项目开展，保障预算单位日常办公开支，保证干线公路养护工作的正常进行。</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eastAsia" w:ascii="Times New Roman" w:hAnsi="Times New Roman" w:eastAsia="方正仿宋_GBK" w:cs="Times New Roman"/>
          <w:color w:val="auto"/>
          <w:sz w:val="28"/>
          <w:szCs w:val="24"/>
          <w:lang w:val="en-US" w:eastAsia="zh-CN" w:bidi="ar-SA"/>
        </w:rPr>
      </w:pPr>
      <w:r>
        <w:rPr>
          <w:rFonts w:hint="eastAsia" w:ascii="Times New Roman" w:hAnsi="Times New Roman" w:eastAsia="方正仿宋_GBK" w:cs="Times New Roman"/>
          <w:color w:val="auto"/>
          <w:sz w:val="28"/>
          <w:szCs w:val="24"/>
          <w:lang w:val="en-US" w:eastAsia="zh-CN" w:bidi="ar-SA"/>
        </w:rPr>
        <w:t xml:space="preserve"> 绩效指标:   提升治超工作效率，保障治超工作顺利开展。</w:t>
      </w:r>
    </w:p>
    <w:p>
      <w:pPr>
        <w:numPr>
          <w:ilvl w:val="0"/>
          <w:numId w:val="1"/>
        </w:numPr>
        <w:spacing w:before="0" w:after="0" w:line="500" w:lineRule="exact"/>
        <w:ind w:left="0" w:leftChars="0" w:firstLine="560" w:firstLineChars="0"/>
        <w:jc w:val="left"/>
        <w:outlineLvl w:val="9"/>
        <w:rPr>
          <w:rFonts w:ascii="Times New Roman" w:hAnsi="Times New Roman" w:eastAsia="方正仿宋_GBK" w:cs="Times New Roman"/>
          <w:b/>
          <w:bCs/>
          <w:color w:val="auto"/>
          <w:sz w:val="28"/>
        </w:rPr>
      </w:pPr>
      <w:r>
        <w:rPr>
          <w:rFonts w:ascii="Times New Roman" w:hAnsi="Times New Roman" w:eastAsia="方正仿宋_GBK" w:cs="Times New Roman"/>
          <w:b/>
          <w:bCs/>
          <w:color w:val="auto"/>
          <w:sz w:val="28"/>
        </w:rPr>
        <w:t>工作保障措施</w:t>
      </w:r>
    </w:p>
    <w:p>
      <w:pPr>
        <w:keepNext w:val="0"/>
        <w:keepLines w:val="0"/>
        <w:widowControl/>
        <w:suppressLineNumbers w:val="0"/>
        <w:tabs>
          <w:tab w:val="left" w:pos="545"/>
        </w:tabs>
        <w:spacing w:before="0" w:beforeAutospacing="0" w:after="0" w:afterAutospacing="0" w:line="23" w:lineRule="atLeast"/>
        <w:ind w:left="0" w:right="0" w:firstLine="660" w:firstLineChars="300"/>
        <w:jc w:val="left"/>
        <w:rPr>
          <w:rFonts w:hint="eastAsia" w:ascii="Times New Roman" w:hAnsi="Times New Roman" w:eastAsia="方正仿宋_GBK" w:cs="Times New Roman"/>
          <w:color w:val="auto"/>
          <w:sz w:val="28"/>
          <w:szCs w:val="24"/>
          <w:lang w:val="en-US" w:eastAsia="uk-UA" w:bidi="ar-SA"/>
        </w:rPr>
      </w:pPr>
      <w:bookmarkStart w:id="15" w:name="_Toc_3_3_0000000015"/>
      <w:r>
        <w:rPr>
          <w:rFonts w:hint="eastAsia" w:ascii="宋体" w:hAnsi="宋体" w:eastAsia="宋体" w:cs="宋体"/>
          <w:b w:val="0"/>
          <w:bCs w:val="0"/>
          <w:i w:val="0"/>
          <w:iCs w:val="0"/>
          <w:caps w:val="0"/>
          <w:color w:val="auto"/>
          <w:spacing w:val="0"/>
          <w:kern w:val="0"/>
          <w:sz w:val="22"/>
          <w:szCs w:val="22"/>
          <w:lang w:val="en-US" w:eastAsia="zh-CN" w:bidi="ar"/>
        </w:rPr>
        <w:tab/>
      </w:r>
      <w:r>
        <w:rPr>
          <w:rFonts w:hint="eastAsia" w:ascii="宋体" w:hAnsi="宋体" w:eastAsia="宋体" w:cs="宋体"/>
          <w:b w:val="0"/>
          <w:bCs w:val="0"/>
          <w:i w:val="0"/>
          <w:iCs w:val="0"/>
          <w:caps w:val="0"/>
          <w:color w:val="auto"/>
          <w:spacing w:val="0"/>
          <w:kern w:val="0"/>
          <w:sz w:val="22"/>
          <w:szCs w:val="22"/>
          <w:lang w:val="en-US" w:eastAsia="zh-CN" w:bidi="ar"/>
        </w:rPr>
        <w:t xml:space="preserve"> </w:t>
      </w:r>
      <w:r>
        <w:rPr>
          <w:rFonts w:hint="eastAsia" w:ascii="Times New Roman" w:hAnsi="Times New Roman" w:eastAsia="方正仿宋_GBK" w:cs="Times New Roman"/>
          <w:color w:val="auto"/>
          <w:sz w:val="28"/>
          <w:szCs w:val="24"/>
          <w:lang w:val="en-US" w:eastAsia="zh-CN" w:bidi="ar-SA"/>
        </w:rPr>
        <w:t>1</w:t>
      </w:r>
      <w:r>
        <w:rPr>
          <w:rFonts w:hint="eastAsia" w:eastAsia="方正仿宋_GBK" w:cs="Times New Roman"/>
          <w:color w:val="auto"/>
          <w:sz w:val="28"/>
          <w:szCs w:val="24"/>
          <w:lang w:val="en-US" w:eastAsia="zh-CN" w:bidi="ar-SA"/>
        </w:rPr>
        <w:t>.</w:t>
      </w:r>
      <w:r>
        <w:rPr>
          <w:rFonts w:hint="eastAsia" w:ascii="Times New Roman" w:hAnsi="Times New Roman" w:eastAsia="方正仿宋_GBK" w:cs="Times New Roman"/>
          <w:color w:val="auto"/>
          <w:sz w:val="28"/>
          <w:szCs w:val="24"/>
          <w:lang w:val="en-US" w:eastAsia="zh-CN" w:bidi="ar-SA"/>
        </w:rPr>
        <w:t>加强制度建设。建立健全机关预算绩效管理制度，为全年预算绩效目标的实现奠定制度基础。</w:t>
      </w:r>
    </w:p>
    <w:p>
      <w:pPr>
        <w:keepNext w:val="0"/>
        <w:keepLines w:val="0"/>
        <w:widowControl/>
        <w:suppressLineNumbers w:val="0"/>
        <w:spacing w:before="0" w:beforeAutospacing="0" w:after="0" w:afterAutospacing="0" w:line="23" w:lineRule="atLeast"/>
        <w:ind w:left="557" w:leftChars="232" w:right="0" w:firstLine="280" w:firstLineChars="100"/>
        <w:jc w:val="left"/>
        <w:rPr>
          <w:rFonts w:ascii="Times New Roman" w:hAnsi="Times New Roman" w:eastAsia="方正仿宋_GBK" w:cs="Times New Roman"/>
          <w:color w:val="auto"/>
          <w:sz w:val="28"/>
          <w:szCs w:val="24"/>
          <w:lang w:val="en-US" w:eastAsia="uk-UA" w:bidi="ar-SA"/>
        </w:rPr>
      </w:pPr>
      <w:r>
        <w:rPr>
          <w:rFonts w:hint="eastAsia" w:ascii="Times New Roman" w:hAnsi="Times New Roman" w:eastAsia="方正仿宋_GBK" w:cs="Times New Roman"/>
          <w:color w:val="auto"/>
          <w:sz w:val="28"/>
          <w:szCs w:val="24"/>
          <w:lang w:val="en-US" w:eastAsia="zh-CN" w:bidi="ar-SA"/>
        </w:rPr>
        <w:t>2</w:t>
      </w:r>
      <w:r>
        <w:rPr>
          <w:rFonts w:hint="eastAsia" w:eastAsia="方正仿宋_GBK" w:cs="Times New Roman"/>
          <w:color w:val="auto"/>
          <w:sz w:val="28"/>
          <w:szCs w:val="24"/>
          <w:lang w:val="en-US" w:eastAsia="zh-CN" w:bidi="ar-SA"/>
        </w:rPr>
        <w:t>.</w:t>
      </w:r>
      <w:r>
        <w:rPr>
          <w:rFonts w:hint="eastAsia" w:ascii="Times New Roman" w:hAnsi="Times New Roman" w:eastAsia="方正仿宋_GBK" w:cs="Times New Roman"/>
          <w:color w:val="auto"/>
          <w:sz w:val="28"/>
          <w:szCs w:val="24"/>
          <w:lang w:val="en-US" w:eastAsia="zh-CN" w:bidi="ar-SA"/>
        </w:rPr>
        <w:t>规范财务管理。进一步完善财务管理制度，通过科学编制预算、优化支出结构、加快政府采购、加快项目建设、及时拨付资金，确保经费支出进度达到规定标准。</w:t>
      </w:r>
    </w:p>
    <w:p>
      <w:pPr>
        <w:keepNext w:val="0"/>
        <w:keepLines w:val="0"/>
        <w:widowControl/>
        <w:suppressLineNumbers w:val="0"/>
        <w:spacing w:before="0" w:beforeAutospacing="0" w:after="0" w:afterAutospacing="0" w:line="23" w:lineRule="atLeast"/>
        <w:ind w:left="0" w:right="0" w:firstLine="0"/>
        <w:jc w:val="left"/>
        <w:rPr>
          <w:rFonts w:hint="default" w:ascii="Times New Roman" w:hAnsi="Times New Roman" w:eastAsia="方正仿宋_GBK" w:cs="Times New Roman"/>
          <w:color w:val="auto"/>
          <w:sz w:val="28"/>
          <w:szCs w:val="24"/>
          <w:lang w:val="en-US" w:eastAsia="uk-UA" w:bidi="ar-SA"/>
        </w:rPr>
      </w:pPr>
      <w:r>
        <w:rPr>
          <w:rFonts w:hint="eastAsia" w:ascii="Times New Roman" w:hAnsi="Times New Roman" w:eastAsia="方正仿宋_GBK" w:cs="Times New Roman"/>
          <w:color w:val="auto"/>
          <w:sz w:val="28"/>
          <w:szCs w:val="24"/>
          <w:lang w:val="en-US" w:eastAsia="zh-CN" w:bidi="ar-SA"/>
        </w:rPr>
        <w:t xml:space="preserve">      </w:t>
      </w:r>
      <w:r>
        <w:rPr>
          <w:rFonts w:hint="eastAsia" w:eastAsia="方正仿宋_GBK" w:cs="Times New Roman"/>
          <w:color w:val="auto"/>
          <w:sz w:val="28"/>
          <w:szCs w:val="24"/>
          <w:lang w:val="en-US" w:eastAsia="zh-CN" w:bidi="ar-SA"/>
        </w:rPr>
        <w:t xml:space="preserve">   </w:t>
      </w:r>
      <w:r>
        <w:rPr>
          <w:rFonts w:hint="eastAsia" w:ascii="Times New Roman" w:hAnsi="Times New Roman" w:eastAsia="方正仿宋_GBK" w:cs="Times New Roman"/>
          <w:color w:val="auto"/>
          <w:sz w:val="28"/>
          <w:szCs w:val="24"/>
          <w:lang w:val="en-US" w:eastAsia="zh-CN" w:bidi="ar-SA"/>
        </w:rPr>
        <w:t xml:space="preserve">  </w:t>
      </w:r>
      <w:r>
        <w:rPr>
          <w:rFonts w:hint="eastAsia" w:eastAsia="方正仿宋_GBK" w:cs="Times New Roman"/>
          <w:color w:val="auto"/>
          <w:sz w:val="28"/>
          <w:szCs w:val="24"/>
          <w:lang w:val="en-US" w:eastAsia="zh-CN" w:bidi="ar-SA"/>
        </w:rPr>
        <w:t xml:space="preserve"> </w:t>
      </w:r>
      <w:r>
        <w:rPr>
          <w:rFonts w:hint="eastAsia" w:ascii="Times New Roman" w:hAnsi="Times New Roman" w:eastAsia="方正仿宋_GBK" w:cs="Times New Roman"/>
          <w:color w:val="auto"/>
          <w:sz w:val="28"/>
          <w:szCs w:val="24"/>
          <w:lang w:val="en-US" w:eastAsia="zh-CN" w:bidi="ar-SA"/>
        </w:rPr>
        <w:t>3</w:t>
      </w:r>
      <w:r>
        <w:rPr>
          <w:rFonts w:hint="eastAsia" w:eastAsia="方正仿宋_GBK" w:cs="Times New Roman"/>
          <w:color w:val="auto"/>
          <w:sz w:val="28"/>
          <w:szCs w:val="24"/>
          <w:lang w:val="en-US" w:eastAsia="zh-CN" w:bidi="ar-SA"/>
        </w:rPr>
        <w:t>.</w:t>
      </w:r>
      <w:r>
        <w:rPr>
          <w:rFonts w:hint="eastAsia" w:ascii="Times New Roman" w:hAnsi="Times New Roman" w:eastAsia="方正仿宋_GBK" w:cs="Times New Roman"/>
          <w:color w:val="auto"/>
          <w:sz w:val="28"/>
          <w:szCs w:val="24"/>
          <w:lang w:val="en-US" w:eastAsia="zh-CN" w:bidi="ar-SA"/>
        </w:rPr>
        <w:t>加强内部监督。加强内部监督制度建设，对绩效运行、重大支出事项、资产处置及其他重要经济业务事项决策和执行进行监督，定期开展财务内部审计，确保财政资金使用安全合规。</w:t>
      </w:r>
    </w:p>
    <w:p>
      <w:pPr>
        <w:keepNext w:val="0"/>
        <w:keepLines w:val="0"/>
        <w:widowControl/>
        <w:suppressLineNumbers w:val="0"/>
        <w:spacing w:before="0" w:beforeAutospacing="0" w:after="0" w:afterAutospacing="0" w:line="23" w:lineRule="atLeast"/>
        <w:ind w:left="0" w:right="0" w:firstLine="0"/>
        <w:jc w:val="left"/>
        <w:rPr>
          <w:rFonts w:hint="default" w:ascii="Times New Roman" w:hAnsi="Times New Roman" w:eastAsia="方正仿宋_GBK" w:cs="Times New Roman"/>
          <w:color w:val="auto"/>
          <w:sz w:val="28"/>
          <w:szCs w:val="24"/>
          <w:lang w:val="en-US" w:eastAsia="uk-UA" w:bidi="ar-SA"/>
        </w:rPr>
      </w:pPr>
      <w:r>
        <w:rPr>
          <w:rFonts w:hint="eastAsia" w:ascii="Times New Roman" w:hAnsi="Times New Roman" w:eastAsia="方正仿宋_GBK" w:cs="Times New Roman"/>
          <w:color w:val="auto"/>
          <w:sz w:val="28"/>
          <w:szCs w:val="24"/>
          <w:lang w:val="en-US" w:eastAsia="zh-CN" w:bidi="ar-SA"/>
        </w:rPr>
        <w:t xml:space="preserve">      </w:t>
      </w:r>
      <w:r>
        <w:rPr>
          <w:rFonts w:hint="eastAsia" w:eastAsia="方正仿宋_GBK" w:cs="Times New Roman"/>
          <w:color w:val="auto"/>
          <w:sz w:val="28"/>
          <w:szCs w:val="24"/>
          <w:lang w:val="en-US" w:eastAsia="zh-CN" w:bidi="ar-SA"/>
        </w:rPr>
        <w:t xml:space="preserve">    </w:t>
      </w:r>
      <w:r>
        <w:rPr>
          <w:rFonts w:hint="eastAsia" w:ascii="Times New Roman" w:hAnsi="Times New Roman" w:eastAsia="方正仿宋_GBK" w:cs="Times New Roman"/>
          <w:color w:val="auto"/>
          <w:sz w:val="28"/>
          <w:szCs w:val="24"/>
          <w:lang w:val="en-US" w:eastAsia="zh-CN" w:bidi="ar-SA"/>
        </w:rPr>
        <w:t xml:space="preserve">  4</w:t>
      </w:r>
      <w:r>
        <w:rPr>
          <w:rFonts w:hint="eastAsia" w:eastAsia="方正仿宋_GBK" w:cs="Times New Roman"/>
          <w:color w:val="auto"/>
          <w:sz w:val="28"/>
          <w:szCs w:val="24"/>
          <w:lang w:val="en-US" w:eastAsia="zh-CN" w:bidi="ar-SA"/>
        </w:rPr>
        <w:t>.</w:t>
      </w:r>
      <w:r>
        <w:rPr>
          <w:rFonts w:hint="eastAsia" w:ascii="Times New Roman" w:hAnsi="Times New Roman" w:eastAsia="方正仿宋_GBK" w:cs="Times New Roman"/>
          <w:color w:val="auto"/>
          <w:sz w:val="28"/>
          <w:szCs w:val="24"/>
          <w:lang w:val="en-US" w:eastAsia="zh-CN" w:bidi="ar-SA"/>
        </w:rPr>
        <w:t>加强绩效监控。积极开展绩效运行监控，发现问题及时采取措施，确保绩效目标如期保质实现。</w:t>
      </w:r>
    </w:p>
    <w:p>
      <w:pPr>
        <w:keepNext w:val="0"/>
        <w:keepLines w:val="0"/>
        <w:widowControl/>
        <w:suppressLineNumbers w:val="0"/>
        <w:spacing w:before="0" w:beforeAutospacing="0" w:after="0" w:afterAutospacing="0" w:line="23" w:lineRule="atLeast"/>
        <w:ind w:right="0" w:firstLine="840" w:firstLineChars="300"/>
        <w:jc w:val="left"/>
        <w:rPr>
          <w:rFonts w:hint="default" w:ascii="Times New Roman" w:hAnsi="Times New Roman" w:eastAsia="方正仿宋_GBK" w:cs="Times New Roman"/>
          <w:color w:val="auto"/>
          <w:sz w:val="28"/>
          <w:szCs w:val="24"/>
          <w:lang w:val="en-US" w:eastAsia="uk-UA" w:bidi="ar-SA"/>
        </w:rPr>
      </w:pPr>
      <w:r>
        <w:rPr>
          <w:rFonts w:hint="eastAsia" w:ascii="Times New Roman" w:hAnsi="Times New Roman" w:eastAsia="方正仿宋_GBK" w:cs="Times New Roman"/>
          <w:color w:val="auto"/>
          <w:sz w:val="28"/>
          <w:szCs w:val="24"/>
          <w:lang w:val="en-US" w:eastAsia="zh-CN" w:bidi="ar-SA"/>
        </w:rPr>
        <w:t>5</w:t>
      </w:r>
      <w:r>
        <w:rPr>
          <w:rFonts w:hint="eastAsia" w:eastAsia="方正仿宋_GBK" w:cs="Times New Roman"/>
          <w:color w:val="auto"/>
          <w:sz w:val="28"/>
          <w:szCs w:val="24"/>
          <w:lang w:val="en-US" w:eastAsia="zh-CN" w:bidi="ar-SA"/>
        </w:rPr>
        <w:t>.</w:t>
      </w:r>
      <w:r>
        <w:rPr>
          <w:rFonts w:hint="eastAsia" w:ascii="Times New Roman" w:hAnsi="Times New Roman" w:eastAsia="方正仿宋_GBK" w:cs="Times New Roman"/>
          <w:color w:val="auto"/>
          <w:sz w:val="28"/>
          <w:szCs w:val="24"/>
          <w:lang w:val="en-US" w:eastAsia="zh-CN" w:bidi="ar-SA"/>
        </w:rPr>
        <w:t>做好绩效自评。按要求开展部门预算绩效自评和重点项目评价工作，对评价中发现的问题及时整改。</w:t>
      </w:r>
    </w:p>
    <w:p>
      <w:pPr>
        <w:keepNext w:val="0"/>
        <w:keepLines w:val="0"/>
        <w:widowControl/>
        <w:suppressLineNumbers w:val="0"/>
        <w:spacing w:before="0" w:beforeAutospacing="0" w:after="0" w:afterAutospacing="0" w:line="23" w:lineRule="atLeast"/>
        <w:ind w:right="0" w:firstLine="840" w:firstLineChars="300"/>
        <w:jc w:val="left"/>
        <w:rPr>
          <w:rFonts w:hint="eastAsia" w:ascii="Times New Roman" w:hAnsi="Times New Roman" w:eastAsia="方正仿宋_GBK" w:cs="Times New Roman"/>
          <w:color w:val="auto"/>
          <w:sz w:val="28"/>
          <w:szCs w:val="24"/>
          <w:lang w:val="en-US" w:eastAsia="uk-UA" w:bidi="ar-SA"/>
        </w:rPr>
      </w:pPr>
      <w:r>
        <w:rPr>
          <w:rFonts w:hint="eastAsia" w:ascii="Times New Roman" w:hAnsi="Times New Roman" w:eastAsia="方正仿宋_GBK" w:cs="Times New Roman"/>
          <w:color w:val="auto"/>
          <w:sz w:val="28"/>
          <w:szCs w:val="24"/>
          <w:lang w:val="en-US" w:eastAsia="zh-CN" w:bidi="ar-SA"/>
        </w:rPr>
        <w:t>6</w:t>
      </w:r>
      <w:r>
        <w:rPr>
          <w:rFonts w:hint="eastAsia" w:eastAsia="方正仿宋_GBK" w:cs="Times New Roman"/>
          <w:color w:val="auto"/>
          <w:sz w:val="28"/>
          <w:szCs w:val="24"/>
          <w:lang w:val="en-US" w:eastAsia="zh-CN" w:bidi="ar-SA"/>
        </w:rPr>
        <w:t>.</w:t>
      </w:r>
      <w:r>
        <w:rPr>
          <w:rFonts w:hint="eastAsia" w:ascii="Times New Roman" w:hAnsi="Times New Roman" w:eastAsia="方正仿宋_GBK" w:cs="Times New Roman"/>
          <w:color w:val="auto"/>
          <w:sz w:val="28"/>
          <w:szCs w:val="24"/>
          <w:lang w:val="en-US" w:eastAsia="zh-CN" w:bidi="ar-SA"/>
        </w:rPr>
        <w:t>加强宣传培训。加强人员培训，加大宣传力度，强化预算绩效管理意识，促进预算绩效管理水平提升。</w:t>
      </w:r>
    </w:p>
    <w:p>
      <w:pPr>
        <w:pStyle w:val="24"/>
        <w:ind w:left="0" w:leftChars="0" w:firstLine="840" w:firstLineChars="300"/>
        <w:rPr>
          <w:rFonts w:hint="default" w:eastAsia="方正仿宋_GBK"/>
          <w:highlight w:val="none"/>
          <w:lang w:val="en-US" w:eastAsia="zh-CN"/>
        </w:rPr>
      </w:pPr>
      <w:r>
        <w:rPr>
          <w:rFonts w:hint="eastAsia"/>
          <w:highlight w:val="none"/>
          <w:lang w:val="en-US" w:eastAsia="zh-CN"/>
        </w:rPr>
        <w:t>7.</w:t>
      </w:r>
      <w:r>
        <w:rPr>
          <w:highlight w:val="none"/>
        </w:rPr>
        <w:t>行业文明建设</w:t>
      </w:r>
      <w:r>
        <w:rPr>
          <w:rFonts w:hint="eastAsia"/>
          <w:highlight w:val="none"/>
          <w:lang w:eastAsia="zh-CN"/>
        </w:rPr>
        <w:t>。</w:t>
      </w:r>
      <w:r>
        <w:rPr>
          <w:highlight w:val="none"/>
        </w:rPr>
        <w:t>持续抓好党建、党风廉政建设</w:t>
      </w:r>
      <w:r>
        <w:rPr>
          <w:rFonts w:hint="eastAsia"/>
          <w:highlight w:val="none"/>
          <w:lang w:eastAsia="zh-CN"/>
        </w:rPr>
        <w:t>，</w:t>
      </w:r>
      <w:r>
        <w:rPr>
          <w:rFonts w:hint="eastAsia"/>
          <w:highlight w:val="none"/>
          <w:lang w:val="en-US" w:eastAsia="zh-CN"/>
        </w:rPr>
        <w:t>发挥机关党建示范作用，加强理论武装，丰富学习活动以恒正风肃纪。</w:t>
      </w:r>
      <w:r>
        <w:rPr>
          <w:highlight w:val="none"/>
        </w:rPr>
        <w:t>以行业精神文明创建为抓手，统筹抓好干部队伍作风建设、行业管理、工程建设，服务我县经济发展，做到工作有部署、有监督、有考核、以此推动交通运输各项工作更加规范有序，不断提升交通运输工作上台阶、上水平。</w:t>
      </w:r>
      <w:r>
        <w:rPr>
          <w:rFonts w:hint="eastAsia"/>
          <w:highlight w:val="none"/>
          <w:lang w:val="en-US" w:eastAsia="zh-CN"/>
        </w:rPr>
        <w:t xml:space="preserve">      </w:t>
      </w:r>
    </w:p>
    <w:p>
      <w:pPr>
        <w:pStyle w:val="26"/>
        <w:rPr>
          <w:highlight w:val="none"/>
        </w:rPr>
        <w:sectPr>
          <w:pgSz w:w="16840" w:h="11900" w:orient="landscape"/>
          <w:pgMar w:top="1361" w:right="1020" w:bottom="1361" w:left="1020" w:header="720" w:footer="720" w:gutter="0"/>
          <w:pgNumType w:fmt="decimal"/>
          <w:cols w:space="720" w:num="1"/>
        </w:sectPr>
      </w:pPr>
    </w:p>
    <w:p>
      <w:pPr>
        <w:spacing w:before="10" w:after="10" w:line="360" w:lineRule="auto"/>
        <w:jc w:val="left"/>
        <w:outlineLvl w:val="2"/>
        <w:rPr>
          <w:rFonts w:ascii="Times New Roman" w:hAnsi="Times New Roman" w:eastAsia="方正仿宋_GBK" w:cs="Times New Roman"/>
          <w:color w:val="auto"/>
          <w:sz w:val="28"/>
          <w:szCs w:val="24"/>
          <w:lang w:val="en-US" w:eastAsia="uk-UA" w:bidi="ar-SA"/>
        </w:rPr>
      </w:pPr>
    </w:p>
    <w:p>
      <w:pPr>
        <w:numPr>
          <w:ilvl w:val="0"/>
          <w:numId w:val="2"/>
        </w:numPr>
        <w:spacing w:before="10" w:after="10" w:line="360" w:lineRule="auto"/>
        <w:ind w:firstLine="640" w:firstLineChars="200"/>
        <w:jc w:val="left"/>
        <w:outlineLvl w:val="2"/>
        <w:rPr>
          <w:rFonts w:ascii="黑体" w:hAnsi="黑体" w:eastAsia="黑体" w:cs="黑体"/>
          <w:color w:val="auto"/>
          <w:sz w:val="32"/>
        </w:rPr>
      </w:pPr>
      <w:r>
        <w:rPr>
          <w:rFonts w:ascii="黑体" w:hAnsi="黑体" w:eastAsia="黑体" w:cs="黑体"/>
          <w:color w:val="auto"/>
          <w:sz w:val="32"/>
        </w:rPr>
        <w:t>部门主管专项资金预算安排情况及绩效目标</w:t>
      </w:r>
      <w:bookmarkEnd w:id="15"/>
    </w:p>
    <w:p>
      <w:pPr>
        <w:keepNext w:val="0"/>
        <w:keepLines w:val="0"/>
        <w:widowControl/>
        <w:suppressLineNumbers w:val="0"/>
        <w:spacing w:before="0" w:beforeAutospacing="0" w:after="0" w:afterAutospacing="0" w:line="23" w:lineRule="atLeast"/>
        <w:ind w:right="0" w:firstLine="1400" w:firstLineChars="500"/>
        <w:jc w:val="left"/>
        <w:rPr>
          <w:rFonts w:hint="default" w:ascii="Times New Roman" w:hAnsi="Times New Roman" w:eastAsia="方正仿宋_GBK" w:cs="Times New Roman"/>
          <w:color w:val="auto"/>
          <w:sz w:val="28"/>
          <w:szCs w:val="24"/>
          <w:lang w:val="en-US" w:eastAsia="zh-CN" w:bidi="ar-SA"/>
        </w:rPr>
        <w:sectPr>
          <w:pgSz w:w="16840" w:h="11900" w:orient="landscape"/>
          <w:pgMar w:top="1361" w:right="1020" w:bottom="1134" w:left="1020" w:header="720" w:footer="720" w:gutter="0"/>
          <w:pgNumType w:fmt="decimal"/>
          <w:cols w:space="720" w:num="1"/>
        </w:sectPr>
      </w:pPr>
      <w:r>
        <w:rPr>
          <w:rFonts w:hint="eastAsia" w:ascii="Times New Roman" w:hAnsi="Times New Roman" w:eastAsia="方正仿宋_GBK" w:cs="Times New Roman"/>
          <w:color w:val="auto"/>
          <w:sz w:val="28"/>
          <w:szCs w:val="24"/>
          <w:lang w:val="en-US" w:eastAsia="zh-CN" w:bidi="ar-SA"/>
        </w:rPr>
        <w:t>我部门无专项资金预算安排。</w:t>
      </w:r>
    </w:p>
    <w:p>
      <w:pPr>
        <w:spacing w:before="10" w:after="10" w:line="360" w:lineRule="auto"/>
        <w:ind w:firstLine="640"/>
        <w:jc w:val="left"/>
        <w:outlineLvl w:val="2"/>
        <w:rPr>
          <w:color w:val="auto"/>
        </w:rPr>
        <w:sectPr>
          <w:pgSz w:w="16840" w:h="11900" w:orient="landscape"/>
          <w:pgMar w:top="1361" w:right="1020" w:bottom="1134" w:left="1020" w:header="720" w:footer="720" w:gutter="0"/>
          <w:pgNumType w:fmt="decimal"/>
          <w:cols w:space="720" w:num="1"/>
        </w:sectPr>
      </w:pPr>
      <w:bookmarkStart w:id="16" w:name="_Toc_3_3_0000000016"/>
      <w:r>
        <w:rPr>
          <w:rFonts w:ascii="黑体" w:hAnsi="黑体" w:eastAsia="黑体" w:cs="黑体"/>
          <w:color w:val="auto"/>
          <w:sz w:val="32"/>
        </w:rPr>
        <w:t>七、部门项目预算安排情况及绩效目标</w:t>
      </w:r>
      <w:bookmarkEnd w:id="16"/>
    </w:p>
    <w:p>
      <w:pPr>
        <w:spacing w:before="0" w:after="0"/>
        <w:ind w:firstLine="560"/>
        <w:jc w:val="left"/>
        <w:outlineLvl w:val="9"/>
        <w:rPr>
          <w:color w:val="auto"/>
        </w:rPr>
      </w:pPr>
      <w:r>
        <w:rPr>
          <w:rFonts w:ascii="方正仿宋_GBK" w:hAnsi="方正仿宋_GBK" w:eastAsia="方正仿宋_GBK" w:cs="方正仿宋_GBK"/>
          <w:color w:val="auto"/>
          <w:sz w:val="28"/>
        </w:rPr>
        <w:t>1、2025年交通道路占地补偿款绩效目标表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13012125P00031510020N</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2025年交通道路占地补偿款</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15029.00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15029.00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资金用于2025年交通道路占地补助。</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p>
        </w:tc>
        <w:tc>
          <w:tcPr>
            <w:tcW w:w="2835" w:type="dxa"/>
            <w:vAlign w:val="center"/>
          </w:tcPr>
          <w:p>
            <w:pPr>
              <w:pStyle w:val="16"/>
              <w:rPr>
                <w:color w:val="auto"/>
              </w:rPr>
            </w:pPr>
          </w:p>
        </w:tc>
        <w:tc>
          <w:tcPr>
            <w:tcW w:w="2551" w:type="dxa"/>
            <w:vAlign w:val="center"/>
          </w:tcPr>
          <w:p>
            <w:pPr>
              <w:pStyle w:val="16"/>
              <w:rPr>
                <w:color w:val="auto"/>
              </w:rPr>
            </w:pP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通过对道路占地费用补偿，保障道路正常通行，保障社会稳定。</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占地亩数</w:t>
            </w:r>
          </w:p>
        </w:tc>
        <w:tc>
          <w:tcPr>
            <w:tcW w:w="5386" w:type="dxa"/>
            <w:vAlign w:val="center"/>
          </w:tcPr>
          <w:p>
            <w:pPr>
              <w:pStyle w:val="15"/>
              <w:rPr>
                <w:color w:val="auto"/>
              </w:rPr>
            </w:pPr>
            <w:r>
              <w:rPr>
                <w:color w:val="auto"/>
              </w:rPr>
              <w:t>道路建设占地的亩数</w:t>
            </w:r>
          </w:p>
        </w:tc>
        <w:tc>
          <w:tcPr>
            <w:tcW w:w="2268" w:type="dxa"/>
            <w:vAlign w:val="center"/>
          </w:tcPr>
          <w:p>
            <w:pPr>
              <w:pStyle w:val="15"/>
              <w:rPr>
                <w:color w:val="auto"/>
              </w:rPr>
            </w:pPr>
            <w:r>
              <w:rPr>
                <w:color w:val="auto"/>
              </w:rPr>
              <w:t>10.73  亩</w:t>
            </w:r>
          </w:p>
        </w:tc>
        <w:tc>
          <w:tcPr>
            <w:tcW w:w="1276" w:type="dxa"/>
            <w:vAlign w:val="center"/>
          </w:tcPr>
          <w:p>
            <w:pPr>
              <w:pStyle w:val="15"/>
              <w:rPr>
                <w:color w:val="auto"/>
              </w:rPr>
            </w:pPr>
            <w:r>
              <w:rPr>
                <w:color w:val="auto"/>
              </w:rP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发放准确率</w:t>
            </w:r>
          </w:p>
        </w:tc>
        <w:tc>
          <w:tcPr>
            <w:tcW w:w="5386" w:type="dxa"/>
            <w:vAlign w:val="center"/>
          </w:tcPr>
          <w:p>
            <w:pPr>
              <w:pStyle w:val="15"/>
              <w:rPr>
                <w:color w:val="auto"/>
              </w:rPr>
            </w:pPr>
            <w:r>
              <w:rPr>
                <w:color w:val="auto"/>
              </w:rPr>
              <w:t>占地补偿按要求准确发放准确率</w:t>
            </w:r>
          </w:p>
        </w:tc>
        <w:tc>
          <w:tcPr>
            <w:tcW w:w="2268" w:type="dxa"/>
            <w:vAlign w:val="center"/>
          </w:tcPr>
          <w:p>
            <w:pPr>
              <w:pStyle w:val="15"/>
              <w:rPr>
                <w:color w:val="auto"/>
              </w:rPr>
            </w:pPr>
            <w:r>
              <w:rPr>
                <w:color w:val="auto"/>
              </w:rPr>
              <w:t>100%</w:t>
            </w:r>
          </w:p>
        </w:tc>
        <w:tc>
          <w:tcPr>
            <w:tcW w:w="1276" w:type="dxa"/>
            <w:vAlign w:val="center"/>
          </w:tcPr>
          <w:p>
            <w:pPr>
              <w:pStyle w:val="15"/>
              <w:rPr>
                <w:color w:val="auto"/>
              </w:rPr>
            </w:pPr>
            <w:r>
              <w:rPr>
                <w:color w:val="auto"/>
              </w:rP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rPr>
                <w:color w:val="auto"/>
              </w:rPr>
            </w:pPr>
            <w:r>
              <w:rPr>
                <w:color w:val="auto"/>
              </w:rPr>
              <w:t xml:space="preserve"> 及时性</w:t>
            </w:r>
          </w:p>
        </w:tc>
        <w:tc>
          <w:tcPr>
            <w:tcW w:w="5386" w:type="dxa"/>
            <w:vAlign w:val="center"/>
          </w:tcPr>
          <w:p>
            <w:pPr>
              <w:pStyle w:val="15"/>
              <w:rPr>
                <w:color w:val="auto"/>
              </w:rPr>
            </w:pPr>
            <w:r>
              <w:rPr>
                <w:color w:val="auto"/>
              </w:rPr>
              <w:t xml:space="preserve"> 占地补偿发放的及时性</w:t>
            </w:r>
          </w:p>
        </w:tc>
        <w:tc>
          <w:tcPr>
            <w:tcW w:w="2268" w:type="dxa"/>
            <w:vAlign w:val="center"/>
          </w:tcPr>
          <w:p>
            <w:pPr>
              <w:pStyle w:val="15"/>
              <w:rPr>
                <w:color w:val="auto"/>
              </w:rPr>
            </w:pPr>
            <w:r>
              <w:rPr>
                <w:color w:val="auto"/>
              </w:rPr>
              <w:t>2025年</w:t>
            </w:r>
            <w:r>
              <w:rPr>
                <w:rFonts w:hint="eastAsia"/>
                <w:color w:val="auto"/>
                <w:lang w:val="en-US" w:eastAsia="zh-CN"/>
              </w:rPr>
              <w:t>12</w:t>
            </w:r>
            <w:r>
              <w:rPr>
                <w:color w:val="auto"/>
              </w:rPr>
              <w:t>月</w:t>
            </w:r>
            <w:r>
              <w:rPr>
                <w:rFonts w:hint="eastAsia"/>
                <w:color w:val="auto"/>
                <w:lang w:val="en-US" w:eastAsia="zh-CN"/>
              </w:rPr>
              <w:t>底</w:t>
            </w:r>
            <w:r>
              <w:rPr>
                <w:color w:val="auto"/>
              </w:rPr>
              <w:t>前</w:t>
            </w:r>
          </w:p>
        </w:tc>
        <w:tc>
          <w:tcPr>
            <w:tcW w:w="1276" w:type="dxa"/>
            <w:vAlign w:val="center"/>
          </w:tcPr>
          <w:p>
            <w:pPr>
              <w:pStyle w:val="15"/>
              <w:rPr>
                <w:color w:val="auto"/>
              </w:rPr>
            </w:pPr>
            <w:r>
              <w:rPr>
                <w:color w:val="auto"/>
              </w:rP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占地补偿标准</w:t>
            </w:r>
          </w:p>
        </w:tc>
        <w:tc>
          <w:tcPr>
            <w:tcW w:w="5386" w:type="dxa"/>
            <w:vAlign w:val="center"/>
          </w:tcPr>
          <w:p>
            <w:pPr>
              <w:pStyle w:val="15"/>
              <w:rPr>
                <w:color w:val="auto"/>
              </w:rPr>
            </w:pPr>
            <w:r>
              <w:rPr>
                <w:color w:val="auto"/>
              </w:rPr>
              <w:t>平均每亩占地补偿标准</w:t>
            </w:r>
          </w:p>
        </w:tc>
        <w:tc>
          <w:tcPr>
            <w:tcW w:w="2268" w:type="dxa"/>
            <w:vAlign w:val="center"/>
          </w:tcPr>
          <w:p>
            <w:pPr>
              <w:pStyle w:val="15"/>
              <w:rPr>
                <w:color w:val="auto"/>
              </w:rPr>
            </w:pPr>
            <w:r>
              <w:rPr>
                <w:color w:val="auto"/>
              </w:rPr>
              <w:t>1400 元/亩</w:t>
            </w:r>
          </w:p>
        </w:tc>
        <w:tc>
          <w:tcPr>
            <w:tcW w:w="1276" w:type="dxa"/>
            <w:vAlign w:val="center"/>
          </w:tcPr>
          <w:p>
            <w:pPr>
              <w:pStyle w:val="15"/>
              <w:rPr>
                <w:color w:val="auto"/>
              </w:rPr>
            </w:pPr>
            <w:r>
              <w:rPr>
                <w:color w:val="auto"/>
              </w:rP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ind w:firstLine="0" w:firstLineChars="0"/>
              <w:rPr>
                <w:color w:val="auto"/>
              </w:rPr>
            </w:pPr>
            <w:r>
              <w:t>信访事件发生次数</w:t>
            </w:r>
          </w:p>
        </w:tc>
        <w:tc>
          <w:tcPr>
            <w:tcW w:w="5386" w:type="dxa"/>
            <w:vAlign w:val="center"/>
          </w:tcPr>
          <w:p>
            <w:pPr>
              <w:pStyle w:val="15"/>
              <w:ind w:firstLine="0" w:firstLineChars="0"/>
              <w:rPr>
                <w:color w:val="auto"/>
              </w:rPr>
            </w:pPr>
            <w:r>
              <w:t>信访事件发生次数</w:t>
            </w:r>
          </w:p>
        </w:tc>
        <w:tc>
          <w:tcPr>
            <w:tcW w:w="2268" w:type="dxa"/>
            <w:vAlign w:val="center"/>
          </w:tcPr>
          <w:p>
            <w:pPr>
              <w:pStyle w:val="15"/>
              <w:ind w:firstLine="0" w:firstLineChars="0"/>
              <w:rPr>
                <w:color w:val="auto"/>
              </w:rPr>
            </w:pPr>
            <w:r>
              <w:t>0次</w:t>
            </w:r>
          </w:p>
        </w:tc>
        <w:tc>
          <w:tcPr>
            <w:tcW w:w="1276" w:type="dxa"/>
            <w:vAlign w:val="center"/>
          </w:tcPr>
          <w:p>
            <w:pPr>
              <w:pStyle w:val="15"/>
              <w:rPr>
                <w:color w:val="auto"/>
              </w:rPr>
            </w:pPr>
            <w:r>
              <w:rPr>
                <w:color w:val="auto"/>
              </w:rP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占地补偿发放群众满意度</w:t>
            </w:r>
          </w:p>
        </w:tc>
        <w:tc>
          <w:tcPr>
            <w:tcW w:w="2268" w:type="dxa"/>
            <w:vAlign w:val="center"/>
          </w:tcPr>
          <w:p>
            <w:pPr>
              <w:pStyle w:val="15"/>
              <w:rPr>
                <w:color w:val="auto"/>
              </w:rPr>
            </w:pPr>
            <w:r>
              <w:rPr>
                <w:color w:val="auto"/>
              </w:rPr>
              <w:t>≥95%</w:t>
            </w:r>
          </w:p>
        </w:tc>
        <w:tc>
          <w:tcPr>
            <w:tcW w:w="1276" w:type="dxa"/>
            <w:vAlign w:val="center"/>
          </w:tcPr>
          <w:p>
            <w:pPr>
              <w:pStyle w:val="15"/>
              <w:rPr>
                <w:rFonts w:hint="default" w:eastAsia="方正书宋_GBK"/>
                <w:color w:val="auto"/>
                <w:lang w:val="en-US" w:eastAsia="zh-CN"/>
              </w:rPr>
            </w:pPr>
            <w:r>
              <w:rPr>
                <w:color w:val="auto"/>
              </w:rPr>
              <w:t xml:space="preserve">  </w:t>
            </w:r>
            <w:r>
              <w:rPr>
                <w:rFonts w:hint="eastAsia"/>
                <w:color w:val="auto"/>
                <w:lang w:val="en-US" w:eastAsia="zh-CN"/>
              </w:rPr>
              <w:t>调查问卷</w:t>
            </w:r>
          </w:p>
        </w:tc>
      </w:tr>
    </w:tbl>
    <w:p>
      <w:pPr>
        <w:rPr>
          <w:color w:val="auto"/>
        </w:rPr>
        <w:sectPr>
          <w:type w:val="continuous"/>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2、井陉县2023年北秀林至神堂寨水毁建设工程绩效目标表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13012123P00020410002L</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井陉县2023年北秀林至神堂寨水毁建设工程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598229.40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598229.40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用于北秀林</w:t>
            </w:r>
            <w:r>
              <w:rPr>
                <w:rFonts w:hint="eastAsia"/>
                <w:color w:val="auto"/>
                <w:lang w:val="en-US" w:eastAsia="zh-CN"/>
              </w:rPr>
              <w:t>至</w:t>
            </w:r>
            <w:r>
              <w:rPr>
                <w:color w:val="auto"/>
              </w:rPr>
              <w:t>神堂寨水毁建设。</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方便沿线</w:t>
            </w:r>
            <w:r>
              <w:rPr>
                <w:rFonts w:hint="eastAsia"/>
                <w:color w:val="auto"/>
                <w:lang w:val="en-US" w:eastAsia="zh-CN"/>
              </w:rPr>
              <w:t>群众</w:t>
            </w:r>
            <w:r>
              <w:rPr>
                <w:color w:val="auto"/>
              </w:rPr>
              <w:t>的出行，极大 缩短了居民的出行时间，改善了沿线区域的交通出行条件，保障了山区人民的生活生产，为保障农民生活生产提供了有力的条件。</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建设公路里程</w:t>
            </w:r>
          </w:p>
        </w:tc>
        <w:tc>
          <w:tcPr>
            <w:tcW w:w="5386" w:type="dxa"/>
            <w:vAlign w:val="center"/>
          </w:tcPr>
          <w:p>
            <w:pPr>
              <w:pStyle w:val="15"/>
              <w:rPr>
                <w:color w:val="auto"/>
              </w:rPr>
            </w:pPr>
            <w:r>
              <w:rPr>
                <w:color w:val="auto"/>
              </w:rPr>
              <w:t>农村公路建设改造工程的公里数</w:t>
            </w:r>
          </w:p>
        </w:tc>
        <w:tc>
          <w:tcPr>
            <w:tcW w:w="2268" w:type="dxa"/>
            <w:vAlign w:val="center"/>
          </w:tcPr>
          <w:p>
            <w:pPr>
              <w:pStyle w:val="15"/>
              <w:rPr>
                <w:color w:val="auto"/>
              </w:rPr>
            </w:pPr>
            <w:r>
              <w:rPr>
                <w:color w:val="auto"/>
              </w:rPr>
              <w:t>1.62公里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ind w:firstLine="0" w:firstLineChars="0"/>
              <w:rPr>
                <w:color w:val="auto"/>
              </w:rPr>
            </w:pPr>
            <w:r>
              <w:t>项目完成</w:t>
            </w:r>
            <w:r>
              <w:rPr>
                <w:rFonts w:hint="eastAsia"/>
                <w:lang w:eastAsia="zh-CN"/>
              </w:rPr>
              <w:t>率</w:t>
            </w:r>
          </w:p>
        </w:tc>
        <w:tc>
          <w:tcPr>
            <w:tcW w:w="5386" w:type="dxa"/>
            <w:vAlign w:val="center"/>
          </w:tcPr>
          <w:p>
            <w:pPr>
              <w:pStyle w:val="15"/>
              <w:ind w:firstLine="0" w:firstLineChars="0"/>
              <w:rPr>
                <w:color w:val="auto"/>
              </w:rPr>
            </w:pPr>
            <w:r>
              <w:t xml:space="preserve"> 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color w:val="auto"/>
              </w:rPr>
              <w:t xml:space="preserve">≤598229.40 </w:t>
            </w:r>
            <w:r>
              <w:rPr>
                <w:rFonts w:hint="eastAsia"/>
                <w:color w:val="auto"/>
                <w:lang w:eastAsia="zh-CN"/>
              </w:rPr>
              <w:t>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color w:val="auto"/>
              </w:rPr>
            </w:pPr>
            <w:r>
              <w:rPr>
                <w:color w:val="auto"/>
              </w:rPr>
              <w:t>改善了群众出行条件</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pPr>
    </w:p>
    <w:p>
      <w:pPr>
        <w:rPr>
          <w:color w:val="auto"/>
        </w:rPr>
      </w:pPr>
    </w:p>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3、公益设施租赁费绩效目标表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13012125P00032210001Q</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公益设施租赁费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1193800.00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1193800.00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用于道路清扫洒水，治理1环境污染。</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通过公益设施设备的租赁， 保障公路整洁干净，改善空气</w:t>
            </w:r>
            <w:r>
              <w:rPr>
                <w:rFonts w:hint="eastAsia"/>
                <w:color w:val="auto"/>
                <w:lang w:val="en-US" w:eastAsia="zh-CN"/>
              </w:rPr>
              <w:t>质量</w:t>
            </w:r>
            <w:r>
              <w:rPr>
                <w:color w:val="auto"/>
              </w:rPr>
              <w:t>，提升人居环境。</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设备租赁数量</w:t>
            </w:r>
          </w:p>
        </w:tc>
        <w:tc>
          <w:tcPr>
            <w:tcW w:w="5386" w:type="dxa"/>
            <w:vAlign w:val="center"/>
          </w:tcPr>
          <w:p>
            <w:pPr>
              <w:pStyle w:val="15"/>
              <w:rPr>
                <w:color w:val="auto"/>
              </w:rPr>
            </w:pPr>
            <w:r>
              <w:rPr>
                <w:color w:val="auto"/>
              </w:rPr>
              <w:t xml:space="preserve"> 四季多功能扫路车</w:t>
            </w:r>
          </w:p>
        </w:tc>
        <w:tc>
          <w:tcPr>
            <w:tcW w:w="2268" w:type="dxa"/>
            <w:vAlign w:val="center"/>
          </w:tcPr>
          <w:p>
            <w:pPr>
              <w:pStyle w:val="15"/>
              <w:rPr>
                <w:color w:val="auto"/>
              </w:rPr>
            </w:pPr>
            <w:r>
              <w:rPr>
                <w:color w:val="auto"/>
              </w:rPr>
              <w:t>6 辆</w:t>
            </w:r>
          </w:p>
        </w:tc>
        <w:tc>
          <w:tcPr>
            <w:tcW w:w="1276" w:type="dxa"/>
            <w:vAlign w:val="center"/>
          </w:tcPr>
          <w:p>
            <w:pPr>
              <w:pStyle w:val="15"/>
              <w:rPr>
                <w:color w:val="auto"/>
              </w:rPr>
            </w:pPr>
            <w:r>
              <w:rPr>
                <w:color w:val="auto"/>
              </w:rPr>
              <w:t xml:space="preserve"> 车辆租赁合同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设备租赁数量</w:t>
            </w:r>
          </w:p>
        </w:tc>
        <w:tc>
          <w:tcPr>
            <w:tcW w:w="5386" w:type="dxa"/>
            <w:vAlign w:val="center"/>
          </w:tcPr>
          <w:p>
            <w:pPr>
              <w:pStyle w:val="15"/>
              <w:rPr>
                <w:color w:val="auto"/>
              </w:rPr>
            </w:pPr>
            <w:r>
              <w:rPr>
                <w:color w:val="auto"/>
              </w:rPr>
              <w:t xml:space="preserve"> 中型洗扫车</w:t>
            </w:r>
          </w:p>
        </w:tc>
        <w:tc>
          <w:tcPr>
            <w:tcW w:w="2268" w:type="dxa"/>
            <w:vAlign w:val="center"/>
          </w:tcPr>
          <w:p>
            <w:pPr>
              <w:pStyle w:val="15"/>
              <w:rPr>
                <w:color w:val="auto"/>
              </w:rPr>
            </w:pPr>
            <w:r>
              <w:rPr>
                <w:color w:val="auto"/>
              </w:rPr>
              <w:t>4 辆</w:t>
            </w:r>
          </w:p>
        </w:tc>
        <w:tc>
          <w:tcPr>
            <w:tcW w:w="1276" w:type="dxa"/>
            <w:vAlign w:val="center"/>
          </w:tcPr>
          <w:p>
            <w:pPr>
              <w:pStyle w:val="15"/>
              <w:rPr>
                <w:color w:val="auto"/>
              </w:rPr>
            </w:pPr>
            <w:r>
              <w:rPr>
                <w:color w:val="auto"/>
              </w:rPr>
              <w:t xml:space="preserve"> 车辆租赁合同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设备租赁数量</w:t>
            </w:r>
          </w:p>
        </w:tc>
        <w:tc>
          <w:tcPr>
            <w:tcW w:w="5386" w:type="dxa"/>
            <w:vAlign w:val="center"/>
          </w:tcPr>
          <w:p>
            <w:pPr>
              <w:pStyle w:val="15"/>
              <w:rPr>
                <w:color w:val="auto"/>
              </w:rPr>
            </w:pPr>
            <w:r>
              <w:rPr>
                <w:color w:val="auto"/>
              </w:rPr>
              <w:t xml:space="preserve"> 小型扫路车</w:t>
            </w:r>
          </w:p>
        </w:tc>
        <w:tc>
          <w:tcPr>
            <w:tcW w:w="2268" w:type="dxa"/>
            <w:vAlign w:val="center"/>
          </w:tcPr>
          <w:p>
            <w:pPr>
              <w:pStyle w:val="15"/>
              <w:rPr>
                <w:color w:val="auto"/>
              </w:rPr>
            </w:pPr>
            <w:r>
              <w:rPr>
                <w:color w:val="auto"/>
              </w:rPr>
              <w:t>2 辆</w:t>
            </w:r>
          </w:p>
        </w:tc>
        <w:tc>
          <w:tcPr>
            <w:tcW w:w="1276" w:type="dxa"/>
            <w:vAlign w:val="center"/>
          </w:tcPr>
          <w:p>
            <w:pPr>
              <w:pStyle w:val="15"/>
              <w:rPr>
                <w:color w:val="auto"/>
              </w:rPr>
            </w:pPr>
            <w:r>
              <w:rPr>
                <w:color w:val="auto"/>
              </w:rPr>
              <w:t xml:space="preserve"> 车辆租赁合同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车辆正常运行率</w:t>
            </w:r>
          </w:p>
        </w:tc>
        <w:tc>
          <w:tcPr>
            <w:tcW w:w="5386" w:type="dxa"/>
            <w:vAlign w:val="center"/>
          </w:tcPr>
          <w:p>
            <w:pPr>
              <w:pStyle w:val="15"/>
              <w:rPr>
                <w:color w:val="auto"/>
              </w:rPr>
            </w:pPr>
            <w:r>
              <w:rPr>
                <w:color w:val="auto"/>
              </w:rPr>
              <w:t xml:space="preserve"> 洗扫车、扫路车正常运行率</w:t>
            </w:r>
          </w:p>
        </w:tc>
        <w:tc>
          <w:tcPr>
            <w:tcW w:w="2268" w:type="dxa"/>
            <w:vAlign w:val="center"/>
          </w:tcPr>
          <w:p>
            <w:pPr>
              <w:pStyle w:val="15"/>
              <w:rPr>
                <w:color w:val="auto"/>
              </w:rPr>
            </w:pPr>
            <w:r>
              <w:rPr>
                <w:color w:val="auto"/>
              </w:rPr>
              <w:t>100%</w:t>
            </w:r>
          </w:p>
        </w:tc>
        <w:tc>
          <w:tcPr>
            <w:tcW w:w="1276" w:type="dxa"/>
            <w:vAlign w:val="center"/>
          </w:tcPr>
          <w:p>
            <w:pPr>
              <w:pStyle w:val="15"/>
              <w:rPr>
                <w:color w:val="auto"/>
              </w:rPr>
            </w:pPr>
            <w:r>
              <w:rPr>
                <w:color w:val="auto"/>
              </w:rPr>
              <w:t xml:space="preserve"> 车辆租赁合同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rPr>
                <w:color w:val="auto"/>
              </w:rPr>
            </w:pPr>
            <w:r>
              <w:rPr>
                <w:color w:val="auto"/>
              </w:rPr>
              <w:t xml:space="preserve"> 租赁时间</w:t>
            </w:r>
          </w:p>
        </w:tc>
        <w:tc>
          <w:tcPr>
            <w:tcW w:w="5386" w:type="dxa"/>
            <w:vAlign w:val="center"/>
          </w:tcPr>
          <w:p>
            <w:pPr>
              <w:pStyle w:val="15"/>
              <w:rPr>
                <w:color w:val="auto"/>
              </w:rPr>
            </w:pPr>
            <w:r>
              <w:rPr>
                <w:color w:val="auto"/>
              </w:rPr>
              <w:t xml:space="preserve"> 租赁设备的时间</w:t>
            </w:r>
          </w:p>
        </w:tc>
        <w:tc>
          <w:tcPr>
            <w:tcW w:w="2268" w:type="dxa"/>
            <w:vAlign w:val="center"/>
          </w:tcPr>
          <w:p>
            <w:pPr>
              <w:pStyle w:val="15"/>
              <w:rPr>
                <w:color w:val="auto"/>
              </w:rPr>
            </w:pPr>
            <w:r>
              <w:rPr>
                <w:color w:val="auto"/>
              </w:rPr>
              <w:t>1 年</w:t>
            </w:r>
          </w:p>
        </w:tc>
        <w:tc>
          <w:tcPr>
            <w:tcW w:w="1276" w:type="dxa"/>
            <w:vAlign w:val="center"/>
          </w:tcPr>
          <w:p>
            <w:pPr>
              <w:pStyle w:val="15"/>
              <w:rPr>
                <w:color w:val="auto"/>
              </w:rPr>
            </w:pPr>
            <w:r>
              <w:rPr>
                <w:color w:val="auto"/>
              </w:rPr>
              <w:t xml:space="preserve"> 车辆租赁合同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276" w:type="dxa"/>
            <w:vMerge w:val="continue"/>
            <w:vAlign w:val="center"/>
          </w:tcPr>
          <w:p>
            <w:pPr>
              <w:rPr>
                <w:color w:val="auto"/>
              </w:rPr>
            </w:pPr>
          </w:p>
        </w:tc>
        <w:tc>
          <w:tcPr>
            <w:tcW w:w="2268" w:type="dxa"/>
            <w:vAlign w:val="center"/>
          </w:tcPr>
          <w:p>
            <w:pPr>
              <w:pStyle w:val="15"/>
              <w:ind w:firstLine="0" w:firstLineChars="0"/>
              <w:rPr>
                <w:color w:val="auto"/>
              </w:rPr>
            </w:pPr>
            <w:r>
              <w:t>成本指标</w:t>
            </w:r>
          </w:p>
        </w:tc>
        <w:tc>
          <w:tcPr>
            <w:tcW w:w="2835" w:type="dxa"/>
            <w:vAlign w:val="center"/>
          </w:tcPr>
          <w:p>
            <w:pPr>
              <w:pStyle w:val="15"/>
              <w:ind w:firstLine="0" w:firstLineChars="0"/>
              <w:rPr>
                <w:color w:val="auto"/>
              </w:rPr>
            </w:pPr>
            <w:r>
              <w:t xml:space="preserve"> </w:t>
            </w:r>
            <w:r>
              <w:rPr>
                <w:rFonts w:hint="eastAsia"/>
                <w:lang w:val="en-US" w:eastAsia="zh-CN"/>
              </w:rPr>
              <w:t>租赁成本</w:t>
            </w:r>
          </w:p>
        </w:tc>
        <w:tc>
          <w:tcPr>
            <w:tcW w:w="5386" w:type="dxa"/>
            <w:vAlign w:val="center"/>
          </w:tcPr>
          <w:p>
            <w:pPr>
              <w:pStyle w:val="15"/>
              <w:ind w:firstLine="0" w:firstLineChars="0"/>
              <w:rPr>
                <w:color w:val="auto"/>
              </w:rPr>
            </w:pPr>
            <w:r>
              <w:t xml:space="preserve"> 租赁设备成本</w:t>
            </w:r>
          </w:p>
        </w:tc>
        <w:tc>
          <w:tcPr>
            <w:tcW w:w="2268" w:type="dxa"/>
            <w:vAlign w:val="center"/>
          </w:tcPr>
          <w:p>
            <w:pPr>
              <w:pStyle w:val="15"/>
              <w:ind w:firstLine="0" w:firstLineChars="0"/>
              <w:rPr>
                <w:color w:val="auto"/>
              </w:rPr>
            </w:pPr>
            <w:r>
              <w:rPr>
                <w:rFonts w:hint="eastAsia"/>
                <w:lang w:val="en-US" w:eastAsia="zh-CN"/>
              </w:rPr>
              <w:t>≤1193800元</w:t>
            </w:r>
          </w:p>
        </w:tc>
        <w:tc>
          <w:tcPr>
            <w:tcW w:w="1276" w:type="dxa"/>
            <w:vAlign w:val="center"/>
          </w:tcPr>
          <w:p>
            <w:pPr>
              <w:pStyle w:val="15"/>
              <w:rPr>
                <w:color w:val="auto"/>
              </w:rPr>
            </w:pPr>
            <w:r>
              <w:rPr>
                <w:color w:val="auto"/>
              </w:rPr>
              <w:t xml:space="preserve"> 车辆租赁合同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ind w:firstLine="0" w:firstLineChars="0"/>
              <w:rPr>
                <w:color w:val="auto"/>
              </w:rPr>
            </w:pPr>
            <w:r>
              <w:rPr>
                <w:rFonts w:hint="eastAsia"/>
                <w:lang w:val="en-US" w:eastAsia="zh-CN"/>
              </w:rPr>
              <w:t>生态效益指标</w:t>
            </w:r>
          </w:p>
        </w:tc>
        <w:tc>
          <w:tcPr>
            <w:tcW w:w="2268" w:type="dxa"/>
            <w:vAlign w:val="center"/>
          </w:tcPr>
          <w:p>
            <w:pPr>
              <w:pStyle w:val="15"/>
              <w:ind w:firstLine="0" w:firstLineChars="0"/>
              <w:rPr>
                <w:color w:val="auto"/>
              </w:rPr>
            </w:pPr>
            <w:r>
              <w:rPr>
                <w:rFonts w:hint="eastAsia"/>
                <w:lang w:val="en-US" w:eastAsia="zh-CN"/>
              </w:rPr>
              <w:t>生态效益指标</w:t>
            </w:r>
          </w:p>
        </w:tc>
        <w:tc>
          <w:tcPr>
            <w:tcW w:w="2835" w:type="dxa"/>
            <w:vAlign w:val="center"/>
          </w:tcPr>
          <w:p>
            <w:pPr>
              <w:pStyle w:val="15"/>
              <w:ind w:firstLine="0" w:firstLineChars="0"/>
              <w:rPr>
                <w:color w:val="auto"/>
              </w:rPr>
            </w:pPr>
            <w:r>
              <w:t>公路道路环境洁净率</w:t>
            </w:r>
          </w:p>
        </w:tc>
        <w:tc>
          <w:tcPr>
            <w:tcW w:w="5386" w:type="dxa"/>
            <w:vAlign w:val="center"/>
          </w:tcPr>
          <w:p>
            <w:pPr>
              <w:pStyle w:val="15"/>
              <w:ind w:firstLine="0" w:firstLineChars="0"/>
              <w:rPr>
                <w:color w:val="auto"/>
              </w:rPr>
            </w:pPr>
            <w:r>
              <w:t>公路道路环境洁净</w:t>
            </w:r>
            <w:r>
              <w:rPr>
                <w:rFonts w:hint="eastAsia"/>
                <w:lang w:eastAsia="zh-CN"/>
              </w:rPr>
              <w:t>率</w:t>
            </w:r>
          </w:p>
        </w:tc>
        <w:tc>
          <w:tcPr>
            <w:tcW w:w="2268" w:type="dxa"/>
            <w:vAlign w:val="center"/>
          </w:tcPr>
          <w:p>
            <w:pPr>
              <w:pStyle w:val="15"/>
              <w:ind w:firstLine="0" w:firstLineChars="0"/>
              <w:rPr>
                <w:color w:val="auto"/>
              </w:rPr>
            </w:pPr>
            <w:r>
              <w:t>≥95%</w:t>
            </w:r>
          </w:p>
        </w:tc>
        <w:tc>
          <w:tcPr>
            <w:tcW w:w="1276" w:type="dxa"/>
            <w:vAlign w:val="center"/>
          </w:tcPr>
          <w:p>
            <w:pPr>
              <w:pStyle w:val="15"/>
              <w:ind w:firstLine="0" w:firstLineChars="0"/>
              <w:rPr>
                <w:color w:val="auto"/>
              </w:rPr>
            </w:pPr>
            <w:r>
              <w:rPr>
                <w:rFonts w:hint="eastAsia"/>
                <w:lang w:val="en-US" w:eastAsia="zh-CN"/>
              </w:rPr>
              <w:t>生态效益指标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当地居民满意度</w:t>
            </w:r>
          </w:p>
        </w:tc>
        <w:tc>
          <w:tcPr>
            <w:tcW w:w="5386" w:type="dxa"/>
            <w:vAlign w:val="center"/>
          </w:tcPr>
          <w:p>
            <w:pPr>
              <w:pStyle w:val="15"/>
              <w:rPr>
                <w:color w:val="auto"/>
              </w:rPr>
            </w:pPr>
            <w:r>
              <w:rPr>
                <w:color w:val="auto"/>
              </w:rPr>
              <w:t>当地居民对路面清扫工作的满意度</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 xml:space="preserve"> 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jc w:val="left"/>
        <w:outlineLvl w:val="9"/>
        <w:rPr>
          <w:color w:val="auto"/>
        </w:rPr>
      </w:pPr>
      <w:r>
        <w:rPr>
          <w:rFonts w:ascii="方正仿宋_GBK" w:hAnsi="方正仿宋_GBK" w:eastAsia="方正仿宋_GBK" w:cs="方正仿宋_GBK"/>
          <w:color w:val="auto"/>
          <w:sz w:val="28"/>
        </w:rPr>
        <w:t>4、国防工役制人员补助绩效目标表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13012125P00032610001F</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国防工役制人员补助</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91200.00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91200.00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用于国防工役制人员生活补助和医疗补助。</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通过项目实施，保障国防工役制人员的基本生活，</w:t>
            </w:r>
            <w:r>
              <w:rPr>
                <w:rFonts w:hint="eastAsia"/>
                <w:color w:val="auto"/>
                <w:lang w:val="en-US" w:eastAsia="zh-CN"/>
              </w:rPr>
              <w:t>提升生活水平</w:t>
            </w:r>
            <w:r>
              <w:rPr>
                <w:color w:val="auto"/>
              </w:rPr>
              <w:t>。</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153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80"/>
        <w:gridCol w:w="2275"/>
        <w:gridCol w:w="2844"/>
        <w:gridCol w:w="5404"/>
        <w:gridCol w:w="2275"/>
        <w:gridCol w:w="128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9" w:hRule="atLeast"/>
          <w:tblHeader/>
          <w:jc w:val="center"/>
        </w:trPr>
        <w:tc>
          <w:tcPr>
            <w:tcW w:w="1280" w:type="dxa"/>
            <w:vAlign w:val="center"/>
          </w:tcPr>
          <w:p>
            <w:pPr>
              <w:pStyle w:val="13"/>
              <w:rPr>
                <w:color w:val="auto"/>
              </w:rPr>
            </w:pPr>
            <w:r>
              <w:rPr>
                <w:color w:val="auto"/>
              </w:rPr>
              <w:t>一级指标</w:t>
            </w:r>
          </w:p>
        </w:tc>
        <w:tc>
          <w:tcPr>
            <w:tcW w:w="2275" w:type="dxa"/>
            <w:vAlign w:val="center"/>
          </w:tcPr>
          <w:p>
            <w:pPr>
              <w:pStyle w:val="13"/>
              <w:rPr>
                <w:color w:val="auto"/>
              </w:rPr>
            </w:pPr>
            <w:r>
              <w:rPr>
                <w:color w:val="auto"/>
              </w:rPr>
              <w:t>二级指标</w:t>
            </w:r>
          </w:p>
        </w:tc>
        <w:tc>
          <w:tcPr>
            <w:tcW w:w="2844" w:type="dxa"/>
            <w:vAlign w:val="center"/>
          </w:tcPr>
          <w:p>
            <w:pPr>
              <w:pStyle w:val="13"/>
              <w:rPr>
                <w:color w:val="auto"/>
              </w:rPr>
            </w:pPr>
            <w:r>
              <w:rPr>
                <w:color w:val="auto"/>
              </w:rPr>
              <w:t>三级指标</w:t>
            </w:r>
          </w:p>
        </w:tc>
        <w:tc>
          <w:tcPr>
            <w:tcW w:w="5404" w:type="dxa"/>
            <w:vAlign w:val="center"/>
          </w:tcPr>
          <w:p>
            <w:pPr>
              <w:pStyle w:val="13"/>
              <w:rPr>
                <w:color w:val="auto"/>
              </w:rPr>
            </w:pPr>
            <w:r>
              <w:rPr>
                <w:color w:val="auto"/>
              </w:rPr>
              <w:t>绩效指标描述</w:t>
            </w:r>
          </w:p>
        </w:tc>
        <w:tc>
          <w:tcPr>
            <w:tcW w:w="2275" w:type="dxa"/>
            <w:vAlign w:val="center"/>
          </w:tcPr>
          <w:p>
            <w:pPr>
              <w:pStyle w:val="13"/>
              <w:rPr>
                <w:color w:val="auto"/>
              </w:rPr>
            </w:pPr>
            <w:r>
              <w:rPr>
                <w:color w:val="auto"/>
              </w:rPr>
              <w:t>指标值</w:t>
            </w:r>
          </w:p>
        </w:tc>
        <w:tc>
          <w:tcPr>
            <w:tcW w:w="1280"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1" w:hRule="atLeast"/>
          <w:jc w:val="center"/>
        </w:trPr>
        <w:tc>
          <w:tcPr>
            <w:tcW w:w="1280" w:type="dxa"/>
            <w:vMerge w:val="restart"/>
            <w:vAlign w:val="center"/>
          </w:tcPr>
          <w:p>
            <w:pPr>
              <w:pStyle w:val="16"/>
              <w:rPr>
                <w:color w:val="auto"/>
              </w:rPr>
            </w:pPr>
            <w:r>
              <w:rPr>
                <w:color w:val="auto"/>
              </w:rPr>
              <w:t>产出指标</w:t>
            </w:r>
          </w:p>
        </w:tc>
        <w:tc>
          <w:tcPr>
            <w:tcW w:w="2275" w:type="dxa"/>
            <w:vAlign w:val="center"/>
          </w:tcPr>
          <w:p>
            <w:pPr>
              <w:pStyle w:val="15"/>
              <w:rPr>
                <w:color w:val="auto"/>
              </w:rPr>
            </w:pPr>
            <w:r>
              <w:rPr>
                <w:color w:val="auto"/>
              </w:rPr>
              <w:t>数量指标</w:t>
            </w:r>
          </w:p>
        </w:tc>
        <w:tc>
          <w:tcPr>
            <w:tcW w:w="2844" w:type="dxa"/>
            <w:vAlign w:val="center"/>
          </w:tcPr>
          <w:p>
            <w:pPr>
              <w:pStyle w:val="15"/>
              <w:rPr>
                <w:color w:val="auto"/>
              </w:rPr>
            </w:pPr>
            <w:r>
              <w:rPr>
                <w:color w:val="auto"/>
              </w:rPr>
              <w:t>工役制人员补助的人数</w:t>
            </w:r>
          </w:p>
        </w:tc>
        <w:tc>
          <w:tcPr>
            <w:tcW w:w="5404" w:type="dxa"/>
            <w:vAlign w:val="center"/>
          </w:tcPr>
          <w:p>
            <w:pPr>
              <w:pStyle w:val="15"/>
              <w:rPr>
                <w:color w:val="auto"/>
              </w:rPr>
            </w:pPr>
            <w:r>
              <w:rPr>
                <w:color w:val="auto"/>
              </w:rPr>
              <w:t>工役制人员在世及遗属发放补贴人数</w:t>
            </w:r>
          </w:p>
        </w:tc>
        <w:tc>
          <w:tcPr>
            <w:tcW w:w="2275" w:type="dxa"/>
            <w:vAlign w:val="center"/>
          </w:tcPr>
          <w:p>
            <w:pPr>
              <w:pStyle w:val="15"/>
              <w:rPr>
                <w:color w:val="auto"/>
              </w:rPr>
            </w:pPr>
            <w:r>
              <w:rPr>
                <w:color w:val="auto"/>
              </w:rPr>
              <w:t>17人</w:t>
            </w:r>
          </w:p>
        </w:tc>
        <w:tc>
          <w:tcPr>
            <w:tcW w:w="1280" w:type="dxa"/>
            <w:vAlign w:val="center"/>
          </w:tcPr>
          <w:p>
            <w:pPr>
              <w:pStyle w:val="15"/>
              <w:rPr>
                <w:color w:val="auto"/>
                <w:sz w:val="18"/>
                <w:szCs w:val="18"/>
              </w:rPr>
            </w:pPr>
            <w:r>
              <w:rPr>
                <w:color w:val="auto"/>
                <w:sz w:val="18"/>
                <w:szCs w:val="18"/>
              </w:rPr>
              <w:t xml:space="preserve"> 石交</w:t>
            </w:r>
            <w:r>
              <w:rPr>
                <w:rFonts w:hint="eastAsia"/>
                <w:color w:val="auto"/>
                <w:sz w:val="18"/>
                <w:szCs w:val="18"/>
                <w:lang w:val="en-US" w:eastAsia="zh-CN"/>
              </w:rPr>
              <w:t>[</w:t>
            </w:r>
            <w:r>
              <w:rPr>
                <w:color w:val="auto"/>
                <w:sz w:val="18"/>
                <w:szCs w:val="18"/>
              </w:rPr>
              <w:t>2018</w:t>
            </w:r>
            <w:r>
              <w:rPr>
                <w:rFonts w:hint="eastAsia"/>
                <w:color w:val="auto"/>
                <w:sz w:val="18"/>
                <w:szCs w:val="18"/>
                <w:lang w:val="en-US" w:eastAsia="zh-CN"/>
              </w:rPr>
              <w:t>]</w:t>
            </w:r>
            <w:r>
              <w:rPr>
                <w:color w:val="auto"/>
                <w:sz w:val="18"/>
                <w:szCs w:val="18"/>
              </w:rPr>
              <w:t>27号文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0" w:hRule="atLeast"/>
          <w:jc w:val="center"/>
        </w:trPr>
        <w:tc>
          <w:tcPr>
            <w:tcW w:w="1280" w:type="dxa"/>
            <w:vMerge w:val="continue"/>
            <w:vAlign w:val="center"/>
          </w:tcPr>
          <w:p>
            <w:pPr>
              <w:rPr>
                <w:color w:val="auto"/>
              </w:rPr>
            </w:pPr>
          </w:p>
        </w:tc>
        <w:tc>
          <w:tcPr>
            <w:tcW w:w="2275" w:type="dxa"/>
            <w:vAlign w:val="center"/>
          </w:tcPr>
          <w:p>
            <w:pPr>
              <w:pStyle w:val="15"/>
              <w:rPr>
                <w:color w:val="auto"/>
              </w:rPr>
            </w:pPr>
            <w:r>
              <w:rPr>
                <w:color w:val="auto"/>
              </w:rPr>
              <w:t>质量指标</w:t>
            </w:r>
          </w:p>
        </w:tc>
        <w:tc>
          <w:tcPr>
            <w:tcW w:w="2844" w:type="dxa"/>
            <w:vAlign w:val="center"/>
          </w:tcPr>
          <w:p>
            <w:pPr>
              <w:pStyle w:val="15"/>
              <w:rPr>
                <w:color w:val="auto"/>
              </w:rPr>
            </w:pPr>
            <w:r>
              <w:rPr>
                <w:color w:val="auto"/>
              </w:rPr>
              <w:t>补贴发放准确率</w:t>
            </w:r>
          </w:p>
        </w:tc>
        <w:tc>
          <w:tcPr>
            <w:tcW w:w="5404" w:type="dxa"/>
            <w:vAlign w:val="center"/>
          </w:tcPr>
          <w:p>
            <w:pPr>
              <w:pStyle w:val="15"/>
              <w:rPr>
                <w:color w:val="auto"/>
              </w:rPr>
            </w:pPr>
            <w:r>
              <w:rPr>
                <w:color w:val="auto"/>
              </w:rPr>
              <w:t>向在世工役制人员或其遗属发放补助的准确率</w:t>
            </w:r>
          </w:p>
        </w:tc>
        <w:tc>
          <w:tcPr>
            <w:tcW w:w="2275" w:type="dxa"/>
            <w:vAlign w:val="center"/>
          </w:tcPr>
          <w:p>
            <w:pPr>
              <w:pStyle w:val="15"/>
              <w:rPr>
                <w:color w:val="auto"/>
              </w:rPr>
            </w:pPr>
            <w:r>
              <w:rPr>
                <w:color w:val="auto"/>
              </w:rPr>
              <w:t>100%</w:t>
            </w:r>
          </w:p>
        </w:tc>
        <w:tc>
          <w:tcPr>
            <w:tcW w:w="1280" w:type="dxa"/>
            <w:vAlign w:val="center"/>
          </w:tcPr>
          <w:p>
            <w:pPr>
              <w:pStyle w:val="15"/>
              <w:rPr>
                <w:color w:val="auto"/>
                <w:sz w:val="18"/>
                <w:szCs w:val="18"/>
              </w:rPr>
            </w:pPr>
            <w:r>
              <w:rPr>
                <w:color w:val="auto"/>
                <w:sz w:val="18"/>
                <w:szCs w:val="18"/>
              </w:rPr>
              <w:t>石交</w:t>
            </w:r>
            <w:r>
              <w:rPr>
                <w:rFonts w:hint="eastAsia"/>
                <w:color w:val="auto"/>
                <w:sz w:val="18"/>
                <w:szCs w:val="18"/>
                <w:lang w:val="en-US" w:eastAsia="zh-CN"/>
              </w:rPr>
              <w:t>[</w:t>
            </w:r>
            <w:r>
              <w:rPr>
                <w:color w:val="auto"/>
                <w:sz w:val="18"/>
                <w:szCs w:val="18"/>
              </w:rPr>
              <w:t>2018</w:t>
            </w:r>
            <w:r>
              <w:rPr>
                <w:rFonts w:hint="eastAsia"/>
                <w:color w:val="auto"/>
                <w:sz w:val="18"/>
                <w:szCs w:val="18"/>
                <w:lang w:val="en-US" w:eastAsia="zh-CN"/>
              </w:rPr>
              <w:t>]</w:t>
            </w:r>
            <w:r>
              <w:rPr>
                <w:color w:val="auto"/>
                <w:sz w:val="18"/>
                <w:szCs w:val="18"/>
              </w:rPr>
              <w:t>27号文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4" w:hRule="atLeast"/>
          <w:jc w:val="center"/>
        </w:trPr>
        <w:tc>
          <w:tcPr>
            <w:tcW w:w="1280" w:type="dxa"/>
            <w:vMerge w:val="continue"/>
            <w:vAlign w:val="center"/>
          </w:tcPr>
          <w:p>
            <w:pPr>
              <w:rPr>
                <w:color w:val="auto"/>
              </w:rPr>
            </w:pPr>
          </w:p>
        </w:tc>
        <w:tc>
          <w:tcPr>
            <w:tcW w:w="2275" w:type="dxa"/>
            <w:vAlign w:val="center"/>
          </w:tcPr>
          <w:p>
            <w:pPr>
              <w:pStyle w:val="15"/>
              <w:rPr>
                <w:color w:val="auto"/>
              </w:rPr>
            </w:pPr>
            <w:r>
              <w:rPr>
                <w:color w:val="auto"/>
              </w:rPr>
              <w:t>时效指标</w:t>
            </w:r>
          </w:p>
        </w:tc>
        <w:tc>
          <w:tcPr>
            <w:tcW w:w="2844" w:type="dxa"/>
            <w:vAlign w:val="center"/>
          </w:tcPr>
          <w:p>
            <w:pPr>
              <w:pStyle w:val="15"/>
              <w:rPr>
                <w:color w:val="auto"/>
              </w:rPr>
            </w:pPr>
            <w:r>
              <w:rPr>
                <w:color w:val="auto"/>
              </w:rPr>
              <w:t>补助发放时间</w:t>
            </w:r>
          </w:p>
        </w:tc>
        <w:tc>
          <w:tcPr>
            <w:tcW w:w="5404" w:type="dxa"/>
            <w:vAlign w:val="center"/>
          </w:tcPr>
          <w:p>
            <w:pPr>
              <w:pStyle w:val="15"/>
              <w:rPr>
                <w:color w:val="auto"/>
              </w:rPr>
            </w:pPr>
            <w:r>
              <w:rPr>
                <w:color w:val="auto"/>
              </w:rPr>
              <w:t>向在世工役制人员或其遗属发放补助的时间</w:t>
            </w:r>
          </w:p>
        </w:tc>
        <w:tc>
          <w:tcPr>
            <w:tcW w:w="2275" w:type="dxa"/>
            <w:vAlign w:val="center"/>
          </w:tcPr>
          <w:p>
            <w:pPr>
              <w:pStyle w:val="15"/>
              <w:rPr>
                <w:color w:val="auto"/>
              </w:rPr>
            </w:pPr>
            <w:r>
              <w:rPr>
                <w:color w:val="auto"/>
              </w:rPr>
              <w:t>每月5号之前发放</w:t>
            </w:r>
          </w:p>
        </w:tc>
        <w:tc>
          <w:tcPr>
            <w:tcW w:w="1280" w:type="dxa"/>
            <w:vAlign w:val="center"/>
          </w:tcPr>
          <w:p>
            <w:pPr>
              <w:pStyle w:val="15"/>
              <w:rPr>
                <w:color w:val="auto"/>
                <w:sz w:val="18"/>
                <w:szCs w:val="18"/>
              </w:rPr>
            </w:pPr>
            <w:r>
              <w:rPr>
                <w:color w:val="auto"/>
                <w:sz w:val="18"/>
                <w:szCs w:val="18"/>
              </w:rPr>
              <w:t>按照资金使用管理办法</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1280" w:type="dxa"/>
            <w:vMerge w:val="continue"/>
            <w:vAlign w:val="center"/>
          </w:tcPr>
          <w:p>
            <w:pPr>
              <w:rPr>
                <w:color w:val="auto"/>
              </w:rPr>
            </w:pPr>
          </w:p>
        </w:tc>
        <w:tc>
          <w:tcPr>
            <w:tcW w:w="2275" w:type="dxa"/>
            <w:vAlign w:val="center"/>
          </w:tcPr>
          <w:p>
            <w:pPr>
              <w:pStyle w:val="15"/>
              <w:rPr>
                <w:color w:val="auto"/>
              </w:rPr>
            </w:pPr>
            <w:r>
              <w:rPr>
                <w:color w:val="auto"/>
              </w:rPr>
              <w:t>成本指标</w:t>
            </w:r>
          </w:p>
        </w:tc>
        <w:tc>
          <w:tcPr>
            <w:tcW w:w="2844" w:type="dxa"/>
            <w:vAlign w:val="center"/>
          </w:tcPr>
          <w:p>
            <w:pPr>
              <w:pStyle w:val="15"/>
              <w:rPr>
                <w:color w:val="auto"/>
              </w:rPr>
            </w:pPr>
            <w:r>
              <w:rPr>
                <w:color w:val="auto"/>
              </w:rPr>
              <w:t>在世的人均发放标准</w:t>
            </w:r>
          </w:p>
        </w:tc>
        <w:tc>
          <w:tcPr>
            <w:tcW w:w="5404" w:type="dxa"/>
            <w:vAlign w:val="center"/>
          </w:tcPr>
          <w:p>
            <w:pPr>
              <w:pStyle w:val="15"/>
              <w:rPr>
                <w:color w:val="auto"/>
              </w:rPr>
            </w:pPr>
            <w:r>
              <w:rPr>
                <w:color w:val="auto"/>
              </w:rPr>
              <w:t>国防工役制在世人员的发放标准</w:t>
            </w:r>
          </w:p>
        </w:tc>
        <w:tc>
          <w:tcPr>
            <w:tcW w:w="2275" w:type="dxa"/>
            <w:vAlign w:val="center"/>
          </w:tcPr>
          <w:p>
            <w:pPr>
              <w:pStyle w:val="15"/>
              <w:rPr>
                <w:color w:val="auto"/>
              </w:rPr>
            </w:pPr>
            <w:r>
              <w:rPr>
                <w:color w:val="auto"/>
              </w:rPr>
              <w:t>800元/月</w:t>
            </w:r>
          </w:p>
        </w:tc>
        <w:tc>
          <w:tcPr>
            <w:tcW w:w="1280" w:type="dxa"/>
            <w:vAlign w:val="center"/>
          </w:tcPr>
          <w:p>
            <w:pPr>
              <w:rPr>
                <w:color w:val="auto"/>
                <w:sz w:val="18"/>
                <w:szCs w:val="18"/>
              </w:rPr>
            </w:pPr>
            <w:r>
              <w:rPr>
                <w:color w:val="auto"/>
                <w:sz w:val="18"/>
                <w:szCs w:val="18"/>
              </w:rPr>
              <w:t xml:space="preserve"> 石交</w:t>
            </w:r>
            <w:r>
              <w:rPr>
                <w:rFonts w:hint="eastAsia"/>
                <w:color w:val="auto"/>
                <w:sz w:val="18"/>
                <w:szCs w:val="18"/>
                <w:lang w:val="en-US" w:eastAsia="zh-CN"/>
              </w:rPr>
              <w:t>[</w:t>
            </w:r>
            <w:r>
              <w:rPr>
                <w:color w:val="auto"/>
                <w:sz w:val="18"/>
                <w:szCs w:val="18"/>
              </w:rPr>
              <w:t>2018</w:t>
            </w:r>
            <w:r>
              <w:rPr>
                <w:rFonts w:hint="eastAsia"/>
                <w:color w:val="auto"/>
                <w:sz w:val="18"/>
                <w:szCs w:val="18"/>
                <w:lang w:val="en-US" w:eastAsia="zh-CN"/>
              </w:rPr>
              <w:t>]</w:t>
            </w:r>
            <w:r>
              <w:rPr>
                <w:color w:val="auto"/>
                <w:sz w:val="18"/>
                <w:szCs w:val="18"/>
              </w:rPr>
              <w:t>27号文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1280" w:type="dxa"/>
            <w:vMerge w:val="continue"/>
            <w:vAlign w:val="center"/>
          </w:tcPr>
          <w:p>
            <w:pPr>
              <w:rPr>
                <w:color w:val="auto"/>
              </w:rPr>
            </w:pPr>
          </w:p>
        </w:tc>
        <w:tc>
          <w:tcPr>
            <w:tcW w:w="2275" w:type="dxa"/>
            <w:vAlign w:val="center"/>
          </w:tcPr>
          <w:p>
            <w:pPr>
              <w:pStyle w:val="15"/>
              <w:rPr>
                <w:color w:val="auto"/>
              </w:rPr>
            </w:pPr>
            <w:r>
              <w:rPr>
                <w:color w:val="auto"/>
              </w:rPr>
              <w:t>成本指标</w:t>
            </w:r>
          </w:p>
        </w:tc>
        <w:tc>
          <w:tcPr>
            <w:tcW w:w="2844" w:type="dxa"/>
            <w:vAlign w:val="center"/>
          </w:tcPr>
          <w:p>
            <w:pPr>
              <w:pStyle w:val="15"/>
              <w:rPr>
                <w:color w:val="auto"/>
              </w:rPr>
            </w:pPr>
            <w:r>
              <w:rPr>
                <w:color w:val="auto"/>
              </w:rPr>
              <w:t>遗属的人均发放标准</w:t>
            </w:r>
          </w:p>
        </w:tc>
        <w:tc>
          <w:tcPr>
            <w:tcW w:w="5404" w:type="dxa"/>
            <w:vAlign w:val="center"/>
          </w:tcPr>
          <w:p>
            <w:pPr>
              <w:pStyle w:val="15"/>
              <w:rPr>
                <w:color w:val="auto"/>
              </w:rPr>
            </w:pPr>
            <w:r>
              <w:rPr>
                <w:color w:val="auto"/>
              </w:rPr>
              <w:t>国防工役制人员去世遗属的发放标准</w:t>
            </w:r>
          </w:p>
        </w:tc>
        <w:tc>
          <w:tcPr>
            <w:tcW w:w="2275" w:type="dxa"/>
            <w:vAlign w:val="center"/>
          </w:tcPr>
          <w:p>
            <w:pPr>
              <w:pStyle w:val="15"/>
              <w:rPr>
                <w:color w:val="auto"/>
              </w:rPr>
            </w:pPr>
            <w:r>
              <w:rPr>
                <w:color w:val="auto"/>
              </w:rPr>
              <w:t>200元/月</w:t>
            </w:r>
          </w:p>
        </w:tc>
        <w:tc>
          <w:tcPr>
            <w:tcW w:w="1280" w:type="dxa"/>
            <w:vAlign w:val="center"/>
          </w:tcPr>
          <w:p>
            <w:pPr>
              <w:rPr>
                <w:color w:val="auto"/>
                <w:sz w:val="18"/>
                <w:szCs w:val="18"/>
              </w:rPr>
            </w:pPr>
            <w:r>
              <w:rPr>
                <w:color w:val="auto"/>
                <w:sz w:val="18"/>
                <w:szCs w:val="18"/>
              </w:rPr>
              <w:t xml:space="preserve"> 石交</w:t>
            </w:r>
            <w:r>
              <w:rPr>
                <w:rFonts w:hint="eastAsia"/>
                <w:color w:val="auto"/>
                <w:sz w:val="18"/>
                <w:szCs w:val="18"/>
                <w:lang w:val="en-US" w:eastAsia="zh-CN"/>
              </w:rPr>
              <w:t>[</w:t>
            </w:r>
            <w:r>
              <w:rPr>
                <w:color w:val="auto"/>
                <w:sz w:val="18"/>
                <w:szCs w:val="18"/>
              </w:rPr>
              <w:t>2018</w:t>
            </w:r>
            <w:r>
              <w:rPr>
                <w:rFonts w:hint="eastAsia"/>
                <w:color w:val="auto"/>
                <w:sz w:val="18"/>
                <w:szCs w:val="18"/>
                <w:lang w:val="en-US" w:eastAsia="zh-CN"/>
              </w:rPr>
              <w:t>]</w:t>
            </w:r>
            <w:r>
              <w:rPr>
                <w:color w:val="auto"/>
                <w:sz w:val="18"/>
                <w:szCs w:val="18"/>
              </w:rPr>
              <w:t>27号文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280" w:type="dxa"/>
            <w:vMerge w:val="restart"/>
            <w:vAlign w:val="center"/>
          </w:tcPr>
          <w:p>
            <w:pPr>
              <w:pStyle w:val="16"/>
              <w:rPr>
                <w:color w:val="auto"/>
              </w:rPr>
            </w:pPr>
            <w:r>
              <w:rPr>
                <w:color w:val="auto"/>
              </w:rPr>
              <w:t>效益指标</w:t>
            </w:r>
          </w:p>
        </w:tc>
        <w:tc>
          <w:tcPr>
            <w:tcW w:w="2275" w:type="dxa"/>
            <w:vAlign w:val="center"/>
          </w:tcPr>
          <w:p>
            <w:pPr>
              <w:pStyle w:val="15"/>
              <w:rPr>
                <w:color w:val="auto"/>
              </w:rPr>
            </w:pPr>
            <w:r>
              <w:rPr>
                <w:color w:val="auto"/>
              </w:rPr>
              <w:t>社会效益指标</w:t>
            </w:r>
          </w:p>
        </w:tc>
        <w:tc>
          <w:tcPr>
            <w:tcW w:w="2844" w:type="dxa"/>
            <w:vAlign w:val="center"/>
          </w:tcPr>
          <w:p>
            <w:pPr>
              <w:pStyle w:val="15"/>
              <w:rPr>
                <w:color w:val="auto"/>
              </w:rPr>
            </w:pPr>
            <w:r>
              <w:rPr>
                <w:color w:val="auto"/>
              </w:rPr>
              <w:t>缓解生活困难</w:t>
            </w:r>
          </w:p>
        </w:tc>
        <w:tc>
          <w:tcPr>
            <w:tcW w:w="5404" w:type="dxa"/>
            <w:vAlign w:val="center"/>
          </w:tcPr>
          <w:p>
            <w:pPr>
              <w:pStyle w:val="15"/>
              <w:rPr>
                <w:color w:val="auto"/>
              </w:rPr>
            </w:pPr>
            <w:r>
              <w:rPr>
                <w:color w:val="auto"/>
              </w:rPr>
              <w:t>缓解了在世及遗属的生活困难，稳定情绪</w:t>
            </w:r>
          </w:p>
        </w:tc>
        <w:tc>
          <w:tcPr>
            <w:tcW w:w="2275" w:type="dxa"/>
            <w:vAlign w:val="center"/>
          </w:tcPr>
          <w:p>
            <w:pPr>
              <w:pStyle w:val="15"/>
              <w:rPr>
                <w:color w:val="auto"/>
              </w:rPr>
            </w:pPr>
            <w:r>
              <w:rPr>
                <w:color w:val="auto"/>
              </w:rPr>
              <w:t>缓解人员的生活困难</w:t>
            </w:r>
          </w:p>
        </w:tc>
        <w:tc>
          <w:tcPr>
            <w:tcW w:w="1280" w:type="dxa"/>
            <w:vAlign w:val="center"/>
          </w:tcPr>
          <w:p>
            <w:pPr>
              <w:pStyle w:val="15"/>
              <w:rPr>
                <w:color w:val="auto"/>
              </w:rPr>
            </w:pPr>
            <w:r>
              <w:rPr>
                <w:color w:val="auto"/>
              </w:rPr>
              <w:t>按照资金使用管理办法</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280" w:type="dxa"/>
            <w:vMerge w:val="continue"/>
            <w:vAlign w:val="center"/>
          </w:tcPr>
          <w:p>
            <w:pPr>
              <w:rPr>
                <w:color w:val="auto"/>
              </w:rPr>
            </w:pPr>
          </w:p>
        </w:tc>
        <w:tc>
          <w:tcPr>
            <w:tcW w:w="2275" w:type="dxa"/>
            <w:vAlign w:val="center"/>
          </w:tcPr>
          <w:p>
            <w:pPr>
              <w:pStyle w:val="15"/>
              <w:rPr>
                <w:color w:val="auto"/>
              </w:rPr>
            </w:pPr>
            <w:r>
              <w:rPr>
                <w:color w:val="auto"/>
              </w:rPr>
              <w:t>社会效益指标</w:t>
            </w:r>
          </w:p>
        </w:tc>
        <w:tc>
          <w:tcPr>
            <w:tcW w:w="2844" w:type="dxa"/>
            <w:vAlign w:val="center"/>
          </w:tcPr>
          <w:p>
            <w:pPr>
              <w:pStyle w:val="15"/>
              <w:rPr>
                <w:color w:val="auto"/>
              </w:rPr>
            </w:pPr>
            <w:r>
              <w:rPr>
                <w:color w:val="auto"/>
              </w:rPr>
              <w:t>基本生活保障率</w:t>
            </w:r>
          </w:p>
        </w:tc>
        <w:tc>
          <w:tcPr>
            <w:tcW w:w="5404" w:type="dxa"/>
            <w:vAlign w:val="center"/>
          </w:tcPr>
          <w:p>
            <w:pPr>
              <w:pStyle w:val="15"/>
              <w:rPr>
                <w:color w:val="auto"/>
              </w:rPr>
            </w:pPr>
            <w:r>
              <w:rPr>
                <w:color w:val="auto"/>
              </w:rPr>
              <w:t>国防工役制人员基本生活保障率</w:t>
            </w:r>
          </w:p>
        </w:tc>
        <w:tc>
          <w:tcPr>
            <w:tcW w:w="2275" w:type="dxa"/>
            <w:vAlign w:val="center"/>
          </w:tcPr>
          <w:p>
            <w:pPr>
              <w:pStyle w:val="15"/>
              <w:rPr>
                <w:color w:val="auto"/>
              </w:rPr>
            </w:pPr>
            <w:r>
              <w:rPr>
                <w:color w:val="auto"/>
              </w:rPr>
              <w:t>100%</w:t>
            </w:r>
          </w:p>
        </w:tc>
        <w:tc>
          <w:tcPr>
            <w:tcW w:w="1280" w:type="dxa"/>
            <w:vAlign w:val="center"/>
          </w:tcPr>
          <w:p>
            <w:pPr>
              <w:pStyle w:val="15"/>
              <w:rPr>
                <w:color w:val="auto"/>
              </w:rPr>
            </w:pPr>
            <w:r>
              <w:rPr>
                <w:color w:val="auto"/>
              </w:rPr>
              <w:t>参考实际生活成本</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1280" w:type="dxa"/>
            <w:vAlign w:val="center"/>
          </w:tcPr>
          <w:p>
            <w:pPr>
              <w:pStyle w:val="16"/>
              <w:rPr>
                <w:color w:val="auto"/>
              </w:rPr>
            </w:pPr>
            <w:r>
              <w:rPr>
                <w:color w:val="auto"/>
              </w:rPr>
              <w:t>满意度指标</w:t>
            </w:r>
          </w:p>
        </w:tc>
        <w:tc>
          <w:tcPr>
            <w:tcW w:w="2275" w:type="dxa"/>
            <w:vAlign w:val="center"/>
          </w:tcPr>
          <w:p>
            <w:pPr>
              <w:pStyle w:val="15"/>
              <w:rPr>
                <w:color w:val="auto"/>
              </w:rPr>
            </w:pPr>
            <w:r>
              <w:rPr>
                <w:color w:val="auto"/>
              </w:rPr>
              <w:t>服务对象满意度指标</w:t>
            </w:r>
          </w:p>
        </w:tc>
        <w:tc>
          <w:tcPr>
            <w:tcW w:w="2844" w:type="dxa"/>
            <w:vAlign w:val="center"/>
          </w:tcPr>
          <w:p>
            <w:pPr>
              <w:pStyle w:val="15"/>
              <w:rPr>
                <w:color w:val="auto"/>
              </w:rPr>
            </w:pPr>
            <w:r>
              <w:rPr>
                <w:color w:val="auto"/>
              </w:rPr>
              <w:t>补贴人员满意度</w:t>
            </w:r>
          </w:p>
        </w:tc>
        <w:tc>
          <w:tcPr>
            <w:tcW w:w="5404" w:type="dxa"/>
            <w:vAlign w:val="center"/>
          </w:tcPr>
          <w:p>
            <w:pPr>
              <w:pStyle w:val="15"/>
              <w:rPr>
                <w:color w:val="auto"/>
              </w:rPr>
            </w:pPr>
            <w:r>
              <w:rPr>
                <w:color w:val="auto"/>
              </w:rPr>
              <w:t>补贴的在世及遗属人员满意度</w:t>
            </w:r>
          </w:p>
        </w:tc>
        <w:tc>
          <w:tcPr>
            <w:tcW w:w="2275" w:type="dxa"/>
            <w:vAlign w:val="center"/>
          </w:tcPr>
          <w:p>
            <w:pPr>
              <w:pStyle w:val="15"/>
              <w:rPr>
                <w:color w:val="auto"/>
              </w:rPr>
            </w:pPr>
            <w:r>
              <w:rPr>
                <w:color w:val="auto"/>
              </w:rPr>
              <w:t>≥95%</w:t>
            </w:r>
          </w:p>
        </w:tc>
        <w:tc>
          <w:tcPr>
            <w:tcW w:w="1280"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5、冀财建[2023]255号关于提前下达2024年车辆购置税收入补助地方资金预算（第三批）的通知绩效目标表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13012124P00006210002K</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冀财建[2023]255号关于提前下达2024年车辆购置税收入补助地方资金预算（第三批）的通知</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78600000.00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78600000.00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项目资金用于建设总建筑面积7万平方米。其中包括新建清洁煤炭储备环保大棚2座、地面硬化、水电设施、办公房屋及其他配套附属设施，购置物流作业设备，新建新能源车换电池基站基础设施及相应地点的充电桩，利用环保大棚棚顶安装太阳能光伏板进行清洁发电为新能源电池基站提供绿色能源。</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深入实施2023年国家综合货运枢纽强链补链工作，建设一批枢纽扩能改造及集疏运体系项目，提升部分多式联运服务水平，引导建立一体化运行机制，达到提高循环效率、增强循环功能、降低循环成本的目标。</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综合货运枢纽补链强链数量</w:t>
            </w:r>
          </w:p>
        </w:tc>
        <w:tc>
          <w:tcPr>
            <w:tcW w:w="5386" w:type="dxa"/>
            <w:vAlign w:val="center"/>
          </w:tcPr>
          <w:p>
            <w:pPr>
              <w:pStyle w:val="15"/>
              <w:rPr>
                <w:color w:val="auto"/>
              </w:rPr>
            </w:pPr>
            <w:r>
              <w:rPr>
                <w:color w:val="auto"/>
              </w:rPr>
              <w:t xml:space="preserve"> 支持城市实施国家综合货运枢纽补链强链数量</w:t>
            </w:r>
          </w:p>
        </w:tc>
        <w:tc>
          <w:tcPr>
            <w:tcW w:w="2268" w:type="dxa"/>
            <w:vAlign w:val="center"/>
          </w:tcPr>
          <w:p>
            <w:pPr>
              <w:pStyle w:val="15"/>
              <w:rPr>
                <w:color w:val="auto"/>
              </w:rPr>
            </w:pPr>
            <w:r>
              <w:rPr>
                <w:color w:val="auto"/>
              </w:rPr>
              <w:t>1 个</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rFonts w:hint="eastAsia" w:eastAsia="方正书宋_GBK"/>
                <w:color w:val="auto"/>
                <w:lang w:eastAsia="zh-CN"/>
              </w:rPr>
            </w:pPr>
            <w:r>
              <w:rPr>
                <w:color w:val="auto"/>
              </w:rPr>
              <w:t xml:space="preserve"> </w:t>
            </w:r>
            <w:r>
              <w:rPr>
                <w:rFonts w:hint="eastAsia"/>
                <w:color w:val="auto"/>
                <w:lang w:val="en-US" w:eastAsia="zh-CN"/>
              </w:rPr>
              <w:t>合规性</w:t>
            </w:r>
          </w:p>
        </w:tc>
        <w:tc>
          <w:tcPr>
            <w:tcW w:w="5386" w:type="dxa"/>
            <w:vAlign w:val="center"/>
          </w:tcPr>
          <w:p>
            <w:pPr>
              <w:pStyle w:val="15"/>
              <w:rPr>
                <w:rFonts w:hint="default" w:eastAsia="方正书宋_GBK"/>
                <w:color w:val="auto"/>
                <w:lang w:val="en-US" w:eastAsia="zh-CN"/>
              </w:rPr>
            </w:pPr>
            <w:r>
              <w:rPr>
                <w:rFonts w:hint="eastAsia"/>
                <w:color w:val="auto"/>
                <w:lang w:val="en-US" w:eastAsia="zh-CN"/>
              </w:rPr>
              <w:t>补助资金使用合规性</w:t>
            </w:r>
          </w:p>
        </w:tc>
        <w:tc>
          <w:tcPr>
            <w:tcW w:w="2268" w:type="dxa"/>
            <w:vAlign w:val="center"/>
          </w:tcPr>
          <w:p>
            <w:pPr>
              <w:pStyle w:val="15"/>
              <w:rPr>
                <w:rFonts w:hint="eastAsia" w:eastAsia="方正书宋_GBK"/>
                <w:color w:val="auto"/>
                <w:lang w:eastAsia="zh-CN"/>
              </w:rPr>
            </w:pPr>
            <w:r>
              <w:rPr>
                <w:rFonts w:hint="eastAsia"/>
                <w:color w:val="auto"/>
                <w:lang w:val="en-US" w:eastAsia="zh-CN"/>
              </w:rPr>
              <w:t>合格</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rPr>
                <w:color w:val="auto"/>
              </w:rPr>
            </w:pPr>
            <w:r>
              <w:rPr>
                <w:color w:val="auto"/>
              </w:rPr>
              <w:t xml:space="preserve"> 投资计划完成率</w:t>
            </w:r>
          </w:p>
        </w:tc>
        <w:tc>
          <w:tcPr>
            <w:tcW w:w="5386" w:type="dxa"/>
            <w:vAlign w:val="center"/>
          </w:tcPr>
          <w:p>
            <w:pPr>
              <w:pStyle w:val="15"/>
              <w:rPr>
                <w:color w:val="auto"/>
              </w:rPr>
            </w:pPr>
            <w:r>
              <w:rPr>
                <w:color w:val="auto"/>
              </w:rPr>
              <w:t xml:space="preserve"> 项目投资计划序时进度</w:t>
            </w:r>
          </w:p>
        </w:tc>
        <w:tc>
          <w:tcPr>
            <w:tcW w:w="2268" w:type="dxa"/>
            <w:vAlign w:val="center"/>
          </w:tcPr>
          <w:p>
            <w:pPr>
              <w:pStyle w:val="15"/>
              <w:rPr>
                <w:color w:val="auto"/>
              </w:rPr>
            </w:pPr>
            <w:r>
              <w:rPr>
                <w:color w:val="auto"/>
              </w:rPr>
              <w:t>项目投资计划序时进度</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ind w:firstLine="0" w:firstLineChars="0"/>
              <w:rPr>
                <w:color w:val="auto"/>
              </w:rPr>
            </w:pPr>
            <w:r>
              <w:t>成本指标</w:t>
            </w:r>
          </w:p>
        </w:tc>
        <w:tc>
          <w:tcPr>
            <w:tcW w:w="2835" w:type="dxa"/>
            <w:vAlign w:val="center"/>
          </w:tcPr>
          <w:p>
            <w:pPr>
              <w:pStyle w:val="15"/>
              <w:ind w:firstLine="0" w:firstLineChars="0"/>
              <w:rPr>
                <w:rFonts w:hint="eastAsia" w:eastAsia="方正书宋_GBK"/>
                <w:color w:val="auto"/>
                <w:lang w:eastAsia="zh-CN"/>
              </w:rPr>
            </w:pPr>
            <w:r>
              <w:t xml:space="preserve"> </w:t>
            </w:r>
            <w:r>
              <w:rPr>
                <w:rFonts w:hint="eastAsia"/>
                <w:lang w:val="en-US" w:eastAsia="zh-CN"/>
              </w:rPr>
              <w:t>补助成本</w:t>
            </w:r>
          </w:p>
        </w:tc>
        <w:tc>
          <w:tcPr>
            <w:tcW w:w="5386" w:type="dxa"/>
            <w:vAlign w:val="center"/>
          </w:tcPr>
          <w:p>
            <w:pPr>
              <w:pStyle w:val="15"/>
              <w:ind w:firstLine="0" w:firstLineChars="0"/>
              <w:rPr>
                <w:color w:val="auto"/>
              </w:rPr>
            </w:pPr>
            <w:r>
              <w:rPr>
                <w:rFonts w:hint="eastAsia"/>
                <w:lang w:val="en-US" w:eastAsia="zh-CN"/>
              </w:rPr>
              <w:t>项目建设的部分成本</w:t>
            </w:r>
          </w:p>
        </w:tc>
        <w:tc>
          <w:tcPr>
            <w:tcW w:w="2268" w:type="dxa"/>
            <w:vAlign w:val="center"/>
          </w:tcPr>
          <w:p>
            <w:pPr>
              <w:pStyle w:val="15"/>
              <w:ind w:firstLine="0" w:firstLineChars="0"/>
              <w:rPr>
                <w:color w:val="auto"/>
              </w:rPr>
            </w:pPr>
            <w:r>
              <w:rPr>
                <w:rFonts w:hint="eastAsia"/>
                <w:highlight w:val="none"/>
                <w:lang w:val="en-US" w:eastAsia="zh-CN"/>
              </w:rPr>
              <w:t>≤</w:t>
            </w:r>
            <w:r>
              <w:rPr>
                <w:highlight w:val="none"/>
              </w:rPr>
              <w:t xml:space="preserve"> </w:t>
            </w:r>
            <w:r>
              <w:rPr>
                <w:rFonts w:hint="eastAsia"/>
                <w:highlight w:val="none"/>
                <w:lang w:val="en-US" w:eastAsia="zh-CN"/>
              </w:rPr>
              <w:t>78600000元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效益指标</w:t>
            </w:r>
          </w:p>
        </w:tc>
        <w:tc>
          <w:tcPr>
            <w:tcW w:w="2268" w:type="dxa"/>
            <w:vAlign w:val="center"/>
          </w:tcPr>
          <w:p>
            <w:pPr>
              <w:pStyle w:val="15"/>
              <w:rPr>
                <w:color w:val="auto"/>
              </w:rPr>
            </w:pPr>
            <w:r>
              <w:rPr>
                <w:color w:val="auto"/>
              </w:rPr>
              <w:t>经济效益指标</w:t>
            </w:r>
          </w:p>
        </w:tc>
        <w:tc>
          <w:tcPr>
            <w:tcW w:w="2835" w:type="dxa"/>
            <w:vAlign w:val="center"/>
          </w:tcPr>
          <w:p>
            <w:pPr>
              <w:pStyle w:val="15"/>
              <w:rPr>
                <w:color w:val="auto"/>
              </w:rPr>
            </w:pPr>
            <w:r>
              <w:rPr>
                <w:color w:val="auto"/>
              </w:rPr>
              <w:t xml:space="preserve"> 吸引带动社会投资作用</w:t>
            </w:r>
          </w:p>
        </w:tc>
        <w:tc>
          <w:tcPr>
            <w:tcW w:w="5386" w:type="dxa"/>
            <w:vAlign w:val="center"/>
          </w:tcPr>
          <w:p>
            <w:pPr>
              <w:pStyle w:val="15"/>
              <w:rPr>
                <w:rFonts w:hint="eastAsia" w:eastAsia="方正书宋_GBK"/>
                <w:color w:val="auto"/>
                <w:lang w:val="en-US" w:eastAsia="zh-CN"/>
              </w:rPr>
            </w:pPr>
            <w:r>
              <w:rPr>
                <w:color w:val="auto"/>
              </w:rPr>
              <w:t xml:space="preserve"> 强链补链项目吸引带动社会投资作用</w:t>
            </w:r>
            <w:r>
              <w:rPr>
                <w:rFonts w:hint="eastAsia"/>
                <w:color w:val="auto"/>
                <w:lang w:val="en-US" w:eastAsia="zh-CN"/>
              </w:rPr>
              <w:t>明显</w:t>
            </w:r>
          </w:p>
        </w:tc>
        <w:tc>
          <w:tcPr>
            <w:tcW w:w="2268" w:type="dxa"/>
            <w:vAlign w:val="center"/>
          </w:tcPr>
          <w:p>
            <w:pPr>
              <w:pStyle w:val="15"/>
              <w:rPr>
                <w:rFonts w:hint="eastAsia" w:eastAsia="方正书宋_GBK"/>
                <w:color w:val="auto"/>
                <w:lang w:val="en-US" w:eastAsia="zh-CN"/>
              </w:rPr>
            </w:pPr>
            <w:r>
              <w:rPr>
                <w:color w:val="auto"/>
              </w:rPr>
              <w:t xml:space="preserve"> 强链补链项目吸引带动社会投资作用</w:t>
            </w:r>
            <w:r>
              <w:rPr>
                <w:rFonts w:hint="eastAsia"/>
                <w:color w:val="auto"/>
                <w:lang w:val="en-US" w:eastAsia="zh-CN"/>
              </w:rPr>
              <w:t>明显</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社会发展贡献</w:t>
            </w:r>
          </w:p>
        </w:tc>
        <w:tc>
          <w:tcPr>
            <w:tcW w:w="5386" w:type="dxa"/>
            <w:vAlign w:val="center"/>
          </w:tcPr>
          <w:p>
            <w:pPr>
              <w:pStyle w:val="15"/>
              <w:rPr>
                <w:color w:val="auto"/>
              </w:rPr>
            </w:pPr>
            <w:r>
              <w:rPr>
                <w:color w:val="auto"/>
              </w:rPr>
              <w:t xml:space="preserve"> 在保通保畅、应急保障、安全稳定等方面发挥了重要作用。</w:t>
            </w:r>
          </w:p>
        </w:tc>
        <w:tc>
          <w:tcPr>
            <w:tcW w:w="2268" w:type="dxa"/>
            <w:vAlign w:val="center"/>
          </w:tcPr>
          <w:p>
            <w:pPr>
              <w:pStyle w:val="15"/>
              <w:rPr>
                <w:color w:val="auto"/>
              </w:rPr>
            </w:pPr>
            <w:r>
              <w:rPr>
                <w:color w:val="auto"/>
              </w:rPr>
              <w:t xml:space="preserve"> 在保通保畅、应急保障、安全稳定等方面发挥了重要作用。</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生态效益指标</w:t>
            </w:r>
          </w:p>
        </w:tc>
        <w:tc>
          <w:tcPr>
            <w:tcW w:w="2835" w:type="dxa"/>
            <w:vAlign w:val="center"/>
          </w:tcPr>
          <w:p>
            <w:pPr>
              <w:pStyle w:val="15"/>
              <w:rPr>
                <w:color w:val="auto"/>
              </w:rPr>
            </w:pPr>
            <w:r>
              <w:rPr>
                <w:color w:val="auto"/>
              </w:rPr>
              <w:t xml:space="preserve"> 绿色低碳发展</w:t>
            </w:r>
          </w:p>
        </w:tc>
        <w:tc>
          <w:tcPr>
            <w:tcW w:w="5386" w:type="dxa"/>
            <w:vAlign w:val="center"/>
          </w:tcPr>
          <w:p>
            <w:pPr>
              <w:pStyle w:val="15"/>
              <w:rPr>
                <w:color w:val="auto"/>
              </w:rPr>
            </w:pPr>
            <w:r>
              <w:rPr>
                <w:color w:val="auto"/>
              </w:rPr>
              <w:t xml:space="preserve"> 推广应用一批清洁能源、更新清洁能源装备。</w:t>
            </w:r>
          </w:p>
        </w:tc>
        <w:tc>
          <w:tcPr>
            <w:tcW w:w="2268" w:type="dxa"/>
            <w:vAlign w:val="center"/>
          </w:tcPr>
          <w:p>
            <w:pPr>
              <w:pStyle w:val="15"/>
              <w:rPr>
                <w:color w:val="auto"/>
              </w:rPr>
            </w:pPr>
            <w:r>
              <w:rPr>
                <w:color w:val="auto"/>
              </w:rPr>
              <w:t xml:space="preserve"> 推广应用一批清洁能源、更新清洁能源装备。</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可持续影响指标</w:t>
            </w:r>
          </w:p>
        </w:tc>
        <w:tc>
          <w:tcPr>
            <w:tcW w:w="2835" w:type="dxa"/>
            <w:vAlign w:val="center"/>
          </w:tcPr>
          <w:p>
            <w:pPr>
              <w:pStyle w:val="15"/>
              <w:rPr>
                <w:color w:val="auto"/>
              </w:rPr>
            </w:pPr>
            <w:r>
              <w:rPr>
                <w:color w:val="auto"/>
              </w:rPr>
              <w:t xml:space="preserve"> 一体化运营组织水平</w:t>
            </w:r>
          </w:p>
        </w:tc>
        <w:tc>
          <w:tcPr>
            <w:tcW w:w="5386" w:type="dxa"/>
            <w:vAlign w:val="center"/>
          </w:tcPr>
          <w:p>
            <w:pPr>
              <w:pStyle w:val="15"/>
              <w:rPr>
                <w:color w:val="auto"/>
              </w:rPr>
            </w:pPr>
            <w:r>
              <w:rPr>
                <w:color w:val="auto"/>
              </w:rPr>
              <w:t xml:space="preserve"> 采取一体化运营组织措施</w:t>
            </w:r>
          </w:p>
        </w:tc>
        <w:tc>
          <w:tcPr>
            <w:tcW w:w="2268" w:type="dxa"/>
            <w:vAlign w:val="center"/>
          </w:tcPr>
          <w:p>
            <w:pPr>
              <w:pStyle w:val="15"/>
              <w:rPr>
                <w:color w:val="auto"/>
              </w:rPr>
            </w:pPr>
            <w:r>
              <w:rPr>
                <w:color w:val="auto"/>
              </w:rPr>
              <w:t xml:space="preserve"> 采取一体化运营组织措施</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企业满意度</w:t>
            </w:r>
          </w:p>
        </w:tc>
        <w:tc>
          <w:tcPr>
            <w:tcW w:w="5386" w:type="dxa"/>
            <w:vAlign w:val="center"/>
          </w:tcPr>
          <w:p>
            <w:pPr>
              <w:pStyle w:val="15"/>
              <w:rPr>
                <w:color w:val="auto"/>
              </w:rPr>
            </w:pPr>
            <w:r>
              <w:rPr>
                <w:color w:val="auto"/>
              </w:rPr>
              <w:t xml:space="preserve"> 使用服务的企业满意度</w:t>
            </w:r>
          </w:p>
        </w:tc>
        <w:tc>
          <w:tcPr>
            <w:tcW w:w="2268" w:type="dxa"/>
            <w:vAlign w:val="center"/>
          </w:tcPr>
          <w:p>
            <w:pPr>
              <w:pStyle w:val="15"/>
              <w:rPr>
                <w:color w:val="auto"/>
              </w:rPr>
            </w:pPr>
            <w:r>
              <w:rPr>
                <w:color w:val="auto"/>
              </w:rPr>
              <w:t>≥95%</w:t>
            </w:r>
          </w:p>
        </w:tc>
        <w:tc>
          <w:tcPr>
            <w:tcW w:w="1276" w:type="dxa"/>
            <w:vAlign w:val="center"/>
          </w:tcPr>
          <w:p>
            <w:pPr>
              <w:pStyle w:val="15"/>
              <w:rPr>
                <w:rFonts w:hint="eastAsia" w:eastAsia="方正书宋_GBK"/>
                <w:color w:val="auto"/>
                <w:lang w:val="en-US" w:eastAsia="zh-CN"/>
              </w:rPr>
            </w:pPr>
            <w:r>
              <w:rPr>
                <w:color w:val="auto"/>
              </w:rPr>
              <w:t xml:space="preserve"> 调查</w:t>
            </w:r>
            <w:r>
              <w:rPr>
                <w:rFonts w:hint="eastAsia"/>
                <w:color w:val="auto"/>
                <w:lang w:val="en-US" w:eastAsia="zh-CN"/>
              </w:rPr>
              <w:t>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6、冀财建[2024]248号关于提前下达2025年农村客运补贴、城市交通发展奖励资金预算的通知绩效目标表</w:t>
      </w:r>
    </w:p>
    <w:tbl>
      <w:tblPr>
        <w:tblStyle w:val="7"/>
        <w:tblW w:w="15406"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01"/>
        <w:gridCol w:w="2340"/>
        <w:gridCol w:w="2760"/>
        <w:gridCol w:w="2910"/>
        <w:gridCol w:w="2021"/>
        <w:gridCol w:w="2400"/>
        <w:gridCol w:w="1674"/>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406"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301" w:type="dxa"/>
            <w:vAlign w:val="center"/>
          </w:tcPr>
          <w:p>
            <w:pPr>
              <w:pStyle w:val="13"/>
              <w:rPr>
                <w:color w:val="auto"/>
              </w:rPr>
            </w:pPr>
            <w:r>
              <w:rPr>
                <w:color w:val="auto"/>
              </w:rPr>
              <w:t>项目编码</w:t>
            </w:r>
          </w:p>
        </w:tc>
        <w:tc>
          <w:tcPr>
            <w:tcW w:w="5100" w:type="dxa"/>
            <w:gridSpan w:val="2"/>
            <w:vAlign w:val="center"/>
          </w:tcPr>
          <w:p>
            <w:pPr>
              <w:pStyle w:val="15"/>
              <w:rPr>
                <w:color w:val="auto"/>
              </w:rPr>
            </w:pPr>
            <w:r>
              <w:rPr>
                <w:color w:val="auto"/>
              </w:rPr>
              <w:t>13012125P000353100014</w:t>
            </w:r>
          </w:p>
        </w:tc>
        <w:tc>
          <w:tcPr>
            <w:tcW w:w="2910"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冀财建[2024]248号关于提前下达2025年农村客运补贴、城市交通发展奖励资金预算的通知</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301" w:type="dxa"/>
            <w:vMerge w:val="restart"/>
            <w:vAlign w:val="center"/>
          </w:tcPr>
          <w:p>
            <w:pPr>
              <w:pStyle w:val="13"/>
              <w:rPr>
                <w:color w:val="auto"/>
              </w:rPr>
            </w:pPr>
            <w:r>
              <w:rPr>
                <w:color w:val="auto"/>
              </w:rPr>
              <w:t>预算规模及资金用途</w:t>
            </w:r>
          </w:p>
        </w:tc>
        <w:tc>
          <w:tcPr>
            <w:tcW w:w="2340" w:type="dxa"/>
            <w:vAlign w:val="center"/>
          </w:tcPr>
          <w:p>
            <w:pPr>
              <w:pStyle w:val="13"/>
              <w:rPr>
                <w:color w:val="auto"/>
              </w:rPr>
            </w:pPr>
            <w:r>
              <w:rPr>
                <w:color w:val="auto"/>
              </w:rPr>
              <w:t>预算数</w:t>
            </w:r>
          </w:p>
        </w:tc>
        <w:tc>
          <w:tcPr>
            <w:tcW w:w="2760" w:type="dxa"/>
            <w:vAlign w:val="center"/>
          </w:tcPr>
          <w:p>
            <w:pPr>
              <w:pStyle w:val="15"/>
              <w:rPr>
                <w:color w:val="auto"/>
              </w:rPr>
            </w:pPr>
            <w:r>
              <w:rPr>
                <w:color w:val="auto"/>
              </w:rPr>
              <w:t>2951500.00</w:t>
            </w:r>
          </w:p>
        </w:tc>
        <w:tc>
          <w:tcPr>
            <w:tcW w:w="2910" w:type="dxa"/>
            <w:vAlign w:val="center"/>
          </w:tcPr>
          <w:p>
            <w:pPr>
              <w:pStyle w:val="13"/>
              <w:rPr>
                <w:color w:val="auto"/>
              </w:rPr>
            </w:pPr>
            <w:r>
              <w:rPr>
                <w:color w:val="auto"/>
              </w:rPr>
              <w:t>其中：财政    资金</w:t>
            </w:r>
          </w:p>
        </w:tc>
        <w:tc>
          <w:tcPr>
            <w:tcW w:w="2021" w:type="dxa"/>
            <w:vAlign w:val="center"/>
          </w:tcPr>
          <w:p>
            <w:pPr>
              <w:pStyle w:val="15"/>
              <w:rPr>
                <w:color w:val="auto"/>
              </w:rPr>
            </w:pPr>
            <w:r>
              <w:rPr>
                <w:color w:val="auto"/>
              </w:rPr>
              <w:t>2951500.00</w:t>
            </w:r>
          </w:p>
        </w:tc>
        <w:tc>
          <w:tcPr>
            <w:tcW w:w="2400" w:type="dxa"/>
            <w:vAlign w:val="center"/>
          </w:tcPr>
          <w:p>
            <w:pPr>
              <w:pStyle w:val="13"/>
              <w:rPr>
                <w:color w:val="auto"/>
              </w:rPr>
            </w:pPr>
            <w:r>
              <w:rPr>
                <w:color w:val="auto"/>
              </w:rPr>
              <w:t>其他资金</w:t>
            </w:r>
          </w:p>
        </w:tc>
        <w:tc>
          <w:tcPr>
            <w:tcW w:w="1674"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301" w:type="dxa"/>
            <w:vMerge w:val="continue"/>
          </w:tcPr>
          <w:p>
            <w:pPr>
              <w:rPr>
                <w:color w:val="auto"/>
              </w:rPr>
            </w:pPr>
          </w:p>
        </w:tc>
        <w:tc>
          <w:tcPr>
            <w:tcW w:w="14105" w:type="dxa"/>
            <w:gridSpan w:val="6"/>
            <w:vAlign w:val="center"/>
          </w:tcPr>
          <w:p>
            <w:pPr>
              <w:pStyle w:val="15"/>
              <w:rPr>
                <w:color w:val="auto"/>
              </w:rPr>
            </w:pPr>
            <w:r>
              <w:rPr>
                <w:color w:val="auto"/>
              </w:rPr>
              <w:t xml:space="preserve"> 资金用于城市交通发展奖励补助。</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301" w:type="dxa"/>
            <w:vMerge w:val="restart"/>
            <w:vAlign w:val="center"/>
          </w:tcPr>
          <w:p>
            <w:pPr>
              <w:pStyle w:val="13"/>
              <w:rPr>
                <w:color w:val="auto"/>
              </w:rPr>
            </w:pPr>
            <w:r>
              <w:rPr>
                <w:color w:val="auto"/>
              </w:rPr>
              <w:t>资金支出计划（%）</w:t>
            </w:r>
          </w:p>
        </w:tc>
        <w:tc>
          <w:tcPr>
            <w:tcW w:w="5100" w:type="dxa"/>
            <w:gridSpan w:val="2"/>
            <w:vAlign w:val="center"/>
          </w:tcPr>
          <w:p>
            <w:pPr>
              <w:pStyle w:val="13"/>
              <w:rPr>
                <w:color w:val="auto"/>
              </w:rPr>
            </w:pPr>
            <w:r>
              <w:rPr>
                <w:color w:val="auto"/>
              </w:rPr>
              <w:t>3月底</w:t>
            </w:r>
          </w:p>
        </w:tc>
        <w:tc>
          <w:tcPr>
            <w:tcW w:w="2910" w:type="dxa"/>
            <w:vAlign w:val="center"/>
          </w:tcPr>
          <w:p>
            <w:pPr>
              <w:pStyle w:val="13"/>
              <w:rPr>
                <w:color w:val="auto"/>
              </w:rPr>
            </w:pPr>
            <w:r>
              <w:rPr>
                <w:color w:val="auto"/>
              </w:rPr>
              <w:t>6月底</w:t>
            </w:r>
          </w:p>
        </w:tc>
        <w:tc>
          <w:tcPr>
            <w:tcW w:w="2021" w:type="dxa"/>
            <w:vAlign w:val="center"/>
          </w:tcPr>
          <w:p>
            <w:pPr>
              <w:pStyle w:val="13"/>
              <w:rPr>
                <w:color w:val="auto"/>
              </w:rPr>
            </w:pPr>
            <w:r>
              <w:rPr>
                <w:color w:val="auto"/>
              </w:rPr>
              <w:t>10月底</w:t>
            </w:r>
          </w:p>
        </w:tc>
        <w:tc>
          <w:tcPr>
            <w:tcW w:w="407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301" w:type="dxa"/>
            <w:vMerge w:val="continue"/>
          </w:tcPr>
          <w:p>
            <w:pPr>
              <w:rPr>
                <w:color w:val="auto"/>
              </w:rPr>
            </w:pPr>
          </w:p>
        </w:tc>
        <w:tc>
          <w:tcPr>
            <w:tcW w:w="5100" w:type="dxa"/>
            <w:gridSpan w:val="2"/>
            <w:vAlign w:val="center"/>
          </w:tcPr>
          <w:p>
            <w:pPr>
              <w:pStyle w:val="16"/>
              <w:rPr>
                <w:color w:val="auto"/>
              </w:rPr>
            </w:pPr>
            <w:r>
              <w:rPr>
                <w:color w:val="auto"/>
              </w:rPr>
              <w:t>25%</w:t>
            </w:r>
          </w:p>
        </w:tc>
        <w:tc>
          <w:tcPr>
            <w:tcW w:w="2910" w:type="dxa"/>
            <w:vAlign w:val="center"/>
          </w:tcPr>
          <w:p>
            <w:pPr>
              <w:pStyle w:val="16"/>
              <w:rPr>
                <w:color w:val="auto"/>
              </w:rPr>
            </w:pPr>
            <w:r>
              <w:rPr>
                <w:color w:val="auto"/>
              </w:rPr>
              <w:t>50%</w:t>
            </w:r>
          </w:p>
        </w:tc>
        <w:tc>
          <w:tcPr>
            <w:tcW w:w="2021" w:type="dxa"/>
            <w:vAlign w:val="center"/>
          </w:tcPr>
          <w:p>
            <w:pPr>
              <w:pStyle w:val="16"/>
              <w:rPr>
                <w:color w:val="auto"/>
              </w:rPr>
            </w:pPr>
            <w:r>
              <w:rPr>
                <w:color w:val="auto"/>
              </w:rPr>
              <w:t>70%</w:t>
            </w:r>
          </w:p>
        </w:tc>
        <w:tc>
          <w:tcPr>
            <w:tcW w:w="407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8" w:hRule="atLeast"/>
          <w:jc w:val="center"/>
        </w:trPr>
        <w:tc>
          <w:tcPr>
            <w:tcW w:w="1301" w:type="dxa"/>
            <w:vAlign w:val="center"/>
          </w:tcPr>
          <w:p>
            <w:pPr>
              <w:pStyle w:val="13"/>
              <w:rPr>
                <w:color w:val="auto"/>
              </w:rPr>
            </w:pPr>
            <w:r>
              <w:rPr>
                <w:color w:val="auto"/>
              </w:rPr>
              <w:t>绩效目标</w:t>
            </w:r>
          </w:p>
        </w:tc>
        <w:tc>
          <w:tcPr>
            <w:tcW w:w="14105" w:type="dxa"/>
            <w:gridSpan w:val="6"/>
            <w:vAlign w:val="center"/>
          </w:tcPr>
          <w:p>
            <w:pPr>
              <w:pStyle w:val="15"/>
              <w:rPr>
                <w:color w:val="auto"/>
              </w:rPr>
            </w:pPr>
            <w:r>
              <w:rPr>
                <w:color w:val="auto"/>
              </w:rPr>
              <w:t>通过项目实施，支持城市交通领域新能源汽车运营，维护出租车行业稳定，支持公交行业发展。</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1539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82"/>
        <w:gridCol w:w="2281"/>
        <w:gridCol w:w="2852"/>
        <w:gridCol w:w="4898"/>
        <w:gridCol w:w="2469"/>
        <w:gridCol w:w="16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7" w:hRule="atLeast"/>
          <w:tblHeader/>
          <w:jc w:val="center"/>
        </w:trPr>
        <w:tc>
          <w:tcPr>
            <w:tcW w:w="1282" w:type="dxa"/>
            <w:vAlign w:val="center"/>
          </w:tcPr>
          <w:p>
            <w:pPr>
              <w:pStyle w:val="13"/>
              <w:rPr>
                <w:color w:val="auto"/>
              </w:rPr>
            </w:pPr>
            <w:r>
              <w:rPr>
                <w:color w:val="auto"/>
              </w:rPr>
              <w:t>一级指标</w:t>
            </w:r>
          </w:p>
        </w:tc>
        <w:tc>
          <w:tcPr>
            <w:tcW w:w="2281" w:type="dxa"/>
            <w:vAlign w:val="center"/>
          </w:tcPr>
          <w:p>
            <w:pPr>
              <w:pStyle w:val="13"/>
              <w:rPr>
                <w:color w:val="auto"/>
              </w:rPr>
            </w:pPr>
            <w:r>
              <w:rPr>
                <w:color w:val="auto"/>
              </w:rPr>
              <w:t>二级指标</w:t>
            </w:r>
          </w:p>
        </w:tc>
        <w:tc>
          <w:tcPr>
            <w:tcW w:w="2852" w:type="dxa"/>
            <w:vAlign w:val="center"/>
          </w:tcPr>
          <w:p>
            <w:pPr>
              <w:pStyle w:val="13"/>
              <w:rPr>
                <w:color w:val="auto"/>
              </w:rPr>
            </w:pPr>
            <w:r>
              <w:rPr>
                <w:color w:val="auto"/>
              </w:rPr>
              <w:t>三级指标</w:t>
            </w:r>
          </w:p>
        </w:tc>
        <w:tc>
          <w:tcPr>
            <w:tcW w:w="4898" w:type="dxa"/>
            <w:vAlign w:val="center"/>
          </w:tcPr>
          <w:p>
            <w:pPr>
              <w:pStyle w:val="13"/>
              <w:rPr>
                <w:color w:val="auto"/>
              </w:rPr>
            </w:pPr>
            <w:r>
              <w:rPr>
                <w:color w:val="auto"/>
              </w:rPr>
              <w:t>绩效指标描述</w:t>
            </w:r>
          </w:p>
        </w:tc>
        <w:tc>
          <w:tcPr>
            <w:tcW w:w="2469" w:type="dxa"/>
            <w:vAlign w:val="center"/>
          </w:tcPr>
          <w:p>
            <w:pPr>
              <w:pStyle w:val="13"/>
              <w:rPr>
                <w:color w:val="auto"/>
              </w:rPr>
            </w:pPr>
            <w:r>
              <w:rPr>
                <w:color w:val="auto"/>
              </w:rPr>
              <w:t>指标值</w:t>
            </w:r>
          </w:p>
        </w:tc>
        <w:tc>
          <w:tcPr>
            <w:tcW w:w="1615"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1282" w:type="dxa"/>
            <w:vMerge w:val="restart"/>
            <w:vAlign w:val="center"/>
          </w:tcPr>
          <w:p>
            <w:pPr>
              <w:pStyle w:val="16"/>
              <w:rPr>
                <w:color w:val="auto"/>
              </w:rPr>
            </w:pPr>
            <w:r>
              <w:rPr>
                <w:color w:val="auto"/>
              </w:rPr>
              <w:t>产出指标</w:t>
            </w:r>
          </w:p>
        </w:tc>
        <w:tc>
          <w:tcPr>
            <w:tcW w:w="2281" w:type="dxa"/>
            <w:vAlign w:val="center"/>
          </w:tcPr>
          <w:p>
            <w:pPr>
              <w:pStyle w:val="15"/>
              <w:rPr>
                <w:color w:val="auto"/>
              </w:rPr>
            </w:pPr>
            <w:r>
              <w:rPr>
                <w:color w:val="auto"/>
              </w:rPr>
              <w:t>数量指标</w:t>
            </w:r>
          </w:p>
        </w:tc>
        <w:tc>
          <w:tcPr>
            <w:tcW w:w="2852" w:type="dxa"/>
            <w:vAlign w:val="center"/>
          </w:tcPr>
          <w:p>
            <w:pPr>
              <w:pStyle w:val="15"/>
              <w:rPr>
                <w:color w:val="auto"/>
              </w:rPr>
            </w:pPr>
            <w:r>
              <w:rPr>
                <w:color w:val="auto"/>
              </w:rPr>
              <w:t xml:space="preserve"> 出租车运营补贴月数</w:t>
            </w:r>
          </w:p>
        </w:tc>
        <w:tc>
          <w:tcPr>
            <w:tcW w:w="4898" w:type="dxa"/>
            <w:vAlign w:val="center"/>
          </w:tcPr>
          <w:p>
            <w:pPr>
              <w:pStyle w:val="15"/>
              <w:rPr>
                <w:color w:val="auto"/>
              </w:rPr>
            </w:pPr>
            <w:r>
              <w:rPr>
                <w:color w:val="auto"/>
              </w:rPr>
              <w:t xml:space="preserve"> 出租车运营补贴月数不少于规定数</w:t>
            </w:r>
          </w:p>
        </w:tc>
        <w:tc>
          <w:tcPr>
            <w:tcW w:w="2469" w:type="dxa"/>
            <w:vAlign w:val="center"/>
          </w:tcPr>
          <w:p>
            <w:pPr>
              <w:pStyle w:val="15"/>
              <w:rPr>
                <w:color w:val="auto"/>
              </w:rPr>
            </w:pPr>
            <w:r>
              <w:rPr>
                <w:color w:val="auto"/>
              </w:rPr>
              <w:t>≥421  月</w:t>
            </w:r>
          </w:p>
        </w:tc>
        <w:tc>
          <w:tcPr>
            <w:tcW w:w="1615" w:type="dxa"/>
            <w:vAlign w:val="center"/>
          </w:tcPr>
          <w:p>
            <w:pPr>
              <w:pStyle w:val="15"/>
              <w:rPr>
                <w:color w:val="auto"/>
                <w:sz w:val="18"/>
                <w:szCs w:val="18"/>
              </w:rPr>
            </w:pPr>
            <w:r>
              <w:rPr>
                <w:color w:val="auto"/>
                <w:sz w:val="18"/>
                <w:szCs w:val="18"/>
              </w:rPr>
              <w:t xml:space="preserve"> 冀财</w:t>
            </w:r>
            <w:r>
              <w:rPr>
                <w:rFonts w:hint="eastAsia"/>
                <w:color w:val="auto"/>
                <w:sz w:val="18"/>
                <w:szCs w:val="18"/>
                <w:lang w:val="en-US" w:eastAsia="zh-CN"/>
              </w:rPr>
              <w:t>建[</w:t>
            </w:r>
            <w:r>
              <w:rPr>
                <w:color w:val="auto"/>
                <w:sz w:val="18"/>
                <w:szCs w:val="18"/>
              </w:rPr>
              <w:t>2024</w:t>
            </w:r>
            <w:r>
              <w:rPr>
                <w:rFonts w:hint="eastAsia"/>
                <w:color w:val="auto"/>
                <w:sz w:val="18"/>
                <w:szCs w:val="18"/>
                <w:lang w:val="en-US" w:eastAsia="zh-CN"/>
              </w:rPr>
              <w:t>]</w:t>
            </w:r>
            <w:r>
              <w:rPr>
                <w:color w:val="auto"/>
                <w:sz w:val="18"/>
                <w:szCs w:val="18"/>
              </w:rPr>
              <w:t>248号文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1282" w:type="dxa"/>
            <w:vMerge w:val="continue"/>
            <w:vAlign w:val="center"/>
          </w:tcPr>
          <w:p>
            <w:pPr>
              <w:rPr>
                <w:color w:val="auto"/>
              </w:rPr>
            </w:pPr>
          </w:p>
        </w:tc>
        <w:tc>
          <w:tcPr>
            <w:tcW w:w="2281" w:type="dxa"/>
            <w:vAlign w:val="center"/>
          </w:tcPr>
          <w:p>
            <w:pPr>
              <w:pStyle w:val="15"/>
              <w:rPr>
                <w:color w:val="auto"/>
              </w:rPr>
            </w:pPr>
            <w:r>
              <w:rPr>
                <w:color w:val="auto"/>
              </w:rPr>
              <w:t>数量指标</w:t>
            </w:r>
          </w:p>
        </w:tc>
        <w:tc>
          <w:tcPr>
            <w:tcW w:w="2852" w:type="dxa"/>
            <w:vAlign w:val="center"/>
          </w:tcPr>
          <w:p>
            <w:pPr>
              <w:pStyle w:val="15"/>
              <w:rPr>
                <w:color w:val="auto"/>
              </w:rPr>
            </w:pPr>
            <w:r>
              <w:rPr>
                <w:color w:val="auto"/>
              </w:rPr>
              <w:t xml:space="preserve"> 新能源公交车运营补贴标台公里数</w:t>
            </w:r>
          </w:p>
        </w:tc>
        <w:tc>
          <w:tcPr>
            <w:tcW w:w="4898" w:type="dxa"/>
            <w:vAlign w:val="center"/>
          </w:tcPr>
          <w:p>
            <w:pPr>
              <w:pStyle w:val="15"/>
              <w:rPr>
                <w:color w:val="auto"/>
              </w:rPr>
            </w:pPr>
            <w:r>
              <w:rPr>
                <w:color w:val="auto"/>
              </w:rPr>
              <w:t xml:space="preserve"> 新能源公交车运营补贴的标台公里数不少于规定数</w:t>
            </w:r>
          </w:p>
        </w:tc>
        <w:tc>
          <w:tcPr>
            <w:tcW w:w="2469" w:type="dxa"/>
            <w:vAlign w:val="center"/>
          </w:tcPr>
          <w:p>
            <w:pPr>
              <w:pStyle w:val="15"/>
              <w:rPr>
                <w:color w:val="auto"/>
              </w:rPr>
            </w:pPr>
            <w:r>
              <w:rPr>
                <w:color w:val="auto"/>
              </w:rPr>
              <w:t>≥376.24 标台/万公里</w:t>
            </w:r>
          </w:p>
        </w:tc>
        <w:tc>
          <w:tcPr>
            <w:tcW w:w="1615" w:type="dxa"/>
            <w:vAlign w:val="center"/>
          </w:tcPr>
          <w:p>
            <w:pPr>
              <w:rPr>
                <w:color w:val="auto"/>
                <w:sz w:val="18"/>
                <w:szCs w:val="18"/>
              </w:rPr>
            </w:pPr>
            <w:r>
              <w:rPr>
                <w:color w:val="auto"/>
                <w:sz w:val="18"/>
                <w:szCs w:val="18"/>
              </w:rPr>
              <w:t xml:space="preserve"> 冀财</w:t>
            </w:r>
            <w:r>
              <w:rPr>
                <w:rFonts w:hint="eastAsia"/>
                <w:color w:val="auto"/>
                <w:sz w:val="18"/>
                <w:szCs w:val="18"/>
                <w:lang w:val="en-US" w:eastAsia="zh-CN"/>
              </w:rPr>
              <w:t>建[</w:t>
            </w:r>
            <w:r>
              <w:rPr>
                <w:color w:val="auto"/>
                <w:sz w:val="18"/>
                <w:szCs w:val="18"/>
              </w:rPr>
              <w:t>2024</w:t>
            </w:r>
            <w:r>
              <w:rPr>
                <w:rFonts w:hint="eastAsia"/>
                <w:color w:val="auto"/>
                <w:sz w:val="18"/>
                <w:szCs w:val="18"/>
                <w:lang w:val="en-US" w:eastAsia="zh-CN"/>
              </w:rPr>
              <w:t>]</w:t>
            </w:r>
            <w:r>
              <w:rPr>
                <w:color w:val="auto"/>
                <w:sz w:val="18"/>
                <w:szCs w:val="18"/>
              </w:rPr>
              <w:t>248号文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1282" w:type="dxa"/>
            <w:vMerge w:val="continue"/>
            <w:vAlign w:val="center"/>
          </w:tcPr>
          <w:p>
            <w:pPr>
              <w:rPr>
                <w:color w:val="auto"/>
              </w:rPr>
            </w:pPr>
          </w:p>
        </w:tc>
        <w:tc>
          <w:tcPr>
            <w:tcW w:w="2281" w:type="dxa"/>
            <w:vAlign w:val="center"/>
          </w:tcPr>
          <w:p>
            <w:pPr>
              <w:pStyle w:val="15"/>
              <w:rPr>
                <w:color w:val="auto"/>
              </w:rPr>
            </w:pPr>
            <w:r>
              <w:rPr>
                <w:color w:val="auto"/>
              </w:rPr>
              <w:t>质量指标</w:t>
            </w:r>
          </w:p>
        </w:tc>
        <w:tc>
          <w:tcPr>
            <w:tcW w:w="2852" w:type="dxa"/>
            <w:vAlign w:val="center"/>
          </w:tcPr>
          <w:p>
            <w:pPr>
              <w:pStyle w:val="15"/>
              <w:rPr>
                <w:color w:val="auto"/>
              </w:rPr>
            </w:pPr>
            <w:r>
              <w:rPr>
                <w:color w:val="auto"/>
              </w:rPr>
              <w:t xml:space="preserve"> 资金发放准确率</w:t>
            </w:r>
          </w:p>
        </w:tc>
        <w:tc>
          <w:tcPr>
            <w:tcW w:w="4898" w:type="dxa"/>
            <w:vAlign w:val="center"/>
          </w:tcPr>
          <w:p>
            <w:pPr>
              <w:pStyle w:val="15"/>
              <w:rPr>
                <w:color w:val="auto"/>
              </w:rPr>
            </w:pPr>
            <w:r>
              <w:rPr>
                <w:color w:val="auto"/>
              </w:rPr>
              <w:t xml:space="preserve"> 补贴资金发放准确率</w:t>
            </w:r>
          </w:p>
        </w:tc>
        <w:tc>
          <w:tcPr>
            <w:tcW w:w="2469" w:type="dxa"/>
            <w:vAlign w:val="center"/>
          </w:tcPr>
          <w:p>
            <w:pPr>
              <w:pStyle w:val="15"/>
              <w:rPr>
                <w:color w:val="auto"/>
              </w:rPr>
            </w:pPr>
            <w:r>
              <w:rPr>
                <w:color w:val="auto"/>
              </w:rPr>
              <w:t>100%</w:t>
            </w:r>
          </w:p>
        </w:tc>
        <w:tc>
          <w:tcPr>
            <w:tcW w:w="1615" w:type="dxa"/>
            <w:vAlign w:val="center"/>
          </w:tcPr>
          <w:p>
            <w:pPr>
              <w:rPr>
                <w:color w:val="auto"/>
                <w:sz w:val="18"/>
                <w:szCs w:val="18"/>
              </w:rPr>
            </w:pPr>
            <w:r>
              <w:rPr>
                <w:color w:val="auto"/>
                <w:sz w:val="18"/>
                <w:szCs w:val="18"/>
              </w:rPr>
              <w:t xml:space="preserve"> 冀财</w:t>
            </w:r>
            <w:r>
              <w:rPr>
                <w:rFonts w:hint="eastAsia"/>
                <w:color w:val="auto"/>
                <w:sz w:val="18"/>
                <w:szCs w:val="18"/>
                <w:lang w:val="en-US" w:eastAsia="zh-CN"/>
              </w:rPr>
              <w:t>建[</w:t>
            </w:r>
            <w:r>
              <w:rPr>
                <w:color w:val="auto"/>
                <w:sz w:val="18"/>
                <w:szCs w:val="18"/>
              </w:rPr>
              <w:t>2024</w:t>
            </w:r>
            <w:r>
              <w:rPr>
                <w:rFonts w:hint="eastAsia"/>
                <w:color w:val="auto"/>
                <w:sz w:val="18"/>
                <w:szCs w:val="18"/>
                <w:lang w:val="en-US" w:eastAsia="zh-CN"/>
              </w:rPr>
              <w:t>]</w:t>
            </w:r>
            <w:r>
              <w:rPr>
                <w:color w:val="auto"/>
                <w:sz w:val="18"/>
                <w:szCs w:val="18"/>
              </w:rPr>
              <w:t>248号文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1282" w:type="dxa"/>
            <w:vMerge w:val="continue"/>
            <w:vAlign w:val="center"/>
          </w:tcPr>
          <w:p>
            <w:pPr>
              <w:rPr>
                <w:color w:val="auto"/>
              </w:rPr>
            </w:pPr>
          </w:p>
        </w:tc>
        <w:tc>
          <w:tcPr>
            <w:tcW w:w="2281" w:type="dxa"/>
            <w:vAlign w:val="center"/>
          </w:tcPr>
          <w:p>
            <w:pPr>
              <w:pStyle w:val="15"/>
              <w:rPr>
                <w:color w:val="auto"/>
              </w:rPr>
            </w:pPr>
            <w:r>
              <w:rPr>
                <w:color w:val="auto"/>
              </w:rPr>
              <w:t>时效指标</w:t>
            </w:r>
          </w:p>
        </w:tc>
        <w:tc>
          <w:tcPr>
            <w:tcW w:w="2852" w:type="dxa"/>
            <w:vAlign w:val="center"/>
          </w:tcPr>
          <w:p>
            <w:pPr>
              <w:pStyle w:val="15"/>
              <w:rPr>
                <w:color w:val="auto"/>
              </w:rPr>
            </w:pPr>
            <w:r>
              <w:rPr>
                <w:color w:val="auto"/>
              </w:rPr>
              <w:t xml:space="preserve"> 完成项目的时效</w:t>
            </w:r>
          </w:p>
        </w:tc>
        <w:tc>
          <w:tcPr>
            <w:tcW w:w="4898" w:type="dxa"/>
            <w:vAlign w:val="center"/>
          </w:tcPr>
          <w:p>
            <w:pPr>
              <w:pStyle w:val="15"/>
              <w:rPr>
                <w:color w:val="auto"/>
              </w:rPr>
            </w:pPr>
            <w:r>
              <w:rPr>
                <w:color w:val="auto"/>
              </w:rPr>
              <w:t xml:space="preserve"> 补贴资金完成的时间</w:t>
            </w:r>
          </w:p>
        </w:tc>
        <w:tc>
          <w:tcPr>
            <w:tcW w:w="2469" w:type="dxa"/>
            <w:vAlign w:val="center"/>
          </w:tcPr>
          <w:p>
            <w:pPr>
              <w:pStyle w:val="15"/>
              <w:rPr>
                <w:color w:val="auto"/>
              </w:rPr>
            </w:pPr>
            <w:r>
              <w:rPr>
                <w:color w:val="auto"/>
              </w:rPr>
              <w:t xml:space="preserve"> 2025年12月底</w:t>
            </w:r>
          </w:p>
        </w:tc>
        <w:tc>
          <w:tcPr>
            <w:tcW w:w="1615" w:type="dxa"/>
            <w:vAlign w:val="center"/>
          </w:tcPr>
          <w:p>
            <w:pPr>
              <w:rPr>
                <w:color w:val="auto"/>
                <w:sz w:val="18"/>
                <w:szCs w:val="18"/>
              </w:rPr>
            </w:pPr>
            <w:r>
              <w:rPr>
                <w:color w:val="auto"/>
                <w:sz w:val="18"/>
                <w:szCs w:val="18"/>
              </w:rPr>
              <w:t xml:space="preserve"> 冀财</w:t>
            </w:r>
            <w:r>
              <w:rPr>
                <w:rFonts w:hint="eastAsia"/>
                <w:color w:val="auto"/>
                <w:sz w:val="18"/>
                <w:szCs w:val="18"/>
                <w:lang w:val="en-US" w:eastAsia="zh-CN"/>
              </w:rPr>
              <w:t>建[</w:t>
            </w:r>
            <w:r>
              <w:rPr>
                <w:color w:val="auto"/>
                <w:sz w:val="18"/>
                <w:szCs w:val="18"/>
              </w:rPr>
              <w:t>2024</w:t>
            </w:r>
            <w:r>
              <w:rPr>
                <w:rFonts w:hint="eastAsia"/>
                <w:color w:val="auto"/>
                <w:sz w:val="18"/>
                <w:szCs w:val="18"/>
                <w:lang w:val="en-US" w:eastAsia="zh-CN"/>
              </w:rPr>
              <w:t>]</w:t>
            </w:r>
            <w:r>
              <w:rPr>
                <w:color w:val="auto"/>
                <w:sz w:val="18"/>
                <w:szCs w:val="18"/>
              </w:rPr>
              <w:t>248号文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1282" w:type="dxa"/>
            <w:vMerge w:val="continue"/>
            <w:vAlign w:val="center"/>
          </w:tcPr>
          <w:p>
            <w:pPr>
              <w:rPr>
                <w:color w:val="auto"/>
              </w:rPr>
            </w:pPr>
          </w:p>
        </w:tc>
        <w:tc>
          <w:tcPr>
            <w:tcW w:w="2281" w:type="dxa"/>
            <w:vAlign w:val="center"/>
          </w:tcPr>
          <w:p>
            <w:pPr>
              <w:pStyle w:val="15"/>
              <w:rPr>
                <w:color w:val="auto"/>
              </w:rPr>
            </w:pPr>
            <w:r>
              <w:rPr>
                <w:color w:val="auto"/>
              </w:rPr>
              <w:t>成本指标</w:t>
            </w:r>
          </w:p>
        </w:tc>
        <w:tc>
          <w:tcPr>
            <w:tcW w:w="2852" w:type="dxa"/>
            <w:vAlign w:val="center"/>
          </w:tcPr>
          <w:p>
            <w:pPr>
              <w:pStyle w:val="15"/>
              <w:rPr>
                <w:color w:val="auto"/>
              </w:rPr>
            </w:pPr>
            <w:r>
              <w:rPr>
                <w:color w:val="auto"/>
              </w:rPr>
              <w:t xml:space="preserve"> 补贴政策所用资金预算数</w:t>
            </w:r>
          </w:p>
        </w:tc>
        <w:tc>
          <w:tcPr>
            <w:tcW w:w="4898" w:type="dxa"/>
            <w:vAlign w:val="center"/>
          </w:tcPr>
          <w:p>
            <w:pPr>
              <w:pStyle w:val="15"/>
              <w:rPr>
                <w:color w:val="auto"/>
              </w:rPr>
            </w:pPr>
            <w:r>
              <w:rPr>
                <w:color w:val="auto"/>
              </w:rPr>
              <w:t xml:space="preserve"> 补贴资金的预算数</w:t>
            </w:r>
          </w:p>
        </w:tc>
        <w:tc>
          <w:tcPr>
            <w:tcW w:w="2469" w:type="dxa"/>
            <w:vAlign w:val="center"/>
          </w:tcPr>
          <w:p>
            <w:pPr>
              <w:pStyle w:val="15"/>
              <w:rPr>
                <w:rFonts w:hint="eastAsia" w:eastAsia="方正书宋_GBK"/>
                <w:color w:val="auto"/>
                <w:lang w:eastAsia="zh-CN"/>
              </w:rPr>
            </w:pPr>
            <w:r>
              <w:rPr>
                <w:color w:val="auto"/>
              </w:rPr>
              <w:t>≤29515</w:t>
            </w:r>
            <w:r>
              <w:rPr>
                <w:rFonts w:hint="eastAsia"/>
                <w:color w:val="auto"/>
                <w:lang w:val="en-US" w:eastAsia="zh-CN"/>
              </w:rPr>
              <w:t>00</w:t>
            </w:r>
            <w:r>
              <w:rPr>
                <w:color w:val="auto"/>
              </w:rPr>
              <w:t xml:space="preserve"> </w:t>
            </w:r>
            <w:r>
              <w:rPr>
                <w:rFonts w:hint="eastAsia"/>
                <w:color w:val="auto"/>
                <w:lang w:eastAsia="zh-CN"/>
              </w:rPr>
              <w:t>元</w:t>
            </w:r>
          </w:p>
        </w:tc>
        <w:tc>
          <w:tcPr>
            <w:tcW w:w="1615" w:type="dxa"/>
            <w:vAlign w:val="center"/>
          </w:tcPr>
          <w:p>
            <w:pPr>
              <w:rPr>
                <w:color w:val="auto"/>
                <w:sz w:val="18"/>
                <w:szCs w:val="18"/>
              </w:rPr>
            </w:pPr>
            <w:r>
              <w:rPr>
                <w:color w:val="auto"/>
                <w:sz w:val="18"/>
                <w:szCs w:val="18"/>
              </w:rPr>
              <w:t xml:space="preserve"> 冀财</w:t>
            </w:r>
            <w:r>
              <w:rPr>
                <w:rFonts w:hint="eastAsia"/>
                <w:color w:val="auto"/>
                <w:sz w:val="18"/>
                <w:szCs w:val="18"/>
                <w:lang w:val="en-US" w:eastAsia="zh-CN"/>
              </w:rPr>
              <w:t>建[</w:t>
            </w:r>
            <w:r>
              <w:rPr>
                <w:color w:val="auto"/>
                <w:sz w:val="18"/>
                <w:szCs w:val="18"/>
              </w:rPr>
              <w:t>2024</w:t>
            </w:r>
            <w:r>
              <w:rPr>
                <w:rFonts w:hint="eastAsia"/>
                <w:color w:val="auto"/>
                <w:sz w:val="18"/>
                <w:szCs w:val="18"/>
                <w:lang w:val="en-US" w:eastAsia="zh-CN"/>
              </w:rPr>
              <w:t>]</w:t>
            </w:r>
            <w:r>
              <w:rPr>
                <w:color w:val="auto"/>
                <w:sz w:val="18"/>
                <w:szCs w:val="18"/>
              </w:rPr>
              <w:t>248号文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3" w:hRule="atLeast"/>
          <w:jc w:val="center"/>
        </w:trPr>
        <w:tc>
          <w:tcPr>
            <w:tcW w:w="1282" w:type="dxa"/>
            <w:vAlign w:val="center"/>
          </w:tcPr>
          <w:p>
            <w:pPr>
              <w:pStyle w:val="16"/>
              <w:rPr>
                <w:color w:val="auto"/>
              </w:rPr>
            </w:pPr>
            <w:r>
              <w:rPr>
                <w:color w:val="auto"/>
              </w:rPr>
              <w:t>效益指标</w:t>
            </w:r>
          </w:p>
        </w:tc>
        <w:tc>
          <w:tcPr>
            <w:tcW w:w="2281" w:type="dxa"/>
            <w:vAlign w:val="center"/>
          </w:tcPr>
          <w:p>
            <w:pPr>
              <w:pStyle w:val="15"/>
              <w:rPr>
                <w:color w:val="auto"/>
              </w:rPr>
            </w:pPr>
            <w:r>
              <w:rPr>
                <w:color w:val="auto"/>
              </w:rPr>
              <w:t>社会效益指标</w:t>
            </w:r>
          </w:p>
        </w:tc>
        <w:tc>
          <w:tcPr>
            <w:tcW w:w="2852" w:type="dxa"/>
            <w:vAlign w:val="center"/>
          </w:tcPr>
          <w:p>
            <w:pPr>
              <w:pStyle w:val="15"/>
              <w:rPr>
                <w:color w:val="auto"/>
              </w:rPr>
            </w:pPr>
            <w:r>
              <w:rPr>
                <w:color w:val="auto"/>
              </w:rPr>
              <w:t xml:space="preserve"> 项目实现功能</w:t>
            </w:r>
          </w:p>
        </w:tc>
        <w:tc>
          <w:tcPr>
            <w:tcW w:w="4898" w:type="dxa"/>
            <w:vAlign w:val="center"/>
          </w:tcPr>
          <w:p>
            <w:pPr>
              <w:pStyle w:val="15"/>
              <w:rPr>
                <w:color w:val="auto"/>
              </w:rPr>
            </w:pPr>
            <w:r>
              <w:rPr>
                <w:color w:val="auto"/>
              </w:rPr>
              <w:t xml:space="preserve"> 促进出租车行业健康发展，提高新能源车占比</w:t>
            </w:r>
          </w:p>
        </w:tc>
        <w:tc>
          <w:tcPr>
            <w:tcW w:w="2469" w:type="dxa"/>
            <w:vAlign w:val="center"/>
          </w:tcPr>
          <w:p>
            <w:pPr>
              <w:pStyle w:val="15"/>
              <w:rPr>
                <w:color w:val="auto"/>
              </w:rPr>
            </w:pPr>
            <w:r>
              <w:rPr>
                <w:color w:val="auto"/>
              </w:rPr>
              <w:t xml:space="preserve"> 促进出租车行业发展，提供新能源车占比</w:t>
            </w:r>
          </w:p>
        </w:tc>
        <w:tc>
          <w:tcPr>
            <w:tcW w:w="1615" w:type="dxa"/>
            <w:vAlign w:val="center"/>
          </w:tcPr>
          <w:p>
            <w:pPr>
              <w:rPr>
                <w:color w:val="auto"/>
                <w:sz w:val="18"/>
                <w:szCs w:val="18"/>
              </w:rPr>
            </w:pPr>
            <w:r>
              <w:rPr>
                <w:color w:val="auto"/>
                <w:sz w:val="18"/>
                <w:szCs w:val="18"/>
              </w:rPr>
              <w:t xml:space="preserve"> 冀财</w:t>
            </w:r>
            <w:r>
              <w:rPr>
                <w:rFonts w:hint="eastAsia"/>
                <w:color w:val="auto"/>
                <w:sz w:val="18"/>
                <w:szCs w:val="18"/>
                <w:lang w:val="en-US" w:eastAsia="zh-CN"/>
              </w:rPr>
              <w:t>建[</w:t>
            </w:r>
            <w:r>
              <w:rPr>
                <w:color w:val="auto"/>
                <w:sz w:val="18"/>
                <w:szCs w:val="18"/>
              </w:rPr>
              <w:t>2024</w:t>
            </w:r>
            <w:r>
              <w:rPr>
                <w:rFonts w:hint="eastAsia"/>
                <w:color w:val="auto"/>
                <w:sz w:val="18"/>
                <w:szCs w:val="18"/>
                <w:lang w:val="en-US" w:eastAsia="zh-CN"/>
              </w:rPr>
              <w:t>]</w:t>
            </w:r>
            <w:r>
              <w:rPr>
                <w:color w:val="auto"/>
                <w:sz w:val="18"/>
                <w:szCs w:val="18"/>
              </w:rPr>
              <w:t>248号文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2" w:hRule="atLeast"/>
          <w:jc w:val="center"/>
        </w:trPr>
        <w:tc>
          <w:tcPr>
            <w:tcW w:w="1282" w:type="dxa"/>
            <w:vAlign w:val="center"/>
          </w:tcPr>
          <w:p>
            <w:pPr>
              <w:pStyle w:val="16"/>
              <w:rPr>
                <w:color w:val="auto"/>
              </w:rPr>
            </w:pPr>
            <w:r>
              <w:rPr>
                <w:color w:val="auto"/>
              </w:rPr>
              <w:t>满意度指标</w:t>
            </w:r>
          </w:p>
        </w:tc>
        <w:tc>
          <w:tcPr>
            <w:tcW w:w="2281" w:type="dxa"/>
            <w:vAlign w:val="center"/>
          </w:tcPr>
          <w:p>
            <w:pPr>
              <w:pStyle w:val="15"/>
              <w:rPr>
                <w:color w:val="auto"/>
              </w:rPr>
            </w:pPr>
            <w:r>
              <w:rPr>
                <w:color w:val="auto"/>
              </w:rPr>
              <w:t>服务对象满意度指标</w:t>
            </w:r>
          </w:p>
        </w:tc>
        <w:tc>
          <w:tcPr>
            <w:tcW w:w="2852" w:type="dxa"/>
            <w:vAlign w:val="center"/>
          </w:tcPr>
          <w:p>
            <w:pPr>
              <w:pStyle w:val="15"/>
              <w:rPr>
                <w:color w:val="auto"/>
              </w:rPr>
            </w:pPr>
            <w:r>
              <w:rPr>
                <w:color w:val="auto"/>
              </w:rPr>
              <w:t>驾驶员满意度</w:t>
            </w:r>
          </w:p>
        </w:tc>
        <w:tc>
          <w:tcPr>
            <w:tcW w:w="4898" w:type="dxa"/>
            <w:vAlign w:val="center"/>
          </w:tcPr>
          <w:p>
            <w:pPr>
              <w:pStyle w:val="15"/>
              <w:rPr>
                <w:color w:val="auto"/>
              </w:rPr>
            </w:pPr>
            <w:r>
              <w:rPr>
                <w:color w:val="auto"/>
              </w:rPr>
              <w:t xml:space="preserve"> 驾驶员满意度</w:t>
            </w:r>
          </w:p>
        </w:tc>
        <w:tc>
          <w:tcPr>
            <w:tcW w:w="2469" w:type="dxa"/>
            <w:vAlign w:val="center"/>
          </w:tcPr>
          <w:p>
            <w:pPr>
              <w:pStyle w:val="15"/>
              <w:rPr>
                <w:color w:val="auto"/>
              </w:rPr>
            </w:pPr>
            <w:r>
              <w:rPr>
                <w:color w:val="auto"/>
              </w:rPr>
              <w:t>≥95%</w:t>
            </w:r>
          </w:p>
        </w:tc>
        <w:tc>
          <w:tcPr>
            <w:tcW w:w="1615" w:type="dxa"/>
            <w:vAlign w:val="center"/>
          </w:tcPr>
          <w:p>
            <w:pPr>
              <w:pStyle w:val="15"/>
              <w:rPr>
                <w:color w:val="auto"/>
              </w:rPr>
            </w:pPr>
            <w:r>
              <w:rPr>
                <w:color w:val="auto"/>
              </w:rPr>
              <w:t xml:space="preserve"> 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7、冀财建[2024]248号关于提前下达2025年农村客运补贴、城市交通发展奖励资金预算的通知绩效目标表</w:t>
      </w:r>
    </w:p>
    <w:tbl>
      <w:tblPr>
        <w:tblStyle w:val="7"/>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131"/>
        <w:gridCol w:w="2291"/>
        <w:gridCol w:w="3516"/>
        <w:gridCol w:w="1489"/>
        <w:gridCol w:w="2523"/>
        <w:gridCol w:w="208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4422" w:type="dxa"/>
            <w:gridSpan w:val="2"/>
            <w:vAlign w:val="center"/>
          </w:tcPr>
          <w:p>
            <w:pPr>
              <w:pStyle w:val="15"/>
              <w:rPr>
                <w:color w:val="auto"/>
              </w:rPr>
            </w:pPr>
            <w:r>
              <w:rPr>
                <w:color w:val="auto"/>
              </w:rPr>
              <w:t>13012125P00042110001T</w:t>
            </w:r>
          </w:p>
        </w:tc>
        <w:tc>
          <w:tcPr>
            <w:tcW w:w="3516"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冀财建[2024]248号关于提前下达2025年农村客运补贴、城市交通发展奖励资金预算的通知</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131" w:type="dxa"/>
            <w:vAlign w:val="center"/>
          </w:tcPr>
          <w:p>
            <w:pPr>
              <w:pStyle w:val="13"/>
              <w:rPr>
                <w:color w:val="auto"/>
              </w:rPr>
            </w:pPr>
            <w:r>
              <w:rPr>
                <w:color w:val="auto"/>
              </w:rPr>
              <w:t>预算数</w:t>
            </w:r>
          </w:p>
        </w:tc>
        <w:tc>
          <w:tcPr>
            <w:tcW w:w="2291" w:type="dxa"/>
            <w:vAlign w:val="center"/>
          </w:tcPr>
          <w:p>
            <w:pPr>
              <w:pStyle w:val="15"/>
              <w:rPr>
                <w:color w:val="auto"/>
              </w:rPr>
            </w:pPr>
            <w:r>
              <w:rPr>
                <w:color w:val="auto"/>
              </w:rPr>
              <w:t>1424000.00</w:t>
            </w:r>
          </w:p>
        </w:tc>
        <w:tc>
          <w:tcPr>
            <w:tcW w:w="3516" w:type="dxa"/>
            <w:vAlign w:val="center"/>
          </w:tcPr>
          <w:p>
            <w:pPr>
              <w:pStyle w:val="13"/>
              <w:rPr>
                <w:color w:val="auto"/>
              </w:rPr>
            </w:pPr>
            <w:r>
              <w:rPr>
                <w:color w:val="auto"/>
              </w:rPr>
              <w:t>其中：财政    资金</w:t>
            </w:r>
          </w:p>
        </w:tc>
        <w:tc>
          <w:tcPr>
            <w:tcW w:w="1489" w:type="dxa"/>
            <w:vAlign w:val="center"/>
          </w:tcPr>
          <w:p>
            <w:pPr>
              <w:pStyle w:val="15"/>
              <w:rPr>
                <w:color w:val="auto"/>
              </w:rPr>
            </w:pPr>
            <w:r>
              <w:rPr>
                <w:color w:val="auto"/>
              </w:rPr>
              <w:t>1424000.00</w:t>
            </w:r>
          </w:p>
        </w:tc>
        <w:tc>
          <w:tcPr>
            <w:tcW w:w="2523" w:type="dxa"/>
            <w:vAlign w:val="center"/>
          </w:tcPr>
          <w:p>
            <w:pPr>
              <w:pStyle w:val="13"/>
              <w:rPr>
                <w:color w:val="auto"/>
              </w:rPr>
            </w:pPr>
            <w:r>
              <w:rPr>
                <w:color w:val="auto"/>
              </w:rPr>
              <w:t>其他资金</w:t>
            </w:r>
          </w:p>
        </w:tc>
        <w:tc>
          <w:tcPr>
            <w:tcW w:w="2083"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资金用于农村道路客运补贴。</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4422" w:type="dxa"/>
            <w:gridSpan w:val="2"/>
            <w:vAlign w:val="center"/>
          </w:tcPr>
          <w:p>
            <w:pPr>
              <w:pStyle w:val="13"/>
              <w:rPr>
                <w:color w:val="auto"/>
              </w:rPr>
            </w:pPr>
            <w:r>
              <w:rPr>
                <w:color w:val="auto"/>
              </w:rPr>
              <w:t>3月底</w:t>
            </w:r>
          </w:p>
        </w:tc>
        <w:tc>
          <w:tcPr>
            <w:tcW w:w="3516" w:type="dxa"/>
            <w:vAlign w:val="center"/>
          </w:tcPr>
          <w:p>
            <w:pPr>
              <w:pStyle w:val="13"/>
              <w:rPr>
                <w:color w:val="auto"/>
              </w:rPr>
            </w:pPr>
            <w:r>
              <w:rPr>
                <w:color w:val="auto"/>
              </w:rPr>
              <w:t>6月底</w:t>
            </w:r>
          </w:p>
        </w:tc>
        <w:tc>
          <w:tcPr>
            <w:tcW w:w="1489" w:type="dxa"/>
            <w:vAlign w:val="center"/>
          </w:tcPr>
          <w:p>
            <w:pPr>
              <w:pStyle w:val="13"/>
              <w:rPr>
                <w:color w:val="auto"/>
              </w:rPr>
            </w:pPr>
            <w:r>
              <w:rPr>
                <w:color w:val="auto"/>
              </w:rPr>
              <w:t>10月底</w:t>
            </w:r>
          </w:p>
        </w:tc>
        <w:tc>
          <w:tcPr>
            <w:tcW w:w="4606"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4422" w:type="dxa"/>
            <w:gridSpan w:val="2"/>
            <w:vAlign w:val="center"/>
          </w:tcPr>
          <w:p>
            <w:pPr>
              <w:pStyle w:val="16"/>
              <w:rPr>
                <w:color w:val="auto"/>
              </w:rPr>
            </w:pPr>
            <w:r>
              <w:rPr>
                <w:color w:val="auto"/>
              </w:rPr>
              <w:t>25%</w:t>
            </w:r>
          </w:p>
        </w:tc>
        <w:tc>
          <w:tcPr>
            <w:tcW w:w="3516" w:type="dxa"/>
            <w:vAlign w:val="center"/>
          </w:tcPr>
          <w:p>
            <w:pPr>
              <w:pStyle w:val="16"/>
              <w:rPr>
                <w:color w:val="auto"/>
              </w:rPr>
            </w:pPr>
            <w:r>
              <w:rPr>
                <w:color w:val="auto"/>
              </w:rPr>
              <w:t>50%</w:t>
            </w:r>
          </w:p>
        </w:tc>
        <w:tc>
          <w:tcPr>
            <w:tcW w:w="1489" w:type="dxa"/>
            <w:vAlign w:val="center"/>
          </w:tcPr>
          <w:p>
            <w:pPr>
              <w:pStyle w:val="16"/>
              <w:rPr>
                <w:color w:val="auto"/>
              </w:rPr>
            </w:pPr>
            <w:r>
              <w:rPr>
                <w:color w:val="auto"/>
              </w:rPr>
              <w:t>75%</w:t>
            </w:r>
          </w:p>
        </w:tc>
        <w:tc>
          <w:tcPr>
            <w:tcW w:w="4606"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通过项目实施，推进城乡客运公共服务均等化，强化农村客运安全运营，为人民群众提供安全、便捷出行条件。</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1534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60"/>
        <w:gridCol w:w="2281"/>
        <w:gridCol w:w="2249"/>
        <w:gridCol w:w="5047"/>
        <w:gridCol w:w="2510"/>
        <w:gridCol w:w="210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7" w:hRule="atLeast"/>
          <w:tblHeader/>
          <w:jc w:val="center"/>
        </w:trPr>
        <w:tc>
          <w:tcPr>
            <w:tcW w:w="1160" w:type="dxa"/>
            <w:vAlign w:val="center"/>
          </w:tcPr>
          <w:p>
            <w:pPr>
              <w:pStyle w:val="13"/>
              <w:rPr>
                <w:color w:val="auto"/>
              </w:rPr>
            </w:pPr>
            <w:r>
              <w:rPr>
                <w:color w:val="auto"/>
              </w:rPr>
              <w:t>一级指标</w:t>
            </w:r>
          </w:p>
        </w:tc>
        <w:tc>
          <w:tcPr>
            <w:tcW w:w="2281" w:type="dxa"/>
            <w:vAlign w:val="center"/>
          </w:tcPr>
          <w:p>
            <w:pPr>
              <w:pStyle w:val="13"/>
              <w:rPr>
                <w:color w:val="auto"/>
              </w:rPr>
            </w:pPr>
            <w:r>
              <w:rPr>
                <w:color w:val="auto"/>
              </w:rPr>
              <w:t>二级指标</w:t>
            </w:r>
          </w:p>
        </w:tc>
        <w:tc>
          <w:tcPr>
            <w:tcW w:w="2249" w:type="dxa"/>
            <w:vAlign w:val="center"/>
          </w:tcPr>
          <w:p>
            <w:pPr>
              <w:pStyle w:val="13"/>
              <w:rPr>
                <w:color w:val="auto"/>
              </w:rPr>
            </w:pPr>
            <w:r>
              <w:rPr>
                <w:color w:val="auto"/>
              </w:rPr>
              <w:t>三级指标</w:t>
            </w:r>
          </w:p>
        </w:tc>
        <w:tc>
          <w:tcPr>
            <w:tcW w:w="5047" w:type="dxa"/>
            <w:vAlign w:val="center"/>
          </w:tcPr>
          <w:p>
            <w:pPr>
              <w:pStyle w:val="13"/>
              <w:rPr>
                <w:color w:val="auto"/>
              </w:rPr>
            </w:pPr>
            <w:r>
              <w:rPr>
                <w:color w:val="auto"/>
              </w:rPr>
              <w:t>绩效指标描述</w:t>
            </w:r>
          </w:p>
        </w:tc>
        <w:tc>
          <w:tcPr>
            <w:tcW w:w="2510" w:type="dxa"/>
            <w:vAlign w:val="center"/>
          </w:tcPr>
          <w:p>
            <w:pPr>
              <w:pStyle w:val="13"/>
              <w:rPr>
                <w:color w:val="auto"/>
              </w:rPr>
            </w:pPr>
            <w:r>
              <w:rPr>
                <w:color w:val="auto"/>
              </w:rPr>
              <w:t>指标值</w:t>
            </w:r>
          </w:p>
        </w:tc>
        <w:tc>
          <w:tcPr>
            <w:tcW w:w="2102"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82" w:hRule="atLeast"/>
          <w:jc w:val="center"/>
        </w:trPr>
        <w:tc>
          <w:tcPr>
            <w:tcW w:w="1160" w:type="dxa"/>
            <w:vMerge w:val="restart"/>
            <w:vAlign w:val="center"/>
          </w:tcPr>
          <w:p>
            <w:pPr>
              <w:pStyle w:val="16"/>
              <w:rPr>
                <w:color w:val="auto"/>
              </w:rPr>
            </w:pPr>
            <w:r>
              <w:rPr>
                <w:color w:val="auto"/>
              </w:rPr>
              <w:t>产出指标</w:t>
            </w:r>
          </w:p>
        </w:tc>
        <w:tc>
          <w:tcPr>
            <w:tcW w:w="2281" w:type="dxa"/>
            <w:vAlign w:val="center"/>
          </w:tcPr>
          <w:p>
            <w:pPr>
              <w:pStyle w:val="15"/>
              <w:rPr>
                <w:color w:val="auto"/>
              </w:rPr>
            </w:pPr>
            <w:r>
              <w:rPr>
                <w:color w:val="auto"/>
              </w:rPr>
              <w:t>数量指标</w:t>
            </w:r>
          </w:p>
        </w:tc>
        <w:tc>
          <w:tcPr>
            <w:tcW w:w="2249" w:type="dxa"/>
            <w:vAlign w:val="center"/>
          </w:tcPr>
          <w:p>
            <w:pPr>
              <w:pStyle w:val="15"/>
              <w:rPr>
                <w:color w:val="auto"/>
              </w:rPr>
            </w:pPr>
            <w:r>
              <w:rPr>
                <w:color w:val="auto"/>
              </w:rPr>
              <w:t>已通客车乡镇占具备通客车的比值</w:t>
            </w:r>
          </w:p>
        </w:tc>
        <w:tc>
          <w:tcPr>
            <w:tcW w:w="5047" w:type="dxa"/>
            <w:vAlign w:val="center"/>
          </w:tcPr>
          <w:p>
            <w:pPr>
              <w:pStyle w:val="15"/>
              <w:rPr>
                <w:color w:val="auto"/>
              </w:rPr>
            </w:pPr>
            <w:r>
              <w:rPr>
                <w:color w:val="auto"/>
              </w:rPr>
              <w:t xml:space="preserve"> 已通客车的乡镇和建制村数量占具备通客车条件的乡镇和建村制数量的比值</w:t>
            </w:r>
          </w:p>
        </w:tc>
        <w:tc>
          <w:tcPr>
            <w:tcW w:w="2510" w:type="dxa"/>
            <w:vAlign w:val="center"/>
          </w:tcPr>
          <w:p>
            <w:pPr>
              <w:pStyle w:val="15"/>
              <w:rPr>
                <w:color w:val="auto"/>
              </w:rPr>
            </w:pPr>
            <w:r>
              <w:rPr>
                <w:color w:val="auto"/>
              </w:rPr>
              <w:t>100%</w:t>
            </w:r>
          </w:p>
        </w:tc>
        <w:tc>
          <w:tcPr>
            <w:tcW w:w="2102" w:type="dxa"/>
            <w:vAlign w:val="center"/>
          </w:tcPr>
          <w:p>
            <w:pPr>
              <w:pStyle w:val="15"/>
              <w:rPr>
                <w:color w:val="auto"/>
              </w:rPr>
            </w:pPr>
            <w:r>
              <w:rPr>
                <w:color w:val="auto"/>
              </w:rPr>
              <w:t xml:space="preserve"> 冀财建</w:t>
            </w:r>
            <w:r>
              <w:rPr>
                <w:rFonts w:hint="eastAsia"/>
                <w:color w:val="auto"/>
                <w:lang w:val="en-US" w:eastAsia="zh-CN"/>
              </w:rPr>
              <w:t>[</w:t>
            </w:r>
            <w:r>
              <w:rPr>
                <w:color w:val="auto"/>
              </w:rPr>
              <w:t>2024</w:t>
            </w:r>
            <w:r>
              <w:rPr>
                <w:rFonts w:hint="eastAsia"/>
                <w:color w:val="auto"/>
                <w:lang w:val="en-US" w:eastAsia="zh-CN"/>
              </w:rPr>
              <w:t>]</w:t>
            </w:r>
            <w:r>
              <w:rPr>
                <w:color w:val="auto"/>
              </w:rPr>
              <w:t>248号文件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3" w:hRule="atLeast"/>
          <w:jc w:val="center"/>
        </w:trPr>
        <w:tc>
          <w:tcPr>
            <w:tcW w:w="1160" w:type="dxa"/>
            <w:vMerge w:val="continue"/>
            <w:vAlign w:val="center"/>
          </w:tcPr>
          <w:p>
            <w:pPr>
              <w:rPr>
                <w:color w:val="auto"/>
              </w:rPr>
            </w:pPr>
          </w:p>
        </w:tc>
        <w:tc>
          <w:tcPr>
            <w:tcW w:w="2281" w:type="dxa"/>
            <w:vAlign w:val="center"/>
          </w:tcPr>
          <w:p>
            <w:pPr>
              <w:pStyle w:val="15"/>
              <w:rPr>
                <w:color w:val="auto"/>
              </w:rPr>
            </w:pPr>
            <w:r>
              <w:rPr>
                <w:color w:val="auto"/>
              </w:rPr>
              <w:t>质量指标</w:t>
            </w:r>
          </w:p>
        </w:tc>
        <w:tc>
          <w:tcPr>
            <w:tcW w:w="2249" w:type="dxa"/>
            <w:vAlign w:val="center"/>
          </w:tcPr>
          <w:p>
            <w:pPr>
              <w:pStyle w:val="15"/>
              <w:rPr>
                <w:color w:val="auto"/>
              </w:rPr>
            </w:pPr>
            <w:r>
              <w:rPr>
                <w:color w:val="auto"/>
              </w:rPr>
              <w:t xml:space="preserve"> 资金发放准确率</w:t>
            </w:r>
          </w:p>
        </w:tc>
        <w:tc>
          <w:tcPr>
            <w:tcW w:w="5047" w:type="dxa"/>
            <w:vAlign w:val="center"/>
          </w:tcPr>
          <w:p>
            <w:pPr>
              <w:pStyle w:val="15"/>
              <w:rPr>
                <w:color w:val="auto"/>
              </w:rPr>
            </w:pPr>
            <w:r>
              <w:rPr>
                <w:color w:val="auto"/>
              </w:rPr>
              <w:t xml:space="preserve"> 补贴资金发放准确率</w:t>
            </w:r>
          </w:p>
        </w:tc>
        <w:tc>
          <w:tcPr>
            <w:tcW w:w="2510" w:type="dxa"/>
            <w:vAlign w:val="center"/>
          </w:tcPr>
          <w:p>
            <w:pPr>
              <w:pStyle w:val="15"/>
              <w:rPr>
                <w:color w:val="auto"/>
              </w:rPr>
            </w:pPr>
            <w:r>
              <w:rPr>
                <w:color w:val="auto"/>
              </w:rPr>
              <w:t>100%</w:t>
            </w:r>
          </w:p>
        </w:tc>
        <w:tc>
          <w:tcPr>
            <w:tcW w:w="2102" w:type="dxa"/>
            <w:vAlign w:val="center"/>
          </w:tcPr>
          <w:p>
            <w:pPr>
              <w:rPr>
                <w:color w:val="auto"/>
                <w:sz w:val="21"/>
                <w:szCs w:val="21"/>
              </w:rPr>
            </w:pPr>
            <w:r>
              <w:rPr>
                <w:color w:val="auto"/>
                <w:sz w:val="21"/>
                <w:szCs w:val="21"/>
              </w:rPr>
              <w:t xml:space="preserve"> 冀财建</w:t>
            </w:r>
            <w:r>
              <w:rPr>
                <w:rFonts w:hint="eastAsia"/>
                <w:color w:val="auto"/>
                <w:sz w:val="21"/>
                <w:szCs w:val="21"/>
                <w:lang w:val="en-US" w:eastAsia="zh-CN"/>
              </w:rPr>
              <w:t>[</w:t>
            </w:r>
            <w:r>
              <w:rPr>
                <w:color w:val="auto"/>
                <w:sz w:val="21"/>
                <w:szCs w:val="21"/>
              </w:rPr>
              <w:t>2024</w:t>
            </w:r>
            <w:r>
              <w:rPr>
                <w:rFonts w:hint="eastAsia"/>
                <w:color w:val="auto"/>
                <w:sz w:val="21"/>
                <w:szCs w:val="21"/>
                <w:lang w:val="en-US" w:eastAsia="zh-CN"/>
              </w:rPr>
              <w:t>]</w:t>
            </w:r>
            <w:r>
              <w:rPr>
                <w:color w:val="auto"/>
                <w:sz w:val="21"/>
                <w:szCs w:val="21"/>
              </w:rPr>
              <w:t>248号文件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3" w:hRule="atLeast"/>
          <w:jc w:val="center"/>
        </w:trPr>
        <w:tc>
          <w:tcPr>
            <w:tcW w:w="1160" w:type="dxa"/>
            <w:vMerge w:val="continue"/>
            <w:vAlign w:val="center"/>
          </w:tcPr>
          <w:p>
            <w:pPr>
              <w:rPr>
                <w:color w:val="auto"/>
              </w:rPr>
            </w:pPr>
          </w:p>
        </w:tc>
        <w:tc>
          <w:tcPr>
            <w:tcW w:w="2281" w:type="dxa"/>
            <w:vAlign w:val="center"/>
          </w:tcPr>
          <w:p>
            <w:pPr>
              <w:pStyle w:val="15"/>
              <w:rPr>
                <w:color w:val="auto"/>
              </w:rPr>
            </w:pPr>
            <w:r>
              <w:rPr>
                <w:color w:val="auto"/>
              </w:rPr>
              <w:t>时效指标</w:t>
            </w:r>
          </w:p>
        </w:tc>
        <w:tc>
          <w:tcPr>
            <w:tcW w:w="2249" w:type="dxa"/>
            <w:vAlign w:val="center"/>
          </w:tcPr>
          <w:p>
            <w:pPr>
              <w:pStyle w:val="15"/>
              <w:rPr>
                <w:color w:val="auto"/>
              </w:rPr>
            </w:pPr>
            <w:r>
              <w:rPr>
                <w:color w:val="auto"/>
              </w:rPr>
              <w:t xml:space="preserve"> 完成项目的时间</w:t>
            </w:r>
          </w:p>
        </w:tc>
        <w:tc>
          <w:tcPr>
            <w:tcW w:w="5047" w:type="dxa"/>
            <w:vAlign w:val="center"/>
          </w:tcPr>
          <w:p>
            <w:pPr>
              <w:pStyle w:val="15"/>
              <w:rPr>
                <w:color w:val="auto"/>
              </w:rPr>
            </w:pPr>
            <w:r>
              <w:rPr>
                <w:color w:val="auto"/>
              </w:rPr>
              <w:t>补贴资金发放的完成时间</w:t>
            </w:r>
          </w:p>
        </w:tc>
        <w:tc>
          <w:tcPr>
            <w:tcW w:w="2510" w:type="dxa"/>
            <w:vAlign w:val="center"/>
          </w:tcPr>
          <w:p>
            <w:pPr>
              <w:pStyle w:val="15"/>
              <w:rPr>
                <w:color w:val="auto"/>
              </w:rPr>
            </w:pPr>
            <w:r>
              <w:rPr>
                <w:color w:val="auto"/>
              </w:rPr>
              <w:t>2025年12月底</w:t>
            </w:r>
          </w:p>
        </w:tc>
        <w:tc>
          <w:tcPr>
            <w:tcW w:w="2102" w:type="dxa"/>
            <w:vAlign w:val="center"/>
          </w:tcPr>
          <w:p>
            <w:pPr>
              <w:rPr>
                <w:color w:val="auto"/>
                <w:sz w:val="21"/>
                <w:szCs w:val="21"/>
              </w:rPr>
            </w:pPr>
            <w:r>
              <w:rPr>
                <w:color w:val="auto"/>
                <w:sz w:val="21"/>
                <w:szCs w:val="21"/>
              </w:rPr>
              <w:t xml:space="preserve"> 冀财建</w:t>
            </w:r>
            <w:r>
              <w:rPr>
                <w:rFonts w:hint="eastAsia"/>
                <w:color w:val="auto"/>
                <w:sz w:val="21"/>
                <w:szCs w:val="21"/>
                <w:lang w:val="en-US" w:eastAsia="zh-CN"/>
              </w:rPr>
              <w:t>[</w:t>
            </w:r>
            <w:r>
              <w:rPr>
                <w:color w:val="auto"/>
                <w:sz w:val="21"/>
                <w:szCs w:val="21"/>
              </w:rPr>
              <w:t>2024</w:t>
            </w:r>
            <w:r>
              <w:rPr>
                <w:rFonts w:hint="eastAsia"/>
                <w:color w:val="auto"/>
                <w:sz w:val="21"/>
                <w:szCs w:val="21"/>
                <w:lang w:val="en-US" w:eastAsia="zh-CN"/>
              </w:rPr>
              <w:t>]</w:t>
            </w:r>
            <w:r>
              <w:rPr>
                <w:color w:val="auto"/>
                <w:sz w:val="21"/>
                <w:szCs w:val="21"/>
              </w:rPr>
              <w:t>248号文件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3" w:hRule="atLeast"/>
          <w:jc w:val="center"/>
        </w:trPr>
        <w:tc>
          <w:tcPr>
            <w:tcW w:w="1160" w:type="dxa"/>
            <w:vMerge w:val="continue"/>
            <w:vAlign w:val="center"/>
          </w:tcPr>
          <w:p>
            <w:pPr>
              <w:rPr>
                <w:color w:val="auto"/>
              </w:rPr>
            </w:pPr>
          </w:p>
        </w:tc>
        <w:tc>
          <w:tcPr>
            <w:tcW w:w="2281" w:type="dxa"/>
            <w:vAlign w:val="center"/>
          </w:tcPr>
          <w:p>
            <w:pPr>
              <w:pStyle w:val="15"/>
              <w:rPr>
                <w:color w:val="auto"/>
              </w:rPr>
            </w:pPr>
            <w:r>
              <w:rPr>
                <w:color w:val="auto"/>
              </w:rPr>
              <w:t>成本指标</w:t>
            </w:r>
          </w:p>
        </w:tc>
        <w:tc>
          <w:tcPr>
            <w:tcW w:w="2249" w:type="dxa"/>
            <w:vAlign w:val="center"/>
          </w:tcPr>
          <w:p>
            <w:pPr>
              <w:pStyle w:val="15"/>
              <w:rPr>
                <w:color w:val="auto"/>
              </w:rPr>
            </w:pPr>
            <w:r>
              <w:rPr>
                <w:color w:val="auto"/>
              </w:rPr>
              <w:t xml:space="preserve"> 补贴政策所用的资金</w:t>
            </w:r>
          </w:p>
        </w:tc>
        <w:tc>
          <w:tcPr>
            <w:tcW w:w="5047" w:type="dxa"/>
            <w:vAlign w:val="center"/>
          </w:tcPr>
          <w:p>
            <w:pPr>
              <w:pStyle w:val="15"/>
              <w:rPr>
                <w:color w:val="auto"/>
              </w:rPr>
            </w:pPr>
            <w:r>
              <w:rPr>
                <w:color w:val="auto"/>
              </w:rPr>
              <w:t xml:space="preserve"> 不超过补助资金下达数</w:t>
            </w:r>
          </w:p>
        </w:tc>
        <w:tc>
          <w:tcPr>
            <w:tcW w:w="2510" w:type="dxa"/>
            <w:vAlign w:val="center"/>
          </w:tcPr>
          <w:p>
            <w:pPr>
              <w:pStyle w:val="15"/>
              <w:rPr>
                <w:color w:val="auto"/>
              </w:rPr>
            </w:pPr>
            <w:r>
              <w:rPr>
                <w:color w:val="auto"/>
              </w:rPr>
              <w:t xml:space="preserve"> 不超过补贴资金下达数</w:t>
            </w:r>
          </w:p>
        </w:tc>
        <w:tc>
          <w:tcPr>
            <w:tcW w:w="2102" w:type="dxa"/>
            <w:vAlign w:val="center"/>
          </w:tcPr>
          <w:p>
            <w:pPr>
              <w:rPr>
                <w:color w:val="auto"/>
                <w:sz w:val="21"/>
                <w:szCs w:val="21"/>
              </w:rPr>
            </w:pPr>
            <w:r>
              <w:rPr>
                <w:color w:val="auto"/>
                <w:sz w:val="21"/>
                <w:szCs w:val="21"/>
              </w:rPr>
              <w:t xml:space="preserve"> 冀财建</w:t>
            </w:r>
            <w:r>
              <w:rPr>
                <w:rFonts w:hint="eastAsia"/>
                <w:color w:val="auto"/>
                <w:sz w:val="21"/>
                <w:szCs w:val="21"/>
                <w:lang w:val="en-US" w:eastAsia="zh-CN"/>
              </w:rPr>
              <w:t>[</w:t>
            </w:r>
            <w:r>
              <w:rPr>
                <w:color w:val="auto"/>
                <w:sz w:val="21"/>
                <w:szCs w:val="21"/>
              </w:rPr>
              <w:t>2024</w:t>
            </w:r>
            <w:r>
              <w:rPr>
                <w:rFonts w:hint="eastAsia"/>
                <w:color w:val="auto"/>
                <w:sz w:val="21"/>
                <w:szCs w:val="21"/>
                <w:lang w:val="en-US" w:eastAsia="zh-CN"/>
              </w:rPr>
              <w:t>]</w:t>
            </w:r>
            <w:r>
              <w:rPr>
                <w:color w:val="auto"/>
                <w:sz w:val="21"/>
                <w:szCs w:val="21"/>
              </w:rPr>
              <w:t>248号文件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82" w:hRule="atLeast"/>
          <w:jc w:val="center"/>
        </w:trPr>
        <w:tc>
          <w:tcPr>
            <w:tcW w:w="1160" w:type="dxa"/>
            <w:vAlign w:val="center"/>
          </w:tcPr>
          <w:p>
            <w:pPr>
              <w:pStyle w:val="16"/>
              <w:rPr>
                <w:color w:val="auto"/>
              </w:rPr>
            </w:pPr>
            <w:r>
              <w:rPr>
                <w:color w:val="auto"/>
              </w:rPr>
              <w:t>效益指标</w:t>
            </w:r>
          </w:p>
        </w:tc>
        <w:tc>
          <w:tcPr>
            <w:tcW w:w="2281" w:type="dxa"/>
            <w:vAlign w:val="center"/>
          </w:tcPr>
          <w:p>
            <w:pPr>
              <w:pStyle w:val="15"/>
              <w:rPr>
                <w:color w:val="auto"/>
              </w:rPr>
            </w:pPr>
            <w:r>
              <w:rPr>
                <w:color w:val="auto"/>
              </w:rPr>
              <w:t>社会效益指标</w:t>
            </w:r>
          </w:p>
        </w:tc>
        <w:tc>
          <w:tcPr>
            <w:tcW w:w="2249" w:type="dxa"/>
            <w:vAlign w:val="center"/>
          </w:tcPr>
          <w:p>
            <w:pPr>
              <w:pStyle w:val="15"/>
              <w:rPr>
                <w:color w:val="auto"/>
              </w:rPr>
            </w:pPr>
            <w:r>
              <w:rPr>
                <w:color w:val="auto"/>
              </w:rPr>
              <w:t xml:space="preserve"> 项目实现功能</w:t>
            </w:r>
          </w:p>
        </w:tc>
        <w:tc>
          <w:tcPr>
            <w:tcW w:w="5047" w:type="dxa"/>
            <w:vAlign w:val="center"/>
          </w:tcPr>
          <w:p>
            <w:pPr>
              <w:pStyle w:val="15"/>
              <w:rPr>
                <w:color w:val="auto"/>
              </w:rPr>
            </w:pPr>
            <w:r>
              <w:rPr>
                <w:color w:val="auto"/>
              </w:rPr>
              <w:t xml:space="preserve"> 推动农村道路客运健康发展，群众出行安全。</w:t>
            </w:r>
          </w:p>
        </w:tc>
        <w:tc>
          <w:tcPr>
            <w:tcW w:w="2510" w:type="dxa"/>
            <w:vAlign w:val="center"/>
          </w:tcPr>
          <w:p>
            <w:pPr>
              <w:pStyle w:val="15"/>
              <w:rPr>
                <w:color w:val="auto"/>
              </w:rPr>
            </w:pPr>
            <w:r>
              <w:rPr>
                <w:color w:val="auto"/>
              </w:rPr>
              <w:t xml:space="preserve"> 推动农村道路客运健康发展，便捷出行。</w:t>
            </w:r>
          </w:p>
        </w:tc>
        <w:tc>
          <w:tcPr>
            <w:tcW w:w="2102" w:type="dxa"/>
            <w:vAlign w:val="center"/>
          </w:tcPr>
          <w:p>
            <w:pPr>
              <w:rPr>
                <w:color w:val="auto"/>
                <w:sz w:val="21"/>
                <w:szCs w:val="21"/>
              </w:rPr>
            </w:pPr>
            <w:r>
              <w:rPr>
                <w:color w:val="auto"/>
                <w:sz w:val="21"/>
                <w:szCs w:val="21"/>
              </w:rPr>
              <w:t xml:space="preserve"> 冀财建</w:t>
            </w:r>
            <w:r>
              <w:rPr>
                <w:rFonts w:hint="eastAsia"/>
                <w:color w:val="auto"/>
                <w:sz w:val="21"/>
                <w:szCs w:val="21"/>
                <w:lang w:val="en-US" w:eastAsia="zh-CN"/>
              </w:rPr>
              <w:t>[</w:t>
            </w:r>
            <w:r>
              <w:rPr>
                <w:color w:val="auto"/>
                <w:sz w:val="21"/>
                <w:szCs w:val="21"/>
              </w:rPr>
              <w:t>2024</w:t>
            </w:r>
            <w:r>
              <w:rPr>
                <w:rFonts w:hint="eastAsia"/>
                <w:color w:val="auto"/>
                <w:sz w:val="21"/>
                <w:szCs w:val="21"/>
                <w:lang w:val="en-US" w:eastAsia="zh-CN"/>
              </w:rPr>
              <w:t>]</w:t>
            </w:r>
            <w:r>
              <w:rPr>
                <w:color w:val="auto"/>
                <w:sz w:val="21"/>
                <w:szCs w:val="21"/>
              </w:rPr>
              <w:t>248号文件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8" w:hRule="atLeast"/>
          <w:jc w:val="center"/>
        </w:trPr>
        <w:tc>
          <w:tcPr>
            <w:tcW w:w="1160" w:type="dxa"/>
            <w:vAlign w:val="center"/>
          </w:tcPr>
          <w:p>
            <w:pPr>
              <w:pStyle w:val="16"/>
              <w:rPr>
                <w:color w:val="auto"/>
              </w:rPr>
            </w:pPr>
            <w:r>
              <w:rPr>
                <w:color w:val="auto"/>
              </w:rPr>
              <w:t>满意度指标</w:t>
            </w:r>
          </w:p>
        </w:tc>
        <w:tc>
          <w:tcPr>
            <w:tcW w:w="2281" w:type="dxa"/>
            <w:vAlign w:val="center"/>
          </w:tcPr>
          <w:p>
            <w:pPr>
              <w:pStyle w:val="15"/>
              <w:rPr>
                <w:color w:val="auto"/>
              </w:rPr>
            </w:pPr>
            <w:r>
              <w:rPr>
                <w:color w:val="auto"/>
              </w:rPr>
              <w:t>服务对象满意度指标</w:t>
            </w:r>
          </w:p>
        </w:tc>
        <w:tc>
          <w:tcPr>
            <w:tcW w:w="2249" w:type="dxa"/>
            <w:vAlign w:val="center"/>
          </w:tcPr>
          <w:p>
            <w:pPr>
              <w:pStyle w:val="15"/>
              <w:rPr>
                <w:color w:val="auto"/>
              </w:rPr>
            </w:pPr>
            <w:r>
              <w:rPr>
                <w:color w:val="auto"/>
              </w:rPr>
              <w:t xml:space="preserve"> 驾驶员满意度</w:t>
            </w:r>
          </w:p>
        </w:tc>
        <w:tc>
          <w:tcPr>
            <w:tcW w:w="5047" w:type="dxa"/>
            <w:vAlign w:val="center"/>
          </w:tcPr>
          <w:p>
            <w:pPr>
              <w:pStyle w:val="15"/>
              <w:rPr>
                <w:color w:val="auto"/>
              </w:rPr>
            </w:pPr>
            <w:r>
              <w:rPr>
                <w:color w:val="auto"/>
              </w:rPr>
              <w:t xml:space="preserve"> 农村道路客运驾驶员满意度</w:t>
            </w:r>
          </w:p>
        </w:tc>
        <w:tc>
          <w:tcPr>
            <w:tcW w:w="2510" w:type="dxa"/>
            <w:vAlign w:val="center"/>
          </w:tcPr>
          <w:p>
            <w:pPr>
              <w:pStyle w:val="15"/>
              <w:rPr>
                <w:color w:val="auto"/>
              </w:rPr>
            </w:pPr>
            <w:r>
              <w:rPr>
                <w:color w:val="auto"/>
              </w:rPr>
              <w:t>≥95%</w:t>
            </w:r>
          </w:p>
        </w:tc>
        <w:tc>
          <w:tcPr>
            <w:tcW w:w="2102" w:type="dxa"/>
            <w:vAlign w:val="center"/>
          </w:tcPr>
          <w:p>
            <w:pPr>
              <w:pStyle w:val="15"/>
              <w:rPr>
                <w:color w:val="auto"/>
              </w:rPr>
            </w:pPr>
            <w:r>
              <w:rPr>
                <w:color w:val="auto"/>
              </w:rPr>
              <w:t xml:space="preserve"> 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8、冀财建</w:t>
      </w:r>
      <w:r>
        <w:rPr>
          <w:rFonts w:hint="eastAsia" w:ascii="方正仿宋_GBK" w:hAnsi="方正仿宋_GBK" w:eastAsia="方正仿宋_GBK" w:cs="方正仿宋_GBK"/>
          <w:color w:val="auto"/>
          <w:sz w:val="28"/>
          <w:lang w:val="en-US" w:eastAsia="zh-CN"/>
        </w:rPr>
        <w:t>[</w:t>
      </w:r>
      <w:r>
        <w:rPr>
          <w:rFonts w:ascii="方正仿宋_GBK" w:hAnsi="方正仿宋_GBK" w:eastAsia="方正仿宋_GBK" w:cs="方正仿宋_GBK"/>
          <w:color w:val="auto"/>
          <w:sz w:val="28"/>
        </w:rPr>
        <w:t>2024</w:t>
      </w:r>
      <w:r>
        <w:rPr>
          <w:rFonts w:hint="eastAsia" w:ascii="方正仿宋_GBK" w:hAnsi="方正仿宋_GBK" w:eastAsia="方正仿宋_GBK" w:cs="方正仿宋_GBK"/>
          <w:color w:val="auto"/>
          <w:sz w:val="28"/>
          <w:lang w:val="en-US" w:eastAsia="zh-CN"/>
        </w:rPr>
        <w:t>]</w:t>
      </w:r>
      <w:r>
        <w:rPr>
          <w:rFonts w:ascii="方正仿宋_GBK" w:hAnsi="方正仿宋_GBK" w:eastAsia="方正仿宋_GBK" w:cs="方正仿宋_GBK"/>
          <w:color w:val="auto"/>
          <w:sz w:val="28"/>
        </w:rPr>
        <w:t>252号关于提前下达2025年交通运输领域专项资金预算（第一批）的通知绩效目标表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13012125P00032010008N</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冀财建</w:t>
            </w:r>
            <w:r>
              <w:rPr>
                <w:rFonts w:hint="eastAsia"/>
                <w:color w:val="auto"/>
                <w:lang w:val="en-US" w:eastAsia="zh-CN"/>
              </w:rPr>
              <w:t>[</w:t>
            </w:r>
            <w:r>
              <w:rPr>
                <w:color w:val="auto"/>
              </w:rPr>
              <w:t>2024</w:t>
            </w:r>
            <w:r>
              <w:rPr>
                <w:rFonts w:hint="eastAsia"/>
                <w:color w:val="auto"/>
                <w:lang w:val="en-US" w:eastAsia="zh-CN"/>
              </w:rPr>
              <w:t>]</w:t>
            </w:r>
            <w:r>
              <w:rPr>
                <w:color w:val="auto"/>
              </w:rPr>
              <w:t>252号关于提前下达2025年交通运输领域专项资金预算（第一批）的通知</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14570000.00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14570000.00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专项用于农村公路建设养护发展。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通过农村公路建设改造工程项目，方便了群众出行，拉动了区域经济快速高效发展，群众的生活水平得到提升。</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rFonts w:hint="eastAsia"/>
                <w:color w:val="auto"/>
                <w:lang w:val="en-US" w:eastAsia="zh-CN"/>
              </w:rPr>
              <w:t>=</w:t>
            </w:r>
            <w:r>
              <w:rPr>
                <w:color w:val="auto"/>
              </w:rPr>
              <w:t>61.9公里</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rFonts w:hint="eastAsia"/>
                <w:color w:val="auto"/>
                <w:lang w:val="en-US" w:eastAsia="zh-CN"/>
              </w:rPr>
              <w:t>=</w:t>
            </w:r>
            <w:r>
              <w:rPr>
                <w:color w:val="auto"/>
              </w:rPr>
              <w:t>100%</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rPr>
                <w:color w:val="auto"/>
              </w:rPr>
            </w:pPr>
            <w:r>
              <w:rPr>
                <w:color w:val="auto"/>
              </w:rPr>
              <w:t xml:space="preserve"> 项目完成时间</w:t>
            </w:r>
          </w:p>
        </w:tc>
        <w:tc>
          <w:tcPr>
            <w:tcW w:w="5386" w:type="dxa"/>
            <w:vAlign w:val="center"/>
          </w:tcPr>
          <w:p>
            <w:pPr>
              <w:pStyle w:val="15"/>
              <w:rPr>
                <w:color w:val="auto"/>
              </w:rPr>
            </w:pPr>
            <w:r>
              <w:rPr>
                <w:color w:val="auto"/>
              </w:rPr>
              <w:t xml:space="preserve">  按照工程完成进度完成</w:t>
            </w:r>
          </w:p>
        </w:tc>
        <w:tc>
          <w:tcPr>
            <w:tcW w:w="2268" w:type="dxa"/>
            <w:vAlign w:val="center"/>
          </w:tcPr>
          <w:p>
            <w:pPr>
              <w:pStyle w:val="15"/>
              <w:rPr>
                <w:color w:val="auto"/>
              </w:rPr>
            </w:pPr>
            <w:r>
              <w:rPr>
                <w:color w:val="auto"/>
              </w:rPr>
              <w:t>2025年11月30日前完工</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平均成本</w:t>
            </w:r>
          </w:p>
        </w:tc>
        <w:tc>
          <w:tcPr>
            <w:tcW w:w="5386" w:type="dxa"/>
            <w:vAlign w:val="center"/>
          </w:tcPr>
          <w:p>
            <w:pPr>
              <w:pStyle w:val="15"/>
              <w:rPr>
                <w:color w:val="auto"/>
              </w:rPr>
            </w:pPr>
            <w:r>
              <w:rPr>
                <w:color w:val="auto"/>
              </w:rPr>
              <w:t xml:space="preserve"> 农村公路建设改造工程平均成本</w:t>
            </w:r>
          </w:p>
        </w:tc>
        <w:tc>
          <w:tcPr>
            <w:tcW w:w="2268" w:type="dxa"/>
            <w:vAlign w:val="center"/>
          </w:tcPr>
          <w:p>
            <w:pPr>
              <w:pStyle w:val="15"/>
              <w:rPr>
                <w:color w:val="auto"/>
              </w:rPr>
            </w:pPr>
            <w:r>
              <w:rPr>
                <w:rFonts w:hint="eastAsia"/>
                <w:color w:val="auto"/>
                <w:lang w:val="en-US" w:eastAsia="zh-CN"/>
              </w:rPr>
              <w:t>=</w:t>
            </w:r>
            <w:r>
              <w:rPr>
                <w:color w:val="auto"/>
              </w:rPr>
              <w:t>2354</w:t>
            </w:r>
            <w:r>
              <w:rPr>
                <w:rFonts w:hint="eastAsia"/>
                <w:color w:val="auto"/>
                <w:lang w:val="en-US" w:eastAsia="zh-CN"/>
              </w:rPr>
              <w:t>00</w:t>
            </w:r>
            <w:r>
              <w:rPr>
                <w:rFonts w:hint="eastAsia"/>
                <w:color w:val="auto"/>
                <w:lang w:eastAsia="zh-CN"/>
              </w:rPr>
              <w:t>元</w:t>
            </w:r>
            <w:r>
              <w:rPr>
                <w:color w:val="auto"/>
              </w:rPr>
              <w:t>/公里</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工程量完成率</w:t>
            </w:r>
          </w:p>
        </w:tc>
        <w:tc>
          <w:tcPr>
            <w:tcW w:w="5386" w:type="dxa"/>
            <w:vAlign w:val="center"/>
          </w:tcPr>
          <w:p>
            <w:pPr>
              <w:pStyle w:val="15"/>
              <w:rPr>
                <w:color w:val="auto"/>
              </w:rPr>
            </w:pPr>
            <w:r>
              <w:rPr>
                <w:color w:val="auto"/>
              </w:rPr>
              <w:t>实际完成工程量占计划完成工程量的比率</w:t>
            </w:r>
          </w:p>
        </w:tc>
        <w:tc>
          <w:tcPr>
            <w:tcW w:w="2268" w:type="dxa"/>
            <w:vAlign w:val="center"/>
          </w:tcPr>
          <w:p>
            <w:pPr>
              <w:pStyle w:val="15"/>
              <w:rPr>
                <w:color w:val="auto"/>
              </w:rPr>
            </w:pPr>
            <w:r>
              <w:rPr>
                <w:rFonts w:hint="eastAsia"/>
                <w:color w:val="auto"/>
                <w:lang w:val="en-US" w:eastAsia="zh-CN"/>
              </w:rPr>
              <w:t>=</w:t>
            </w:r>
            <w:r>
              <w:rPr>
                <w:color w:val="auto"/>
              </w:rPr>
              <w:t>100%</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9、冀财建</w:t>
      </w:r>
      <w:r>
        <w:rPr>
          <w:rFonts w:hint="eastAsia" w:ascii="方正仿宋_GBK" w:hAnsi="方正仿宋_GBK" w:eastAsia="方正仿宋_GBK" w:cs="方正仿宋_GBK"/>
          <w:color w:val="auto"/>
          <w:sz w:val="28"/>
          <w:lang w:val="en-US" w:eastAsia="zh-CN"/>
        </w:rPr>
        <w:t>[</w:t>
      </w:r>
      <w:r>
        <w:rPr>
          <w:rFonts w:ascii="方正仿宋_GBK" w:hAnsi="方正仿宋_GBK" w:eastAsia="方正仿宋_GBK" w:cs="方正仿宋_GBK"/>
          <w:color w:val="auto"/>
          <w:sz w:val="28"/>
        </w:rPr>
        <w:t>2024</w:t>
      </w:r>
      <w:r>
        <w:rPr>
          <w:rFonts w:hint="eastAsia" w:ascii="方正仿宋_GBK" w:hAnsi="方正仿宋_GBK" w:eastAsia="方正仿宋_GBK" w:cs="方正仿宋_GBK"/>
          <w:color w:val="auto"/>
          <w:sz w:val="28"/>
          <w:lang w:val="en-US" w:eastAsia="zh-CN"/>
        </w:rPr>
        <w:t>]</w:t>
      </w:r>
      <w:r>
        <w:rPr>
          <w:rFonts w:ascii="方正仿宋_GBK" w:hAnsi="方正仿宋_GBK" w:eastAsia="方正仿宋_GBK" w:cs="方正仿宋_GBK"/>
          <w:color w:val="auto"/>
          <w:sz w:val="28"/>
        </w:rPr>
        <w:t>280号关于提前下达2025年普通国省干线公路建设养护发展专项资金的通知（普通公路超限检测站治超资金补助）绩效目标表</w:t>
      </w:r>
    </w:p>
    <w:tbl>
      <w:tblPr>
        <w:tblStyle w:val="7"/>
        <w:tblW w:w="15320"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9"/>
        <w:gridCol w:w="2837"/>
        <w:gridCol w:w="2837"/>
        <w:gridCol w:w="2552"/>
        <w:gridCol w:w="2269"/>
        <w:gridCol w:w="1280"/>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15320"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88" w:hRule="atLeast"/>
          <w:jc w:val="center"/>
        </w:trPr>
        <w:tc>
          <w:tcPr>
            <w:tcW w:w="1276" w:type="dxa"/>
            <w:vAlign w:val="center"/>
          </w:tcPr>
          <w:p>
            <w:pPr>
              <w:pStyle w:val="13"/>
              <w:rPr>
                <w:color w:val="auto"/>
              </w:rPr>
            </w:pPr>
            <w:r>
              <w:rPr>
                <w:color w:val="auto"/>
              </w:rPr>
              <w:t>项目编码</w:t>
            </w:r>
          </w:p>
        </w:tc>
        <w:tc>
          <w:tcPr>
            <w:tcW w:w="5106" w:type="dxa"/>
            <w:gridSpan w:val="2"/>
            <w:vAlign w:val="center"/>
          </w:tcPr>
          <w:p>
            <w:pPr>
              <w:pStyle w:val="15"/>
              <w:rPr>
                <w:color w:val="auto"/>
              </w:rPr>
            </w:pPr>
            <w:r>
              <w:rPr>
                <w:color w:val="auto"/>
              </w:rPr>
              <w:t>13012125P00031910005P</w:t>
            </w:r>
          </w:p>
        </w:tc>
        <w:tc>
          <w:tcPr>
            <w:tcW w:w="2837" w:type="dxa"/>
            <w:vAlign w:val="center"/>
          </w:tcPr>
          <w:p>
            <w:pPr>
              <w:pStyle w:val="13"/>
              <w:rPr>
                <w:color w:val="auto"/>
              </w:rPr>
            </w:pPr>
            <w:r>
              <w:rPr>
                <w:color w:val="auto"/>
              </w:rPr>
              <w:t>项目名称</w:t>
            </w:r>
          </w:p>
        </w:tc>
        <w:tc>
          <w:tcPr>
            <w:tcW w:w="6101" w:type="dxa"/>
            <w:gridSpan w:val="3"/>
            <w:vAlign w:val="center"/>
          </w:tcPr>
          <w:p>
            <w:pPr>
              <w:pStyle w:val="15"/>
              <w:rPr>
                <w:color w:val="auto"/>
              </w:rPr>
            </w:pPr>
            <w:r>
              <w:rPr>
                <w:color w:val="auto"/>
              </w:rPr>
              <w:t>冀财建</w:t>
            </w:r>
            <w:r>
              <w:rPr>
                <w:rFonts w:hint="eastAsia"/>
                <w:color w:val="auto"/>
                <w:lang w:val="en-US" w:eastAsia="zh-CN"/>
              </w:rPr>
              <w:t>[</w:t>
            </w:r>
            <w:r>
              <w:rPr>
                <w:color w:val="auto"/>
              </w:rPr>
              <w:t>2024</w:t>
            </w:r>
            <w:r>
              <w:rPr>
                <w:rFonts w:hint="eastAsia"/>
                <w:color w:val="auto"/>
                <w:lang w:val="en-US" w:eastAsia="zh-CN"/>
              </w:rPr>
              <w:t>]</w:t>
            </w:r>
            <w:r>
              <w:rPr>
                <w:color w:val="auto"/>
              </w:rPr>
              <w:t>280号关于提前下达2025年普通国省干线公路建设养护发展专项资金的通知（普通公路超限检测站治超资金补助）</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1276" w:type="dxa"/>
            <w:vMerge w:val="restart"/>
            <w:vAlign w:val="center"/>
          </w:tcPr>
          <w:p>
            <w:pPr>
              <w:pStyle w:val="13"/>
              <w:rPr>
                <w:color w:val="auto"/>
              </w:rPr>
            </w:pPr>
            <w:r>
              <w:rPr>
                <w:color w:val="auto"/>
              </w:rPr>
              <w:t>预算规模及资金用途</w:t>
            </w:r>
          </w:p>
        </w:tc>
        <w:tc>
          <w:tcPr>
            <w:tcW w:w="2269" w:type="dxa"/>
            <w:vAlign w:val="center"/>
          </w:tcPr>
          <w:p>
            <w:pPr>
              <w:pStyle w:val="13"/>
              <w:rPr>
                <w:color w:val="auto"/>
              </w:rPr>
            </w:pPr>
            <w:r>
              <w:rPr>
                <w:color w:val="auto"/>
              </w:rPr>
              <w:t>预算数</w:t>
            </w:r>
          </w:p>
        </w:tc>
        <w:tc>
          <w:tcPr>
            <w:tcW w:w="2837" w:type="dxa"/>
            <w:vAlign w:val="center"/>
          </w:tcPr>
          <w:p>
            <w:pPr>
              <w:pStyle w:val="15"/>
              <w:rPr>
                <w:color w:val="auto"/>
              </w:rPr>
            </w:pPr>
            <w:r>
              <w:rPr>
                <w:color w:val="auto"/>
              </w:rPr>
              <w:t>400000.00</w:t>
            </w:r>
          </w:p>
        </w:tc>
        <w:tc>
          <w:tcPr>
            <w:tcW w:w="2837" w:type="dxa"/>
            <w:vAlign w:val="center"/>
          </w:tcPr>
          <w:p>
            <w:pPr>
              <w:pStyle w:val="13"/>
              <w:rPr>
                <w:color w:val="auto"/>
              </w:rPr>
            </w:pPr>
            <w:r>
              <w:rPr>
                <w:color w:val="auto"/>
              </w:rPr>
              <w:t>其中：财政    资金</w:t>
            </w:r>
          </w:p>
        </w:tc>
        <w:tc>
          <w:tcPr>
            <w:tcW w:w="2552" w:type="dxa"/>
            <w:vAlign w:val="center"/>
          </w:tcPr>
          <w:p>
            <w:pPr>
              <w:pStyle w:val="15"/>
              <w:rPr>
                <w:color w:val="auto"/>
              </w:rPr>
            </w:pPr>
            <w:r>
              <w:rPr>
                <w:color w:val="auto"/>
              </w:rPr>
              <w:t>400000.00</w:t>
            </w:r>
          </w:p>
        </w:tc>
        <w:tc>
          <w:tcPr>
            <w:tcW w:w="2269" w:type="dxa"/>
            <w:vAlign w:val="center"/>
          </w:tcPr>
          <w:p>
            <w:pPr>
              <w:pStyle w:val="13"/>
              <w:rPr>
                <w:color w:val="auto"/>
              </w:rPr>
            </w:pPr>
            <w:r>
              <w:rPr>
                <w:color w:val="auto"/>
              </w:rPr>
              <w:t>其他资金</w:t>
            </w:r>
          </w:p>
        </w:tc>
        <w:tc>
          <w:tcPr>
            <w:tcW w:w="1280"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1276" w:type="dxa"/>
            <w:vMerge w:val="continue"/>
          </w:tcPr>
          <w:p>
            <w:pPr>
              <w:rPr>
                <w:color w:val="auto"/>
              </w:rPr>
            </w:pPr>
          </w:p>
        </w:tc>
        <w:tc>
          <w:tcPr>
            <w:tcW w:w="14044" w:type="dxa"/>
            <w:gridSpan w:val="6"/>
            <w:vAlign w:val="center"/>
          </w:tcPr>
          <w:p>
            <w:pPr>
              <w:pStyle w:val="15"/>
              <w:rPr>
                <w:color w:val="auto"/>
              </w:rPr>
            </w:pPr>
            <w:r>
              <w:rPr>
                <w:color w:val="auto"/>
              </w:rPr>
              <w:t>用于超限检测站日常水电暖等费用。</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1276" w:type="dxa"/>
            <w:vMerge w:val="restart"/>
            <w:vAlign w:val="center"/>
          </w:tcPr>
          <w:p>
            <w:pPr>
              <w:pStyle w:val="13"/>
              <w:rPr>
                <w:color w:val="auto"/>
              </w:rPr>
            </w:pPr>
            <w:r>
              <w:rPr>
                <w:color w:val="auto"/>
              </w:rPr>
              <w:t>资金支出计划（%）</w:t>
            </w:r>
          </w:p>
        </w:tc>
        <w:tc>
          <w:tcPr>
            <w:tcW w:w="5106" w:type="dxa"/>
            <w:gridSpan w:val="2"/>
            <w:vAlign w:val="center"/>
          </w:tcPr>
          <w:p>
            <w:pPr>
              <w:pStyle w:val="13"/>
              <w:rPr>
                <w:color w:val="auto"/>
              </w:rPr>
            </w:pPr>
            <w:r>
              <w:rPr>
                <w:color w:val="auto"/>
              </w:rPr>
              <w:t>3月底</w:t>
            </w:r>
          </w:p>
        </w:tc>
        <w:tc>
          <w:tcPr>
            <w:tcW w:w="2837" w:type="dxa"/>
            <w:vAlign w:val="center"/>
          </w:tcPr>
          <w:p>
            <w:pPr>
              <w:pStyle w:val="13"/>
              <w:rPr>
                <w:color w:val="auto"/>
              </w:rPr>
            </w:pPr>
            <w:r>
              <w:rPr>
                <w:color w:val="auto"/>
              </w:rPr>
              <w:t>6月底</w:t>
            </w:r>
          </w:p>
        </w:tc>
        <w:tc>
          <w:tcPr>
            <w:tcW w:w="2552" w:type="dxa"/>
            <w:vAlign w:val="center"/>
          </w:tcPr>
          <w:p>
            <w:pPr>
              <w:pStyle w:val="13"/>
              <w:rPr>
                <w:color w:val="auto"/>
              </w:rPr>
            </w:pPr>
            <w:r>
              <w:rPr>
                <w:color w:val="auto"/>
              </w:rPr>
              <w:t>10月底</w:t>
            </w:r>
          </w:p>
        </w:tc>
        <w:tc>
          <w:tcPr>
            <w:tcW w:w="3549"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1276" w:type="dxa"/>
            <w:vMerge w:val="continue"/>
          </w:tcPr>
          <w:p>
            <w:pPr>
              <w:rPr>
                <w:color w:val="auto"/>
              </w:rPr>
            </w:pPr>
          </w:p>
        </w:tc>
        <w:tc>
          <w:tcPr>
            <w:tcW w:w="5106" w:type="dxa"/>
            <w:gridSpan w:val="2"/>
            <w:vAlign w:val="center"/>
          </w:tcPr>
          <w:p>
            <w:pPr>
              <w:pStyle w:val="16"/>
              <w:rPr>
                <w:color w:val="auto"/>
              </w:rPr>
            </w:pPr>
            <w:r>
              <w:rPr>
                <w:color w:val="auto"/>
              </w:rPr>
              <w:t>25%</w:t>
            </w:r>
          </w:p>
        </w:tc>
        <w:tc>
          <w:tcPr>
            <w:tcW w:w="2837" w:type="dxa"/>
            <w:vAlign w:val="center"/>
          </w:tcPr>
          <w:p>
            <w:pPr>
              <w:pStyle w:val="16"/>
              <w:rPr>
                <w:color w:val="auto"/>
              </w:rPr>
            </w:pPr>
            <w:r>
              <w:rPr>
                <w:color w:val="auto"/>
              </w:rPr>
              <w:t>50%</w:t>
            </w:r>
          </w:p>
        </w:tc>
        <w:tc>
          <w:tcPr>
            <w:tcW w:w="2552" w:type="dxa"/>
            <w:vAlign w:val="center"/>
          </w:tcPr>
          <w:p>
            <w:pPr>
              <w:pStyle w:val="16"/>
              <w:rPr>
                <w:color w:val="auto"/>
              </w:rPr>
            </w:pPr>
            <w:r>
              <w:rPr>
                <w:color w:val="auto"/>
              </w:rPr>
              <w:t>75%</w:t>
            </w:r>
          </w:p>
        </w:tc>
        <w:tc>
          <w:tcPr>
            <w:tcW w:w="3549"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1276" w:type="dxa"/>
            <w:vAlign w:val="center"/>
          </w:tcPr>
          <w:p>
            <w:pPr>
              <w:pStyle w:val="13"/>
              <w:rPr>
                <w:color w:val="auto"/>
              </w:rPr>
            </w:pPr>
            <w:r>
              <w:rPr>
                <w:color w:val="auto"/>
              </w:rPr>
              <w:t>绩效目标</w:t>
            </w:r>
          </w:p>
        </w:tc>
        <w:tc>
          <w:tcPr>
            <w:tcW w:w="14044" w:type="dxa"/>
            <w:gridSpan w:val="6"/>
            <w:vAlign w:val="center"/>
          </w:tcPr>
          <w:p>
            <w:pPr>
              <w:pStyle w:val="15"/>
              <w:rPr>
                <w:color w:val="auto"/>
              </w:rPr>
            </w:pPr>
            <w:r>
              <w:rPr>
                <w:color w:val="auto"/>
              </w:rPr>
              <w:t>通过项目开展，保障预算单位日常办公开支，保证干线公路养护工作的正常进行，提升治超工作效率。</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1527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81"/>
        <w:gridCol w:w="2278"/>
        <w:gridCol w:w="2848"/>
        <w:gridCol w:w="5410"/>
        <w:gridCol w:w="2278"/>
        <w:gridCol w:w="128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8" w:hRule="atLeast"/>
          <w:tblHeader/>
          <w:jc w:val="center"/>
        </w:trPr>
        <w:tc>
          <w:tcPr>
            <w:tcW w:w="1181" w:type="dxa"/>
            <w:vAlign w:val="center"/>
          </w:tcPr>
          <w:p>
            <w:pPr>
              <w:pStyle w:val="13"/>
              <w:rPr>
                <w:color w:val="auto"/>
              </w:rPr>
            </w:pPr>
            <w:r>
              <w:rPr>
                <w:color w:val="auto"/>
              </w:rPr>
              <w:t>一级指标</w:t>
            </w:r>
          </w:p>
        </w:tc>
        <w:tc>
          <w:tcPr>
            <w:tcW w:w="2278" w:type="dxa"/>
            <w:vAlign w:val="center"/>
          </w:tcPr>
          <w:p>
            <w:pPr>
              <w:pStyle w:val="13"/>
              <w:rPr>
                <w:color w:val="auto"/>
              </w:rPr>
            </w:pPr>
            <w:r>
              <w:rPr>
                <w:color w:val="auto"/>
              </w:rPr>
              <w:t>二级指标</w:t>
            </w:r>
          </w:p>
        </w:tc>
        <w:tc>
          <w:tcPr>
            <w:tcW w:w="2848" w:type="dxa"/>
            <w:vAlign w:val="center"/>
          </w:tcPr>
          <w:p>
            <w:pPr>
              <w:pStyle w:val="13"/>
              <w:rPr>
                <w:color w:val="auto"/>
              </w:rPr>
            </w:pPr>
            <w:r>
              <w:rPr>
                <w:color w:val="auto"/>
              </w:rPr>
              <w:t>三级指标</w:t>
            </w:r>
          </w:p>
        </w:tc>
        <w:tc>
          <w:tcPr>
            <w:tcW w:w="5410" w:type="dxa"/>
            <w:vAlign w:val="center"/>
          </w:tcPr>
          <w:p>
            <w:pPr>
              <w:pStyle w:val="13"/>
              <w:rPr>
                <w:color w:val="auto"/>
              </w:rPr>
            </w:pPr>
            <w:r>
              <w:rPr>
                <w:color w:val="auto"/>
              </w:rPr>
              <w:t>绩效指标描述</w:t>
            </w:r>
          </w:p>
        </w:tc>
        <w:tc>
          <w:tcPr>
            <w:tcW w:w="2278" w:type="dxa"/>
            <w:vAlign w:val="center"/>
          </w:tcPr>
          <w:p>
            <w:pPr>
              <w:pStyle w:val="13"/>
              <w:rPr>
                <w:color w:val="auto"/>
              </w:rPr>
            </w:pPr>
            <w:r>
              <w:rPr>
                <w:color w:val="auto"/>
              </w:rPr>
              <w:t>指标值</w:t>
            </w:r>
          </w:p>
        </w:tc>
        <w:tc>
          <w:tcPr>
            <w:tcW w:w="1281"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181" w:type="dxa"/>
            <w:vMerge w:val="restart"/>
            <w:vAlign w:val="center"/>
          </w:tcPr>
          <w:p>
            <w:pPr>
              <w:pStyle w:val="16"/>
              <w:rPr>
                <w:color w:val="auto"/>
              </w:rPr>
            </w:pPr>
            <w:r>
              <w:rPr>
                <w:color w:val="auto"/>
              </w:rPr>
              <w:t>产出指标</w:t>
            </w:r>
          </w:p>
        </w:tc>
        <w:tc>
          <w:tcPr>
            <w:tcW w:w="2278" w:type="dxa"/>
            <w:vAlign w:val="center"/>
          </w:tcPr>
          <w:p>
            <w:pPr>
              <w:pStyle w:val="15"/>
              <w:rPr>
                <w:color w:val="auto"/>
              </w:rPr>
            </w:pPr>
            <w:r>
              <w:rPr>
                <w:color w:val="auto"/>
              </w:rPr>
              <w:t>数量指标</w:t>
            </w:r>
          </w:p>
        </w:tc>
        <w:tc>
          <w:tcPr>
            <w:tcW w:w="2848" w:type="dxa"/>
            <w:vAlign w:val="center"/>
          </w:tcPr>
          <w:p>
            <w:pPr>
              <w:pStyle w:val="15"/>
              <w:rPr>
                <w:color w:val="auto"/>
              </w:rPr>
            </w:pPr>
            <w:r>
              <w:rPr>
                <w:color w:val="auto"/>
              </w:rPr>
              <w:t xml:space="preserve">  普通公路超限检测点数量</w:t>
            </w:r>
          </w:p>
        </w:tc>
        <w:tc>
          <w:tcPr>
            <w:tcW w:w="5410" w:type="dxa"/>
            <w:vAlign w:val="center"/>
          </w:tcPr>
          <w:p>
            <w:pPr>
              <w:pStyle w:val="15"/>
              <w:rPr>
                <w:color w:val="auto"/>
              </w:rPr>
            </w:pPr>
            <w:r>
              <w:rPr>
                <w:color w:val="auto"/>
              </w:rPr>
              <w:t xml:space="preserve"> 普通公路超限检测站点数量</w:t>
            </w:r>
          </w:p>
        </w:tc>
        <w:tc>
          <w:tcPr>
            <w:tcW w:w="2278" w:type="dxa"/>
            <w:vAlign w:val="center"/>
          </w:tcPr>
          <w:p>
            <w:pPr>
              <w:pStyle w:val="15"/>
              <w:rPr>
                <w:color w:val="auto"/>
              </w:rPr>
            </w:pPr>
            <w:r>
              <w:rPr>
                <w:rFonts w:hint="eastAsia"/>
                <w:color w:val="auto"/>
                <w:lang w:val="en-US" w:eastAsia="zh-CN"/>
              </w:rPr>
              <w:t>=</w:t>
            </w:r>
            <w:r>
              <w:rPr>
                <w:color w:val="auto"/>
              </w:rPr>
              <w:t>1 个</w:t>
            </w:r>
          </w:p>
        </w:tc>
        <w:tc>
          <w:tcPr>
            <w:tcW w:w="1281" w:type="dxa"/>
            <w:vAlign w:val="center"/>
          </w:tcPr>
          <w:p>
            <w:pPr>
              <w:rPr>
                <w:color w:val="auto"/>
                <w:sz w:val="18"/>
                <w:szCs w:val="18"/>
              </w:rPr>
            </w:pPr>
            <w:r>
              <w:rPr>
                <w:color w:val="auto"/>
                <w:sz w:val="18"/>
                <w:szCs w:val="18"/>
              </w:rPr>
              <w:t>冀财建</w:t>
            </w:r>
            <w:r>
              <w:rPr>
                <w:rFonts w:hint="eastAsia"/>
                <w:color w:val="auto"/>
                <w:sz w:val="18"/>
                <w:szCs w:val="18"/>
                <w:lang w:val="en-US" w:eastAsia="zh-CN"/>
              </w:rPr>
              <w:t>[</w:t>
            </w:r>
            <w:r>
              <w:rPr>
                <w:color w:val="auto"/>
                <w:sz w:val="18"/>
                <w:szCs w:val="18"/>
              </w:rPr>
              <w:t>2024</w:t>
            </w:r>
            <w:r>
              <w:rPr>
                <w:rFonts w:hint="eastAsia"/>
                <w:color w:val="auto"/>
                <w:sz w:val="18"/>
                <w:szCs w:val="18"/>
                <w:lang w:val="en-US" w:eastAsia="zh-CN"/>
              </w:rPr>
              <w:t>]</w:t>
            </w:r>
            <w:r>
              <w:rPr>
                <w:color w:val="auto"/>
                <w:sz w:val="18"/>
                <w:szCs w:val="18"/>
              </w:rPr>
              <w:t>280号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181" w:type="dxa"/>
            <w:vMerge w:val="continue"/>
            <w:vAlign w:val="center"/>
          </w:tcPr>
          <w:p>
            <w:pPr>
              <w:rPr>
                <w:color w:val="auto"/>
              </w:rPr>
            </w:pPr>
          </w:p>
        </w:tc>
        <w:tc>
          <w:tcPr>
            <w:tcW w:w="2278" w:type="dxa"/>
            <w:vAlign w:val="center"/>
          </w:tcPr>
          <w:p>
            <w:pPr>
              <w:pStyle w:val="15"/>
              <w:rPr>
                <w:color w:val="auto"/>
              </w:rPr>
            </w:pPr>
            <w:r>
              <w:rPr>
                <w:color w:val="auto"/>
              </w:rPr>
              <w:t>质量指标</w:t>
            </w:r>
          </w:p>
        </w:tc>
        <w:tc>
          <w:tcPr>
            <w:tcW w:w="2848" w:type="dxa"/>
            <w:vAlign w:val="center"/>
          </w:tcPr>
          <w:p>
            <w:pPr>
              <w:pStyle w:val="15"/>
              <w:rPr>
                <w:color w:val="auto"/>
              </w:rPr>
            </w:pPr>
            <w:r>
              <w:rPr>
                <w:color w:val="auto"/>
              </w:rPr>
              <w:t xml:space="preserve"> 资金支出合规率</w:t>
            </w:r>
          </w:p>
        </w:tc>
        <w:tc>
          <w:tcPr>
            <w:tcW w:w="5410" w:type="dxa"/>
            <w:vAlign w:val="center"/>
          </w:tcPr>
          <w:p>
            <w:pPr>
              <w:pStyle w:val="15"/>
              <w:rPr>
                <w:color w:val="auto"/>
              </w:rPr>
            </w:pPr>
            <w:r>
              <w:rPr>
                <w:color w:val="auto"/>
              </w:rPr>
              <w:t xml:space="preserve"> 项目资金支出符合支出范围的比率</w:t>
            </w:r>
          </w:p>
        </w:tc>
        <w:tc>
          <w:tcPr>
            <w:tcW w:w="2278" w:type="dxa"/>
            <w:vAlign w:val="center"/>
          </w:tcPr>
          <w:p>
            <w:pPr>
              <w:pStyle w:val="15"/>
              <w:rPr>
                <w:color w:val="auto"/>
              </w:rPr>
            </w:pPr>
            <w:r>
              <w:rPr>
                <w:rFonts w:hint="eastAsia"/>
                <w:color w:val="auto"/>
                <w:lang w:val="en-US" w:eastAsia="zh-CN"/>
              </w:rPr>
              <w:t>=</w:t>
            </w:r>
            <w:r>
              <w:rPr>
                <w:color w:val="auto"/>
              </w:rPr>
              <w:t>100%</w:t>
            </w:r>
          </w:p>
        </w:tc>
        <w:tc>
          <w:tcPr>
            <w:tcW w:w="1281" w:type="dxa"/>
            <w:vAlign w:val="center"/>
          </w:tcPr>
          <w:p>
            <w:pPr>
              <w:rPr>
                <w:color w:val="auto"/>
                <w:sz w:val="18"/>
                <w:szCs w:val="18"/>
              </w:rPr>
            </w:pPr>
            <w:r>
              <w:rPr>
                <w:color w:val="auto"/>
                <w:sz w:val="18"/>
                <w:szCs w:val="18"/>
              </w:rPr>
              <w:t>冀财建</w:t>
            </w:r>
            <w:r>
              <w:rPr>
                <w:rFonts w:hint="eastAsia"/>
                <w:color w:val="auto"/>
                <w:sz w:val="18"/>
                <w:szCs w:val="18"/>
                <w:lang w:val="en-US" w:eastAsia="zh-CN"/>
              </w:rPr>
              <w:t>[</w:t>
            </w:r>
            <w:r>
              <w:rPr>
                <w:color w:val="auto"/>
                <w:sz w:val="18"/>
                <w:szCs w:val="18"/>
              </w:rPr>
              <w:t>2024</w:t>
            </w:r>
            <w:r>
              <w:rPr>
                <w:rFonts w:hint="eastAsia"/>
                <w:color w:val="auto"/>
                <w:sz w:val="18"/>
                <w:szCs w:val="18"/>
                <w:lang w:val="en-US" w:eastAsia="zh-CN"/>
              </w:rPr>
              <w:t>]</w:t>
            </w:r>
            <w:r>
              <w:rPr>
                <w:color w:val="auto"/>
                <w:sz w:val="18"/>
                <w:szCs w:val="18"/>
              </w:rPr>
              <w:t>280号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181" w:type="dxa"/>
            <w:vMerge w:val="continue"/>
            <w:vAlign w:val="center"/>
          </w:tcPr>
          <w:p>
            <w:pPr>
              <w:rPr>
                <w:color w:val="auto"/>
              </w:rPr>
            </w:pPr>
          </w:p>
        </w:tc>
        <w:tc>
          <w:tcPr>
            <w:tcW w:w="2278" w:type="dxa"/>
            <w:vAlign w:val="center"/>
          </w:tcPr>
          <w:p>
            <w:pPr>
              <w:pStyle w:val="15"/>
              <w:rPr>
                <w:color w:val="auto"/>
              </w:rPr>
            </w:pPr>
            <w:r>
              <w:rPr>
                <w:color w:val="auto"/>
              </w:rPr>
              <w:t>时效指标</w:t>
            </w:r>
          </w:p>
        </w:tc>
        <w:tc>
          <w:tcPr>
            <w:tcW w:w="2848" w:type="dxa"/>
            <w:vAlign w:val="center"/>
          </w:tcPr>
          <w:p>
            <w:pPr>
              <w:pStyle w:val="15"/>
              <w:rPr>
                <w:color w:val="auto"/>
              </w:rPr>
            </w:pPr>
            <w:r>
              <w:rPr>
                <w:color w:val="auto"/>
              </w:rPr>
              <w:t xml:space="preserve"> 完成项目时间</w:t>
            </w:r>
          </w:p>
        </w:tc>
        <w:tc>
          <w:tcPr>
            <w:tcW w:w="5410" w:type="dxa"/>
            <w:vAlign w:val="center"/>
          </w:tcPr>
          <w:p>
            <w:pPr>
              <w:pStyle w:val="15"/>
              <w:rPr>
                <w:color w:val="auto"/>
              </w:rPr>
            </w:pPr>
            <w:r>
              <w:rPr>
                <w:color w:val="auto"/>
              </w:rPr>
              <w:t xml:space="preserve"> 年底前完成</w:t>
            </w:r>
          </w:p>
        </w:tc>
        <w:tc>
          <w:tcPr>
            <w:tcW w:w="2278" w:type="dxa"/>
            <w:vAlign w:val="center"/>
          </w:tcPr>
          <w:p>
            <w:pPr>
              <w:pStyle w:val="15"/>
              <w:rPr>
                <w:color w:val="auto"/>
              </w:rPr>
            </w:pPr>
            <w:r>
              <w:rPr>
                <w:color w:val="auto"/>
              </w:rPr>
              <w:t>2025年12月底</w:t>
            </w:r>
          </w:p>
        </w:tc>
        <w:tc>
          <w:tcPr>
            <w:tcW w:w="1281" w:type="dxa"/>
            <w:vAlign w:val="center"/>
          </w:tcPr>
          <w:p>
            <w:pPr>
              <w:rPr>
                <w:color w:val="auto"/>
                <w:sz w:val="18"/>
                <w:szCs w:val="18"/>
              </w:rPr>
            </w:pPr>
            <w:r>
              <w:rPr>
                <w:color w:val="auto"/>
                <w:sz w:val="18"/>
                <w:szCs w:val="18"/>
              </w:rPr>
              <w:t>冀财建</w:t>
            </w:r>
            <w:r>
              <w:rPr>
                <w:rFonts w:hint="eastAsia"/>
                <w:color w:val="auto"/>
                <w:sz w:val="18"/>
                <w:szCs w:val="18"/>
                <w:lang w:val="en-US" w:eastAsia="zh-CN"/>
              </w:rPr>
              <w:t>[</w:t>
            </w:r>
            <w:r>
              <w:rPr>
                <w:color w:val="auto"/>
                <w:sz w:val="18"/>
                <w:szCs w:val="18"/>
              </w:rPr>
              <w:t>2024</w:t>
            </w:r>
            <w:r>
              <w:rPr>
                <w:rFonts w:hint="eastAsia"/>
                <w:color w:val="auto"/>
                <w:sz w:val="18"/>
                <w:szCs w:val="18"/>
                <w:lang w:val="en-US" w:eastAsia="zh-CN"/>
              </w:rPr>
              <w:t>]</w:t>
            </w:r>
            <w:r>
              <w:rPr>
                <w:color w:val="auto"/>
                <w:sz w:val="18"/>
                <w:szCs w:val="18"/>
              </w:rPr>
              <w:t>280号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181" w:type="dxa"/>
            <w:vMerge w:val="continue"/>
            <w:vAlign w:val="center"/>
          </w:tcPr>
          <w:p>
            <w:pPr>
              <w:rPr>
                <w:color w:val="auto"/>
              </w:rPr>
            </w:pPr>
          </w:p>
        </w:tc>
        <w:tc>
          <w:tcPr>
            <w:tcW w:w="2278" w:type="dxa"/>
            <w:vAlign w:val="center"/>
          </w:tcPr>
          <w:p>
            <w:pPr>
              <w:pStyle w:val="15"/>
              <w:rPr>
                <w:color w:val="auto"/>
              </w:rPr>
            </w:pPr>
            <w:r>
              <w:rPr>
                <w:color w:val="auto"/>
              </w:rPr>
              <w:t>成本指标</w:t>
            </w:r>
          </w:p>
        </w:tc>
        <w:tc>
          <w:tcPr>
            <w:tcW w:w="2848" w:type="dxa"/>
            <w:vAlign w:val="center"/>
          </w:tcPr>
          <w:p>
            <w:pPr>
              <w:pStyle w:val="15"/>
              <w:rPr>
                <w:color w:val="auto"/>
              </w:rPr>
            </w:pPr>
            <w:r>
              <w:rPr>
                <w:color w:val="auto"/>
              </w:rPr>
              <w:t xml:space="preserve"> 实际支出金额</w:t>
            </w:r>
          </w:p>
        </w:tc>
        <w:tc>
          <w:tcPr>
            <w:tcW w:w="5410" w:type="dxa"/>
            <w:vAlign w:val="center"/>
          </w:tcPr>
          <w:p>
            <w:pPr>
              <w:pStyle w:val="15"/>
              <w:rPr>
                <w:color w:val="auto"/>
              </w:rPr>
            </w:pPr>
            <w:r>
              <w:rPr>
                <w:color w:val="auto"/>
              </w:rPr>
              <w:t xml:space="preserve"> 本年度实际支出金额</w:t>
            </w:r>
          </w:p>
        </w:tc>
        <w:tc>
          <w:tcPr>
            <w:tcW w:w="2278" w:type="dxa"/>
            <w:vAlign w:val="center"/>
          </w:tcPr>
          <w:p>
            <w:pPr>
              <w:pStyle w:val="15"/>
              <w:rPr>
                <w:rFonts w:hint="eastAsia" w:eastAsia="方正书宋_GBK"/>
                <w:color w:val="auto"/>
                <w:lang w:eastAsia="zh-CN"/>
              </w:rPr>
            </w:pPr>
            <w:r>
              <w:rPr>
                <w:color w:val="auto"/>
              </w:rPr>
              <w:t>≤40</w:t>
            </w:r>
            <w:r>
              <w:rPr>
                <w:rFonts w:hint="eastAsia"/>
                <w:color w:val="auto"/>
                <w:lang w:val="en-US" w:eastAsia="zh-CN"/>
              </w:rPr>
              <w:t>0000</w:t>
            </w:r>
            <w:r>
              <w:rPr>
                <w:rFonts w:hint="eastAsia"/>
                <w:color w:val="auto"/>
                <w:lang w:eastAsia="zh-CN"/>
              </w:rPr>
              <w:t>元</w:t>
            </w:r>
          </w:p>
        </w:tc>
        <w:tc>
          <w:tcPr>
            <w:tcW w:w="1281" w:type="dxa"/>
            <w:vAlign w:val="center"/>
          </w:tcPr>
          <w:p>
            <w:pPr>
              <w:rPr>
                <w:color w:val="auto"/>
                <w:sz w:val="18"/>
                <w:szCs w:val="18"/>
              </w:rPr>
            </w:pPr>
            <w:r>
              <w:rPr>
                <w:color w:val="auto"/>
                <w:sz w:val="18"/>
                <w:szCs w:val="18"/>
              </w:rPr>
              <w:t>冀财建</w:t>
            </w:r>
            <w:r>
              <w:rPr>
                <w:rFonts w:hint="eastAsia"/>
                <w:color w:val="auto"/>
                <w:sz w:val="18"/>
                <w:szCs w:val="18"/>
                <w:lang w:val="en-US" w:eastAsia="zh-CN"/>
              </w:rPr>
              <w:t>[</w:t>
            </w:r>
            <w:r>
              <w:rPr>
                <w:color w:val="auto"/>
                <w:sz w:val="18"/>
                <w:szCs w:val="18"/>
              </w:rPr>
              <w:t>2024</w:t>
            </w:r>
            <w:r>
              <w:rPr>
                <w:rFonts w:hint="eastAsia"/>
                <w:color w:val="auto"/>
                <w:sz w:val="18"/>
                <w:szCs w:val="18"/>
                <w:lang w:val="en-US" w:eastAsia="zh-CN"/>
              </w:rPr>
              <w:t>]</w:t>
            </w:r>
            <w:r>
              <w:rPr>
                <w:color w:val="auto"/>
                <w:sz w:val="18"/>
                <w:szCs w:val="18"/>
              </w:rPr>
              <w:t>280号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8" w:hRule="atLeast"/>
          <w:jc w:val="center"/>
        </w:trPr>
        <w:tc>
          <w:tcPr>
            <w:tcW w:w="1181" w:type="dxa"/>
            <w:vAlign w:val="center"/>
          </w:tcPr>
          <w:p>
            <w:pPr>
              <w:pStyle w:val="16"/>
              <w:rPr>
                <w:color w:val="auto"/>
              </w:rPr>
            </w:pPr>
            <w:r>
              <w:rPr>
                <w:color w:val="auto"/>
              </w:rPr>
              <w:t>效益指标</w:t>
            </w:r>
          </w:p>
        </w:tc>
        <w:tc>
          <w:tcPr>
            <w:tcW w:w="2278" w:type="dxa"/>
            <w:vAlign w:val="center"/>
          </w:tcPr>
          <w:p>
            <w:pPr>
              <w:pStyle w:val="15"/>
              <w:rPr>
                <w:color w:val="auto"/>
              </w:rPr>
            </w:pPr>
            <w:r>
              <w:rPr>
                <w:color w:val="auto"/>
              </w:rPr>
              <w:t>社会效益指标</w:t>
            </w:r>
          </w:p>
        </w:tc>
        <w:tc>
          <w:tcPr>
            <w:tcW w:w="2848" w:type="dxa"/>
            <w:vAlign w:val="center"/>
          </w:tcPr>
          <w:p>
            <w:pPr>
              <w:pStyle w:val="15"/>
              <w:rPr>
                <w:color w:val="auto"/>
              </w:rPr>
            </w:pPr>
            <w:r>
              <w:rPr>
                <w:color w:val="auto"/>
              </w:rPr>
              <w:t xml:space="preserve"> 超限超载率</w:t>
            </w:r>
          </w:p>
        </w:tc>
        <w:tc>
          <w:tcPr>
            <w:tcW w:w="5410" w:type="dxa"/>
            <w:vAlign w:val="center"/>
          </w:tcPr>
          <w:p>
            <w:pPr>
              <w:pStyle w:val="15"/>
              <w:rPr>
                <w:color w:val="auto"/>
              </w:rPr>
            </w:pPr>
            <w:r>
              <w:rPr>
                <w:color w:val="auto"/>
              </w:rPr>
              <w:t xml:space="preserve"> 反映超限超载车辆的比例，超限超载率=超限超载车辆数/检查总车辆数</w:t>
            </w:r>
          </w:p>
        </w:tc>
        <w:tc>
          <w:tcPr>
            <w:tcW w:w="2278" w:type="dxa"/>
            <w:vAlign w:val="center"/>
          </w:tcPr>
          <w:p>
            <w:pPr>
              <w:pStyle w:val="15"/>
              <w:rPr>
                <w:color w:val="auto"/>
              </w:rPr>
            </w:pPr>
            <w:r>
              <w:rPr>
                <w:rFonts w:hint="eastAsia"/>
                <w:color w:val="auto"/>
                <w:lang w:val="en-US" w:eastAsia="zh-CN"/>
              </w:rPr>
              <w:t>＜</w:t>
            </w:r>
            <w:r>
              <w:rPr>
                <w:color w:val="auto"/>
              </w:rPr>
              <w:t>2%</w:t>
            </w:r>
          </w:p>
        </w:tc>
        <w:tc>
          <w:tcPr>
            <w:tcW w:w="1281" w:type="dxa"/>
            <w:vAlign w:val="center"/>
          </w:tcPr>
          <w:p>
            <w:pPr>
              <w:rPr>
                <w:color w:val="auto"/>
                <w:sz w:val="18"/>
                <w:szCs w:val="18"/>
              </w:rPr>
            </w:pPr>
            <w:r>
              <w:rPr>
                <w:color w:val="auto"/>
                <w:sz w:val="18"/>
                <w:szCs w:val="18"/>
              </w:rPr>
              <w:t>冀财建</w:t>
            </w:r>
            <w:r>
              <w:rPr>
                <w:rFonts w:hint="eastAsia"/>
                <w:color w:val="auto"/>
                <w:sz w:val="18"/>
                <w:szCs w:val="18"/>
                <w:lang w:val="en-US" w:eastAsia="zh-CN"/>
              </w:rPr>
              <w:t>[</w:t>
            </w:r>
            <w:r>
              <w:rPr>
                <w:color w:val="auto"/>
                <w:sz w:val="18"/>
                <w:szCs w:val="18"/>
              </w:rPr>
              <w:t>2024</w:t>
            </w:r>
            <w:r>
              <w:rPr>
                <w:rFonts w:hint="eastAsia"/>
                <w:color w:val="auto"/>
                <w:sz w:val="18"/>
                <w:szCs w:val="18"/>
                <w:lang w:val="en-US" w:eastAsia="zh-CN"/>
              </w:rPr>
              <w:t>]</w:t>
            </w:r>
            <w:r>
              <w:rPr>
                <w:color w:val="auto"/>
                <w:sz w:val="18"/>
                <w:szCs w:val="18"/>
              </w:rPr>
              <w:t>280号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1181" w:type="dxa"/>
            <w:vAlign w:val="center"/>
          </w:tcPr>
          <w:p>
            <w:pPr>
              <w:pStyle w:val="16"/>
              <w:rPr>
                <w:color w:val="auto"/>
              </w:rPr>
            </w:pPr>
            <w:r>
              <w:rPr>
                <w:color w:val="auto"/>
              </w:rPr>
              <w:t>满意度指标</w:t>
            </w:r>
          </w:p>
        </w:tc>
        <w:tc>
          <w:tcPr>
            <w:tcW w:w="2278" w:type="dxa"/>
            <w:vAlign w:val="center"/>
          </w:tcPr>
          <w:p>
            <w:pPr>
              <w:pStyle w:val="15"/>
              <w:rPr>
                <w:color w:val="auto"/>
              </w:rPr>
            </w:pPr>
            <w:r>
              <w:rPr>
                <w:color w:val="auto"/>
              </w:rPr>
              <w:t>服务对象满意度指标</w:t>
            </w:r>
          </w:p>
        </w:tc>
        <w:tc>
          <w:tcPr>
            <w:tcW w:w="2848" w:type="dxa"/>
            <w:vAlign w:val="center"/>
          </w:tcPr>
          <w:p>
            <w:pPr>
              <w:pStyle w:val="15"/>
              <w:rPr>
                <w:color w:val="auto"/>
              </w:rPr>
            </w:pPr>
            <w:r>
              <w:rPr>
                <w:color w:val="auto"/>
              </w:rPr>
              <w:t xml:space="preserve"> 职工满意度</w:t>
            </w:r>
          </w:p>
        </w:tc>
        <w:tc>
          <w:tcPr>
            <w:tcW w:w="5410" w:type="dxa"/>
            <w:vAlign w:val="center"/>
          </w:tcPr>
          <w:p>
            <w:pPr>
              <w:pStyle w:val="15"/>
              <w:rPr>
                <w:color w:val="auto"/>
              </w:rPr>
            </w:pPr>
            <w:r>
              <w:rPr>
                <w:color w:val="auto"/>
              </w:rPr>
              <w:t xml:space="preserve"> 职工满意度</w:t>
            </w:r>
          </w:p>
        </w:tc>
        <w:tc>
          <w:tcPr>
            <w:tcW w:w="2278" w:type="dxa"/>
            <w:vAlign w:val="center"/>
          </w:tcPr>
          <w:p>
            <w:pPr>
              <w:pStyle w:val="15"/>
              <w:rPr>
                <w:color w:val="auto"/>
              </w:rPr>
            </w:pPr>
            <w:r>
              <w:rPr>
                <w:color w:val="auto"/>
              </w:rPr>
              <w:t>≥95%</w:t>
            </w:r>
          </w:p>
        </w:tc>
        <w:tc>
          <w:tcPr>
            <w:tcW w:w="1281" w:type="dxa"/>
            <w:vAlign w:val="center"/>
          </w:tcPr>
          <w:p>
            <w:pPr>
              <w:pStyle w:val="15"/>
              <w:rPr>
                <w:color w:val="auto"/>
              </w:rPr>
            </w:pPr>
            <w:r>
              <w:rPr>
                <w:color w:val="auto"/>
              </w:rPr>
              <w:t xml:space="preserve"> </w:t>
            </w:r>
            <w:r>
              <w:rPr>
                <w:color w:val="auto"/>
                <w:sz w:val="18"/>
                <w:szCs w:val="18"/>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10、交通局综合业务管理经费绩效目标表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13012125P00032310001E</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交通局综合业务管理经费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120000.00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120000.00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资金用于办公经费及房屋维修费等。</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通过支付网络及电话线路费用，并对办公房屋进行修缮，改善办公环境，提高工作效率。</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网络专线及电话线的数量</w:t>
            </w:r>
          </w:p>
        </w:tc>
        <w:tc>
          <w:tcPr>
            <w:tcW w:w="5386" w:type="dxa"/>
            <w:vAlign w:val="center"/>
          </w:tcPr>
          <w:p>
            <w:pPr>
              <w:pStyle w:val="15"/>
              <w:rPr>
                <w:color w:val="auto"/>
              </w:rPr>
            </w:pPr>
            <w:r>
              <w:rPr>
                <w:color w:val="auto"/>
              </w:rPr>
              <w:t xml:space="preserve"> 网络专线电话线的数量</w:t>
            </w:r>
          </w:p>
        </w:tc>
        <w:tc>
          <w:tcPr>
            <w:tcW w:w="2268" w:type="dxa"/>
            <w:vAlign w:val="center"/>
          </w:tcPr>
          <w:p>
            <w:pPr>
              <w:pStyle w:val="15"/>
              <w:rPr>
                <w:color w:val="auto"/>
              </w:rPr>
            </w:pPr>
            <w:r>
              <w:rPr>
                <w:color w:val="auto"/>
              </w:rPr>
              <w:t>≥30条</w:t>
            </w:r>
          </w:p>
        </w:tc>
        <w:tc>
          <w:tcPr>
            <w:tcW w:w="1276" w:type="dxa"/>
            <w:vAlign w:val="center"/>
          </w:tcPr>
          <w:p>
            <w:pPr>
              <w:pStyle w:val="15"/>
              <w:rPr>
                <w:color w:val="auto"/>
              </w:rPr>
            </w:pPr>
            <w:r>
              <w:rPr>
                <w:color w:val="auto"/>
              </w:rP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房屋修缮面积</w:t>
            </w:r>
          </w:p>
        </w:tc>
        <w:tc>
          <w:tcPr>
            <w:tcW w:w="5386" w:type="dxa"/>
            <w:vAlign w:val="center"/>
          </w:tcPr>
          <w:p>
            <w:pPr>
              <w:pStyle w:val="15"/>
              <w:rPr>
                <w:color w:val="auto"/>
              </w:rPr>
            </w:pPr>
            <w:r>
              <w:rPr>
                <w:color w:val="auto"/>
              </w:rPr>
              <w:t>房屋修缮面积</w:t>
            </w:r>
          </w:p>
        </w:tc>
        <w:tc>
          <w:tcPr>
            <w:tcW w:w="2268" w:type="dxa"/>
            <w:vAlign w:val="center"/>
          </w:tcPr>
          <w:p>
            <w:pPr>
              <w:pStyle w:val="15"/>
              <w:rPr>
                <w:color w:val="auto"/>
              </w:rPr>
            </w:pPr>
            <w:r>
              <w:rPr>
                <w:color w:val="auto"/>
              </w:rPr>
              <w:t>≥500平方米</w:t>
            </w:r>
          </w:p>
        </w:tc>
        <w:tc>
          <w:tcPr>
            <w:tcW w:w="1276" w:type="dxa"/>
            <w:vAlign w:val="center"/>
          </w:tcPr>
          <w:p>
            <w:pPr>
              <w:pStyle w:val="15"/>
              <w:rPr>
                <w:color w:val="auto"/>
              </w:rPr>
            </w:pPr>
            <w:r>
              <w:rPr>
                <w:color w:val="auto"/>
              </w:rP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运行稳定率</w:t>
            </w:r>
          </w:p>
        </w:tc>
        <w:tc>
          <w:tcPr>
            <w:tcW w:w="5386" w:type="dxa"/>
            <w:vAlign w:val="center"/>
          </w:tcPr>
          <w:p>
            <w:pPr>
              <w:pStyle w:val="15"/>
              <w:rPr>
                <w:color w:val="auto"/>
              </w:rPr>
            </w:pPr>
            <w:r>
              <w:rPr>
                <w:color w:val="auto"/>
              </w:rPr>
              <w:t>网络、电话线路运行稳定率</w:t>
            </w:r>
          </w:p>
        </w:tc>
        <w:tc>
          <w:tcPr>
            <w:tcW w:w="2268" w:type="dxa"/>
            <w:vAlign w:val="center"/>
          </w:tcPr>
          <w:p>
            <w:pPr>
              <w:pStyle w:val="15"/>
              <w:rPr>
                <w:color w:val="auto"/>
              </w:rPr>
            </w:pPr>
            <w:r>
              <w:rPr>
                <w:color w:val="auto"/>
              </w:rPr>
              <w:t>100%</w:t>
            </w:r>
          </w:p>
        </w:tc>
        <w:tc>
          <w:tcPr>
            <w:tcW w:w="1276" w:type="dxa"/>
            <w:vAlign w:val="center"/>
          </w:tcPr>
          <w:p>
            <w:pPr>
              <w:pStyle w:val="15"/>
              <w:rPr>
                <w:color w:val="auto"/>
              </w:rPr>
            </w:pPr>
            <w:r>
              <w:rPr>
                <w:color w:val="auto"/>
              </w:rP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rPr>
                <w:color w:val="auto"/>
              </w:rPr>
            </w:pPr>
            <w:r>
              <w:rPr>
                <w:color w:val="auto"/>
              </w:rPr>
              <w:t>网络电话线路运行期限</w:t>
            </w:r>
          </w:p>
        </w:tc>
        <w:tc>
          <w:tcPr>
            <w:tcW w:w="5386" w:type="dxa"/>
            <w:vAlign w:val="center"/>
          </w:tcPr>
          <w:p>
            <w:pPr>
              <w:pStyle w:val="15"/>
              <w:rPr>
                <w:color w:val="auto"/>
              </w:rPr>
            </w:pPr>
            <w:r>
              <w:rPr>
                <w:color w:val="auto"/>
              </w:rPr>
              <w:t>网络电话线路运行期限</w:t>
            </w:r>
          </w:p>
        </w:tc>
        <w:tc>
          <w:tcPr>
            <w:tcW w:w="2268" w:type="dxa"/>
            <w:vAlign w:val="center"/>
          </w:tcPr>
          <w:p>
            <w:pPr>
              <w:pStyle w:val="15"/>
              <w:rPr>
                <w:rFonts w:hint="default" w:eastAsia="方正书宋_GBK"/>
                <w:color w:val="auto"/>
                <w:lang w:val="en-US" w:eastAsia="zh-CN"/>
              </w:rPr>
            </w:pPr>
            <w:r>
              <w:rPr>
                <w:rFonts w:hint="eastAsia"/>
                <w:color w:val="auto"/>
                <w:lang w:val="en-US" w:eastAsia="zh-CN"/>
              </w:rPr>
              <w:t>100%</w:t>
            </w:r>
          </w:p>
        </w:tc>
        <w:tc>
          <w:tcPr>
            <w:tcW w:w="1276" w:type="dxa"/>
            <w:vAlign w:val="center"/>
          </w:tcPr>
          <w:p>
            <w:pPr>
              <w:pStyle w:val="15"/>
              <w:rPr>
                <w:color w:val="auto"/>
              </w:rPr>
            </w:pPr>
            <w:r>
              <w:rPr>
                <w:color w:val="auto"/>
              </w:rP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rPr>
                <w:color w:val="auto"/>
              </w:rPr>
            </w:pPr>
            <w:r>
              <w:rPr>
                <w:color w:val="auto"/>
              </w:rPr>
              <w:t xml:space="preserve"> 房屋修缮及时率</w:t>
            </w:r>
          </w:p>
        </w:tc>
        <w:tc>
          <w:tcPr>
            <w:tcW w:w="5386" w:type="dxa"/>
            <w:vAlign w:val="center"/>
          </w:tcPr>
          <w:p>
            <w:pPr>
              <w:pStyle w:val="15"/>
              <w:rPr>
                <w:color w:val="auto"/>
              </w:rPr>
            </w:pPr>
            <w:r>
              <w:rPr>
                <w:color w:val="auto"/>
              </w:rPr>
              <w:t xml:space="preserve"> 房屋修缮的及时情况</w:t>
            </w:r>
          </w:p>
        </w:tc>
        <w:tc>
          <w:tcPr>
            <w:tcW w:w="2268" w:type="dxa"/>
            <w:vAlign w:val="center"/>
          </w:tcPr>
          <w:p>
            <w:pPr>
              <w:pStyle w:val="15"/>
              <w:rPr>
                <w:color w:val="auto"/>
              </w:rPr>
            </w:pPr>
            <w:r>
              <w:rPr>
                <w:color w:val="auto"/>
              </w:rPr>
              <w:t>100%</w:t>
            </w:r>
          </w:p>
        </w:tc>
        <w:tc>
          <w:tcPr>
            <w:tcW w:w="1276" w:type="dxa"/>
            <w:vAlign w:val="center"/>
          </w:tcPr>
          <w:p>
            <w:pPr>
              <w:pStyle w:val="15"/>
              <w:rPr>
                <w:color w:val="auto"/>
              </w:rPr>
            </w:pPr>
            <w:r>
              <w:rPr>
                <w:color w:val="auto"/>
              </w:rP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房屋维修、办公设备成本</w:t>
            </w:r>
          </w:p>
        </w:tc>
        <w:tc>
          <w:tcPr>
            <w:tcW w:w="5386" w:type="dxa"/>
            <w:vAlign w:val="center"/>
          </w:tcPr>
          <w:p>
            <w:pPr>
              <w:pStyle w:val="15"/>
              <w:rPr>
                <w:color w:val="auto"/>
              </w:rPr>
            </w:pPr>
            <w:r>
              <w:rPr>
                <w:color w:val="auto"/>
              </w:rPr>
              <w:t xml:space="preserve"> 房屋修缮、办公设备购置成本</w:t>
            </w:r>
          </w:p>
        </w:tc>
        <w:tc>
          <w:tcPr>
            <w:tcW w:w="2268" w:type="dxa"/>
            <w:vAlign w:val="center"/>
          </w:tcPr>
          <w:p>
            <w:pPr>
              <w:pStyle w:val="15"/>
              <w:rPr>
                <w:rFonts w:hint="eastAsia" w:eastAsia="方正书宋_GBK"/>
                <w:color w:val="auto"/>
                <w:lang w:eastAsia="zh-CN"/>
              </w:rPr>
            </w:pPr>
            <w:r>
              <w:rPr>
                <w:color w:val="auto"/>
              </w:rPr>
              <w:t>≤12</w:t>
            </w:r>
            <w:r>
              <w:rPr>
                <w:rFonts w:hint="eastAsia"/>
                <w:color w:val="auto"/>
                <w:lang w:val="en-US" w:eastAsia="zh-CN"/>
              </w:rPr>
              <w:t>0000</w:t>
            </w:r>
            <w:r>
              <w:rPr>
                <w:rFonts w:hint="eastAsia"/>
                <w:color w:val="auto"/>
                <w:lang w:eastAsia="zh-CN"/>
              </w:rPr>
              <w:t>元</w:t>
            </w:r>
          </w:p>
        </w:tc>
        <w:tc>
          <w:tcPr>
            <w:tcW w:w="1276" w:type="dxa"/>
            <w:vAlign w:val="center"/>
          </w:tcPr>
          <w:p>
            <w:pPr>
              <w:pStyle w:val="15"/>
              <w:rPr>
                <w:color w:val="auto"/>
              </w:rPr>
            </w:pPr>
            <w:r>
              <w:rPr>
                <w:color w:val="auto"/>
              </w:rP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改善工作环境</w:t>
            </w:r>
          </w:p>
        </w:tc>
        <w:tc>
          <w:tcPr>
            <w:tcW w:w="5386" w:type="dxa"/>
            <w:vAlign w:val="center"/>
          </w:tcPr>
          <w:p>
            <w:pPr>
              <w:pStyle w:val="15"/>
              <w:rPr>
                <w:color w:val="auto"/>
              </w:rPr>
            </w:pPr>
            <w:r>
              <w:rPr>
                <w:color w:val="auto"/>
              </w:rPr>
              <w:t>通过房屋修缮改善工作环境</w:t>
            </w:r>
          </w:p>
        </w:tc>
        <w:tc>
          <w:tcPr>
            <w:tcW w:w="2268" w:type="dxa"/>
            <w:vAlign w:val="center"/>
          </w:tcPr>
          <w:p>
            <w:pPr>
              <w:pStyle w:val="15"/>
              <w:rPr>
                <w:rFonts w:hint="default" w:eastAsia="方正书宋_GBK"/>
                <w:color w:val="auto"/>
                <w:lang w:val="en-US" w:eastAsia="zh-CN"/>
              </w:rPr>
            </w:pPr>
            <w:r>
              <w:rPr>
                <w:rFonts w:hint="eastAsia"/>
                <w:color w:val="auto"/>
                <w:lang w:val="en-US" w:eastAsia="zh-CN"/>
              </w:rPr>
              <w:t>100%</w:t>
            </w:r>
          </w:p>
        </w:tc>
        <w:tc>
          <w:tcPr>
            <w:tcW w:w="1276" w:type="dxa"/>
            <w:vAlign w:val="center"/>
          </w:tcPr>
          <w:p>
            <w:pPr>
              <w:pStyle w:val="15"/>
              <w:rPr>
                <w:color w:val="auto"/>
              </w:rPr>
            </w:pPr>
            <w:r>
              <w:rPr>
                <w:color w:val="auto"/>
              </w:rP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职工满意度</w:t>
            </w:r>
          </w:p>
        </w:tc>
        <w:tc>
          <w:tcPr>
            <w:tcW w:w="5386" w:type="dxa"/>
            <w:vAlign w:val="center"/>
          </w:tcPr>
          <w:p>
            <w:pPr>
              <w:pStyle w:val="15"/>
              <w:rPr>
                <w:color w:val="auto"/>
              </w:rPr>
            </w:pPr>
            <w:r>
              <w:rPr>
                <w:color w:val="auto"/>
              </w:rPr>
              <w:t>单位工作人员度房屋修缮和网络线路运行满意度</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 xml:space="preserve"> 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11、井陉县2023年14条水毁农村道路及3座桥梁建设工程绩效目标表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13012123P00020810002B</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井陉县2023年14条水毁农村道路及3座桥梁建设工程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2901090.24</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2901090.24</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用于14条水毁农村道路及3座桥梁建设。</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p>
          <w:p>
            <w:pPr>
              <w:pStyle w:val="15"/>
              <w:rPr>
                <w:color w:val="auto"/>
              </w:rPr>
            </w:pPr>
            <w:r>
              <w:rPr>
                <w:color w:val="auto"/>
              </w:rPr>
              <w:t>水毁道路的修复，改善了当地交通环境，为偏远山区公路的畅通，农民生活生产提供了有力的保障。扩大了农村与外界的联系， 较好解决了沿线居民出行问题，促进区域经济快速稳定发展。</w:t>
            </w:r>
          </w:p>
          <w:p>
            <w:pPr>
              <w:pStyle w:val="15"/>
              <w:rPr>
                <w:color w:val="auto"/>
              </w:rPr>
            </w:pP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color w:val="auto"/>
              </w:rPr>
              <w:t>33.13公里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ind w:firstLine="0" w:firstLineChars="0"/>
              <w:rPr>
                <w:color w:val="auto"/>
              </w:rPr>
            </w:pPr>
            <w:r>
              <w:t xml:space="preserve"> 项目完成</w:t>
            </w:r>
            <w:r>
              <w:rPr>
                <w:rFonts w:hint="eastAsia"/>
                <w:lang w:eastAsia="zh-CN"/>
              </w:rPr>
              <w:t>率</w:t>
            </w:r>
          </w:p>
        </w:tc>
        <w:tc>
          <w:tcPr>
            <w:tcW w:w="5386" w:type="dxa"/>
            <w:vAlign w:val="center"/>
          </w:tcPr>
          <w:p>
            <w:pPr>
              <w:pStyle w:val="15"/>
              <w:ind w:firstLine="0" w:firstLineChars="0"/>
              <w:rPr>
                <w:color w:val="auto"/>
              </w:rPr>
            </w:pPr>
            <w:r>
              <w:t xml:space="preserve">  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color w:val="auto"/>
              </w:rPr>
              <w:t>≤2901090.24</w:t>
            </w:r>
            <w:r>
              <w:rPr>
                <w:rFonts w:hint="eastAsia"/>
                <w:color w:val="auto"/>
                <w:lang w:eastAsia="zh-CN"/>
              </w:rPr>
              <w:t>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color w:val="auto"/>
              </w:rPr>
            </w:pPr>
            <w:r>
              <w:rPr>
                <w:color w:val="auto"/>
              </w:rPr>
              <w:t>改善了群众出行条件</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12、井陉县2023年14条水毁农村道路及3座桥梁建设工程国债项目县级配套绩效目标表</w:t>
      </w:r>
    </w:p>
    <w:tbl>
      <w:tblPr>
        <w:tblStyle w:val="7"/>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1843"/>
        <w:gridCol w:w="2976"/>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13012125P00042910003F</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井陉县2023年14条水毁农村道路及3座桥梁建设工程国债项目县级配套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9550000.00</w:t>
            </w:r>
          </w:p>
        </w:tc>
        <w:tc>
          <w:tcPr>
            <w:tcW w:w="2835" w:type="dxa"/>
            <w:vAlign w:val="center"/>
          </w:tcPr>
          <w:p>
            <w:pPr>
              <w:pStyle w:val="13"/>
              <w:rPr>
                <w:color w:val="auto"/>
              </w:rPr>
            </w:pPr>
            <w:r>
              <w:rPr>
                <w:color w:val="auto"/>
              </w:rPr>
              <w:t>其中：财政    资金</w:t>
            </w:r>
          </w:p>
        </w:tc>
        <w:tc>
          <w:tcPr>
            <w:tcW w:w="1843" w:type="dxa"/>
            <w:vAlign w:val="center"/>
          </w:tcPr>
          <w:p>
            <w:pPr>
              <w:pStyle w:val="15"/>
              <w:rPr>
                <w:color w:val="auto"/>
              </w:rPr>
            </w:pPr>
            <w:r>
              <w:rPr>
                <w:color w:val="auto"/>
              </w:rPr>
              <w:t>9550000.00</w:t>
            </w:r>
          </w:p>
        </w:tc>
        <w:tc>
          <w:tcPr>
            <w:tcW w:w="2976"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资金用于2023年14条水毁农村道路及3座桥梁支出。</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1843" w:type="dxa"/>
            <w:vAlign w:val="center"/>
          </w:tcPr>
          <w:p>
            <w:pPr>
              <w:pStyle w:val="13"/>
              <w:rPr>
                <w:color w:val="auto"/>
              </w:rPr>
            </w:pPr>
            <w:r>
              <w:rPr>
                <w:color w:val="auto"/>
              </w:rPr>
              <w:t>10月底</w:t>
            </w:r>
          </w:p>
        </w:tc>
        <w:tc>
          <w:tcPr>
            <w:tcW w:w="4252"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1843" w:type="dxa"/>
            <w:vAlign w:val="center"/>
          </w:tcPr>
          <w:p>
            <w:pPr>
              <w:pStyle w:val="16"/>
              <w:rPr>
                <w:color w:val="auto"/>
              </w:rPr>
            </w:pPr>
            <w:r>
              <w:rPr>
                <w:color w:val="auto"/>
              </w:rPr>
              <w:t>75%</w:t>
            </w:r>
          </w:p>
        </w:tc>
        <w:tc>
          <w:tcPr>
            <w:tcW w:w="4252"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通过农村公路建设改造工程项目，方便了群众出行，拉动了区域经济快速高效发展，群众的生活水平得到提升。</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4651"/>
        <w:gridCol w:w="3003"/>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4651" w:type="dxa"/>
            <w:vAlign w:val="center"/>
          </w:tcPr>
          <w:p>
            <w:pPr>
              <w:pStyle w:val="13"/>
              <w:rPr>
                <w:color w:val="auto"/>
              </w:rPr>
            </w:pPr>
            <w:r>
              <w:rPr>
                <w:color w:val="auto"/>
              </w:rPr>
              <w:t>绩效指标描述</w:t>
            </w:r>
          </w:p>
        </w:tc>
        <w:tc>
          <w:tcPr>
            <w:tcW w:w="3003"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4651" w:type="dxa"/>
            <w:vAlign w:val="center"/>
          </w:tcPr>
          <w:p>
            <w:pPr>
              <w:pStyle w:val="15"/>
              <w:rPr>
                <w:color w:val="auto"/>
              </w:rPr>
            </w:pPr>
            <w:r>
              <w:rPr>
                <w:color w:val="auto"/>
              </w:rPr>
              <w:t xml:space="preserve"> 农村公路建设改造工程的公里数</w:t>
            </w:r>
          </w:p>
        </w:tc>
        <w:tc>
          <w:tcPr>
            <w:tcW w:w="3003" w:type="dxa"/>
            <w:vAlign w:val="center"/>
          </w:tcPr>
          <w:p>
            <w:pPr>
              <w:pStyle w:val="15"/>
              <w:rPr>
                <w:color w:val="auto"/>
              </w:rPr>
            </w:pPr>
            <w:r>
              <w:rPr>
                <w:color w:val="auto"/>
              </w:rPr>
              <w:t>33.13公里</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4651" w:type="dxa"/>
            <w:vAlign w:val="center"/>
          </w:tcPr>
          <w:p>
            <w:pPr>
              <w:pStyle w:val="15"/>
              <w:rPr>
                <w:color w:val="auto"/>
              </w:rPr>
            </w:pPr>
            <w:r>
              <w:rPr>
                <w:color w:val="auto"/>
              </w:rPr>
              <w:t>完工项目符合工程验收合格率</w:t>
            </w:r>
          </w:p>
        </w:tc>
        <w:tc>
          <w:tcPr>
            <w:tcW w:w="3003" w:type="dxa"/>
            <w:vAlign w:val="center"/>
          </w:tcPr>
          <w:p>
            <w:pPr>
              <w:pStyle w:val="15"/>
              <w:rPr>
                <w:color w:val="auto"/>
              </w:rPr>
            </w:pPr>
            <w:r>
              <w:rPr>
                <w:color w:val="auto"/>
              </w:rPr>
              <w:t>≥95%</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rPr>
                <w:color w:val="auto"/>
              </w:rPr>
            </w:pPr>
            <w:r>
              <w:rPr>
                <w:color w:val="auto"/>
              </w:rPr>
              <w:t>项目资金拨付完成的时间</w:t>
            </w:r>
          </w:p>
        </w:tc>
        <w:tc>
          <w:tcPr>
            <w:tcW w:w="4651" w:type="dxa"/>
            <w:vAlign w:val="center"/>
          </w:tcPr>
          <w:p>
            <w:pPr>
              <w:pStyle w:val="15"/>
              <w:rPr>
                <w:color w:val="auto"/>
              </w:rPr>
            </w:pPr>
            <w:r>
              <w:rPr>
                <w:color w:val="auto"/>
              </w:rPr>
              <w:t>项目资金按照工作计划拨付完成的时间</w:t>
            </w:r>
          </w:p>
        </w:tc>
        <w:tc>
          <w:tcPr>
            <w:tcW w:w="3003" w:type="dxa"/>
            <w:vAlign w:val="center"/>
          </w:tcPr>
          <w:p>
            <w:pPr>
              <w:pStyle w:val="15"/>
              <w:rPr>
                <w:color w:val="auto"/>
              </w:rPr>
            </w:pPr>
            <w:r>
              <w:rPr>
                <w:color w:val="auto"/>
              </w:rPr>
              <w:t>2025年</w:t>
            </w:r>
            <w:r>
              <w:rPr>
                <w:rFonts w:hint="eastAsia"/>
                <w:color w:val="auto"/>
                <w:lang w:val="en-US" w:eastAsia="zh-CN"/>
              </w:rPr>
              <w:t>12</w:t>
            </w:r>
            <w:r>
              <w:rPr>
                <w:color w:val="auto"/>
              </w:rPr>
              <w:t>月底</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4651" w:type="dxa"/>
            <w:vAlign w:val="center"/>
          </w:tcPr>
          <w:p>
            <w:pPr>
              <w:pStyle w:val="15"/>
              <w:rPr>
                <w:color w:val="auto"/>
              </w:rPr>
            </w:pPr>
            <w:r>
              <w:rPr>
                <w:color w:val="auto"/>
              </w:rPr>
              <w:t xml:space="preserve"> 水毁建设项目实际支出资金数</w:t>
            </w:r>
          </w:p>
        </w:tc>
        <w:tc>
          <w:tcPr>
            <w:tcW w:w="3003" w:type="dxa"/>
            <w:vAlign w:val="center"/>
          </w:tcPr>
          <w:p>
            <w:pPr>
              <w:pStyle w:val="15"/>
              <w:rPr>
                <w:rFonts w:hint="eastAsia" w:eastAsia="方正书宋_GBK"/>
                <w:color w:val="auto"/>
                <w:lang w:eastAsia="zh-CN"/>
              </w:rPr>
            </w:pPr>
            <w:r>
              <w:rPr>
                <w:color w:val="auto"/>
              </w:rPr>
              <w:t>≤955</w:t>
            </w:r>
            <w:r>
              <w:rPr>
                <w:rFonts w:hint="eastAsia"/>
                <w:color w:val="auto"/>
                <w:lang w:val="en-US" w:eastAsia="zh-CN"/>
              </w:rPr>
              <w:t>0000</w:t>
            </w:r>
            <w:r>
              <w:rPr>
                <w:rFonts w:hint="eastAsia"/>
                <w:color w:val="auto"/>
                <w:lang w:eastAsia="zh-CN"/>
              </w:rPr>
              <w:t>元</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项目实现功能</w:t>
            </w:r>
          </w:p>
        </w:tc>
        <w:tc>
          <w:tcPr>
            <w:tcW w:w="4651" w:type="dxa"/>
            <w:vAlign w:val="center"/>
          </w:tcPr>
          <w:p>
            <w:pPr>
              <w:pStyle w:val="15"/>
              <w:rPr>
                <w:color w:val="auto"/>
              </w:rPr>
            </w:pPr>
            <w:r>
              <w:rPr>
                <w:color w:val="auto"/>
              </w:rPr>
              <w:t>项目实施推动了农村道路健康有序发展，为人民群众提供安全、便捷出行条件。</w:t>
            </w:r>
          </w:p>
        </w:tc>
        <w:tc>
          <w:tcPr>
            <w:tcW w:w="3003" w:type="dxa"/>
            <w:vAlign w:val="center"/>
          </w:tcPr>
          <w:p>
            <w:pPr>
              <w:pStyle w:val="15"/>
              <w:rPr>
                <w:color w:val="auto"/>
              </w:rPr>
            </w:pPr>
            <w:r>
              <w:rPr>
                <w:color w:val="auto"/>
              </w:rPr>
              <w:t>项目实施推动了农村道路健康有序发展，为人民群众提供安全、便捷出行条件。</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4651" w:type="dxa"/>
            <w:vAlign w:val="center"/>
          </w:tcPr>
          <w:p>
            <w:pPr>
              <w:pStyle w:val="15"/>
              <w:rPr>
                <w:color w:val="auto"/>
              </w:rPr>
            </w:pPr>
            <w:r>
              <w:rPr>
                <w:color w:val="auto"/>
              </w:rPr>
              <w:t xml:space="preserve"> 群众满意度情况</w:t>
            </w:r>
          </w:p>
        </w:tc>
        <w:tc>
          <w:tcPr>
            <w:tcW w:w="3003"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13、井陉县2023年14条水毁农村道路及3座桥梁建设工程省级配套绩效目标表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13012124P000281100018</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井陉县2023年14条水毁农村道路及3座桥梁建设工程省级配套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3700000.00</w:t>
            </w:r>
          </w:p>
        </w:tc>
        <w:tc>
          <w:tcPr>
            <w:tcW w:w="2835" w:type="dxa"/>
            <w:vAlign w:val="center"/>
          </w:tcPr>
          <w:p>
            <w:pPr>
              <w:pStyle w:val="13"/>
              <w:rPr>
                <w:color w:val="auto"/>
              </w:rPr>
            </w:pPr>
            <w:r>
              <w:rPr>
                <w:color w:val="auto"/>
              </w:rPr>
              <w:t>其中：财政资金</w:t>
            </w:r>
          </w:p>
        </w:tc>
        <w:tc>
          <w:tcPr>
            <w:tcW w:w="2551" w:type="dxa"/>
            <w:vAlign w:val="center"/>
          </w:tcPr>
          <w:p>
            <w:pPr>
              <w:pStyle w:val="15"/>
              <w:rPr>
                <w:color w:val="auto"/>
              </w:rPr>
            </w:pPr>
            <w:r>
              <w:rPr>
                <w:color w:val="auto"/>
              </w:rPr>
              <w:t>3700000.00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专项用于井陉县2023年14条水毁农村道路及3座桥梁建设工程。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水毁道路的修复，改善了当地交通环境，为偏远山区公路的 畅通，农民生活生产提供了有力的保障。扩大了农村与外界的联系， 较好解决了沿线居民出行问题，促进区域经济快速稳定发展。</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color w:val="auto"/>
              </w:rPr>
              <w:t>33.13公里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ind w:firstLine="0" w:firstLineChars="0"/>
              <w:rPr>
                <w:color w:val="auto"/>
              </w:rPr>
            </w:pPr>
            <w:r>
              <w:t xml:space="preserve"> 项目完成</w:t>
            </w:r>
            <w:r>
              <w:rPr>
                <w:rFonts w:hint="eastAsia"/>
                <w:lang w:eastAsia="zh-CN"/>
              </w:rPr>
              <w:t>率</w:t>
            </w:r>
          </w:p>
        </w:tc>
        <w:tc>
          <w:tcPr>
            <w:tcW w:w="5386" w:type="dxa"/>
            <w:vAlign w:val="center"/>
          </w:tcPr>
          <w:p>
            <w:pPr>
              <w:pStyle w:val="15"/>
              <w:ind w:firstLine="0" w:firstLineChars="0"/>
              <w:rPr>
                <w:color w:val="auto"/>
              </w:rPr>
            </w:pPr>
            <w:r>
              <w:t xml:space="preserve">  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color w:val="auto"/>
              </w:rPr>
              <w:t>≤370</w:t>
            </w:r>
            <w:r>
              <w:rPr>
                <w:rFonts w:hint="eastAsia"/>
                <w:color w:val="auto"/>
                <w:lang w:val="en-US" w:eastAsia="zh-CN"/>
              </w:rPr>
              <w:t>0000</w:t>
            </w:r>
            <w:r>
              <w:rPr>
                <w:rFonts w:hint="eastAsia"/>
                <w:color w:val="auto"/>
                <w:lang w:eastAsia="zh-CN"/>
              </w:rPr>
              <w:t>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color w:val="auto"/>
              </w:rPr>
            </w:pPr>
            <w:r>
              <w:rPr>
                <w:color w:val="auto"/>
              </w:rPr>
              <w:t>改善了群众出行条件</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14、井陉县2023年14条水毁农村道路及3座桥梁建设工程省级配套绩效目标表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13012124P00028210001X</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井陉县2023年14条水毁农村道路及3座桥梁建设工程省级配套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2627246.31</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2627246.31</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专项用于14条水毁农村道路及3座桥梁建设工程。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水毁道路的修复，改善了当地交通环境，促进了文明城市的建设和当地的经济社会发展。本项目建成后，为偏远山区公路的 畅通，农民生活生产提供了有力的保障。扩大了农村与外界的联系， 较好解决了沿线居民出行问题，促进区域经济快速稳定发展。</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color w:val="auto"/>
              </w:rPr>
              <w:t>33.13公里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ind w:firstLine="0" w:firstLineChars="0"/>
              <w:rPr>
                <w:color w:val="auto"/>
              </w:rPr>
            </w:pPr>
            <w:r>
              <w:t xml:space="preserve"> 项目完成</w:t>
            </w:r>
            <w:r>
              <w:rPr>
                <w:rFonts w:hint="eastAsia"/>
                <w:lang w:eastAsia="zh-CN"/>
              </w:rPr>
              <w:t>率</w:t>
            </w:r>
          </w:p>
        </w:tc>
        <w:tc>
          <w:tcPr>
            <w:tcW w:w="5386" w:type="dxa"/>
            <w:vAlign w:val="center"/>
          </w:tcPr>
          <w:p>
            <w:pPr>
              <w:pStyle w:val="15"/>
              <w:ind w:firstLine="0" w:firstLineChars="0"/>
              <w:rPr>
                <w:color w:val="auto"/>
              </w:rPr>
            </w:pPr>
            <w:r>
              <w:t xml:space="preserve">  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color w:val="auto"/>
              </w:rPr>
              <w:t xml:space="preserve">≤2627246.31 </w:t>
            </w:r>
            <w:r>
              <w:rPr>
                <w:rFonts w:hint="eastAsia"/>
                <w:color w:val="auto"/>
                <w:lang w:eastAsia="zh-CN"/>
              </w:rPr>
              <w:t>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color w:val="auto"/>
              </w:rPr>
            </w:pPr>
            <w:r>
              <w:rPr>
                <w:color w:val="auto"/>
              </w:rPr>
              <w:t>改善了群众出行条件</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15、井陉县2023年14条水毁农村道路及3座桥梁建设工程省级配套资金绩效目标表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13012124P00024110001B</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井陉县2023年14条水毁农村道路及3座桥梁建设工程省级配套资金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2540000.00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2540000.00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用于14条水毁农村道路及3座桥梁建设工程。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水毁道路的修复，改善了当地交通环境，促进了文明城市的建设和当地的经济社会发展。为偏远山区公路的 畅通，农民生活生产提供了有力的保障。扩大了农村与外界的联系， 较好解决了沿线居民出行问题，促进区域经济快速稳定发展。</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color w:val="auto"/>
              </w:rPr>
              <w:t>33.13公里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ind w:firstLine="0" w:firstLineChars="0"/>
              <w:rPr>
                <w:color w:val="auto"/>
              </w:rPr>
            </w:pPr>
            <w:r>
              <w:t xml:space="preserve"> 项目完成</w:t>
            </w:r>
            <w:r>
              <w:rPr>
                <w:rFonts w:hint="eastAsia"/>
                <w:lang w:eastAsia="zh-CN"/>
              </w:rPr>
              <w:t>率</w:t>
            </w:r>
          </w:p>
        </w:tc>
        <w:tc>
          <w:tcPr>
            <w:tcW w:w="5386" w:type="dxa"/>
            <w:vAlign w:val="center"/>
          </w:tcPr>
          <w:p>
            <w:pPr>
              <w:pStyle w:val="15"/>
              <w:ind w:firstLine="0" w:firstLineChars="0"/>
              <w:rPr>
                <w:color w:val="auto"/>
              </w:rPr>
            </w:pPr>
            <w:r>
              <w:t xml:space="preserve">  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color w:val="auto"/>
              </w:rPr>
              <w:t>≤2540000</w:t>
            </w:r>
            <w:r>
              <w:rPr>
                <w:rFonts w:hint="eastAsia"/>
                <w:color w:val="auto"/>
                <w:lang w:eastAsia="zh-CN"/>
              </w:rPr>
              <w:t>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rFonts w:hint="default" w:eastAsia="方正书宋_GBK"/>
                <w:color w:val="auto"/>
                <w:lang w:val="en-US" w:eastAsia="zh-CN"/>
              </w:rPr>
            </w:pPr>
            <w:r>
              <w:rPr>
                <w:rFonts w:hint="eastAsia"/>
                <w:color w:val="auto"/>
                <w:lang w:val="en-US"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16、井陉县2023年北秀林至神堂寨水毁建设工程绩效目标表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13012124P000205100015</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井陉县2023年北秀林至神堂寨水毁建设工程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133571.80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133571.80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项目资金用于2023年北秀林至神堂寨水毁建设工程。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水毁道路的修复，改善了当地交通环境，促进了文明城市的建设和当地的经济社会发展。为偏远山区公路的 畅通，农民生活生产提供了有力的保障。扩大了农村与外界的联系， 较好解决了沿线居民出行问题，促进区域经济快速稳定发展。</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rFonts w:hint="eastAsia" w:eastAsia="方正书宋_GBK"/>
                <w:color w:val="auto"/>
                <w:lang w:val="en-US" w:eastAsia="zh-CN"/>
              </w:rPr>
            </w:pPr>
            <w:r>
              <w:rPr>
                <w:color w:val="auto"/>
              </w:rPr>
              <w:t xml:space="preserve">9.3 </w:t>
            </w:r>
            <w:r>
              <w:rPr>
                <w:rFonts w:hint="eastAsia"/>
                <w:color w:val="auto"/>
                <w:lang w:val="en-US" w:eastAsia="zh-CN"/>
              </w:rPr>
              <w:t>公里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rFonts w:hint="eastAsia" w:eastAsia="方正书宋_GBK"/>
                <w:color w:val="auto"/>
                <w:lang w:val="en-US" w:eastAsia="zh-CN"/>
              </w:rPr>
            </w:pPr>
            <w:r>
              <w:rPr>
                <w:color w:val="auto"/>
              </w:rPr>
              <w:t>≥95</w:t>
            </w:r>
            <w:r>
              <w:rPr>
                <w:rFonts w:hint="eastAsia"/>
                <w:color w:val="auto"/>
                <w:lang w:val="en-US" w:eastAsia="zh-CN"/>
              </w:rPr>
              <w:t>%</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ind w:firstLine="0" w:firstLineChars="0"/>
              <w:rPr>
                <w:color w:val="auto"/>
              </w:rPr>
            </w:pPr>
            <w:r>
              <w:t xml:space="preserve"> 项目完成</w:t>
            </w:r>
            <w:r>
              <w:rPr>
                <w:rFonts w:hint="eastAsia"/>
                <w:lang w:eastAsia="zh-CN"/>
              </w:rPr>
              <w:t>率</w:t>
            </w:r>
          </w:p>
        </w:tc>
        <w:tc>
          <w:tcPr>
            <w:tcW w:w="5386" w:type="dxa"/>
            <w:vAlign w:val="center"/>
          </w:tcPr>
          <w:p>
            <w:pPr>
              <w:pStyle w:val="15"/>
              <w:ind w:firstLine="0" w:firstLineChars="0"/>
              <w:rPr>
                <w:color w:val="auto"/>
              </w:rPr>
            </w:pPr>
            <w:r>
              <w:t xml:space="preserve">  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color w:val="auto"/>
              </w:rPr>
            </w:pPr>
            <w:r>
              <w:rPr>
                <w:color w:val="auto"/>
              </w:rPr>
              <w:t>≤133571.80元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rFonts w:hint="default" w:eastAsia="方正书宋_GBK"/>
                <w:color w:val="auto"/>
                <w:lang w:val="en-US" w:eastAsia="zh-CN"/>
              </w:rPr>
            </w:pPr>
            <w:r>
              <w:rPr>
                <w:rFonts w:hint="eastAsia"/>
                <w:color w:val="auto"/>
                <w:lang w:val="en-US"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r>
              <w:rPr>
                <w:rFonts w:hint="eastAsia"/>
                <w:color w:val="auto"/>
                <w:lang w:val="en-US" w:eastAsia="zh-CN"/>
              </w:rPr>
              <w:t>%</w:t>
            </w:r>
            <w:r>
              <w:rPr>
                <w:color w:val="auto"/>
              </w:rPr>
              <w:t xml:space="preserve"> </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17、井陉县2023年北秀林至神堂寨水毁建设工程国债项目县级配套绩效目标表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13012125P000427100034</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井陉县2023年北秀林至神堂寨水毁建设工程国债项目县级配套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1515000.00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1515000.00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资金用于2023年北秀林至神堂寨水毁道路建设项目支出。</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水毁道路的修复，改善了当地交通环境，促进了文明城市的建设和当地的经济社会发展。为偏远山区公路的 畅通，农民生活生产提供了有力的保障。扩大了农村与外界的联系， 较好解决了沿线居民出行问题，促进区域经济快速稳定发展。</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1533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8"/>
        <w:gridCol w:w="2272"/>
        <w:gridCol w:w="2840"/>
        <w:gridCol w:w="5396"/>
        <w:gridCol w:w="2272"/>
        <w:gridCol w:w="127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46" w:hRule="atLeast"/>
          <w:tblHeader/>
          <w:jc w:val="center"/>
        </w:trPr>
        <w:tc>
          <w:tcPr>
            <w:tcW w:w="1278" w:type="dxa"/>
            <w:vAlign w:val="center"/>
          </w:tcPr>
          <w:p>
            <w:pPr>
              <w:pStyle w:val="13"/>
              <w:rPr>
                <w:color w:val="auto"/>
              </w:rPr>
            </w:pPr>
            <w:r>
              <w:rPr>
                <w:color w:val="auto"/>
              </w:rPr>
              <w:t>一级指标</w:t>
            </w:r>
          </w:p>
        </w:tc>
        <w:tc>
          <w:tcPr>
            <w:tcW w:w="2272" w:type="dxa"/>
            <w:vAlign w:val="center"/>
          </w:tcPr>
          <w:p>
            <w:pPr>
              <w:pStyle w:val="13"/>
              <w:rPr>
                <w:color w:val="auto"/>
              </w:rPr>
            </w:pPr>
            <w:r>
              <w:rPr>
                <w:color w:val="auto"/>
              </w:rPr>
              <w:t>二级指标</w:t>
            </w:r>
          </w:p>
        </w:tc>
        <w:tc>
          <w:tcPr>
            <w:tcW w:w="2840" w:type="dxa"/>
            <w:vAlign w:val="center"/>
          </w:tcPr>
          <w:p>
            <w:pPr>
              <w:pStyle w:val="13"/>
              <w:rPr>
                <w:color w:val="auto"/>
              </w:rPr>
            </w:pPr>
            <w:r>
              <w:rPr>
                <w:color w:val="auto"/>
              </w:rPr>
              <w:t>三级指标</w:t>
            </w:r>
          </w:p>
        </w:tc>
        <w:tc>
          <w:tcPr>
            <w:tcW w:w="5396" w:type="dxa"/>
            <w:vAlign w:val="center"/>
          </w:tcPr>
          <w:p>
            <w:pPr>
              <w:pStyle w:val="13"/>
              <w:rPr>
                <w:color w:val="auto"/>
              </w:rPr>
            </w:pPr>
            <w:r>
              <w:rPr>
                <w:color w:val="auto"/>
              </w:rPr>
              <w:t>绩效指标描述</w:t>
            </w:r>
          </w:p>
        </w:tc>
        <w:tc>
          <w:tcPr>
            <w:tcW w:w="2272" w:type="dxa"/>
            <w:vAlign w:val="center"/>
          </w:tcPr>
          <w:p>
            <w:pPr>
              <w:pStyle w:val="13"/>
              <w:rPr>
                <w:color w:val="auto"/>
              </w:rPr>
            </w:pPr>
            <w:r>
              <w:rPr>
                <w:color w:val="auto"/>
              </w:rPr>
              <w:t>指标值</w:t>
            </w:r>
          </w:p>
        </w:tc>
        <w:tc>
          <w:tcPr>
            <w:tcW w:w="1278"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46" w:hRule="atLeast"/>
          <w:jc w:val="center"/>
        </w:trPr>
        <w:tc>
          <w:tcPr>
            <w:tcW w:w="1278" w:type="dxa"/>
            <w:vMerge w:val="restart"/>
            <w:vAlign w:val="center"/>
          </w:tcPr>
          <w:p>
            <w:pPr>
              <w:pStyle w:val="16"/>
              <w:rPr>
                <w:color w:val="auto"/>
              </w:rPr>
            </w:pPr>
            <w:r>
              <w:rPr>
                <w:color w:val="auto"/>
              </w:rPr>
              <w:t>产出指标</w:t>
            </w:r>
          </w:p>
        </w:tc>
        <w:tc>
          <w:tcPr>
            <w:tcW w:w="2272" w:type="dxa"/>
            <w:vAlign w:val="center"/>
          </w:tcPr>
          <w:p>
            <w:pPr>
              <w:pStyle w:val="15"/>
              <w:rPr>
                <w:color w:val="auto"/>
              </w:rPr>
            </w:pPr>
            <w:r>
              <w:rPr>
                <w:color w:val="auto"/>
              </w:rPr>
              <w:t>数量指标</w:t>
            </w:r>
          </w:p>
        </w:tc>
        <w:tc>
          <w:tcPr>
            <w:tcW w:w="2840" w:type="dxa"/>
            <w:vAlign w:val="center"/>
          </w:tcPr>
          <w:p>
            <w:pPr>
              <w:pStyle w:val="15"/>
              <w:rPr>
                <w:color w:val="auto"/>
              </w:rPr>
            </w:pPr>
            <w:r>
              <w:rPr>
                <w:color w:val="auto"/>
              </w:rPr>
              <w:t xml:space="preserve"> 建设公路里程</w:t>
            </w:r>
          </w:p>
        </w:tc>
        <w:tc>
          <w:tcPr>
            <w:tcW w:w="5396" w:type="dxa"/>
            <w:vAlign w:val="center"/>
          </w:tcPr>
          <w:p>
            <w:pPr>
              <w:pStyle w:val="15"/>
              <w:rPr>
                <w:color w:val="auto"/>
              </w:rPr>
            </w:pPr>
            <w:r>
              <w:rPr>
                <w:color w:val="auto"/>
              </w:rPr>
              <w:t>农村公路建设改造工程的公里数</w:t>
            </w:r>
          </w:p>
        </w:tc>
        <w:tc>
          <w:tcPr>
            <w:tcW w:w="2272" w:type="dxa"/>
            <w:vAlign w:val="center"/>
          </w:tcPr>
          <w:p>
            <w:pPr>
              <w:pStyle w:val="15"/>
              <w:rPr>
                <w:color w:val="auto"/>
              </w:rPr>
            </w:pPr>
            <w:r>
              <w:rPr>
                <w:color w:val="auto"/>
              </w:rPr>
              <w:t>1.62公里</w:t>
            </w:r>
          </w:p>
        </w:tc>
        <w:tc>
          <w:tcPr>
            <w:tcW w:w="1278"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46" w:hRule="atLeast"/>
          <w:jc w:val="center"/>
        </w:trPr>
        <w:tc>
          <w:tcPr>
            <w:tcW w:w="1278" w:type="dxa"/>
            <w:vMerge w:val="continue"/>
            <w:vAlign w:val="center"/>
          </w:tcPr>
          <w:p>
            <w:pPr>
              <w:rPr>
                <w:color w:val="auto"/>
              </w:rPr>
            </w:pPr>
          </w:p>
        </w:tc>
        <w:tc>
          <w:tcPr>
            <w:tcW w:w="2272" w:type="dxa"/>
            <w:vAlign w:val="center"/>
          </w:tcPr>
          <w:p>
            <w:pPr>
              <w:pStyle w:val="15"/>
              <w:rPr>
                <w:color w:val="auto"/>
              </w:rPr>
            </w:pPr>
            <w:r>
              <w:rPr>
                <w:color w:val="auto"/>
              </w:rPr>
              <w:t>质量指标</w:t>
            </w:r>
          </w:p>
        </w:tc>
        <w:tc>
          <w:tcPr>
            <w:tcW w:w="2840" w:type="dxa"/>
            <w:vAlign w:val="center"/>
          </w:tcPr>
          <w:p>
            <w:pPr>
              <w:pStyle w:val="15"/>
              <w:rPr>
                <w:color w:val="auto"/>
              </w:rPr>
            </w:pPr>
            <w:r>
              <w:rPr>
                <w:color w:val="auto"/>
              </w:rPr>
              <w:t xml:space="preserve"> 工程验收合格率</w:t>
            </w:r>
          </w:p>
        </w:tc>
        <w:tc>
          <w:tcPr>
            <w:tcW w:w="5396" w:type="dxa"/>
            <w:vAlign w:val="center"/>
          </w:tcPr>
          <w:p>
            <w:pPr>
              <w:pStyle w:val="15"/>
              <w:rPr>
                <w:color w:val="auto"/>
              </w:rPr>
            </w:pPr>
            <w:r>
              <w:rPr>
                <w:color w:val="auto"/>
              </w:rPr>
              <w:t>完工项目符合工程验收合格率</w:t>
            </w:r>
          </w:p>
        </w:tc>
        <w:tc>
          <w:tcPr>
            <w:tcW w:w="2272" w:type="dxa"/>
            <w:vAlign w:val="center"/>
          </w:tcPr>
          <w:p>
            <w:pPr>
              <w:pStyle w:val="15"/>
              <w:rPr>
                <w:color w:val="auto"/>
              </w:rPr>
            </w:pPr>
            <w:r>
              <w:rPr>
                <w:color w:val="auto"/>
              </w:rPr>
              <w:t>≥95%</w:t>
            </w:r>
          </w:p>
        </w:tc>
        <w:tc>
          <w:tcPr>
            <w:tcW w:w="1278"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46" w:hRule="atLeast"/>
          <w:jc w:val="center"/>
        </w:trPr>
        <w:tc>
          <w:tcPr>
            <w:tcW w:w="1278" w:type="dxa"/>
            <w:vMerge w:val="continue"/>
            <w:vAlign w:val="center"/>
          </w:tcPr>
          <w:p>
            <w:pPr>
              <w:rPr>
                <w:color w:val="auto"/>
              </w:rPr>
            </w:pPr>
          </w:p>
        </w:tc>
        <w:tc>
          <w:tcPr>
            <w:tcW w:w="2272" w:type="dxa"/>
            <w:vAlign w:val="center"/>
          </w:tcPr>
          <w:p>
            <w:pPr>
              <w:pStyle w:val="15"/>
              <w:rPr>
                <w:color w:val="auto"/>
              </w:rPr>
            </w:pPr>
            <w:r>
              <w:rPr>
                <w:color w:val="auto"/>
              </w:rPr>
              <w:t>时效指标</w:t>
            </w:r>
          </w:p>
        </w:tc>
        <w:tc>
          <w:tcPr>
            <w:tcW w:w="2840" w:type="dxa"/>
            <w:vAlign w:val="center"/>
          </w:tcPr>
          <w:p>
            <w:pPr>
              <w:pStyle w:val="15"/>
              <w:rPr>
                <w:color w:val="auto"/>
              </w:rPr>
            </w:pPr>
            <w:r>
              <w:rPr>
                <w:color w:val="auto"/>
              </w:rPr>
              <w:t>项目资金拨付完成的时间</w:t>
            </w:r>
          </w:p>
        </w:tc>
        <w:tc>
          <w:tcPr>
            <w:tcW w:w="5396" w:type="dxa"/>
            <w:vAlign w:val="center"/>
          </w:tcPr>
          <w:p>
            <w:pPr>
              <w:pStyle w:val="15"/>
              <w:rPr>
                <w:color w:val="auto"/>
              </w:rPr>
            </w:pPr>
            <w:r>
              <w:rPr>
                <w:color w:val="auto"/>
              </w:rPr>
              <w:t>项目资金按照工作计划拨付完成的时间</w:t>
            </w:r>
          </w:p>
        </w:tc>
        <w:tc>
          <w:tcPr>
            <w:tcW w:w="2272" w:type="dxa"/>
            <w:vAlign w:val="center"/>
          </w:tcPr>
          <w:p>
            <w:pPr>
              <w:pStyle w:val="15"/>
              <w:rPr>
                <w:color w:val="auto"/>
              </w:rPr>
            </w:pPr>
            <w:r>
              <w:rPr>
                <w:color w:val="auto"/>
              </w:rPr>
              <w:t>2025年</w:t>
            </w:r>
            <w:r>
              <w:rPr>
                <w:rFonts w:hint="eastAsia"/>
                <w:color w:val="auto"/>
                <w:lang w:val="en-US" w:eastAsia="zh-CN"/>
              </w:rPr>
              <w:t>12</w:t>
            </w:r>
            <w:r>
              <w:rPr>
                <w:color w:val="auto"/>
              </w:rPr>
              <w:t>月底</w:t>
            </w:r>
          </w:p>
        </w:tc>
        <w:tc>
          <w:tcPr>
            <w:tcW w:w="1278"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46" w:hRule="atLeast"/>
          <w:jc w:val="center"/>
        </w:trPr>
        <w:tc>
          <w:tcPr>
            <w:tcW w:w="1278" w:type="dxa"/>
            <w:vMerge w:val="continue"/>
            <w:vAlign w:val="center"/>
          </w:tcPr>
          <w:p>
            <w:pPr>
              <w:rPr>
                <w:color w:val="auto"/>
              </w:rPr>
            </w:pPr>
          </w:p>
        </w:tc>
        <w:tc>
          <w:tcPr>
            <w:tcW w:w="2272" w:type="dxa"/>
            <w:vAlign w:val="center"/>
          </w:tcPr>
          <w:p>
            <w:pPr>
              <w:pStyle w:val="15"/>
              <w:rPr>
                <w:color w:val="auto"/>
              </w:rPr>
            </w:pPr>
            <w:r>
              <w:rPr>
                <w:color w:val="auto"/>
              </w:rPr>
              <w:t>成本指标</w:t>
            </w:r>
          </w:p>
        </w:tc>
        <w:tc>
          <w:tcPr>
            <w:tcW w:w="2840" w:type="dxa"/>
            <w:vAlign w:val="center"/>
          </w:tcPr>
          <w:p>
            <w:pPr>
              <w:pStyle w:val="15"/>
              <w:rPr>
                <w:color w:val="auto"/>
              </w:rPr>
            </w:pPr>
            <w:r>
              <w:rPr>
                <w:color w:val="auto"/>
              </w:rPr>
              <w:t xml:space="preserve"> 项目实际支出金额</w:t>
            </w:r>
          </w:p>
        </w:tc>
        <w:tc>
          <w:tcPr>
            <w:tcW w:w="5396" w:type="dxa"/>
            <w:vAlign w:val="center"/>
          </w:tcPr>
          <w:p>
            <w:pPr>
              <w:pStyle w:val="15"/>
              <w:rPr>
                <w:color w:val="auto"/>
              </w:rPr>
            </w:pPr>
            <w:r>
              <w:rPr>
                <w:color w:val="auto"/>
              </w:rPr>
              <w:t>水毁建设项目实际支出资金数</w:t>
            </w:r>
          </w:p>
        </w:tc>
        <w:tc>
          <w:tcPr>
            <w:tcW w:w="2272" w:type="dxa"/>
            <w:vAlign w:val="center"/>
          </w:tcPr>
          <w:p>
            <w:pPr>
              <w:pStyle w:val="15"/>
              <w:rPr>
                <w:rFonts w:hint="eastAsia" w:eastAsia="方正书宋_GBK"/>
                <w:color w:val="auto"/>
                <w:lang w:eastAsia="zh-CN"/>
              </w:rPr>
            </w:pPr>
            <w:r>
              <w:rPr>
                <w:color w:val="auto"/>
              </w:rPr>
              <w:t xml:space="preserve">≤1515000 </w:t>
            </w:r>
            <w:r>
              <w:rPr>
                <w:rFonts w:hint="eastAsia"/>
                <w:color w:val="auto"/>
                <w:lang w:eastAsia="zh-CN"/>
              </w:rPr>
              <w:t>元</w:t>
            </w:r>
          </w:p>
        </w:tc>
        <w:tc>
          <w:tcPr>
            <w:tcW w:w="1278"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09" w:hRule="atLeast"/>
          <w:jc w:val="center"/>
        </w:trPr>
        <w:tc>
          <w:tcPr>
            <w:tcW w:w="1278" w:type="dxa"/>
            <w:vAlign w:val="center"/>
          </w:tcPr>
          <w:p>
            <w:pPr>
              <w:pStyle w:val="16"/>
              <w:rPr>
                <w:color w:val="auto"/>
              </w:rPr>
            </w:pPr>
            <w:r>
              <w:rPr>
                <w:color w:val="auto"/>
              </w:rPr>
              <w:t>效益指标</w:t>
            </w:r>
          </w:p>
        </w:tc>
        <w:tc>
          <w:tcPr>
            <w:tcW w:w="2272" w:type="dxa"/>
            <w:vAlign w:val="center"/>
          </w:tcPr>
          <w:p>
            <w:pPr>
              <w:pStyle w:val="15"/>
              <w:rPr>
                <w:color w:val="auto"/>
              </w:rPr>
            </w:pPr>
            <w:r>
              <w:rPr>
                <w:color w:val="auto"/>
              </w:rPr>
              <w:t>社会效益指标</w:t>
            </w:r>
          </w:p>
        </w:tc>
        <w:tc>
          <w:tcPr>
            <w:tcW w:w="2840" w:type="dxa"/>
            <w:vAlign w:val="center"/>
          </w:tcPr>
          <w:p>
            <w:pPr>
              <w:pStyle w:val="15"/>
              <w:rPr>
                <w:color w:val="auto"/>
              </w:rPr>
            </w:pPr>
            <w:r>
              <w:rPr>
                <w:color w:val="auto"/>
              </w:rPr>
              <w:t>项目实现功能</w:t>
            </w:r>
          </w:p>
        </w:tc>
        <w:tc>
          <w:tcPr>
            <w:tcW w:w="5396" w:type="dxa"/>
            <w:vAlign w:val="center"/>
          </w:tcPr>
          <w:p>
            <w:pPr>
              <w:pStyle w:val="15"/>
              <w:rPr>
                <w:color w:val="auto"/>
              </w:rPr>
            </w:pPr>
            <w:r>
              <w:rPr>
                <w:color w:val="auto"/>
              </w:rPr>
              <w:t>项目实施推动了农村道路健康有序发展，为人民群众提供安全、便捷出行条件。</w:t>
            </w:r>
          </w:p>
        </w:tc>
        <w:tc>
          <w:tcPr>
            <w:tcW w:w="2272" w:type="dxa"/>
            <w:vAlign w:val="center"/>
          </w:tcPr>
          <w:p>
            <w:pPr>
              <w:pStyle w:val="15"/>
              <w:rPr>
                <w:color w:val="auto"/>
              </w:rPr>
            </w:pPr>
            <w:r>
              <w:rPr>
                <w:color w:val="auto"/>
              </w:rPr>
              <w:t>推动了农村道路健康有序发展，为群众提供安全、出行条件。</w:t>
            </w:r>
          </w:p>
        </w:tc>
        <w:tc>
          <w:tcPr>
            <w:tcW w:w="1278"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5" w:hRule="atLeast"/>
          <w:jc w:val="center"/>
        </w:trPr>
        <w:tc>
          <w:tcPr>
            <w:tcW w:w="1278" w:type="dxa"/>
            <w:vAlign w:val="center"/>
          </w:tcPr>
          <w:p>
            <w:pPr>
              <w:pStyle w:val="16"/>
              <w:rPr>
                <w:color w:val="auto"/>
              </w:rPr>
            </w:pPr>
            <w:r>
              <w:rPr>
                <w:color w:val="auto"/>
              </w:rPr>
              <w:t>满意度指标</w:t>
            </w:r>
          </w:p>
        </w:tc>
        <w:tc>
          <w:tcPr>
            <w:tcW w:w="2272" w:type="dxa"/>
            <w:vAlign w:val="center"/>
          </w:tcPr>
          <w:p>
            <w:pPr>
              <w:pStyle w:val="15"/>
              <w:rPr>
                <w:color w:val="auto"/>
              </w:rPr>
            </w:pPr>
            <w:r>
              <w:rPr>
                <w:color w:val="auto"/>
              </w:rPr>
              <w:t>服务对象满意度指标</w:t>
            </w:r>
          </w:p>
        </w:tc>
        <w:tc>
          <w:tcPr>
            <w:tcW w:w="2840" w:type="dxa"/>
            <w:vAlign w:val="center"/>
          </w:tcPr>
          <w:p>
            <w:pPr>
              <w:pStyle w:val="15"/>
              <w:rPr>
                <w:color w:val="auto"/>
              </w:rPr>
            </w:pPr>
            <w:r>
              <w:rPr>
                <w:color w:val="auto"/>
              </w:rPr>
              <w:t xml:space="preserve"> 群众满意度</w:t>
            </w:r>
          </w:p>
        </w:tc>
        <w:tc>
          <w:tcPr>
            <w:tcW w:w="5396" w:type="dxa"/>
            <w:vAlign w:val="center"/>
          </w:tcPr>
          <w:p>
            <w:pPr>
              <w:pStyle w:val="15"/>
              <w:rPr>
                <w:color w:val="auto"/>
              </w:rPr>
            </w:pPr>
            <w:r>
              <w:rPr>
                <w:color w:val="auto"/>
              </w:rPr>
              <w:t xml:space="preserve"> 群众满意度情况</w:t>
            </w:r>
          </w:p>
        </w:tc>
        <w:tc>
          <w:tcPr>
            <w:tcW w:w="2272" w:type="dxa"/>
            <w:vAlign w:val="center"/>
          </w:tcPr>
          <w:p>
            <w:pPr>
              <w:pStyle w:val="15"/>
              <w:rPr>
                <w:color w:val="auto"/>
              </w:rPr>
            </w:pPr>
            <w:r>
              <w:rPr>
                <w:color w:val="auto"/>
              </w:rPr>
              <w:t>≥95%</w:t>
            </w:r>
          </w:p>
        </w:tc>
        <w:tc>
          <w:tcPr>
            <w:tcW w:w="1278"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18、井陉县2023年北秀林至神堂寨水毁建设工程省级配套绩效目标表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13012124P00028710001A</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井陉县2023年北秀林至神堂寨水毁建设工程省级配套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755000.00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755000.00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专项用于北秀林至神堂寨水毁建设工程。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水毁道路的修复，改善了当地交通环境，促进了文明城市的建设和当地的经济社会发展。为偏远山区公路的 畅通，农民生活生产提供了有力的保障。扩大了农村与外界的联系， 较好解决了沿线居民出行问题，促进区域经济快速稳定发展。</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rFonts w:hint="eastAsia" w:eastAsia="方正书宋_GBK"/>
                <w:color w:val="auto"/>
                <w:lang w:val="en-US" w:eastAsia="zh-CN"/>
              </w:rPr>
            </w:pPr>
            <w:r>
              <w:rPr>
                <w:color w:val="auto"/>
              </w:rPr>
              <w:t xml:space="preserve">9.3 </w:t>
            </w:r>
            <w:r>
              <w:rPr>
                <w:rFonts w:hint="eastAsia"/>
                <w:color w:val="auto"/>
                <w:lang w:val="en-US" w:eastAsia="zh-CN"/>
              </w:rPr>
              <w:t>公里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rFonts w:hint="eastAsia" w:eastAsia="方正书宋_GBK"/>
                <w:color w:val="auto"/>
                <w:lang w:val="en-US" w:eastAsia="zh-CN"/>
              </w:rPr>
            </w:pPr>
            <w:r>
              <w:rPr>
                <w:color w:val="auto"/>
              </w:rPr>
              <w:t>≥95</w:t>
            </w:r>
            <w:r>
              <w:rPr>
                <w:rFonts w:hint="eastAsia"/>
                <w:color w:val="auto"/>
                <w:lang w:val="en-US" w:eastAsia="zh-CN"/>
              </w:rPr>
              <w:t>%</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ind w:firstLine="0" w:firstLineChars="0"/>
              <w:rPr>
                <w:color w:val="auto"/>
              </w:rPr>
            </w:pPr>
            <w:r>
              <w:t xml:space="preserve"> 项目完成</w:t>
            </w:r>
            <w:r>
              <w:rPr>
                <w:rFonts w:hint="eastAsia"/>
                <w:lang w:eastAsia="zh-CN"/>
              </w:rPr>
              <w:t>率</w:t>
            </w:r>
          </w:p>
        </w:tc>
        <w:tc>
          <w:tcPr>
            <w:tcW w:w="5386" w:type="dxa"/>
            <w:vAlign w:val="center"/>
          </w:tcPr>
          <w:p>
            <w:pPr>
              <w:pStyle w:val="15"/>
              <w:ind w:firstLine="0" w:firstLineChars="0"/>
              <w:rPr>
                <w:color w:val="auto"/>
              </w:rPr>
            </w:pPr>
            <w:r>
              <w:t xml:space="preserve">  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color w:val="auto"/>
              </w:rPr>
              <w:t>≤755000</w:t>
            </w:r>
            <w:r>
              <w:rPr>
                <w:rFonts w:hint="eastAsia"/>
                <w:color w:val="auto"/>
                <w:lang w:eastAsia="zh-CN"/>
              </w:rPr>
              <w:t>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color w:val="auto"/>
              </w:rPr>
            </w:pPr>
            <w:r>
              <w:rPr>
                <w:color w:val="auto"/>
              </w:rPr>
              <w:t>便捷群众出行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rFonts w:hint="eastAsia" w:eastAsia="方正书宋_GBK"/>
                <w:color w:val="auto"/>
                <w:lang w:val="en-US" w:eastAsia="zh-CN"/>
              </w:rPr>
            </w:pPr>
            <w:r>
              <w:rPr>
                <w:color w:val="auto"/>
              </w:rPr>
              <w:t xml:space="preserve">≥95 </w:t>
            </w:r>
            <w:r>
              <w:rPr>
                <w:rFonts w:hint="eastAsia"/>
                <w:color w:val="auto"/>
                <w:lang w:val="en-US" w:eastAsia="zh-CN"/>
              </w:rPr>
              <w:t>%</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19、井陉县2023年洪河漕至凉沟桥段水毁建设工程省级配套绩效目标表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13012124P000284100019</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井陉县2023年洪河漕至凉沟桥段水毁建设工程省级配套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452430.20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452430.20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专项用于</w:t>
            </w:r>
            <w:r>
              <w:rPr>
                <w:rFonts w:hint="eastAsia"/>
                <w:color w:val="auto"/>
                <w:lang w:eastAsia="zh-CN"/>
              </w:rPr>
              <w:t>洪河漕</w:t>
            </w:r>
            <w:r>
              <w:rPr>
                <w:color w:val="auto"/>
              </w:rPr>
              <w:t>至凉沟桥水毁建设项目。</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sz w:val="18"/>
                <w:szCs w:val="18"/>
              </w:rPr>
            </w:pPr>
            <w:r>
              <w:rPr>
                <w:color w:val="auto"/>
              </w:rPr>
              <w:t>水毁道路的修复，改善了当地交通环境，促进了文明城市的建设和当地的经济社会发展。本项目建成后，为偏远山区公路的 畅通，农民生活生产提供了有力的保障。扩大了农村与外界的联系， 较好解决了沿线居民出行问题，促进区域经济快速稳定发展。</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color w:val="auto"/>
              </w:rPr>
              <w:t>1.29公里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ind w:firstLine="0" w:firstLineChars="0"/>
              <w:rPr>
                <w:color w:val="auto"/>
              </w:rPr>
            </w:pPr>
            <w:r>
              <w:t xml:space="preserve"> 项目完成</w:t>
            </w:r>
            <w:r>
              <w:rPr>
                <w:rFonts w:hint="eastAsia"/>
                <w:lang w:eastAsia="zh-CN"/>
              </w:rPr>
              <w:t>率</w:t>
            </w:r>
          </w:p>
        </w:tc>
        <w:tc>
          <w:tcPr>
            <w:tcW w:w="5386" w:type="dxa"/>
            <w:vAlign w:val="center"/>
          </w:tcPr>
          <w:p>
            <w:pPr>
              <w:pStyle w:val="15"/>
              <w:ind w:firstLine="0" w:firstLineChars="0"/>
              <w:rPr>
                <w:color w:val="auto"/>
              </w:rPr>
            </w:pPr>
            <w:r>
              <w:t xml:space="preserve"> 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color w:val="auto"/>
              </w:rPr>
              <w:t>≤4524</w:t>
            </w:r>
            <w:r>
              <w:rPr>
                <w:rFonts w:hint="eastAsia"/>
                <w:color w:val="auto"/>
                <w:lang w:val="en-US" w:eastAsia="zh-CN"/>
              </w:rPr>
              <w:t>30.20</w:t>
            </w:r>
            <w:r>
              <w:rPr>
                <w:rFonts w:hint="eastAsia"/>
                <w:color w:val="auto"/>
                <w:lang w:eastAsia="zh-CN"/>
              </w:rPr>
              <w:t>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color w:val="auto"/>
              </w:rPr>
            </w:pPr>
            <w:r>
              <w:rPr>
                <w:color w:val="auto"/>
              </w:rPr>
              <w:t>改善了群众出行条件</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20、井陉县2023年洪河漕至凉沟桥段水毁建设工程省级配套资金绩效目标表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13012124P00024310001N</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井陉县2023年洪河漕至凉沟桥段水毁建设工程省级配套资金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320000.00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320000.00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用于</w:t>
            </w:r>
            <w:r>
              <w:rPr>
                <w:rFonts w:hint="eastAsia"/>
                <w:color w:val="auto"/>
                <w:lang w:eastAsia="zh-CN"/>
              </w:rPr>
              <w:t>洪河漕</w:t>
            </w:r>
            <w:r>
              <w:rPr>
                <w:color w:val="auto"/>
              </w:rPr>
              <w:t>至凉沟桥水毁建设工程。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优化整体路网结构和服务水平，大大改善区域路网的通行能力和服务水平，有效改善农村出行条件，更好地发挥公路设施对社会经济发展的推动作用。</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color w:val="auto"/>
              </w:rPr>
              <w:t>1.29公里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ind w:firstLine="0" w:firstLineChars="0"/>
              <w:rPr>
                <w:color w:val="auto"/>
              </w:rPr>
            </w:pPr>
            <w:r>
              <w:t xml:space="preserve"> 项目完成</w:t>
            </w:r>
            <w:r>
              <w:rPr>
                <w:rFonts w:hint="eastAsia"/>
                <w:lang w:eastAsia="zh-CN"/>
              </w:rPr>
              <w:t>率</w:t>
            </w:r>
          </w:p>
        </w:tc>
        <w:tc>
          <w:tcPr>
            <w:tcW w:w="5386" w:type="dxa"/>
            <w:vAlign w:val="center"/>
          </w:tcPr>
          <w:p>
            <w:pPr>
              <w:pStyle w:val="15"/>
              <w:ind w:firstLine="0" w:firstLineChars="0"/>
              <w:rPr>
                <w:color w:val="auto"/>
              </w:rPr>
            </w:pPr>
            <w:r>
              <w:t xml:space="preserve"> 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color w:val="auto"/>
              </w:rPr>
              <w:t xml:space="preserve">≤320000 </w:t>
            </w:r>
            <w:r>
              <w:rPr>
                <w:rFonts w:hint="eastAsia"/>
                <w:color w:val="auto"/>
                <w:lang w:eastAsia="zh-CN"/>
              </w:rPr>
              <w:t>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color w:val="auto"/>
              </w:rPr>
            </w:pPr>
            <w:r>
              <w:rPr>
                <w:color w:val="auto"/>
              </w:rPr>
              <w:t>改善了群众出行条件</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21、井陉县2023年景庄至固兰水毁建设工程省级配套资金绩效目标表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13012124P00023810001U</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井陉县2023年景庄至固兰水毁建设工程省级配套资金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260000.00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260000.00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用于景固线水毁建设工程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解决了农民出行难、乘车难的问题。优化整体路网结构和服务水平，大大改善区域路网的通行能力和服务水平，有效改善农村出行条件，更好地发挥公路设施对社会经济发展的推动作用。</w:t>
            </w:r>
            <w:r>
              <w:rPr>
                <w:color w:val="auto"/>
              </w:rPr>
              <w:tab/>
            </w:r>
            <w:r>
              <w:rPr>
                <w:color w:val="auto"/>
              </w:rPr>
              <w:tab/>
            </w:r>
            <w:r>
              <w:rPr>
                <w:color w:val="auto"/>
              </w:rPr>
              <w:tab/>
            </w:r>
            <w:r>
              <w:rPr>
                <w:color w:val="auto"/>
              </w:rPr>
              <w:tab/>
            </w:r>
            <w:r>
              <w:rPr>
                <w:color w:val="auto"/>
              </w:rPr>
              <w:tab/>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农村公路建设改造工程的公里数</w:t>
            </w:r>
          </w:p>
        </w:tc>
        <w:tc>
          <w:tcPr>
            <w:tcW w:w="2268" w:type="dxa"/>
            <w:vAlign w:val="center"/>
          </w:tcPr>
          <w:p>
            <w:pPr>
              <w:pStyle w:val="15"/>
              <w:rPr>
                <w:rFonts w:hint="eastAsia" w:eastAsia="方正书宋_GBK"/>
                <w:color w:val="auto"/>
                <w:lang w:val="en-US" w:eastAsia="zh-CN"/>
              </w:rPr>
            </w:pPr>
            <w:r>
              <w:rPr>
                <w:color w:val="auto"/>
              </w:rPr>
              <w:t xml:space="preserve">9.3 </w:t>
            </w:r>
            <w:r>
              <w:rPr>
                <w:rFonts w:hint="eastAsia"/>
                <w:color w:val="auto"/>
                <w:lang w:val="en-US" w:eastAsia="zh-CN"/>
              </w:rPr>
              <w:t>公里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rFonts w:hint="eastAsia" w:eastAsia="方正书宋_GBK"/>
                <w:color w:val="auto"/>
                <w:lang w:val="en-US" w:eastAsia="zh-CN"/>
              </w:rPr>
            </w:pPr>
            <w:r>
              <w:rPr>
                <w:color w:val="auto"/>
              </w:rPr>
              <w:t>≥95</w:t>
            </w:r>
            <w:r>
              <w:rPr>
                <w:rFonts w:hint="eastAsia"/>
                <w:color w:val="auto"/>
                <w:lang w:val="en-US" w:eastAsia="zh-CN"/>
              </w:rPr>
              <w:t>%</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ind w:firstLine="0" w:firstLineChars="0"/>
              <w:rPr>
                <w:color w:val="auto"/>
              </w:rPr>
            </w:pPr>
            <w:r>
              <w:t>项目完成</w:t>
            </w:r>
            <w:r>
              <w:rPr>
                <w:rFonts w:hint="eastAsia"/>
                <w:lang w:eastAsia="zh-CN"/>
              </w:rPr>
              <w:t>率</w:t>
            </w:r>
          </w:p>
        </w:tc>
        <w:tc>
          <w:tcPr>
            <w:tcW w:w="5386" w:type="dxa"/>
            <w:vAlign w:val="center"/>
          </w:tcPr>
          <w:p>
            <w:pPr>
              <w:pStyle w:val="15"/>
              <w:ind w:firstLine="0" w:firstLineChars="0"/>
              <w:rPr>
                <w:color w:val="auto"/>
              </w:rPr>
            </w:pPr>
            <w:r>
              <w:t>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水毁建设项目实际支出资金数</w:t>
            </w:r>
          </w:p>
        </w:tc>
        <w:tc>
          <w:tcPr>
            <w:tcW w:w="2268" w:type="dxa"/>
            <w:vAlign w:val="center"/>
          </w:tcPr>
          <w:p>
            <w:pPr>
              <w:pStyle w:val="15"/>
              <w:rPr>
                <w:color w:val="auto"/>
              </w:rPr>
            </w:pPr>
            <w:r>
              <w:rPr>
                <w:rFonts w:hint="eastAsia"/>
                <w:color w:val="auto"/>
                <w:lang w:val="en-US" w:eastAsia="zh-CN"/>
              </w:rPr>
              <w:t>=</w:t>
            </w:r>
            <w:r>
              <w:rPr>
                <w:color w:val="auto"/>
              </w:rPr>
              <w:t>260000元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color w:val="auto"/>
              </w:rPr>
            </w:pPr>
            <w:r>
              <w:rPr>
                <w:color w:val="auto"/>
              </w:rPr>
              <w:t>便捷群众出行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rFonts w:hint="eastAsia" w:eastAsia="方正书宋_GBK"/>
                <w:color w:val="auto"/>
                <w:lang w:val="en-US" w:eastAsia="zh-CN"/>
              </w:rPr>
            </w:pPr>
            <w:r>
              <w:rPr>
                <w:color w:val="auto"/>
              </w:rPr>
              <w:t>≥95</w:t>
            </w:r>
            <w:r>
              <w:rPr>
                <w:rFonts w:hint="eastAsia"/>
                <w:color w:val="auto"/>
                <w:lang w:val="en-US" w:eastAsia="zh-CN"/>
              </w:rPr>
              <w:t>%</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22、井陉县2023年米李线水毁建设工程绩效目标表</w:t>
      </w:r>
    </w:p>
    <w:tbl>
      <w:tblPr>
        <w:tblStyle w:val="7"/>
        <w:tblW w:w="15242"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09"/>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242"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09"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13012124P000213100011</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井陉县2023年米李线水毁建设工程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09"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218499.00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218499.00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09" w:type="dxa"/>
            <w:vMerge w:val="continue"/>
          </w:tcPr>
          <w:p>
            <w:pPr>
              <w:rPr>
                <w:color w:val="auto"/>
              </w:rPr>
            </w:pPr>
          </w:p>
        </w:tc>
        <w:tc>
          <w:tcPr>
            <w:tcW w:w="14033" w:type="dxa"/>
            <w:gridSpan w:val="6"/>
            <w:vAlign w:val="center"/>
          </w:tcPr>
          <w:p>
            <w:pPr>
              <w:pStyle w:val="15"/>
              <w:rPr>
                <w:color w:val="auto"/>
              </w:rPr>
            </w:pPr>
            <w:r>
              <w:rPr>
                <w:color w:val="auto"/>
              </w:rPr>
              <w:t xml:space="preserve"> 用于2023年米李线水毁建设项目工程。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09"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09"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09" w:type="dxa"/>
            <w:vAlign w:val="center"/>
          </w:tcPr>
          <w:p>
            <w:pPr>
              <w:pStyle w:val="13"/>
              <w:rPr>
                <w:color w:val="auto"/>
              </w:rPr>
            </w:pPr>
            <w:r>
              <w:rPr>
                <w:color w:val="auto"/>
              </w:rPr>
              <w:t>绩效目标</w:t>
            </w:r>
          </w:p>
        </w:tc>
        <w:tc>
          <w:tcPr>
            <w:tcW w:w="14033" w:type="dxa"/>
            <w:gridSpan w:val="6"/>
            <w:vAlign w:val="center"/>
          </w:tcPr>
          <w:p>
            <w:pPr>
              <w:pStyle w:val="15"/>
              <w:rPr>
                <w:color w:val="auto"/>
              </w:rPr>
            </w:pPr>
          </w:p>
          <w:p>
            <w:pPr>
              <w:pStyle w:val="15"/>
              <w:rPr>
                <w:color w:val="auto"/>
              </w:rPr>
            </w:pPr>
            <w:r>
              <w:rPr>
                <w:color w:val="auto"/>
              </w:rPr>
              <w:t>改善了沿线区域的交通出行条件，极大的缩短了居民的出行时间，为保障农民生活生产提供了有力的条件。该条道路的修复对加速沿线各村的经济建设，加快完善乡村公路网。</w:t>
            </w:r>
            <w:r>
              <w:rPr>
                <w:color w:val="auto"/>
              </w:rPr>
              <w:tab/>
            </w:r>
            <w:r>
              <w:rPr>
                <w:color w:val="auto"/>
              </w:rPr>
              <w:tab/>
            </w:r>
            <w:r>
              <w:rPr>
                <w:color w:val="auto"/>
              </w:rPr>
              <w:tab/>
            </w:r>
            <w:r>
              <w:rPr>
                <w:color w:val="auto"/>
              </w:rPr>
              <w:tab/>
            </w:r>
            <w:r>
              <w:rPr>
                <w:color w:val="auto"/>
              </w:rPr>
              <w:tab/>
            </w:r>
            <w:r>
              <w:rPr>
                <w:color w:val="auto"/>
              </w:rPr>
              <w:tab/>
            </w:r>
          </w:p>
          <w:p>
            <w:pPr>
              <w:pStyle w:val="15"/>
              <w:rPr>
                <w:color w:val="auto"/>
              </w:rPr>
            </w:pP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1526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16"/>
        <w:gridCol w:w="2230"/>
        <w:gridCol w:w="2848"/>
        <w:gridCol w:w="5410"/>
        <w:gridCol w:w="2278"/>
        <w:gridCol w:w="128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9" w:hRule="atLeast"/>
          <w:tblHeader/>
          <w:jc w:val="center"/>
        </w:trPr>
        <w:tc>
          <w:tcPr>
            <w:tcW w:w="1216" w:type="dxa"/>
            <w:vAlign w:val="center"/>
          </w:tcPr>
          <w:p>
            <w:pPr>
              <w:pStyle w:val="13"/>
              <w:rPr>
                <w:color w:val="auto"/>
              </w:rPr>
            </w:pPr>
            <w:r>
              <w:rPr>
                <w:color w:val="auto"/>
              </w:rPr>
              <w:t>一级指标</w:t>
            </w:r>
          </w:p>
        </w:tc>
        <w:tc>
          <w:tcPr>
            <w:tcW w:w="2230" w:type="dxa"/>
            <w:vAlign w:val="center"/>
          </w:tcPr>
          <w:p>
            <w:pPr>
              <w:pStyle w:val="13"/>
              <w:rPr>
                <w:color w:val="auto"/>
              </w:rPr>
            </w:pPr>
            <w:r>
              <w:rPr>
                <w:color w:val="auto"/>
              </w:rPr>
              <w:t>二级指标</w:t>
            </w:r>
          </w:p>
        </w:tc>
        <w:tc>
          <w:tcPr>
            <w:tcW w:w="2848" w:type="dxa"/>
            <w:vAlign w:val="center"/>
          </w:tcPr>
          <w:p>
            <w:pPr>
              <w:pStyle w:val="13"/>
              <w:rPr>
                <w:color w:val="auto"/>
              </w:rPr>
            </w:pPr>
            <w:r>
              <w:rPr>
                <w:color w:val="auto"/>
              </w:rPr>
              <w:t>三级指标</w:t>
            </w:r>
          </w:p>
        </w:tc>
        <w:tc>
          <w:tcPr>
            <w:tcW w:w="5410" w:type="dxa"/>
            <w:vAlign w:val="center"/>
          </w:tcPr>
          <w:p>
            <w:pPr>
              <w:pStyle w:val="13"/>
              <w:rPr>
                <w:color w:val="auto"/>
              </w:rPr>
            </w:pPr>
            <w:r>
              <w:rPr>
                <w:color w:val="auto"/>
              </w:rPr>
              <w:t>绩效指标描述</w:t>
            </w:r>
          </w:p>
        </w:tc>
        <w:tc>
          <w:tcPr>
            <w:tcW w:w="2278" w:type="dxa"/>
            <w:vAlign w:val="center"/>
          </w:tcPr>
          <w:p>
            <w:pPr>
              <w:pStyle w:val="13"/>
              <w:rPr>
                <w:color w:val="auto"/>
              </w:rPr>
            </w:pPr>
            <w:r>
              <w:rPr>
                <w:color w:val="auto"/>
              </w:rPr>
              <w:t>指标值</w:t>
            </w:r>
          </w:p>
        </w:tc>
        <w:tc>
          <w:tcPr>
            <w:tcW w:w="1281"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8" w:hRule="atLeast"/>
          <w:jc w:val="center"/>
        </w:trPr>
        <w:tc>
          <w:tcPr>
            <w:tcW w:w="1216" w:type="dxa"/>
            <w:vMerge w:val="restart"/>
            <w:vAlign w:val="center"/>
          </w:tcPr>
          <w:p>
            <w:pPr>
              <w:pStyle w:val="16"/>
              <w:rPr>
                <w:color w:val="auto"/>
              </w:rPr>
            </w:pPr>
            <w:r>
              <w:rPr>
                <w:color w:val="auto"/>
              </w:rPr>
              <w:t>产出指标</w:t>
            </w:r>
          </w:p>
        </w:tc>
        <w:tc>
          <w:tcPr>
            <w:tcW w:w="2230" w:type="dxa"/>
            <w:vAlign w:val="center"/>
          </w:tcPr>
          <w:p>
            <w:pPr>
              <w:pStyle w:val="15"/>
              <w:rPr>
                <w:color w:val="auto"/>
              </w:rPr>
            </w:pPr>
            <w:r>
              <w:rPr>
                <w:color w:val="auto"/>
              </w:rPr>
              <w:t>数量指标</w:t>
            </w:r>
          </w:p>
        </w:tc>
        <w:tc>
          <w:tcPr>
            <w:tcW w:w="2848" w:type="dxa"/>
            <w:vAlign w:val="center"/>
          </w:tcPr>
          <w:p>
            <w:pPr>
              <w:pStyle w:val="15"/>
              <w:rPr>
                <w:color w:val="auto"/>
              </w:rPr>
            </w:pPr>
            <w:r>
              <w:rPr>
                <w:color w:val="auto"/>
              </w:rPr>
              <w:t xml:space="preserve"> 建设公路里程</w:t>
            </w:r>
          </w:p>
        </w:tc>
        <w:tc>
          <w:tcPr>
            <w:tcW w:w="5410" w:type="dxa"/>
            <w:vAlign w:val="center"/>
          </w:tcPr>
          <w:p>
            <w:pPr>
              <w:pStyle w:val="15"/>
              <w:rPr>
                <w:color w:val="auto"/>
              </w:rPr>
            </w:pPr>
            <w:r>
              <w:rPr>
                <w:color w:val="auto"/>
              </w:rPr>
              <w:t xml:space="preserve"> 农村公路建设改造工程的公里数</w:t>
            </w:r>
          </w:p>
        </w:tc>
        <w:tc>
          <w:tcPr>
            <w:tcW w:w="2278" w:type="dxa"/>
            <w:vAlign w:val="center"/>
          </w:tcPr>
          <w:p>
            <w:pPr>
              <w:pStyle w:val="15"/>
              <w:rPr>
                <w:color w:val="auto"/>
              </w:rPr>
            </w:pPr>
            <w:r>
              <w:rPr>
                <w:color w:val="auto"/>
              </w:rPr>
              <w:t>4.4公里</w:t>
            </w:r>
          </w:p>
        </w:tc>
        <w:tc>
          <w:tcPr>
            <w:tcW w:w="1281"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8" w:hRule="atLeast"/>
          <w:jc w:val="center"/>
        </w:trPr>
        <w:tc>
          <w:tcPr>
            <w:tcW w:w="1216" w:type="dxa"/>
            <w:vMerge w:val="continue"/>
            <w:vAlign w:val="center"/>
          </w:tcPr>
          <w:p>
            <w:pPr>
              <w:rPr>
                <w:color w:val="auto"/>
              </w:rPr>
            </w:pPr>
          </w:p>
        </w:tc>
        <w:tc>
          <w:tcPr>
            <w:tcW w:w="2230" w:type="dxa"/>
            <w:vAlign w:val="center"/>
          </w:tcPr>
          <w:p>
            <w:pPr>
              <w:pStyle w:val="15"/>
              <w:rPr>
                <w:color w:val="auto"/>
              </w:rPr>
            </w:pPr>
            <w:r>
              <w:rPr>
                <w:color w:val="auto"/>
              </w:rPr>
              <w:t>质量指标</w:t>
            </w:r>
          </w:p>
        </w:tc>
        <w:tc>
          <w:tcPr>
            <w:tcW w:w="2848" w:type="dxa"/>
            <w:vAlign w:val="center"/>
          </w:tcPr>
          <w:p>
            <w:pPr>
              <w:pStyle w:val="15"/>
              <w:rPr>
                <w:color w:val="auto"/>
              </w:rPr>
            </w:pPr>
            <w:r>
              <w:rPr>
                <w:color w:val="auto"/>
              </w:rPr>
              <w:t xml:space="preserve">  工程验收合格率</w:t>
            </w:r>
          </w:p>
        </w:tc>
        <w:tc>
          <w:tcPr>
            <w:tcW w:w="5410" w:type="dxa"/>
            <w:vAlign w:val="center"/>
          </w:tcPr>
          <w:p>
            <w:pPr>
              <w:pStyle w:val="15"/>
              <w:rPr>
                <w:color w:val="auto"/>
              </w:rPr>
            </w:pPr>
            <w:r>
              <w:rPr>
                <w:color w:val="auto"/>
              </w:rPr>
              <w:t>完工项目符合工程验收合格率</w:t>
            </w:r>
          </w:p>
        </w:tc>
        <w:tc>
          <w:tcPr>
            <w:tcW w:w="2278" w:type="dxa"/>
            <w:vAlign w:val="center"/>
          </w:tcPr>
          <w:p>
            <w:pPr>
              <w:pStyle w:val="15"/>
              <w:rPr>
                <w:color w:val="auto"/>
              </w:rPr>
            </w:pPr>
            <w:r>
              <w:rPr>
                <w:color w:val="auto"/>
              </w:rPr>
              <w:t>≥95%</w:t>
            </w:r>
          </w:p>
        </w:tc>
        <w:tc>
          <w:tcPr>
            <w:tcW w:w="1281"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8" w:hRule="atLeast"/>
          <w:jc w:val="center"/>
        </w:trPr>
        <w:tc>
          <w:tcPr>
            <w:tcW w:w="1216" w:type="dxa"/>
            <w:vMerge w:val="continue"/>
            <w:vAlign w:val="center"/>
          </w:tcPr>
          <w:p>
            <w:pPr>
              <w:rPr>
                <w:color w:val="auto"/>
              </w:rPr>
            </w:pPr>
          </w:p>
        </w:tc>
        <w:tc>
          <w:tcPr>
            <w:tcW w:w="2230" w:type="dxa"/>
            <w:vAlign w:val="center"/>
          </w:tcPr>
          <w:p>
            <w:pPr>
              <w:pStyle w:val="15"/>
              <w:rPr>
                <w:color w:val="auto"/>
              </w:rPr>
            </w:pPr>
            <w:r>
              <w:rPr>
                <w:color w:val="auto"/>
              </w:rPr>
              <w:t>时效指标</w:t>
            </w:r>
          </w:p>
        </w:tc>
        <w:tc>
          <w:tcPr>
            <w:tcW w:w="2848" w:type="dxa"/>
            <w:vAlign w:val="center"/>
          </w:tcPr>
          <w:p>
            <w:pPr>
              <w:pStyle w:val="15"/>
              <w:ind w:firstLine="0" w:firstLineChars="0"/>
              <w:rPr>
                <w:color w:val="auto"/>
              </w:rPr>
            </w:pPr>
            <w:r>
              <w:t xml:space="preserve"> 项目完成</w:t>
            </w:r>
            <w:r>
              <w:rPr>
                <w:rFonts w:hint="eastAsia"/>
                <w:lang w:eastAsia="zh-CN"/>
              </w:rPr>
              <w:t>率</w:t>
            </w:r>
          </w:p>
        </w:tc>
        <w:tc>
          <w:tcPr>
            <w:tcW w:w="5410" w:type="dxa"/>
            <w:vAlign w:val="center"/>
          </w:tcPr>
          <w:p>
            <w:pPr>
              <w:pStyle w:val="15"/>
              <w:ind w:firstLine="0" w:firstLineChars="0"/>
              <w:rPr>
                <w:color w:val="auto"/>
              </w:rPr>
            </w:pPr>
            <w:r>
              <w:t xml:space="preserve">  项目完成</w:t>
            </w:r>
            <w:r>
              <w:rPr>
                <w:rFonts w:hint="eastAsia"/>
                <w:lang w:eastAsia="zh-CN"/>
              </w:rPr>
              <w:t>率</w:t>
            </w:r>
          </w:p>
        </w:tc>
        <w:tc>
          <w:tcPr>
            <w:tcW w:w="2278" w:type="dxa"/>
            <w:vAlign w:val="center"/>
          </w:tcPr>
          <w:p>
            <w:pPr>
              <w:pStyle w:val="15"/>
              <w:ind w:firstLine="0" w:firstLineChars="0"/>
              <w:rPr>
                <w:color w:val="auto"/>
              </w:rPr>
            </w:pPr>
            <w:r>
              <w:rPr>
                <w:rFonts w:hint="eastAsia"/>
                <w:lang w:eastAsia="zh-CN"/>
              </w:rPr>
              <w:t>100%</w:t>
            </w:r>
          </w:p>
        </w:tc>
        <w:tc>
          <w:tcPr>
            <w:tcW w:w="1281"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8" w:hRule="atLeast"/>
          <w:jc w:val="center"/>
        </w:trPr>
        <w:tc>
          <w:tcPr>
            <w:tcW w:w="1216" w:type="dxa"/>
            <w:vMerge w:val="continue"/>
            <w:vAlign w:val="center"/>
          </w:tcPr>
          <w:p>
            <w:pPr>
              <w:rPr>
                <w:color w:val="auto"/>
              </w:rPr>
            </w:pPr>
          </w:p>
        </w:tc>
        <w:tc>
          <w:tcPr>
            <w:tcW w:w="2230" w:type="dxa"/>
            <w:vAlign w:val="center"/>
          </w:tcPr>
          <w:p>
            <w:pPr>
              <w:pStyle w:val="15"/>
              <w:rPr>
                <w:color w:val="auto"/>
              </w:rPr>
            </w:pPr>
            <w:r>
              <w:rPr>
                <w:color w:val="auto"/>
              </w:rPr>
              <w:t>成本指标</w:t>
            </w:r>
          </w:p>
        </w:tc>
        <w:tc>
          <w:tcPr>
            <w:tcW w:w="2848" w:type="dxa"/>
            <w:vAlign w:val="center"/>
          </w:tcPr>
          <w:p>
            <w:pPr>
              <w:pStyle w:val="15"/>
              <w:rPr>
                <w:color w:val="auto"/>
              </w:rPr>
            </w:pPr>
            <w:r>
              <w:rPr>
                <w:color w:val="auto"/>
              </w:rPr>
              <w:t xml:space="preserve">  项目实际支出金额</w:t>
            </w:r>
          </w:p>
        </w:tc>
        <w:tc>
          <w:tcPr>
            <w:tcW w:w="5410" w:type="dxa"/>
            <w:vAlign w:val="center"/>
          </w:tcPr>
          <w:p>
            <w:pPr>
              <w:pStyle w:val="15"/>
              <w:rPr>
                <w:color w:val="auto"/>
              </w:rPr>
            </w:pPr>
            <w:r>
              <w:rPr>
                <w:color w:val="auto"/>
              </w:rPr>
              <w:t xml:space="preserve"> 水毁建设项目实际支出资金数</w:t>
            </w:r>
          </w:p>
        </w:tc>
        <w:tc>
          <w:tcPr>
            <w:tcW w:w="2278" w:type="dxa"/>
            <w:vAlign w:val="center"/>
          </w:tcPr>
          <w:p>
            <w:pPr>
              <w:pStyle w:val="15"/>
              <w:rPr>
                <w:rFonts w:hint="eastAsia" w:eastAsia="方正书宋_GBK"/>
                <w:color w:val="auto"/>
                <w:lang w:eastAsia="zh-CN"/>
              </w:rPr>
            </w:pPr>
            <w:r>
              <w:rPr>
                <w:color w:val="auto"/>
              </w:rPr>
              <w:t xml:space="preserve">≤218499 </w:t>
            </w:r>
            <w:r>
              <w:rPr>
                <w:rFonts w:hint="eastAsia"/>
                <w:color w:val="auto"/>
                <w:lang w:eastAsia="zh-CN"/>
              </w:rPr>
              <w:t>元</w:t>
            </w:r>
          </w:p>
        </w:tc>
        <w:tc>
          <w:tcPr>
            <w:tcW w:w="1281"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8" w:hRule="atLeast"/>
          <w:jc w:val="center"/>
        </w:trPr>
        <w:tc>
          <w:tcPr>
            <w:tcW w:w="1216" w:type="dxa"/>
            <w:vAlign w:val="center"/>
          </w:tcPr>
          <w:p>
            <w:pPr>
              <w:pStyle w:val="16"/>
              <w:rPr>
                <w:color w:val="auto"/>
              </w:rPr>
            </w:pPr>
            <w:r>
              <w:rPr>
                <w:color w:val="auto"/>
              </w:rPr>
              <w:t>效益指标</w:t>
            </w:r>
          </w:p>
        </w:tc>
        <w:tc>
          <w:tcPr>
            <w:tcW w:w="2230" w:type="dxa"/>
            <w:vAlign w:val="center"/>
          </w:tcPr>
          <w:p>
            <w:pPr>
              <w:pStyle w:val="15"/>
              <w:rPr>
                <w:color w:val="auto"/>
              </w:rPr>
            </w:pPr>
            <w:r>
              <w:rPr>
                <w:color w:val="auto"/>
              </w:rPr>
              <w:t>社会效益指标</w:t>
            </w:r>
          </w:p>
        </w:tc>
        <w:tc>
          <w:tcPr>
            <w:tcW w:w="2848" w:type="dxa"/>
            <w:vAlign w:val="center"/>
          </w:tcPr>
          <w:p>
            <w:pPr>
              <w:pStyle w:val="15"/>
              <w:rPr>
                <w:color w:val="auto"/>
              </w:rPr>
            </w:pPr>
            <w:r>
              <w:rPr>
                <w:color w:val="auto"/>
              </w:rPr>
              <w:t xml:space="preserve">  便捷群众出行</w:t>
            </w:r>
          </w:p>
        </w:tc>
        <w:tc>
          <w:tcPr>
            <w:tcW w:w="5410" w:type="dxa"/>
            <w:vAlign w:val="center"/>
          </w:tcPr>
          <w:p>
            <w:pPr>
              <w:pStyle w:val="15"/>
              <w:rPr>
                <w:color w:val="auto"/>
              </w:rPr>
            </w:pPr>
            <w:r>
              <w:rPr>
                <w:color w:val="auto"/>
              </w:rPr>
              <w:t>改善了群众出行条件</w:t>
            </w:r>
          </w:p>
        </w:tc>
        <w:tc>
          <w:tcPr>
            <w:tcW w:w="2278" w:type="dxa"/>
            <w:vAlign w:val="center"/>
          </w:tcPr>
          <w:p>
            <w:pPr>
              <w:pStyle w:val="15"/>
              <w:rPr>
                <w:color w:val="auto"/>
              </w:rPr>
            </w:pPr>
            <w:r>
              <w:rPr>
                <w:color w:val="auto"/>
              </w:rPr>
              <w:t>改善了群众出行条件</w:t>
            </w:r>
          </w:p>
        </w:tc>
        <w:tc>
          <w:tcPr>
            <w:tcW w:w="1281"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7" w:hRule="atLeast"/>
          <w:jc w:val="center"/>
        </w:trPr>
        <w:tc>
          <w:tcPr>
            <w:tcW w:w="1216" w:type="dxa"/>
            <w:vAlign w:val="center"/>
          </w:tcPr>
          <w:p>
            <w:pPr>
              <w:pStyle w:val="16"/>
              <w:rPr>
                <w:color w:val="auto"/>
              </w:rPr>
            </w:pPr>
            <w:r>
              <w:rPr>
                <w:color w:val="auto"/>
              </w:rPr>
              <w:t>满意度指标</w:t>
            </w:r>
          </w:p>
        </w:tc>
        <w:tc>
          <w:tcPr>
            <w:tcW w:w="2230" w:type="dxa"/>
            <w:vAlign w:val="center"/>
          </w:tcPr>
          <w:p>
            <w:pPr>
              <w:pStyle w:val="15"/>
              <w:rPr>
                <w:color w:val="auto"/>
              </w:rPr>
            </w:pPr>
            <w:r>
              <w:rPr>
                <w:color w:val="auto"/>
              </w:rPr>
              <w:t>服务对象满意度指标</w:t>
            </w:r>
          </w:p>
        </w:tc>
        <w:tc>
          <w:tcPr>
            <w:tcW w:w="2848" w:type="dxa"/>
            <w:vAlign w:val="center"/>
          </w:tcPr>
          <w:p>
            <w:pPr>
              <w:pStyle w:val="15"/>
              <w:rPr>
                <w:color w:val="auto"/>
              </w:rPr>
            </w:pPr>
            <w:r>
              <w:rPr>
                <w:color w:val="auto"/>
              </w:rPr>
              <w:t xml:space="preserve"> 群众满意度</w:t>
            </w:r>
          </w:p>
        </w:tc>
        <w:tc>
          <w:tcPr>
            <w:tcW w:w="5410" w:type="dxa"/>
            <w:vAlign w:val="center"/>
          </w:tcPr>
          <w:p>
            <w:pPr>
              <w:pStyle w:val="15"/>
              <w:rPr>
                <w:color w:val="auto"/>
              </w:rPr>
            </w:pPr>
            <w:r>
              <w:rPr>
                <w:color w:val="auto"/>
              </w:rPr>
              <w:t xml:space="preserve"> 群众满意度情况</w:t>
            </w:r>
          </w:p>
        </w:tc>
        <w:tc>
          <w:tcPr>
            <w:tcW w:w="2278" w:type="dxa"/>
            <w:vAlign w:val="center"/>
          </w:tcPr>
          <w:p>
            <w:pPr>
              <w:pStyle w:val="15"/>
              <w:rPr>
                <w:color w:val="auto"/>
              </w:rPr>
            </w:pPr>
            <w:r>
              <w:rPr>
                <w:color w:val="auto"/>
              </w:rPr>
              <w:t>≥95%</w:t>
            </w:r>
          </w:p>
        </w:tc>
        <w:tc>
          <w:tcPr>
            <w:tcW w:w="1281"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23、井陉县2023年米李线水毁建设工程省级配套绩效目标表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13012124P00028610001L</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井陉县2023年米李线水毁建设工程省级配套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800000.00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800000.00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专项用于米李线项目建设工程。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改善了沿线区域的交通出行条件，极大的缩短了居民的出行时间，为保障农民生活生产提供了有力的条件。该条道路的修复对加速沿线各村的经济建设，加快完善乡村公路网。</w:t>
            </w:r>
            <w:r>
              <w:rPr>
                <w:color w:val="auto"/>
              </w:rPr>
              <w:tab/>
            </w:r>
            <w:r>
              <w:rPr>
                <w:color w:val="auto"/>
              </w:rPr>
              <w:tab/>
            </w:r>
            <w:r>
              <w:rPr>
                <w:color w:val="auto"/>
              </w:rPr>
              <w:tab/>
            </w:r>
            <w:r>
              <w:rPr>
                <w:color w:val="auto"/>
              </w:rPr>
              <w:tab/>
            </w:r>
            <w:r>
              <w:rPr>
                <w:color w:val="auto"/>
              </w:rPr>
              <w:tab/>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1527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10"/>
        <w:gridCol w:w="2305"/>
        <w:gridCol w:w="2881"/>
        <w:gridCol w:w="5474"/>
        <w:gridCol w:w="2305"/>
        <w:gridCol w:w="129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12" w:hRule="atLeast"/>
          <w:tblHeader/>
          <w:jc w:val="center"/>
        </w:trPr>
        <w:tc>
          <w:tcPr>
            <w:tcW w:w="1010" w:type="dxa"/>
            <w:vAlign w:val="center"/>
          </w:tcPr>
          <w:p>
            <w:pPr>
              <w:pStyle w:val="13"/>
              <w:rPr>
                <w:color w:val="auto"/>
              </w:rPr>
            </w:pPr>
            <w:r>
              <w:rPr>
                <w:color w:val="auto"/>
              </w:rPr>
              <w:t>一级指标</w:t>
            </w:r>
          </w:p>
        </w:tc>
        <w:tc>
          <w:tcPr>
            <w:tcW w:w="2305" w:type="dxa"/>
            <w:vAlign w:val="center"/>
          </w:tcPr>
          <w:p>
            <w:pPr>
              <w:pStyle w:val="13"/>
              <w:rPr>
                <w:color w:val="auto"/>
              </w:rPr>
            </w:pPr>
            <w:r>
              <w:rPr>
                <w:color w:val="auto"/>
              </w:rPr>
              <w:t>二级指标</w:t>
            </w:r>
          </w:p>
        </w:tc>
        <w:tc>
          <w:tcPr>
            <w:tcW w:w="2881" w:type="dxa"/>
            <w:vAlign w:val="center"/>
          </w:tcPr>
          <w:p>
            <w:pPr>
              <w:pStyle w:val="13"/>
              <w:rPr>
                <w:color w:val="auto"/>
              </w:rPr>
            </w:pPr>
            <w:r>
              <w:rPr>
                <w:color w:val="auto"/>
              </w:rPr>
              <w:t>三级指标</w:t>
            </w:r>
          </w:p>
        </w:tc>
        <w:tc>
          <w:tcPr>
            <w:tcW w:w="5474" w:type="dxa"/>
            <w:vAlign w:val="center"/>
          </w:tcPr>
          <w:p>
            <w:pPr>
              <w:pStyle w:val="13"/>
              <w:rPr>
                <w:color w:val="auto"/>
              </w:rPr>
            </w:pPr>
            <w:r>
              <w:rPr>
                <w:color w:val="auto"/>
              </w:rPr>
              <w:t>绩效指标描述</w:t>
            </w:r>
          </w:p>
        </w:tc>
        <w:tc>
          <w:tcPr>
            <w:tcW w:w="2305" w:type="dxa"/>
            <w:vAlign w:val="center"/>
          </w:tcPr>
          <w:p>
            <w:pPr>
              <w:pStyle w:val="13"/>
              <w:rPr>
                <w:color w:val="auto"/>
              </w:rPr>
            </w:pPr>
            <w:r>
              <w:rPr>
                <w:color w:val="auto"/>
              </w:rPr>
              <w:t>指标值</w:t>
            </w:r>
          </w:p>
        </w:tc>
        <w:tc>
          <w:tcPr>
            <w:tcW w:w="129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21" w:hRule="atLeast"/>
          <w:jc w:val="center"/>
        </w:trPr>
        <w:tc>
          <w:tcPr>
            <w:tcW w:w="1010" w:type="dxa"/>
            <w:vMerge w:val="restart"/>
            <w:vAlign w:val="center"/>
          </w:tcPr>
          <w:p>
            <w:pPr>
              <w:pStyle w:val="16"/>
              <w:rPr>
                <w:color w:val="auto"/>
              </w:rPr>
            </w:pPr>
            <w:r>
              <w:rPr>
                <w:color w:val="auto"/>
              </w:rPr>
              <w:t>产出指标</w:t>
            </w:r>
          </w:p>
        </w:tc>
        <w:tc>
          <w:tcPr>
            <w:tcW w:w="2305" w:type="dxa"/>
            <w:vAlign w:val="center"/>
          </w:tcPr>
          <w:p>
            <w:pPr>
              <w:pStyle w:val="15"/>
              <w:rPr>
                <w:color w:val="auto"/>
              </w:rPr>
            </w:pPr>
            <w:r>
              <w:rPr>
                <w:color w:val="auto"/>
              </w:rPr>
              <w:t>数量指标</w:t>
            </w:r>
          </w:p>
        </w:tc>
        <w:tc>
          <w:tcPr>
            <w:tcW w:w="2881" w:type="dxa"/>
            <w:vAlign w:val="center"/>
          </w:tcPr>
          <w:p>
            <w:pPr>
              <w:pStyle w:val="15"/>
              <w:rPr>
                <w:color w:val="auto"/>
              </w:rPr>
            </w:pPr>
            <w:r>
              <w:rPr>
                <w:color w:val="auto"/>
              </w:rPr>
              <w:t xml:space="preserve"> 建设公路里程</w:t>
            </w:r>
          </w:p>
        </w:tc>
        <w:tc>
          <w:tcPr>
            <w:tcW w:w="5474" w:type="dxa"/>
            <w:vAlign w:val="center"/>
          </w:tcPr>
          <w:p>
            <w:pPr>
              <w:pStyle w:val="15"/>
              <w:rPr>
                <w:color w:val="auto"/>
              </w:rPr>
            </w:pPr>
            <w:r>
              <w:rPr>
                <w:color w:val="auto"/>
              </w:rPr>
              <w:t xml:space="preserve"> 农村公路建设改造工程的公里数</w:t>
            </w:r>
          </w:p>
        </w:tc>
        <w:tc>
          <w:tcPr>
            <w:tcW w:w="2305" w:type="dxa"/>
            <w:vAlign w:val="center"/>
          </w:tcPr>
          <w:p>
            <w:pPr>
              <w:pStyle w:val="15"/>
              <w:rPr>
                <w:color w:val="auto"/>
              </w:rPr>
            </w:pPr>
            <w:r>
              <w:rPr>
                <w:color w:val="auto"/>
              </w:rPr>
              <w:t>4.4公里</w:t>
            </w:r>
          </w:p>
        </w:tc>
        <w:tc>
          <w:tcPr>
            <w:tcW w:w="129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21" w:hRule="atLeast"/>
          <w:jc w:val="center"/>
        </w:trPr>
        <w:tc>
          <w:tcPr>
            <w:tcW w:w="1010" w:type="dxa"/>
            <w:vMerge w:val="continue"/>
            <w:vAlign w:val="center"/>
          </w:tcPr>
          <w:p>
            <w:pPr>
              <w:rPr>
                <w:color w:val="auto"/>
              </w:rPr>
            </w:pPr>
          </w:p>
        </w:tc>
        <w:tc>
          <w:tcPr>
            <w:tcW w:w="2305" w:type="dxa"/>
            <w:vAlign w:val="center"/>
          </w:tcPr>
          <w:p>
            <w:pPr>
              <w:pStyle w:val="15"/>
              <w:rPr>
                <w:color w:val="auto"/>
              </w:rPr>
            </w:pPr>
            <w:r>
              <w:rPr>
                <w:color w:val="auto"/>
              </w:rPr>
              <w:t>质量指标</w:t>
            </w:r>
          </w:p>
        </w:tc>
        <w:tc>
          <w:tcPr>
            <w:tcW w:w="2881" w:type="dxa"/>
            <w:vAlign w:val="center"/>
          </w:tcPr>
          <w:p>
            <w:pPr>
              <w:pStyle w:val="15"/>
              <w:rPr>
                <w:color w:val="auto"/>
              </w:rPr>
            </w:pPr>
            <w:r>
              <w:rPr>
                <w:color w:val="auto"/>
              </w:rPr>
              <w:t xml:space="preserve">  工程验收合格率</w:t>
            </w:r>
          </w:p>
        </w:tc>
        <w:tc>
          <w:tcPr>
            <w:tcW w:w="5474" w:type="dxa"/>
            <w:vAlign w:val="center"/>
          </w:tcPr>
          <w:p>
            <w:pPr>
              <w:pStyle w:val="15"/>
              <w:rPr>
                <w:color w:val="auto"/>
              </w:rPr>
            </w:pPr>
            <w:r>
              <w:rPr>
                <w:color w:val="auto"/>
              </w:rPr>
              <w:t>完工项目符合工程验收合格率</w:t>
            </w:r>
          </w:p>
        </w:tc>
        <w:tc>
          <w:tcPr>
            <w:tcW w:w="2305" w:type="dxa"/>
            <w:vAlign w:val="center"/>
          </w:tcPr>
          <w:p>
            <w:pPr>
              <w:pStyle w:val="15"/>
              <w:rPr>
                <w:color w:val="auto"/>
              </w:rPr>
            </w:pPr>
            <w:r>
              <w:rPr>
                <w:color w:val="auto"/>
              </w:rPr>
              <w:t>≥95%</w:t>
            </w:r>
          </w:p>
        </w:tc>
        <w:tc>
          <w:tcPr>
            <w:tcW w:w="129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21" w:hRule="atLeast"/>
          <w:jc w:val="center"/>
        </w:trPr>
        <w:tc>
          <w:tcPr>
            <w:tcW w:w="1010" w:type="dxa"/>
            <w:vMerge w:val="continue"/>
            <w:vAlign w:val="center"/>
          </w:tcPr>
          <w:p>
            <w:pPr>
              <w:rPr>
                <w:color w:val="auto"/>
              </w:rPr>
            </w:pPr>
          </w:p>
        </w:tc>
        <w:tc>
          <w:tcPr>
            <w:tcW w:w="2305" w:type="dxa"/>
            <w:vAlign w:val="center"/>
          </w:tcPr>
          <w:p>
            <w:pPr>
              <w:pStyle w:val="15"/>
              <w:rPr>
                <w:color w:val="auto"/>
              </w:rPr>
            </w:pPr>
            <w:r>
              <w:rPr>
                <w:color w:val="auto"/>
              </w:rPr>
              <w:t>时效指标</w:t>
            </w:r>
          </w:p>
        </w:tc>
        <w:tc>
          <w:tcPr>
            <w:tcW w:w="2881" w:type="dxa"/>
            <w:vAlign w:val="center"/>
          </w:tcPr>
          <w:p>
            <w:pPr>
              <w:pStyle w:val="15"/>
              <w:ind w:firstLine="0" w:firstLineChars="0"/>
              <w:rPr>
                <w:color w:val="auto"/>
              </w:rPr>
            </w:pPr>
            <w:r>
              <w:t xml:space="preserve"> 项目完成</w:t>
            </w:r>
            <w:r>
              <w:rPr>
                <w:rFonts w:hint="eastAsia"/>
                <w:lang w:eastAsia="zh-CN"/>
              </w:rPr>
              <w:t>率</w:t>
            </w:r>
          </w:p>
        </w:tc>
        <w:tc>
          <w:tcPr>
            <w:tcW w:w="5474" w:type="dxa"/>
            <w:vAlign w:val="center"/>
          </w:tcPr>
          <w:p>
            <w:pPr>
              <w:pStyle w:val="15"/>
              <w:ind w:firstLine="0" w:firstLineChars="0"/>
              <w:rPr>
                <w:color w:val="auto"/>
              </w:rPr>
            </w:pPr>
            <w:r>
              <w:t xml:space="preserve">  项目完成</w:t>
            </w:r>
            <w:r>
              <w:rPr>
                <w:rFonts w:hint="eastAsia"/>
                <w:lang w:eastAsia="zh-CN"/>
              </w:rPr>
              <w:t>率</w:t>
            </w:r>
          </w:p>
        </w:tc>
        <w:tc>
          <w:tcPr>
            <w:tcW w:w="2305" w:type="dxa"/>
            <w:vAlign w:val="center"/>
          </w:tcPr>
          <w:p>
            <w:pPr>
              <w:pStyle w:val="15"/>
              <w:ind w:firstLine="0" w:firstLineChars="0"/>
              <w:rPr>
                <w:color w:val="auto"/>
              </w:rPr>
            </w:pPr>
            <w:r>
              <w:rPr>
                <w:rFonts w:hint="eastAsia"/>
                <w:lang w:eastAsia="zh-CN"/>
              </w:rPr>
              <w:t>100%</w:t>
            </w:r>
          </w:p>
        </w:tc>
        <w:tc>
          <w:tcPr>
            <w:tcW w:w="129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21" w:hRule="atLeast"/>
          <w:jc w:val="center"/>
        </w:trPr>
        <w:tc>
          <w:tcPr>
            <w:tcW w:w="1010" w:type="dxa"/>
            <w:vMerge w:val="continue"/>
            <w:vAlign w:val="center"/>
          </w:tcPr>
          <w:p>
            <w:pPr>
              <w:rPr>
                <w:color w:val="auto"/>
              </w:rPr>
            </w:pPr>
          </w:p>
        </w:tc>
        <w:tc>
          <w:tcPr>
            <w:tcW w:w="2305" w:type="dxa"/>
            <w:vAlign w:val="center"/>
          </w:tcPr>
          <w:p>
            <w:pPr>
              <w:pStyle w:val="15"/>
              <w:rPr>
                <w:color w:val="auto"/>
              </w:rPr>
            </w:pPr>
            <w:r>
              <w:rPr>
                <w:color w:val="auto"/>
              </w:rPr>
              <w:t>成本指标</w:t>
            </w:r>
          </w:p>
        </w:tc>
        <w:tc>
          <w:tcPr>
            <w:tcW w:w="2881" w:type="dxa"/>
            <w:vAlign w:val="center"/>
          </w:tcPr>
          <w:p>
            <w:pPr>
              <w:pStyle w:val="15"/>
              <w:rPr>
                <w:color w:val="auto"/>
              </w:rPr>
            </w:pPr>
            <w:r>
              <w:rPr>
                <w:color w:val="auto"/>
              </w:rPr>
              <w:t xml:space="preserve">  项目实际支出金额</w:t>
            </w:r>
          </w:p>
        </w:tc>
        <w:tc>
          <w:tcPr>
            <w:tcW w:w="5474" w:type="dxa"/>
            <w:vAlign w:val="center"/>
          </w:tcPr>
          <w:p>
            <w:pPr>
              <w:pStyle w:val="15"/>
              <w:rPr>
                <w:color w:val="auto"/>
              </w:rPr>
            </w:pPr>
            <w:r>
              <w:rPr>
                <w:color w:val="auto"/>
              </w:rPr>
              <w:t xml:space="preserve"> 水毁建设项目实际支出资金数</w:t>
            </w:r>
          </w:p>
        </w:tc>
        <w:tc>
          <w:tcPr>
            <w:tcW w:w="2305" w:type="dxa"/>
            <w:vAlign w:val="center"/>
          </w:tcPr>
          <w:p>
            <w:pPr>
              <w:pStyle w:val="15"/>
              <w:rPr>
                <w:rFonts w:hint="eastAsia" w:eastAsia="方正书宋_GBK"/>
                <w:color w:val="auto"/>
                <w:lang w:eastAsia="zh-CN"/>
              </w:rPr>
            </w:pPr>
            <w:r>
              <w:rPr>
                <w:color w:val="auto"/>
              </w:rPr>
              <w:t>≤80</w:t>
            </w:r>
            <w:r>
              <w:rPr>
                <w:rFonts w:hint="eastAsia"/>
                <w:color w:val="auto"/>
                <w:lang w:val="en-US" w:eastAsia="zh-CN"/>
              </w:rPr>
              <w:t>0000</w:t>
            </w:r>
            <w:r>
              <w:rPr>
                <w:rFonts w:hint="eastAsia"/>
                <w:color w:val="auto"/>
                <w:lang w:eastAsia="zh-CN"/>
              </w:rPr>
              <w:t>元</w:t>
            </w:r>
          </w:p>
        </w:tc>
        <w:tc>
          <w:tcPr>
            <w:tcW w:w="129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21" w:hRule="atLeast"/>
          <w:jc w:val="center"/>
        </w:trPr>
        <w:tc>
          <w:tcPr>
            <w:tcW w:w="1010" w:type="dxa"/>
            <w:vAlign w:val="center"/>
          </w:tcPr>
          <w:p>
            <w:pPr>
              <w:pStyle w:val="16"/>
              <w:rPr>
                <w:color w:val="auto"/>
              </w:rPr>
            </w:pPr>
            <w:r>
              <w:rPr>
                <w:color w:val="auto"/>
              </w:rPr>
              <w:t>效益指标</w:t>
            </w:r>
          </w:p>
        </w:tc>
        <w:tc>
          <w:tcPr>
            <w:tcW w:w="2305" w:type="dxa"/>
            <w:vAlign w:val="center"/>
          </w:tcPr>
          <w:p>
            <w:pPr>
              <w:pStyle w:val="15"/>
              <w:rPr>
                <w:color w:val="auto"/>
              </w:rPr>
            </w:pPr>
            <w:r>
              <w:rPr>
                <w:color w:val="auto"/>
              </w:rPr>
              <w:t>社会效益指标</w:t>
            </w:r>
          </w:p>
        </w:tc>
        <w:tc>
          <w:tcPr>
            <w:tcW w:w="2881" w:type="dxa"/>
            <w:vAlign w:val="center"/>
          </w:tcPr>
          <w:p>
            <w:pPr>
              <w:pStyle w:val="15"/>
              <w:rPr>
                <w:color w:val="auto"/>
              </w:rPr>
            </w:pPr>
            <w:r>
              <w:rPr>
                <w:color w:val="auto"/>
              </w:rPr>
              <w:t xml:space="preserve">  便捷群众出行</w:t>
            </w:r>
          </w:p>
        </w:tc>
        <w:tc>
          <w:tcPr>
            <w:tcW w:w="5474" w:type="dxa"/>
            <w:vAlign w:val="center"/>
          </w:tcPr>
          <w:p>
            <w:pPr>
              <w:pStyle w:val="15"/>
              <w:rPr>
                <w:color w:val="auto"/>
              </w:rPr>
            </w:pPr>
            <w:r>
              <w:rPr>
                <w:color w:val="auto"/>
              </w:rPr>
              <w:t>改善了群众出行条件</w:t>
            </w:r>
          </w:p>
        </w:tc>
        <w:tc>
          <w:tcPr>
            <w:tcW w:w="2305" w:type="dxa"/>
            <w:vAlign w:val="center"/>
          </w:tcPr>
          <w:p>
            <w:pPr>
              <w:pStyle w:val="15"/>
              <w:rPr>
                <w:color w:val="auto"/>
              </w:rPr>
            </w:pPr>
            <w:r>
              <w:rPr>
                <w:color w:val="auto"/>
              </w:rPr>
              <w:t>改善了群众出行条件</w:t>
            </w:r>
          </w:p>
        </w:tc>
        <w:tc>
          <w:tcPr>
            <w:tcW w:w="129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1010" w:type="dxa"/>
            <w:vAlign w:val="center"/>
          </w:tcPr>
          <w:p>
            <w:pPr>
              <w:pStyle w:val="16"/>
              <w:rPr>
                <w:color w:val="auto"/>
              </w:rPr>
            </w:pPr>
            <w:r>
              <w:rPr>
                <w:color w:val="auto"/>
              </w:rPr>
              <w:t>满意度指标</w:t>
            </w:r>
          </w:p>
        </w:tc>
        <w:tc>
          <w:tcPr>
            <w:tcW w:w="2305" w:type="dxa"/>
            <w:vAlign w:val="center"/>
          </w:tcPr>
          <w:p>
            <w:pPr>
              <w:pStyle w:val="15"/>
              <w:rPr>
                <w:color w:val="auto"/>
              </w:rPr>
            </w:pPr>
            <w:r>
              <w:rPr>
                <w:color w:val="auto"/>
              </w:rPr>
              <w:t>服务对象满意度指标</w:t>
            </w:r>
          </w:p>
        </w:tc>
        <w:tc>
          <w:tcPr>
            <w:tcW w:w="2881" w:type="dxa"/>
            <w:vAlign w:val="center"/>
          </w:tcPr>
          <w:p>
            <w:pPr>
              <w:pStyle w:val="15"/>
              <w:rPr>
                <w:color w:val="auto"/>
              </w:rPr>
            </w:pPr>
            <w:r>
              <w:rPr>
                <w:color w:val="auto"/>
              </w:rPr>
              <w:t xml:space="preserve"> 群众满意度</w:t>
            </w:r>
          </w:p>
        </w:tc>
        <w:tc>
          <w:tcPr>
            <w:tcW w:w="5474" w:type="dxa"/>
            <w:vAlign w:val="center"/>
          </w:tcPr>
          <w:p>
            <w:pPr>
              <w:pStyle w:val="15"/>
              <w:rPr>
                <w:color w:val="auto"/>
              </w:rPr>
            </w:pPr>
            <w:r>
              <w:rPr>
                <w:color w:val="auto"/>
              </w:rPr>
              <w:t xml:space="preserve"> 群众满意度情况</w:t>
            </w:r>
          </w:p>
        </w:tc>
        <w:tc>
          <w:tcPr>
            <w:tcW w:w="2305" w:type="dxa"/>
            <w:vAlign w:val="center"/>
          </w:tcPr>
          <w:p>
            <w:pPr>
              <w:pStyle w:val="15"/>
              <w:rPr>
                <w:color w:val="auto"/>
              </w:rPr>
            </w:pPr>
            <w:r>
              <w:rPr>
                <w:color w:val="auto"/>
              </w:rPr>
              <w:t>≥95%</w:t>
            </w:r>
          </w:p>
        </w:tc>
        <w:tc>
          <w:tcPr>
            <w:tcW w:w="129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24、井陉县2023年米李线水毁建设工程省级配套资金绩效目标表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13012124P000245100012</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井陉县2023年米李线水毁建设工程省级配套资金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370000.00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370000.00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用于米李线水毁工程建设项目。</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改善了沿线区域的交通出行条件，极大的缩短了居民的出行时间，为保障农民生活生产提供了有力的条件。该条道路的修复对加速沿线各村的经济建设，加快完善乡村公路网。</w:t>
            </w:r>
            <w:r>
              <w:rPr>
                <w:color w:val="auto"/>
              </w:rPr>
              <w:tab/>
            </w:r>
            <w:r>
              <w:rPr>
                <w:color w:val="auto"/>
              </w:rPr>
              <w:tab/>
            </w:r>
            <w:r>
              <w:rPr>
                <w:color w:val="auto"/>
              </w:rPr>
              <w:tab/>
            </w:r>
            <w:r>
              <w:rPr>
                <w:color w:val="auto"/>
              </w:rPr>
              <w:tab/>
            </w:r>
            <w:r>
              <w:rPr>
                <w:color w:val="auto"/>
              </w:rPr>
              <w:tab/>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color w:val="auto"/>
              </w:rPr>
              <w:t>4.4公里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ind w:firstLine="0" w:firstLineChars="0"/>
              <w:rPr>
                <w:color w:val="auto"/>
              </w:rPr>
            </w:pPr>
            <w:r>
              <w:t xml:space="preserve"> 项目完成</w:t>
            </w:r>
            <w:r>
              <w:rPr>
                <w:rFonts w:hint="eastAsia"/>
                <w:lang w:eastAsia="zh-CN"/>
              </w:rPr>
              <w:t>率</w:t>
            </w:r>
          </w:p>
        </w:tc>
        <w:tc>
          <w:tcPr>
            <w:tcW w:w="5386" w:type="dxa"/>
            <w:vAlign w:val="center"/>
          </w:tcPr>
          <w:p>
            <w:pPr>
              <w:pStyle w:val="15"/>
              <w:ind w:firstLine="0" w:firstLineChars="0"/>
              <w:rPr>
                <w:color w:val="auto"/>
              </w:rPr>
            </w:pPr>
            <w:r>
              <w:t xml:space="preserve">  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color w:val="auto"/>
              </w:rPr>
              <w:t>≤37</w:t>
            </w:r>
            <w:r>
              <w:rPr>
                <w:rFonts w:hint="eastAsia"/>
                <w:color w:val="auto"/>
                <w:lang w:val="en-US" w:eastAsia="zh-CN"/>
              </w:rPr>
              <w:t>0000</w:t>
            </w:r>
            <w:r>
              <w:rPr>
                <w:rFonts w:hint="eastAsia"/>
                <w:color w:val="auto"/>
                <w:lang w:eastAsia="zh-CN"/>
              </w:rPr>
              <w:t>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color w:val="auto"/>
              </w:rPr>
            </w:pPr>
            <w:r>
              <w:rPr>
                <w:color w:val="auto"/>
              </w:rPr>
              <w:t>改善了群众出行条件</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25、井陉县2023年桃林坪-沙窑段水毁建设工程国债项目县级配套绩效目标表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13012125P00043110002M</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井陉县2023年桃林坪-沙窑段水毁建设工程国债项目县级配套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1035000.00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1035000.00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资金用于2023年桃林坪至沙窑段水毁道路建设项目支出。</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为偏远山区公路的畅通，为保障农民生活生产提供了有力的条件。</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color w:val="auto"/>
              </w:rPr>
              <w:t>6.6公里</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ind w:firstLine="0" w:firstLineChars="0"/>
              <w:rPr>
                <w:color w:val="auto"/>
              </w:rPr>
            </w:pPr>
            <w:r>
              <w:t xml:space="preserve"> 项目完成</w:t>
            </w:r>
            <w:r>
              <w:rPr>
                <w:rFonts w:hint="eastAsia"/>
                <w:lang w:eastAsia="zh-CN"/>
              </w:rPr>
              <w:t>率</w:t>
            </w:r>
          </w:p>
        </w:tc>
        <w:tc>
          <w:tcPr>
            <w:tcW w:w="5386" w:type="dxa"/>
            <w:vAlign w:val="center"/>
          </w:tcPr>
          <w:p>
            <w:pPr>
              <w:pStyle w:val="15"/>
              <w:ind w:firstLine="0" w:firstLineChars="0"/>
              <w:rPr>
                <w:color w:val="auto"/>
              </w:rPr>
            </w:pPr>
            <w:r>
              <w:t xml:space="preserve">  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color w:val="auto"/>
              </w:rPr>
              <w:t>≤1035</w:t>
            </w:r>
            <w:r>
              <w:rPr>
                <w:rFonts w:hint="eastAsia"/>
                <w:color w:val="auto"/>
                <w:lang w:val="en-US" w:eastAsia="zh-CN"/>
              </w:rPr>
              <w:t>000</w:t>
            </w:r>
            <w:r>
              <w:rPr>
                <w:rFonts w:hint="eastAsia"/>
                <w:color w:val="auto"/>
                <w:lang w:eastAsia="zh-CN"/>
              </w:rPr>
              <w:t>元</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项目实现功能</w:t>
            </w:r>
          </w:p>
        </w:tc>
        <w:tc>
          <w:tcPr>
            <w:tcW w:w="5386" w:type="dxa"/>
            <w:vAlign w:val="center"/>
          </w:tcPr>
          <w:p>
            <w:pPr>
              <w:pStyle w:val="15"/>
              <w:rPr>
                <w:color w:val="auto"/>
              </w:rPr>
            </w:pPr>
            <w:r>
              <w:rPr>
                <w:color w:val="auto"/>
              </w:rPr>
              <w:t xml:space="preserve"> 项目实施推动了农村道路健康有序发展，为人民群众提供安全、便捷出行条件。</w:t>
            </w:r>
          </w:p>
        </w:tc>
        <w:tc>
          <w:tcPr>
            <w:tcW w:w="2268" w:type="dxa"/>
            <w:vAlign w:val="center"/>
          </w:tcPr>
          <w:p>
            <w:pPr>
              <w:pStyle w:val="15"/>
              <w:rPr>
                <w:color w:val="auto"/>
              </w:rPr>
            </w:pPr>
            <w:r>
              <w:rPr>
                <w:color w:val="auto"/>
              </w:rPr>
              <w:t>改善了群众出行条件</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26、井陉县2023年桃林坪-沙窑段水毁建设工程省级配套绩效目标表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13012124P00028310001K</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井陉县2023年桃林坪-沙窑段水毁建设工程省级配套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544985.09</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544985.09</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专项用于桃林坪至沙窑水毁道路建设。</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为偏远山区公路的畅通，为保障农民生活生产提供了有力的条件。</w:t>
            </w:r>
            <w:r>
              <w:rPr>
                <w:color w:val="auto"/>
              </w:rPr>
              <w:tab/>
            </w:r>
            <w:r>
              <w:rPr>
                <w:color w:val="auto"/>
              </w:rPr>
              <w:tab/>
            </w:r>
            <w:r>
              <w:rPr>
                <w:color w:val="auto"/>
              </w:rPr>
              <w:tab/>
            </w:r>
            <w:r>
              <w:rPr>
                <w:color w:val="auto"/>
              </w:rPr>
              <w:tab/>
            </w:r>
            <w:r>
              <w:rPr>
                <w:color w:val="auto"/>
              </w:rPr>
              <w:tab/>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农村公路建设改造工程的公里数</w:t>
            </w:r>
          </w:p>
        </w:tc>
        <w:tc>
          <w:tcPr>
            <w:tcW w:w="2268" w:type="dxa"/>
            <w:vAlign w:val="center"/>
          </w:tcPr>
          <w:p>
            <w:pPr>
              <w:pStyle w:val="15"/>
              <w:rPr>
                <w:color w:val="auto"/>
              </w:rPr>
            </w:pPr>
            <w:r>
              <w:rPr>
                <w:color w:val="auto"/>
              </w:rPr>
              <w:t>6.6公里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ind w:firstLine="0" w:firstLineChars="0"/>
              <w:rPr>
                <w:color w:val="auto"/>
              </w:rPr>
            </w:pPr>
            <w:r>
              <w:t xml:space="preserve"> 项目完成</w:t>
            </w:r>
            <w:r>
              <w:rPr>
                <w:rFonts w:hint="eastAsia"/>
                <w:lang w:eastAsia="zh-CN"/>
              </w:rPr>
              <w:t>率</w:t>
            </w:r>
          </w:p>
        </w:tc>
        <w:tc>
          <w:tcPr>
            <w:tcW w:w="5386" w:type="dxa"/>
            <w:vAlign w:val="center"/>
          </w:tcPr>
          <w:p>
            <w:pPr>
              <w:pStyle w:val="15"/>
              <w:ind w:firstLine="0" w:firstLineChars="0"/>
              <w:rPr>
                <w:color w:val="auto"/>
              </w:rPr>
            </w:pPr>
            <w:r>
              <w:t xml:space="preserve">  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color w:val="auto"/>
              </w:rPr>
              <w:t>≤</w:t>
            </w:r>
            <w:r>
              <w:rPr>
                <w:rFonts w:hint="eastAsia"/>
                <w:color w:val="auto"/>
                <w:lang w:val="en-US" w:eastAsia="zh-CN"/>
              </w:rPr>
              <w:t>5</w:t>
            </w:r>
            <w:r>
              <w:rPr>
                <w:color w:val="auto"/>
              </w:rPr>
              <w:t>44985.09</w:t>
            </w:r>
            <w:r>
              <w:rPr>
                <w:rFonts w:hint="eastAsia"/>
                <w:color w:val="auto"/>
                <w:lang w:eastAsia="zh-CN"/>
              </w:rPr>
              <w:t>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color w:val="auto"/>
              </w:rPr>
            </w:pPr>
            <w:r>
              <w:rPr>
                <w:color w:val="auto"/>
              </w:rPr>
              <w:t>改善了群众出行条件</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27、井陉县2023年桃林坪-沙窑段水毁建设工程省级配套资金绩效目标表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13012124P000242100011</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井陉县2023年桃林坪-沙窑段水毁建设工程省级配套资金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250000.00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250000.00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用于桃林坪至沙窑水毁建设项目。</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为偏远山区公路的畅通，为保障农民生活生产提供了有力的条件。</w:t>
            </w:r>
            <w:r>
              <w:rPr>
                <w:color w:val="auto"/>
              </w:rPr>
              <w:tab/>
            </w:r>
            <w:r>
              <w:rPr>
                <w:color w:val="auto"/>
              </w:rPr>
              <w:tab/>
            </w:r>
            <w:r>
              <w:rPr>
                <w:color w:val="auto"/>
              </w:rPr>
              <w:tab/>
            </w:r>
            <w:r>
              <w:rPr>
                <w:color w:val="auto"/>
              </w:rPr>
              <w:tab/>
            </w:r>
            <w:r>
              <w:rPr>
                <w:color w:val="auto"/>
              </w:rPr>
              <w:tab/>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color w:val="auto"/>
              </w:rPr>
              <w:t>6.6公里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ind w:firstLine="0" w:firstLineChars="0"/>
              <w:rPr>
                <w:color w:val="auto"/>
              </w:rPr>
            </w:pPr>
            <w:r>
              <w:t xml:space="preserve"> 项目完成</w:t>
            </w:r>
            <w:r>
              <w:rPr>
                <w:rFonts w:hint="eastAsia"/>
                <w:lang w:eastAsia="zh-CN"/>
              </w:rPr>
              <w:t>率</w:t>
            </w:r>
          </w:p>
        </w:tc>
        <w:tc>
          <w:tcPr>
            <w:tcW w:w="5386" w:type="dxa"/>
            <w:vAlign w:val="center"/>
          </w:tcPr>
          <w:p>
            <w:pPr>
              <w:pStyle w:val="15"/>
              <w:ind w:firstLine="0" w:firstLineChars="0"/>
              <w:rPr>
                <w:color w:val="auto"/>
              </w:rPr>
            </w:pPr>
            <w:r>
              <w:t xml:space="preserve">  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color w:val="auto"/>
              </w:rPr>
              <w:t>≤25</w:t>
            </w:r>
            <w:r>
              <w:rPr>
                <w:rFonts w:hint="eastAsia"/>
                <w:color w:val="auto"/>
                <w:lang w:val="en-US" w:eastAsia="zh-CN"/>
              </w:rPr>
              <w:t>0000</w:t>
            </w:r>
            <w:r>
              <w:rPr>
                <w:color w:val="auto"/>
              </w:rPr>
              <w:t xml:space="preserve"> </w:t>
            </w:r>
            <w:r>
              <w:rPr>
                <w:rFonts w:hint="eastAsia"/>
                <w:color w:val="auto"/>
                <w:lang w:eastAsia="zh-CN"/>
              </w:rPr>
              <w:t>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color w:val="auto"/>
              </w:rPr>
            </w:pPr>
            <w:r>
              <w:rPr>
                <w:color w:val="auto"/>
              </w:rPr>
              <w:t>改善了群众出行条件</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28、井陉县2023年王白线水毁建设工程绩效目标表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13012124P00021210001B</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井陉县2023年王白线水毁建设工程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156575.20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156575.20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用于王白线水毁建设工程。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改善了沿线区域的交通出行条件，极大的缩短了居民的出行时间，为保障农民生活生产提供了有力的条件。</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color w:val="auto"/>
              </w:rPr>
              <w:t>2.52公里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ind w:firstLine="0" w:firstLineChars="0"/>
              <w:rPr>
                <w:color w:val="auto"/>
              </w:rPr>
            </w:pPr>
            <w:r>
              <w:t xml:space="preserve"> 项目完成</w:t>
            </w:r>
            <w:r>
              <w:rPr>
                <w:rFonts w:hint="eastAsia"/>
                <w:lang w:eastAsia="zh-CN"/>
              </w:rPr>
              <w:t>率</w:t>
            </w:r>
          </w:p>
        </w:tc>
        <w:tc>
          <w:tcPr>
            <w:tcW w:w="5386" w:type="dxa"/>
            <w:vAlign w:val="center"/>
          </w:tcPr>
          <w:p>
            <w:pPr>
              <w:pStyle w:val="15"/>
              <w:ind w:firstLine="0" w:firstLineChars="0"/>
              <w:rPr>
                <w:color w:val="auto"/>
              </w:rPr>
            </w:pPr>
            <w:r>
              <w:t xml:space="preserve">  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color w:val="auto"/>
              </w:rPr>
              <w:t>≤156575.20</w:t>
            </w:r>
            <w:r>
              <w:rPr>
                <w:rFonts w:hint="eastAsia"/>
                <w:color w:val="auto"/>
                <w:lang w:eastAsia="zh-CN"/>
              </w:rPr>
              <w:t>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color w:val="auto"/>
              </w:rPr>
            </w:pPr>
            <w:r>
              <w:rPr>
                <w:color w:val="auto"/>
              </w:rPr>
              <w:t>改善了群众出行条件</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29、井陉县2023年王白线水毁建设工程国债项目县级配套绩效目标表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13012125P00042810003R</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井陉县2023年王白线水毁建设工程国债项目县级配套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1160000.00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1160000.00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资金用于2023年王白线水毁建设项目支出。</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改善了沿线区域的交通出行条件，极大的缩短了居民的出行时间，为保障农民生活生产提供了有力的条件。</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color w:val="auto"/>
              </w:rPr>
              <w:t>2.52公里</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rPr>
                <w:color w:val="auto"/>
              </w:rPr>
            </w:pPr>
            <w:r>
              <w:rPr>
                <w:color w:val="auto"/>
              </w:rPr>
              <w:t>项目资金拨付完成的时间</w:t>
            </w:r>
          </w:p>
        </w:tc>
        <w:tc>
          <w:tcPr>
            <w:tcW w:w="5386" w:type="dxa"/>
            <w:vAlign w:val="center"/>
          </w:tcPr>
          <w:p>
            <w:pPr>
              <w:pStyle w:val="15"/>
              <w:rPr>
                <w:color w:val="auto"/>
              </w:rPr>
            </w:pPr>
            <w:r>
              <w:rPr>
                <w:color w:val="auto"/>
              </w:rPr>
              <w:t>项目资金按照工作计划拨付完成的时间</w:t>
            </w:r>
          </w:p>
        </w:tc>
        <w:tc>
          <w:tcPr>
            <w:tcW w:w="2268" w:type="dxa"/>
            <w:vAlign w:val="center"/>
          </w:tcPr>
          <w:p>
            <w:pPr>
              <w:pStyle w:val="15"/>
              <w:rPr>
                <w:color w:val="auto"/>
              </w:rPr>
            </w:pPr>
            <w:r>
              <w:rPr>
                <w:color w:val="auto"/>
              </w:rPr>
              <w:t>2025年</w:t>
            </w:r>
            <w:r>
              <w:rPr>
                <w:rFonts w:hint="eastAsia"/>
                <w:color w:val="auto"/>
                <w:lang w:val="en-US" w:eastAsia="zh-CN"/>
              </w:rPr>
              <w:t>12</w:t>
            </w:r>
            <w:r>
              <w:rPr>
                <w:color w:val="auto"/>
              </w:rPr>
              <w:t>月底</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color w:val="auto"/>
              </w:rPr>
              <w:t>≤116</w:t>
            </w:r>
            <w:r>
              <w:rPr>
                <w:rFonts w:hint="eastAsia"/>
                <w:color w:val="auto"/>
                <w:lang w:val="en-US" w:eastAsia="zh-CN"/>
              </w:rPr>
              <w:t>0000</w:t>
            </w:r>
            <w:r>
              <w:rPr>
                <w:rFonts w:hint="eastAsia"/>
                <w:color w:val="auto"/>
                <w:lang w:eastAsia="zh-CN"/>
              </w:rPr>
              <w:t>元</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项目实现功能</w:t>
            </w:r>
          </w:p>
        </w:tc>
        <w:tc>
          <w:tcPr>
            <w:tcW w:w="5386" w:type="dxa"/>
            <w:vAlign w:val="center"/>
          </w:tcPr>
          <w:p>
            <w:pPr>
              <w:pStyle w:val="15"/>
              <w:rPr>
                <w:color w:val="auto"/>
              </w:rPr>
            </w:pPr>
            <w:r>
              <w:rPr>
                <w:color w:val="auto"/>
              </w:rPr>
              <w:t>项目实施推动了农村道路健康有序发展，为人民群众提供安全、便捷出行条件。</w:t>
            </w:r>
          </w:p>
        </w:tc>
        <w:tc>
          <w:tcPr>
            <w:tcW w:w="2268" w:type="dxa"/>
            <w:vAlign w:val="center"/>
          </w:tcPr>
          <w:p>
            <w:pPr>
              <w:pStyle w:val="15"/>
              <w:rPr>
                <w:color w:val="auto"/>
              </w:rPr>
            </w:pPr>
            <w:r>
              <w:rPr>
                <w:color w:val="auto"/>
              </w:rPr>
              <w:t>改善了群众出行条件</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30、井陉县2023年王白线水毁建设工程省级配套绩效目标表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13012124P00028510001Y</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井陉县2023年王白线水毁建设工程省级配套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610000.00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610000.00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项目资金专项用于王白线水毁建设。</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改善了沿线区域的交通出行条件，极大的缩短了居民的出行时间，为保障农民生活生产提供了有力的条件。</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color w:val="auto"/>
              </w:rPr>
              <w:t>2.52公里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ind w:firstLine="0" w:firstLineChars="0"/>
              <w:rPr>
                <w:color w:val="auto"/>
              </w:rPr>
            </w:pPr>
            <w:r>
              <w:t xml:space="preserve"> 项目完成</w:t>
            </w:r>
            <w:r>
              <w:rPr>
                <w:rFonts w:hint="eastAsia"/>
                <w:lang w:eastAsia="zh-CN"/>
              </w:rPr>
              <w:t>率</w:t>
            </w:r>
          </w:p>
        </w:tc>
        <w:tc>
          <w:tcPr>
            <w:tcW w:w="5386" w:type="dxa"/>
            <w:vAlign w:val="center"/>
          </w:tcPr>
          <w:p>
            <w:pPr>
              <w:pStyle w:val="15"/>
              <w:ind w:firstLine="0" w:firstLineChars="0"/>
              <w:rPr>
                <w:color w:val="auto"/>
              </w:rPr>
            </w:pPr>
            <w:r>
              <w:t xml:space="preserve">  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color w:val="auto"/>
              </w:rPr>
              <w:t>≤61</w:t>
            </w:r>
            <w:r>
              <w:rPr>
                <w:rFonts w:hint="eastAsia"/>
                <w:color w:val="auto"/>
                <w:lang w:val="en-US" w:eastAsia="zh-CN"/>
              </w:rPr>
              <w:t>0000</w:t>
            </w:r>
            <w:r>
              <w:rPr>
                <w:color w:val="auto"/>
              </w:rPr>
              <w:t xml:space="preserve"> </w:t>
            </w:r>
            <w:r>
              <w:rPr>
                <w:rFonts w:hint="eastAsia"/>
                <w:color w:val="auto"/>
                <w:lang w:eastAsia="zh-CN"/>
              </w:rPr>
              <w:t>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color w:val="auto"/>
              </w:rPr>
            </w:pPr>
            <w:r>
              <w:rPr>
                <w:color w:val="auto"/>
              </w:rPr>
              <w:t>改善了群众出行条件</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31、井陉县2023年王白线水毁建设工程省级配套资金绩效目标表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13012124P00024410001C</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井陉县2023年王白线水毁建设工程省级配套资金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280000.00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280000.00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用于王白线水毁建设项目。</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改善了沿线区域的交通出行条件，极大的缩短了居民的出行时间，为保障农民生活生产提供了有力的条件。</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color w:val="auto"/>
              </w:rPr>
              <w:t>2.52公里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ind w:firstLine="0" w:firstLineChars="0"/>
              <w:rPr>
                <w:color w:val="auto"/>
              </w:rPr>
            </w:pPr>
            <w:r>
              <w:t xml:space="preserve"> 项目完成</w:t>
            </w:r>
            <w:r>
              <w:rPr>
                <w:rFonts w:hint="eastAsia"/>
                <w:lang w:eastAsia="zh-CN"/>
              </w:rPr>
              <w:t>率</w:t>
            </w:r>
          </w:p>
        </w:tc>
        <w:tc>
          <w:tcPr>
            <w:tcW w:w="5386" w:type="dxa"/>
            <w:vAlign w:val="center"/>
          </w:tcPr>
          <w:p>
            <w:pPr>
              <w:pStyle w:val="15"/>
              <w:ind w:firstLine="0" w:firstLineChars="0"/>
              <w:rPr>
                <w:color w:val="auto"/>
              </w:rPr>
            </w:pPr>
            <w:r>
              <w:t xml:space="preserve">  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color w:val="auto"/>
              </w:rPr>
              <w:t>≤28</w:t>
            </w:r>
            <w:r>
              <w:rPr>
                <w:rFonts w:hint="eastAsia"/>
                <w:color w:val="auto"/>
                <w:lang w:val="en-US" w:eastAsia="zh-CN"/>
              </w:rPr>
              <w:t>0000</w:t>
            </w:r>
            <w:r>
              <w:rPr>
                <w:color w:val="auto"/>
              </w:rPr>
              <w:t xml:space="preserve"> </w:t>
            </w:r>
            <w:r>
              <w:rPr>
                <w:rFonts w:hint="eastAsia"/>
                <w:color w:val="auto"/>
                <w:lang w:eastAsia="zh-CN"/>
              </w:rPr>
              <w:t>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color w:val="auto"/>
              </w:rPr>
            </w:pPr>
            <w:r>
              <w:rPr>
                <w:color w:val="auto"/>
              </w:rPr>
              <w:t>改善了群众出行条件</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rFonts w:hint="default" w:eastAsia="方正书宋_GBK"/>
                <w:color w:val="auto"/>
                <w:lang w:val="en-US" w:eastAsia="zh-CN"/>
              </w:rPr>
            </w:pPr>
            <w:r>
              <w:rPr>
                <w:rFonts w:hint="eastAsia"/>
                <w:color w:val="auto"/>
                <w:lang w:val="en-US" w:eastAsia="zh-CN"/>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32、井陉县2023年辛庄至仙台山段水毁建设工程省级配套绩效目标表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13012124P000277100013</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井陉县2023年辛庄至仙台山段水毁建设工程省级配套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806234.90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806234.90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专项用于辛庄至仙台山段水毁建设工程。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改善了沿线区域的交通出行条件，方便沿线居民的生产、生活出行，有利于小城镇的建设，改善当地的投资环境，提升交通形象和旅游服务接待能力，促进区域经济的快速和谐发展。</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color w:val="auto"/>
              </w:rPr>
              <w:t>2.3公里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ind w:firstLine="0" w:firstLineChars="0"/>
              <w:rPr>
                <w:color w:val="auto"/>
              </w:rPr>
            </w:pPr>
            <w:r>
              <w:t xml:space="preserve"> 项目完成</w:t>
            </w:r>
            <w:r>
              <w:rPr>
                <w:rFonts w:hint="eastAsia"/>
                <w:lang w:eastAsia="zh-CN"/>
              </w:rPr>
              <w:t>率</w:t>
            </w:r>
          </w:p>
        </w:tc>
        <w:tc>
          <w:tcPr>
            <w:tcW w:w="5386" w:type="dxa"/>
            <w:vAlign w:val="center"/>
          </w:tcPr>
          <w:p>
            <w:pPr>
              <w:pStyle w:val="15"/>
              <w:ind w:firstLine="0" w:firstLineChars="0"/>
              <w:rPr>
                <w:color w:val="auto"/>
              </w:rPr>
            </w:pPr>
            <w:r>
              <w:t xml:space="preserve">  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color w:val="auto"/>
              </w:rPr>
              <w:t xml:space="preserve">≤806234.90 </w:t>
            </w:r>
            <w:r>
              <w:rPr>
                <w:rFonts w:hint="eastAsia"/>
                <w:color w:val="auto"/>
                <w:lang w:eastAsia="zh-CN"/>
              </w:rPr>
              <w:t>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color w:val="auto"/>
              </w:rPr>
            </w:pPr>
            <w:r>
              <w:rPr>
                <w:color w:val="auto"/>
              </w:rPr>
              <w:t>改善了群众出行条件</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33、井陉县2023年辛庄至仙台山段水毁建设工程省级配套资金绩效目标表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13012124P000237100016</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井陉县2023年辛庄至仙台山段水毁建设工程省级配套资金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530000.00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530000.00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用于辛庄至仙台山段水毁建设工程项目。</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改善了沿线区域的交通出行条件，方便沿线居民的生产、生活出行，有利于小城镇的建设，改善当地的投资环境，提升交通形象和旅游服务接待能力，促进区域经济的快速和谐发展。</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color w:val="auto"/>
              </w:rPr>
              <w:t>2.3公里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rPr>
                <w:color w:val="auto"/>
              </w:rPr>
            </w:pPr>
            <w:r>
              <w:rPr>
                <w:color w:val="auto"/>
              </w:rPr>
              <w:t xml:space="preserve"> 资金拨付时间</w:t>
            </w:r>
          </w:p>
        </w:tc>
        <w:tc>
          <w:tcPr>
            <w:tcW w:w="5386" w:type="dxa"/>
            <w:vAlign w:val="center"/>
          </w:tcPr>
          <w:p>
            <w:pPr>
              <w:pStyle w:val="15"/>
              <w:rPr>
                <w:color w:val="auto"/>
              </w:rPr>
            </w:pPr>
            <w:r>
              <w:rPr>
                <w:color w:val="auto"/>
              </w:rPr>
              <w:t xml:space="preserve">  按照工程完成进度完成</w:t>
            </w:r>
          </w:p>
        </w:tc>
        <w:tc>
          <w:tcPr>
            <w:tcW w:w="2268" w:type="dxa"/>
            <w:vAlign w:val="center"/>
          </w:tcPr>
          <w:p>
            <w:pPr>
              <w:pStyle w:val="15"/>
              <w:rPr>
                <w:color w:val="auto"/>
              </w:rPr>
            </w:pPr>
            <w:r>
              <w:rPr>
                <w:color w:val="auto"/>
              </w:rPr>
              <w:t>2025年</w:t>
            </w:r>
            <w:r>
              <w:rPr>
                <w:rFonts w:hint="eastAsia"/>
                <w:color w:val="auto"/>
                <w:lang w:val="en-US" w:eastAsia="zh-CN"/>
              </w:rPr>
              <w:t>12</w:t>
            </w:r>
            <w:r>
              <w:rPr>
                <w:color w:val="auto"/>
              </w:rPr>
              <w:t>月底</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color w:val="auto"/>
              </w:rPr>
              <w:t>≤53</w:t>
            </w:r>
            <w:r>
              <w:rPr>
                <w:rFonts w:hint="eastAsia"/>
                <w:color w:val="auto"/>
                <w:lang w:val="en-US" w:eastAsia="zh-CN"/>
              </w:rPr>
              <w:t>0000</w:t>
            </w:r>
            <w:r>
              <w:rPr>
                <w:rFonts w:hint="eastAsia"/>
                <w:color w:val="auto"/>
                <w:lang w:eastAsia="zh-CN"/>
              </w:rPr>
              <w:t>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color w:val="auto"/>
              </w:rPr>
            </w:pPr>
            <w:r>
              <w:rPr>
                <w:color w:val="auto"/>
              </w:rPr>
              <w:t>改善了群众出行条件</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经济效益指标</w:t>
            </w:r>
          </w:p>
        </w:tc>
        <w:tc>
          <w:tcPr>
            <w:tcW w:w="2835" w:type="dxa"/>
            <w:vAlign w:val="center"/>
          </w:tcPr>
          <w:p>
            <w:pPr>
              <w:pStyle w:val="15"/>
              <w:rPr>
                <w:color w:val="auto"/>
              </w:rPr>
            </w:pPr>
            <w:r>
              <w:rPr>
                <w:color w:val="auto"/>
              </w:rPr>
              <w:t xml:space="preserve"> 促进地区经济发展</w:t>
            </w:r>
          </w:p>
        </w:tc>
        <w:tc>
          <w:tcPr>
            <w:tcW w:w="5386" w:type="dxa"/>
            <w:vAlign w:val="center"/>
          </w:tcPr>
          <w:p>
            <w:pPr>
              <w:pStyle w:val="15"/>
              <w:rPr>
                <w:color w:val="auto"/>
              </w:rPr>
            </w:pPr>
            <w:r>
              <w:rPr>
                <w:color w:val="auto"/>
              </w:rPr>
              <w:t xml:space="preserve"> 促进地区经济发展</w:t>
            </w:r>
          </w:p>
        </w:tc>
        <w:tc>
          <w:tcPr>
            <w:tcW w:w="2268" w:type="dxa"/>
            <w:vAlign w:val="center"/>
          </w:tcPr>
          <w:p>
            <w:pPr>
              <w:pStyle w:val="15"/>
              <w:rPr>
                <w:color w:val="auto"/>
              </w:rPr>
            </w:pPr>
            <w:r>
              <w:rPr>
                <w:color w:val="auto"/>
              </w:rPr>
              <w:t xml:space="preserve"> 促进地区经济发展</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可持续影响指标</w:t>
            </w:r>
          </w:p>
        </w:tc>
        <w:tc>
          <w:tcPr>
            <w:tcW w:w="2835" w:type="dxa"/>
            <w:vAlign w:val="center"/>
          </w:tcPr>
          <w:p>
            <w:pPr>
              <w:pStyle w:val="15"/>
              <w:rPr>
                <w:color w:val="auto"/>
              </w:rPr>
            </w:pPr>
            <w:r>
              <w:rPr>
                <w:color w:val="auto"/>
              </w:rPr>
              <w:t xml:space="preserve"> 持续改善地方交通状况</w:t>
            </w:r>
          </w:p>
        </w:tc>
        <w:tc>
          <w:tcPr>
            <w:tcW w:w="5386" w:type="dxa"/>
            <w:vAlign w:val="center"/>
          </w:tcPr>
          <w:p>
            <w:pPr>
              <w:pStyle w:val="15"/>
              <w:rPr>
                <w:color w:val="auto"/>
              </w:rPr>
            </w:pPr>
            <w:r>
              <w:rPr>
                <w:color w:val="auto"/>
              </w:rPr>
              <w:t xml:space="preserve"> 持续改善地方交通状况</w:t>
            </w:r>
          </w:p>
        </w:tc>
        <w:tc>
          <w:tcPr>
            <w:tcW w:w="2268" w:type="dxa"/>
            <w:vAlign w:val="center"/>
          </w:tcPr>
          <w:p>
            <w:pPr>
              <w:pStyle w:val="15"/>
              <w:rPr>
                <w:color w:val="auto"/>
              </w:rPr>
            </w:pPr>
            <w:r>
              <w:rPr>
                <w:color w:val="auto"/>
              </w:rPr>
              <w:t xml:space="preserve"> 持续改善地方交通状况</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w:t>
            </w:r>
          </w:p>
        </w:tc>
        <w:tc>
          <w:tcPr>
            <w:tcW w:w="2268" w:type="dxa"/>
            <w:vAlign w:val="center"/>
          </w:tcPr>
          <w:p>
            <w:pPr>
              <w:pStyle w:val="15"/>
              <w:rPr>
                <w:rFonts w:hint="eastAsia" w:eastAsia="方正书宋_GBK"/>
                <w:color w:val="auto"/>
                <w:lang w:val="en-US" w:eastAsia="zh-CN"/>
              </w:rPr>
            </w:pPr>
            <w:r>
              <w:rPr>
                <w:color w:val="auto"/>
              </w:rPr>
              <w:t>≥95</w:t>
            </w:r>
            <w:r>
              <w:rPr>
                <w:rFonts w:hint="eastAsia"/>
                <w:color w:val="auto"/>
                <w:lang w:val="en-US" w:eastAsia="zh-CN"/>
              </w:rPr>
              <w:t>%</w:t>
            </w:r>
          </w:p>
        </w:tc>
        <w:tc>
          <w:tcPr>
            <w:tcW w:w="1276" w:type="dxa"/>
            <w:vAlign w:val="center"/>
          </w:tcPr>
          <w:p>
            <w:pPr>
              <w:pStyle w:val="15"/>
              <w:rPr>
                <w:color w:val="auto"/>
              </w:rPr>
            </w:pPr>
            <w:r>
              <w:rPr>
                <w:color w:val="auto"/>
              </w:rPr>
              <w:t xml:space="preserve"> 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34、井陉县2023年元大线(南障城-大梁江)水毁建设工程省级配套绩效目标表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13012124P00027610001D</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井陉县2023年元大线(南障城-大梁江)水毁建设工程省级配套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873459.60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873459.60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资金专项用于元大线水毁建设工程项目。</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为偏远山区公路的畅通，农民生活生产提供了有力的保障。扩大了农村与外界的联系，较好解决了沿线居民出行问题。</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color w:val="auto"/>
              </w:rPr>
              <w:t>15.5公里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ind w:firstLine="0" w:firstLineChars="0"/>
              <w:rPr>
                <w:color w:val="auto"/>
              </w:rPr>
            </w:pPr>
            <w:r>
              <w:t xml:space="preserve"> 项目完成</w:t>
            </w:r>
            <w:r>
              <w:rPr>
                <w:rFonts w:hint="eastAsia"/>
                <w:lang w:eastAsia="zh-CN"/>
              </w:rPr>
              <w:t>率</w:t>
            </w:r>
          </w:p>
        </w:tc>
        <w:tc>
          <w:tcPr>
            <w:tcW w:w="5386" w:type="dxa"/>
            <w:vAlign w:val="center"/>
          </w:tcPr>
          <w:p>
            <w:pPr>
              <w:pStyle w:val="15"/>
              <w:ind w:firstLine="0" w:firstLineChars="0"/>
              <w:rPr>
                <w:color w:val="auto"/>
              </w:rPr>
            </w:pPr>
            <w:r>
              <w:t xml:space="preserve">  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val="en-US" w:eastAsia="zh-CN"/>
              </w:rPr>
            </w:pPr>
            <w:r>
              <w:rPr>
                <w:color w:val="auto"/>
              </w:rPr>
              <w:t>≤873459.60</w:t>
            </w:r>
            <w:r>
              <w:rPr>
                <w:rFonts w:hint="eastAsia"/>
                <w:color w:val="auto"/>
                <w:lang w:val="en-US" w:eastAsia="zh-CN"/>
              </w:rPr>
              <w:t>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color w:val="auto"/>
              </w:rPr>
            </w:pPr>
            <w:r>
              <w:rPr>
                <w:color w:val="auto"/>
              </w:rPr>
              <w:t>改善了群众出行条件</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35、井陉县2023年元大线(南障城-大梁江)水毁建设工程省级配套资金绩效目标表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13012124P00023610001G</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井陉县2023年元大线(南障城-大梁江)水毁建设工程省级配套资金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530000.00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530000.00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用于元大线（南障城-大梁江）水毁建设工程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本项目的实施对保障了山区人民的生活生产起到重要的作用。 将为偏远山区公路的畅通，农民生活生产提供了有力的保障。扩大了农村与外界的联系，较好解决了沿线居民出行问题。</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color w:val="auto"/>
              </w:rPr>
              <w:t>15.5公里</w:t>
            </w:r>
          </w:p>
        </w:tc>
        <w:tc>
          <w:tcPr>
            <w:tcW w:w="1276" w:type="dxa"/>
            <w:vAlign w:val="center"/>
          </w:tcPr>
          <w:p>
            <w:pPr>
              <w:rPr>
                <w:color w:val="auto"/>
                <w:sz w:val="21"/>
                <w:szCs w:val="21"/>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rPr>
                <w:color w:val="auto"/>
                <w:sz w:val="21"/>
                <w:szCs w:val="21"/>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ind w:firstLine="0" w:firstLineChars="0"/>
              <w:rPr>
                <w:color w:val="auto"/>
              </w:rPr>
            </w:pPr>
            <w:r>
              <w:t xml:space="preserve"> 项目完成</w:t>
            </w:r>
            <w:r>
              <w:rPr>
                <w:rFonts w:hint="eastAsia"/>
                <w:lang w:eastAsia="zh-CN"/>
              </w:rPr>
              <w:t>率</w:t>
            </w:r>
          </w:p>
        </w:tc>
        <w:tc>
          <w:tcPr>
            <w:tcW w:w="5386" w:type="dxa"/>
            <w:vAlign w:val="center"/>
          </w:tcPr>
          <w:p>
            <w:pPr>
              <w:pStyle w:val="15"/>
              <w:ind w:firstLine="0" w:firstLineChars="0"/>
              <w:rPr>
                <w:color w:val="auto"/>
              </w:rPr>
            </w:pPr>
            <w:r>
              <w:t xml:space="preserve">  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rPr>
                <w:color w:val="auto"/>
                <w:sz w:val="21"/>
                <w:szCs w:val="21"/>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color w:val="auto"/>
              </w:rPr>
              <w:t>≤53</w:t>
            </w:r>
            <w:r>
              <w:rPr>
                <w:rFonts w:hint="eastAsia"/>
                <w:color w:val="auto"/>
                <w:lang w:val="en-US" w:eastAsia="zh-CN"/>
              </w:rPr>
              <w:t>0000</w:t>
            </w:r>
            <w:r>
              <w:rPr>
                <w:color w:val="auto"/>
              </w:rPr>
              <w:t xml:space="preserve"> </w:t>
            </w:r>
            <w:r>
              <w:rPr>
                <w:rFonts w:hint="eastAsia"/>
                <w:color w:val="auto"/>
                <w:lang w:eastAsia="zh-CN"/>
              </w:rPr>
              <w:t>元</w:t>
            </w:r>
          </w:p>
        </w:tc>
        <w:tc>
          <w:tcPr>
            <w:tcW w:w="1276" w:type="dxa"/>
            <w:vAlign w:val="center"/>
          </w:tcPr>
          <w:p>
            <w:pPr>
              <w:rPr>
                <w:color w:val="auto"/>
                <w:sz w:val="21"/>
                <w:szCs w:val="21"/>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color w:val="auto"/>
              </w:rPr>
            </w:pPr>
            <w:r>
              <w:rPr>
                <w:color w:val="auto"/>
              </w:rPr>
              <w:t>改善了群众出行条件</w:t>
            </w:r>
          </w:p>
        </w:tc>
        <w:tc>
          <w:tcPr>
            <w:tcW w:w="1276" w:type="dxa"/>
            <w:vAlign w:val="center"/>
          </w:tcPr>
          <w:p>
            <w:pPr>
              <w:rPr>
                <w:color w:val="auto"/>
                <w:sz w:val="21"/>
                <w:szCs w:val="21"/>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36、井陉县2023年枣林口至洪河漕段水毁建设工程国债项目县级配套绩效目标表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13012125P00043010003K</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井陉县2023年枣林口至洪河漕段水毁建设工程国债项目县级配套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1840000.00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1840000.00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资金用于2023年枣林口至</w:t>
            </w:r>
            <w:r>
              <w:rPr>
                <w:rFonts w:hint="eastAsia"/>
                <w:color w:val="auto"/>
                <w:lang w:eastAsia="zh-CN"/>
              </w:rPr>
              <w:t>洪河漕</w:t>
            </w:r>
            <w:r>
              <w:rPr>
                <w:color w:val="auto"/>
              </w:rPr>
              <w:t>水毁道路建设项目支出。</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本项目的实施将优化整体路网结构和服务水平，大大改善区域路网的通行能力和服务水平，有效改善农村出行条件，更好地发挥公路设施对社会经济发展的推动作用。</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color w:val="auto"/>
              </w:rPr>
              <w:t>1.34公里</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建设小桥数量</w:t>
            </w:r>
          </w:p>
        </w:tc>
        <w:tc>
          <w:tcPr>
            <w:tcW w:w="5386" w:type="dxa"/>
            <w:vAlign w:val="center"/>
          </w:tcPr>
          <w:p>
            <w:pPr>
              <w:pStyle w:val="15"/>
              <w:rPr>
                <w:color w:val="auto"/>
              </w:rPr>
            </w:pPr>
            <w:r>
              <w:rPr>
                <w:color w:val="auto"/>
              </w:rPr>
              <w:t xml:space="preserve"> 水毁建设小桥数量</w:t>
            </w:r>
          </w:p>
        </w:tc>
        <w:tc>
          <w:tcPr>
            <w:tcW w:w="2268" w:type="dxa"/>
            <w:vAlign w:val="center"/>
          </w:tcPr>
          <w:p>
            <w:pPr>
              <w:pStyle w:val="15"/>
              <w:rPr>
                <w:color w:val="auto"/>
              </w:rPr>
            </w:pPr>
            <w:r>
              <w:rPr>
                <w:color w:val="auto"/>
              </w:rPr>
              <w:t>2 座</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涵洞的数</w:t>
            </w:r>
          </w:p>
        </w:tc>
        <w:tc>
          <w:tcPr>
            <w:tcW w:w="5386" w:type="dxa"/>
            <w:vAlign w:val="center"/>
          </w:tcPr>
          <w:p>
            <w:pPr>
              <w:pStyle w:val="15"/>
              <w:rPr>
                <w:color w:val="auto"/>
              </w:rPr>
            </w:pPr>
            <w:r>
              <w:rPr>
                <w:color w:val="auto"/>
              </w:rPr>
              <w:t xml:space="preserve"> 水毁建设 涵洞数量</w:t>
            </w:r>
          </w:p>
        </w:tc>
        <w:tc>
          <w:tcPr>
            <w:tcW w:w="2268" w:type="dxa"/>
            <w:vAlign w:val="center"/>
          </w:tcPr>
          <w:p>
            <w:pPr>
              <w:pStyle w:val="15"/>
              <w:rPr>
                <w:color w:val="auto"/>
              </w:rPr>
            </w:pPr>
            <w:r>
              <w:rPr>
                <w:color w:val="auto"/>
              </w:rPr>
              <w:t>16 道</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rPr>
                <w:color w:val="auto"/>
              </w:rPr>
            </w:pPr>
            <w:r>
              <w:rPr>
                <w:color w:val="auto"/>
              </w:rPr>
              <w:t>项目资金拨付完成的时间</w:t>
            </w:r>
          </w:p>
        </w:tc>
        <w:tc>
          <w:tcPr>
            <w:tcW w:w="5386" w:type="dxa"/>
            <w:vAlign w:val="center"/>
          </w:tcPr>
          <w:p>
            <w:pPr>
              <w:pStyle w:val="15"/>
              <w:rPr>
                <w:color w:val="auto"/>
              </w:rPr>
            </w:pPr>
            <w:r>
              <w:rPr>
                <w:color w:val="auto"/>
              </w:rPr>
              <w:t>项目资金按照工作计划拨付完成的时间</w:t>
            </w:r>
          </w:p>
        </w:tc>
        <w:tc>
          <w:tcPr>
            <w:tcW w:w="2268" w:type="dxa"/>
            <w:vAlign w:val="center"/>
          </w:tcPr>
          <w:p>
            <w:pPr>
              <w:pStyle w:val="15"/>
              <w:rPr>
                <w:color w:val="auto"/>
              </w:rPr>
            </w:pPr>
            <w:r>
              <w:rPr>
                <w:color w:val="auto"/>
              </w:rPr>
              <w:t>2025年</w:t>
            </w:r>
            <w:r>
              <w:rPr>
                <w:rFonts w:hint="eastAsia"/>
                <w:color w:val="auto"/>
                <w:lang w:val="en-US" w:eastAsia="zh-CN"/>
              </w:rPr>
              <w:t>12</w:t>
            </w:r>
            <w:r>
              <w:rPr>
                <w:color w:val="auto"/>
              </w:rPr>
              <w:t>月底</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color w:val="auto"/>
              </w:rPr>
              <w:t>≤184</w:t>
            </w:r>
            <w:r>
              <w:rPr>
                <w:rFonts w:hint="eastAsia"/>
                <w:color w:val="auto"/>
                <w:lang w:val="en-US" w:eastAsia="zh-CN"/>
              </w:rPr>
              <w:t>0000</w:t>
            </w:r>
            <w:r>
              <w:rPr>
                <w:color w:val="auto"/>
              </w:rPr>
              <w:t xml:space="preserve"> </w:t>
            </w:r>
            <w:r>
              <w:rPr>
                <w:rFonts w:hint="eastAsia"/>
                <w:color w:val="auto"/>
                <w:lang w:eastAsia="zh-CN"/>
              </w:rPr>
              <w:t>元</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项目实现功能</w:t>
            </w:r>
          </w:p>
        </w:tc>
        <w:tc>
          <w:tcPr>
            <w:tcW w:w="5386" w:type="dxa"/>
            <w:vAlign w:val="center"/>
          </w:tcPr>
          <w:p>
            <w:pPr>
              <w:pStyle w:val="15"/>
              <w:rPr>
                <w:color w:val="auto"/>
              </w:rPr>
            </w:pPr>
            <w:r>
              <w:rPr>
                <w:color w:val="auto"/>
              </w:rPr>
              <w:t>项目实施推动了农村道路健康有序发展，为人民群众提供安全、便捷出行条件。</w:t>
            </w:r>
          </w:p>
        </w:tc>
        <w:tc>
          <w:tcPr>
            <w:tcW w:w="2268" w:type="dxa"/>
            <w:vAlign w:val="center"/>
          </w:tcPr>
          <w:p>
            <w:pPr>
              <w:pStyle w:val="15"/>
              <w:rPr>
                <w:color w:val="auto"/>
              </w:rPr>
            </w:pPr>
            <w:r>
              <w:rPr>
                <w:color w:val="auto"/>
              </w:rPr>
              <w:t>为人民群众提供安全、便捷出行条件。</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37、井陉县2023年枣林口至洪河漕段水毁建设工程省级配套绩效目标表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13012124P00028010001J</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井陉县2023年枣林口至洪河漕段水毁建设工程省级配套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612177.20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612177.20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专项用于枣林口至</w:t>
            </w:r>
            <w:r>
              <w:rPr>
                <w:rFonts w:hint="eastAsia"/>
                <w:color w:val="auto"/>
                <w:lang w:eastAsia="zh-CN"/>
              </w:rPr>
              <w:t>洪河漕</w:t>
            </w:r>
            <w:r>
              <w:rPr>
                <w:color w:val="auto"/>
              </w:rPr>
              <w:t>段水毁建设工程。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本项目的实施将优化整体路网结构和服务水平，大大改善区域路网的通行能力和服务水平，有效改善农村出行条件，更好地发挥公路设施对社会经济发展的推动作用</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color w:val="auto"/>
              </w:rPr>
              <w:t>1.34公里</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建设小桥数量</w:t>
            </w:r>
          </w:p>
        </w:tc>
        <w:tc>
          <w:tcPr>
            <w:tcW w:w="5386" w:type="dxa"/>
            <w:vAlign w:val="center"/>
          </w:tcPr>
          <w:p>
            <w:pPr>
              <w:pStyle w:val="15"/>
              <w:rPr>
                <w:color w:val="auto"/>
              </w:rPr>
            </w:pPr>
            <w:r>
              <w:rPr>
                <w:color w:val="auto"/>
              </w:rPr>
              <w:t xml:space="preserve"> 水毁建设小桥数量</w:t>
            </w:r>
          </w:p>
        </w:tc>
        <w:tc>
          <w:tcPr>
            <w:tcW w:w="2268" w:type="dxa"/>
            <w:vAlign w:val="center"/>
          </w:tcPr>
          <w:p>
            <w:pPr>
              <w:pStyle w:val="15"/>
              <w:rPr>
                <w:color w:val="auto"/>
              </w:rPr>
            </w:pPr>
            <w:r>
              <w:rPr>
                <w:color w:val="auto"/>
              </w:rPr>
              <w:t>2 座</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涵洞的数</w:t>
            </w:r>
          </w:p>
        </w:tc>
        <w:tc>
          <w:tcPr>
            <w:tcW w:w="5386" w:type="dxa"/>
            <w:vAlign w:val="center"/>
          </w:tcPr>
          <w:p>
            <w:pPr>
              <w:pStyle w:val="15"/>
              <w:rPr>
                <w:color w:val="auto"/>
              </w:rPr>
            </w:pPr>
            <w:r>
              <w:rPr>
                <w:color w:val="auto"/>
              </w:rPr>
              <w:t xml:space="preserve"> 水毁建设 涵洞数量</w:t>
            </w:r>
          </w:p>
        </w:tc>
        <w:tc>
          <w:tcPr>
            <w:tcW w:w="2268" w:type="dxa"/>
            <w:vAlign w:val="center"/>
          </w:tcPr>
          <w:p>
            <w:pPr>
              <w:pStyle w:val="15"/>
              <w:rPr>
                <w:color w:val="auto"/>
              </w:rPr>
            </w:pPr>
            <w:r>
              <w:rPr>
                <w:color w:val="auto"/>
              </w:rPr>
              <w:t>16 道</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rPr>
                <w:color w:val="auto"/>
              </w:rPr>
            </w:pPr>
            <w:r>
              <w:rPr>
                <w:color w:val="auto"/>
              </w:rPr>
              <w:t xml:space="preserve"> 资金拨付时间</w:t>
            </w:r>
          </w:p>
        </w:tc>
        <w:tc>
          <w:tcPr>
            <w:tcW w:w="5386" w:type="dxa"/>
            <w:vAlign w:val="center"/>
          </w:tcPr>
          <w:p>
            <w:pPr>
              <w:pStyle w:val="15"/>
              <w:rPr>
                <w:color w:val="auto"/>
              </w:rPr>
            </w:pPr>
            <w:r>
              <w:rPr>
                <w:color w:val="auto"/>
              </w:rPr>
              <w:t xml:space="preserve">  按照工程完成进度完成</w:t>
            </w:r>
          </w:p>
        </w:tc>
        <w:tc>
          <w:tcPr>
            <w:tcW w:w="2268" w:type="dxa"/>
            <w:vAlign w:val="center"/>
          </w:tcPr>
          <w:p>
            <w:pPr>
              <w:pStyle w:val="15"/>
              <w:rPr>
                <w:color w:val="auto"/>
              </w:rPr>
            </w:pPr>
            <w:r>
              <w:rPr>
                <w:color w:val="auto"/>
              </w:rPr>
              <w:t>2025年</w:t>
            </w:r>
            <w:r>
              <w:rPr>
                <w:rFonts w:hint="eastAsia"/>
                <w:color w:val="auto"/>
                <w:lang w:val="en-US" w:eastAsia="zh-CN"/>
              </w:rPr>
              <w:t>12</w:t>
            </w:r>
            <w:r>
              <w:rPr>
                <w:color w:val="auto"/>
              </w:rPr>
              <w:t>月底</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rFonts w:hint="eastAsia"/>
                <w:color w:val="auto"/>
                <w:lang w:val="en-US" w:eastAsia="zh-CN"/>
              </w:rPr>
              <w:t>≤</w:t>
            </w:r>
            <w:r>
              <w:rPr>
                <w:color w:val="auto"/>
              </w:rPr>
              <w:t xml:space="preserve">612177.20 </w:t>
            </w:r>
            <w:r>
              <w:rPr>
                <w:rFonts w:hint="eastAsia"/>
                <w:color w:val="auto"/>
                <w:lang w:eastAsia="zh-CN"/>
              </w:rPr>
              <w:t>元</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color w:val="auto"/>
              </w:rPr>
            </w:pPr>
            <w:r>
              <w:rPr>
                <w:color w:val="auto"/>
              </w:rPr>
              <w:t>改善了群众出行条件</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38、井陉县2023年枣林口至洪河漕段水毁建设工程省级配套资金绩效目标表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13012124P00024010001M</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井陉县2023年枣林口至洪河漕段水毁建设工程省级配套资金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440000.00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440000.00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用于枣林口至</w:t>
            </w:r>
            <w:r>
              <w:rPr>
                <w:rFonts w:hint="eastAsia"/>
                <w:color w:val="auto"/>
                <w:lang w:eastAsia="zh-CN"/>
              </w:rPr>
              <w:t>洪河漕</w:t>
            </w:r>
            <w:r>
              <w:rPr>
                <w:color w:val="auto"/>
              </w:rPr>
              <w:t>段水毁建设项目。</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本项目的实施将优化整体路网结构和服务水平，大大改善区域路网的通行能力和服务水平，有效改善农村出行条件，更好地发挥公路设施对社会经济发展的推动作用。</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color w:val="auto"/>
              </w:rPr>
              <w:t>1.34公里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建设小桥数量</w:t>
            </w:r>
          </w:p>
        </w:tc>
        <w:tc>
          <w:tcPr>
            <w:tcW w:w="5386" w:type="dxa"/>
            <w:vAlign w:val="center"/>
          </w:tcPr>
          <w:p>
            <w:pPr>
              <w:pStyle w:val="15"/>
              <w:rPr>
                <w:color w:val="auto"/>
              </w:rPr>
            </w:pPr>
            <w:r>
              <w:rPr>
                <w:color w:val="auto"/>
              </w:rPr>
              <w:t xml:space="preserve"> 水毁建设小桥数量</w:t>
            </w:r>
          </w:p>
        </w:tc>
        <w:tc>
          <w:tcPr>
            <w:tcW w:w="2268" w:type="dxa"/>
            <w:vAlign w:val="center"/>
          </w:tcPr>
          <w:p>
            <w:pPr>
              <w:pStyle w:val="15"/>
              <w:rPr>
                <w:color w:val="auto"/>
              </w:rPr>
            </w:pPr>
            <w:r>
              <w:rPr>
                <w:color w:val="auto"/>
              </w:rPr>
              <w:t>2 座</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涵洞的数</w:t>
            </w:r>
          </w:p>
        </w:tc>
        <w:tc>
          <w:tcPr>
            <w:tcW w:w="5386" w:type="dxa"/>
            <w:vAlign w:val="center"/>
          </w:tcPr>
          <w:p>
            <w:pPr>
              <w:pStyle w:val="15"/>
              <w:rPr>
                <w:color w:val="auto"/>
              </w:rPr>
            </w:pPr>
            <w:r>
              <w:rPr>
                <w:color w:val="auto"/>
              </w:rPr>
              <w:t xml:space="preserve"> 水毁建设 涵洞数量</w:t>
            </w:r>
          </w:p>
        </w:tc>
        <w:tc>
          <w:tcPr>
            <w:tcW w:w="2268" w:type="dxa"/>
            <w:vAlign w:val="center"/>
          </w:tcPr>
          <w:p>
            <w:pPr>
              <w:pStyle w:val="15"/>
              <w:rPr>
                <w:color w:val="auto"/>
              </w:rPr>
            </w:pPr>
            <w:r>
              <w:rPr>
                <w:color w:val="auto"/>
              </w:rPr>
              <w:t>16 道</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ind w:firstLine="0" w:firstLineChars="0"/>
              <w:rPr>
                <w:color w:val="auto"/>
              </w:rPr>
            </w:pPr>
            <w:r>
              <w:t xml:space="preserve"> 项目完成</w:t>
            </w:r>
            <w:r>
              <w:rPr>
                <w:rFonts w:hint="eastAsia"/>
                <w:lang w:eastAsia="zh-CN"/>
              </w:rPr>
              <w:t>率</w:t>
            </w:r>
          </w:p>
        </w:tc>
        <w:tc>
          <w:tcPr>
            <w:tcW w:w="5386" w:type="dxa"/>
            <w:vAlign w:val="center"/>
          </w:tcPr>
          <w:p>
            <w:pPr>
              <w:pStyle w:val="15"/>
              <w:ind w:firstLine="0" w:firstLineChars="0"/>
              <w:rPr>
                <w:color w:val="auto"/>
              </w:rPr>
            </w:pPr>
            <w:r>
              <w:t xml:space="preserve">  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rFonts w:hint="eastAsia"/>
                <w:color w:val="auto"/>
                <w:lang w:val="en-US" w:eastAsia="zh-CN"/>
              </w:rPr>
              <w:t>≤</w:t>
            </w:r>
            <w:r>
              <w:rPr>
                <w:color w:val="auto"/>
              </w:rPr>
              <w:t>44</w:t>
            </w:r>
            <w:r>
              <w:rPr>
                <w:rFonts w:hint="eastAsia"/>
                <w:color w:val="auto"/>
                <w:lang w:val="en-US" w:eastAsia="zh-CN"/>
              </w:rPr>
              <w:t>0000</w:t>
            </w:r>
            <w:r>
              <w:rPr>
                <w:rFonts w:hint="eastAsia"/>
                <w:color w:val="auto"/>
                <w:lang w:eastAsia="zh-CN"/>
              </w:rPr>
              <w:t>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color w:val="auto"/>
              </w:rPr>
            </w:pPr>
            <w:r>
              <w:rPr>
                <w:color w:val="auto"/>
              </w:rPr>
              <w:t>改善了群众出行条件</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39、井陉县2023年朱会至崔家峪道路水毁建设工程省级配套绩效目标表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13012124P00027910001E</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井陉县2023年朱会至崔家峪道路水毁建设工程省级配套</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996817.39</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996817.39</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专项用于朱会至崔家峪水毁道路建设。</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将优化整体路网结构和服务水平，大大改善区域路网的通行能力和服务水平，有效改善农村出行条件，更好地发挥公路设施对社会经济发展的推动作用。</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color w:val="auto"/>
              </w:rPr>
              <w:t>4.88公里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漫水桥的数量</w:t>
            </w:r>
          </w:p>
        </w:tc>
        <w:tc>
          <w:tcPr>
            <w:tcW w:w="5386" w:type="dxa"/>
            <w:vAlign w:val="center"/>
          </w:tcPr>
          <w:p>
            <w:pPr>
              <w:pStyle w:val="15"/>
              <w:rPr>
                <w:color w:val="auto"/>
              </w:rPr>
            </w:pPr>
            <w:r>
              <w:rPr>
                <w:color w:val="auto"/>
              </w:rPr>
              <w:t xml:space="preserve"> 建设漫水桥的座数</w:t>
            </w:r>
          </w:p>
        </w:tc>
        <w:tc>
          <w:tcPr>
            <w:tcW w:w="2268" w:type="dxa"/>
            <w:vAlign w:val="center"/>
          </w:tcPr>
          <w:p>
            <w:pPr>
              <w:pStyle w:val="15"/>
              <w:rPr>
                <w:color w:val="auto"/>
              </w:rPr>
            </w:pPr>
            <w:r>
              <w:rPr>
                <w:color w:val="auto"/>
              </w:rPr>
              <w:t>1 座</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建设涵洞数量</w:t>
            </w:r>
          </w:p>
        </w:tc>
        <w:tc>
          <w:tcPr>
            <w:tcW w:w="5386" w:type="dxa"/>
            <w:vAlign w:val="center"/>
          </w:tcPr>
          <w:p>
            <w:pPr>
              <w:pStyle w:val="15"/>
              <w:rPr>
                <w:color w:val="auto"/>
              </w:rPr>
            </w:pPr>
            <w:r>
              <w:rPr>
                <w:color w:val="auto"/>
              </w:rPr>
              <w:t xml:space="preserve"> 道路水毁建设涵洞数量</w:t>
            </w:r>
          </w:p>
        </w:tc>
        <w:tc>
          <w:tcPr>
            <w:tcW w:w="2268" w:type="dxa"/>
            <w:vAlign w:val="center"/>
          </w:tcPr>
          <w:p>
            <w:pPr>
              <w:pStyle w:val="15"/>
              <w:rPr>
                <w:color w:val="auto"/>
              </w:rPr>
            </w:pPr>
            <w:r>
              <w:rPr>
                <w:color w:val="auto"/>
              </w:rPr>
              <w:t>2 道</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ind w:firstLine="0" w:firstLineChars="0"/>
              <w:rPr>
                <w:color w:val="auto"/>
              </w:rPr>
            </w:pPr>
            <w:r>
              <w:t xml:space="preserve"> 项目完成</w:t>
            </w:r>
            <w:r>
              <w:rPr>
                <w:rFonts w:hint="eastAsia"/>
                <w:lang w:eastAsia="zh-CN"/>
              </w:rPr>
              <w:t>率</w:t>
            </w:r>
          </w:p>
        </w:tc>
        <w:tc>
          <w:tcPr>
            <w:tcW w:w="5386" w:type="dxa"/>
            <w:vAlign w:val="center"/>
          </w:tcPr>
          <w:p>
            <w:pPr>
              <w:pStyle w:val="15"/>
              <w:ind w:firstLine="0" w:firstLineChars="0"/>
              <w:rPr>
                <w:color w:val="auto"/>
              </w:rPr>
            </w:pPr>
            <w:r>
              <w:t xml:space="preserve">  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rFonts w:hint="eastAsia"/>
                <w:color w:val="auto"/>
                <w:lang w:val="en-US" w:eastAsia="zh-CN"/>
              </w:rPr>
              <w:t>≤</w:t>
            </w:r>
            <w:r>
              <w:rPr>
                <w:color w:val="auto"/>
              </w:rPr>
              <w:t>996817.39</w:t>
            </w:r>
            <w:r>
              <w:rPr>
                <w:rFonts w:hint="eastAsia"/>
                <w:color w:val="auto"/>
                <w:lang w:eastAsia="zh-CN"/>
              </w:rPr>
              <w:t>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color w:val="auto"/>
              </w:rPr>
            </w:pPr>
            <w:r>
              <w:rPr>
                <w:color w:val="auto"/>
              </w:rPr>
              <w:t>改善了群众出行条件</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40、井陉县2023年朱会至崔家峪道路水毁建设工程省级配套资金绩效目标表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13012124P00023910001H</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井陉县2023年朱会至崔家峪道路水毁建设工程省级配套资金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480000.00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480000.00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用于朱会至崔家峪水毁建设工程。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将优化整体路网结构和服务水平，大大改善区域路网的通行能力和服务水平，有效改善农村出行条件，更好地发挥公路设施对社会经济发展的推动作用。</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color w:val="auto"/>
              </w:rPr>
              <w:t>4.88公里</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漫水桥的数量</w:t>
            </w:r>
          </w:p>
        </w:tc>
        <w:tc>
          <w:tcPr>
            <w:tcW w:w="5386" w:type="dxa"/>
            <w:vAlign w:val="center"/>
          </w:tcPr>
          <w:p>
            <w:pPr>
              <w:pStyle w:val="15"/>
              <w:rPr>
                <w:color w:val="auto"/>
              </w:rPr>
            </w:pPr>
            <w:r>
              <w:rPr>
                <w:color w:val="auto"/>
              </w:rPr>
              <w:t xml:space="preserve"> 建设漫水桥的座数</w:t>
            </w:r>
          </w:p>
        </w:tc>
        <w:tc>
          <w:tcPr>
            <w:tcW w:w="2268" w:type="dxa"/>
            <w:vAlign w:val="center"/>
          </w:tcPr>
          <w:p>
            <w:pPr>
              <w:pStyle w:val="15"/>
              <w:rPr>
                <w:color w:val="auto"/>
              </w:rPr>
            </w:pPr>
            <w:r>
              <w:rPr>
                <w:color w:val="auto"/>
              </w:rPr>
              <w:t>1 座</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建设涵洞数量</w:t>
            </w:r>
          </w:p>
        </w:tc>
        <w:tc>
          <w:tcPr>
            <w:tcW w:w="5386" w:type="dxa"/>
            <w:vAlign w:val="center"/>
          </w:tcPr>
          <w:p>
            <w:pPr>
              <w:pStyle w:val="15"/>
              <w:rPr>
                <w:color w:val="auto"/>
              </w:rPr>
            </w:pPr>
            <w:r>
              <w:rPr>
                <w:color w:val="auto"/>
              </w:rPr>
              <w:t xml:space="preserve"> 道路水毁建设涵洞数量</w:t>
            </w:r>
          </w:p>
        </w:tc>
        <w:tc>
          <w:tcPr>
            <w:tcW w:w="2268" w:type="dxa"/>
            <w:vAlign w:val="center"/>
          </w:tcPr>
          <w:p>
            <w:pPr>
              <w:pStyle w:val="15"/>
              <w:rPr>
                <w:color w:val="auto"/>
              </w:rPr>
            </w:pPr>
            <w:r>
              <w:rPr>
                <w:color w:val="auto"/>
              </w:rPr>
              <w:t>2 道</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ind w:firstLine="0" w:firstLineChars="0"/>
              <w:rPr>
                <w:color w:val="auto"/>
              </w:rPr>
            </w:pPr>
            <w:r>
              <w:t xml:space="preserve"> 项目完成</w:t>
            </w:r>
            <w:r>
              <w:rPr>
                <w:rFonts w:hint="eastAsia"/>
                <w:lang w:eastAsia="zh-CN"/>
              </w:rPr>
              <w:t>率</w:t>
            </w:r>
          </w:p>
        </w:tc>
        <w:tc>
          <w:tcPr>
            <w:tcW w:w="5386" w:type="dxa"/>
            <w:vAlign w:val="center"/>
          </w:tcPr>
          <w:p>
            <w:pPr>
              <w:pStyle w:val="15"/>
              <w:ind w:firstLine="0" w:firstLineChars="0"/>
              <w:rPr>
                <w:color w:val="auto"/>
              </w:rPr>
            </w:pPr>
            <w:r>
              <w:t xml:space="preserve">  项目完成</w:t>
            </w:r>
            <w:r>
              <w:rPr>
                <w:rFonts w:hint="eastAsia"/>
                <w:lang w:eastAsia="zh-CN"/>
              </w:rPr>
              <w:t>率</w:t>
            </w:r>
          </w:p>
        </w:tc>
        <w:tc>
          <w:tcPr>
            <w:tcW w:w="2268" w:type="dxa"/>
            <w:vAlign w:val="center"/>
          </w:tcPr>
          <w:p>
            <w:pPr>
              <w:pStyle w:val="15"/>
              <w:ind w:firstLine="0" w:firstLineChars="0"/>
              <w:rPr>
                <w:color w:val="auto"/>
              </w:rPr>
            </w:pPr>
            <w:r>
              <w:rPr>
                <w:rFonts w:hint="eastAsia"/>
                <w:lang w:eastAsia="zh-CN"/>
              </w:rPr>
              <w:t>100%</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项目实际支出金额</w:t>
            </w:r>
          </w:p>
        </w:tc>
        <w:tc>
          <w:tcPr>
            <w:tcW w:w="5386" w:type="dxa"/>
            <w:vAlign w:val="center"/>
          </w:tcPr>
          <w:p>
            <w:pPr>
              <w:pStyle w:val="15"/>
              <w:rPr>
                <w:color w:val="auto"/>
              </w:rPr>
            </w:pPr>
            <w:r>
              <w:rPr>
                <w:color w:val="auto"/>
              </w:rPr>
              <w:t xml:space="preserve"> 水毁建设项目实际支出资金数</w:t>
            </w:r>
          </w:p>
        </w:tc>
        <w:tc>
          <w:tcPr>
            <w:tcW w:w="2268" w:type="dxa"/>
            <w:vAlign w:val="center"/>
          </w:tcPr>
          <w:p>
            <w:pPr>
              <w:pStyle w:val="15"/>
              <w:rPr>
                <w:rFonts w:hint="eastAsia" w:eastAsia="方正书宋_GBK"/>
                <w:color w:val="auto"/>
                <w:lang w:eastAsia="zh-CN"/>
              </w:rPr>
            </w:pPr>
            <w:r>
              <w:rPr>
                <w:rFonts w:hint="eastAsia"/>
                <w:color w:val="auto"/>
                <w:lang w:val="en-US" w:eastAsia="zh-CN"/>
              </w:rPr>
              <w:t>≤</w:t>
            </w:r>
            <w:r>
              <w:rPr>
                <w:color w:val="auto"/>
              </w:rPr>
              <w:t>48</w:t>
            </w:r>
            <w:r>
              <w:rPr>
                <w:rFonts w:hint="eastAsia"/>
                <w:color w:val="auto"/>
                <w:lang w:val="en-US" w:eastAsia="zh-CN"/>
              </w:rPr>
              <w:t>0000</w:t>
            </w:r>
            <w:r>
              <w:rPr>
                <w:color w:val="auto"/>
              </w:rPr>
              <w:t xml:space="preserve"> </w:t>
            </w:r>
            <w:r>
              <w:rPr>
                <w:rFonts w:hint="eastAsia"/>
                <w:color w:val="auto"/>
                <w:lang w:eastAsia="zh-CN"/>
              </w:rPr>
              <w:t>元</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便捷群众出行</w:t>
            </w:r>
          </w:p>
        </w:tc>
        <w:tc>
          <w:tcPr>
            <w:tcW w:w="5386" w:type="dxa"/>
            <w:vAlign w:val="center"/>
          </w:tcPr>
          <w:p>
            <w:pPr>
              <w:pStyle w:val="15"/>
              <w:rPr>
                <w:color w:val="auto"/>
              </w:rPr>
            </w:pPr>
            <w:r>
              <w:rPr>
                <w:color w:val="auto"/>
              </w:rPr>
              <w:t>改善了群众出行条件</w:t>
            </w:r>
          </w:p>
        </w:tc>
        <w:tc>
          <w:tcPr>
            <w:tcW w:w="2268" w:type="dxa"/>
            <w:vAlign w:val="center"/>
          </w:tcPr>
          <w:p>
            <w:pPr>
              <w:pStyle w:val="15"/>
              <w:rPr>
                <w:color w:val="auto"/>
              </w:rPr>
            </w:pPr>
            <w:r>
              <w:rPr>
                <w:color w:val="auto"/>
              </w:rPr>
              <w:t>改善了群众出行条件</w:t>
            </w:r>
          </w:p>
        </w:tc>
        <w:tc>
          <w:tcPr>
            <w:tcW w:w="1276" w:type="dxa"/>
            <w:vAlign w:val="center"/>
          </w:tcPr>
          <w:p>
            <w:pPr>
              <w:rPr>
                <w:color w:val="auto"/>
              </w:rPr>
            </w:pPr>
            <w:r>
              <w:rPr>
                <w:rFonts w:hint="eastAsia"/>
                <w:b w:val="0"/>
                <w:bCs w:val="0"/>
                <w:color w:val="000000" w:themeColor="text1"/>
                <w:sz w:val="21"/>
                <w:szCs w:val="21"/>
                <w:lang w:val="en-US" w:eastAsia="zh-CN"/>
                <w14:textFill>
                  <w14:solidFill>
                    <w14:schemeClr w14:val="tx1"/>
                  </w14:solidFill>
                </w14:textFill>
              </w:rPr>
              <w:t>年度</w:t>
            </w:r>
            <w:r>
              <w:rPr>
                <w:b w:val="0"/>
                <w:bCs w:val="0"/>
                <w:color w:val="000000" w:themeColor="text1"/>
                <w:sz w:val="21"/>
                <w:szCs w:val="21"/>
                <w14:textFill>
                  <w14:solidFill>
                    <w14:schemeClr w14:val="tx1"/>
                  </w14:solidFill>
                </w14:textFill>
              </w:rPr>
              <w:t>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41、井陉县迎宾路（平赞高速公路连接线）绿化提升工程（一期项目）绩效目标表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13012125P00032510001R</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井陉县迎宾路（平赞高速公路连接线）绿化提升工程（一期项目）</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2000000.00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2000000.00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资金用于迎宾路（平赞高速公路连接线）绿化提升工程（一期项目）</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通过项目实施，提升公路形象，促进地方经济发展。</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绿化提升的数量</w:t>
            </w:r>
          </w:p>
        </w:tc>
        <w:tc>
          <w:tcPr>
            <w:tcW w:w="5386" w:type="dxa"/>
            <w:vAlign w:val="center"/>
          </w:tcPr>
          <w:p>
            <w:pPr>
              <w:pStyle w:val="15"/>
              <w:rPr>
                <w:color w:val="auto"/>
              </w:rPr>
            </w:pPr>
            <w:r>
              <w:rPr>
                <w:color w:val="auto"/>
              </w:rPr>
              <w:t>绿化提升工程3.8公里</w:t>
            </w:r>
          </w:p>
        </w:tc>
        <w:tc>
          <w:tcPr>
            <w:tcW w:w="2268" w:type="dxa"/>
            <w:vAlign w:val="center"/>
          </w:tcPr>
          <w:p>
            <w:pPr>
              <w:pStyle w:val="15"/>
              <w:rPr>
                <w:color w:val="auto"/>
              </w:rPr>
            </w:pPr>
            <w:r>
              <w:rPr>
                <w:color w:val="auto"/>
              </w:rPr>
              <w:t>3.8公里</w:t>
            </w:r>
          </w:p>
        </w:tc>
        <w:tc>
          <w:tcPr>
            <w:tcW w:w="1276" w:type="dxa"/>
            <w:vAlign w:val="center"/>
          </w:tcPr>
          <w:p>
            <w:pPr>
              <w:pStyle w:val="15"/>
              <w:rPr>
                <w:color w:val="auto"/>
              </w:rPr>
            </w:pPr>
            <w:r>
              <w:rPr>
                <w:color w:val="auto"/>
              </w:rPr>
              <w:t>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工程质量合格率</w:t>
            </w:r>
          </w:p>
        </w:tc>
        <w:tc>
          <w:tcPr>
            <w:tcW w:w="5386" w:type="dxa"/>
            <w:vAlign w:val="center"/>
          </w:tcPr>
          <w:p>
            <w:pPr>
              <w:pStyle w:val="15"/>
              <w:rPr>
                <w:color w:val="auto"/>
              </w:rPr>
            </w:pPr>
            <w:r>
              <w:rPr>
                <w:color w:val="auto"/>
              </w:rPr>
              <w:t xml:space="preserve"> 工程符合设计质量要求情况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rPr>
                <w:color w:val="auto"/>
              </w:rPr>
            </w:pPr>
            <w:r>
              <w:rPr>
                <w:color w:val="auto"/>
              </w:rPr>
              <w:t xml:space="preserve"> 项目资金支付时间</w:t>
            </w:r>
          </w:p>
        </w:tc>
        <w:tc>
          <w:tcPr>
            <w:tcW w:w="5386" w:type="dxa"/>
            <w:vAlign w:val="center"/>
          </w:tcPr>
          <w:p>
            <w:pPr>
              <w:pStyle w:val="15"/>
              <w:rPr>
                <w:color w:val="auto"/>
              </w:rPr>
            </w:pPr>
            <w:r>
              <w:rPr>
                <w:color w:val="auto"/>
              </w:rPr>
              <w:t xml:space="preserve"> 项目资金支付时间</w:t>
            </w:r>
          </w:p>
        </w:tc>
        <w:tc>
          <w:tcPr>
            <w:tcW w:w="2268" w:type="dxa"/>
            <w:vAlign w:val="center"/>
          </w:tcPr>
          <w:p>
            <w:pPr>
              <w:pStyle w:val="15"/>
              <w:rPr>
                <w:color w:val="auto"/>
              </w:rPr>
            </w:pPr>
            <w:r>
              <w:rPr>
                <w:color w:val="auto"/>
              </w:rPr>
              <w:t>2025年</w:t>
            </w:r>
            <w:r>
              <w:rPr>
                <w:rFonts w:hint="eastAsia"/>
                <w:color w:val="auto"/>
                <w:lang w:val="en-US" w:eastAsia="zh-CN"/>
              </w:rPr>
              <w:t>12</w:t>
            </w:r>
            <w:r>
              <w:rPr>
                <w:color w:val="auto"/>
              </w:rPr>
              <w:t>月底</w:t>
            </w:r>
          </w:p>
        </w:tc>
        <w:tc>
          <w:tcPr>
            <w:tcW w:w="1276" w:type="dxa"/>
            <w:vAlign w:val="center"/>
          </w:tcPr>
          <w:p>
            <w:pPr>
              <w:pStyle w:val="15"/>
              <w:rPr>
                <w:color w:val="auto"/>
              </w:rPr>
            </w:pPr>
            <w:r>
              <w:rPr>
                <w:color w:val="auto"/>
              </w:rPr>
              <w:t>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rFonts w:hint="eastAsia" w:eastAsia="方正书宋_GBK"/>
                <w:color w:val="auto"/>
                <w:lang w:eastAsia="zh-CN"/>
              </w:rPr>
            </w:pPr>
            <w:r>
              <w:rPr>
                <w:color w:val="auto"/>
              </w:rPr>
              <w:t xml:space="preserve"> 工程项目</w:t>
            </w:r>
            <w:r>
              <w:rPr>
                <w:rFonts w:hint="eastAsia"/>
                <w:color w:val="auto"/>
                <w:lang w:val="en-US" w:eastAsia="zh-CN"/>
              </w:rPr>
              <w:t>成本</w:t>
            </w:r>
          </w:p>
        </w:tc>
        <w:tc>
          <w:tcPr>
            <w:tcW w:w="5386" w:type="dxa"/>
            <w:vAlign w:val="center"/>
          </w:tcPr>
          <w:p>
            <w:pPr>
              <w:pStyle w:val="15"/>
              <w:rPr>
                <w:rFonts w:hint="default" w:eastAsia="方正书宋_GBK"/>
                <w:color w:val="auto"/>
                <w:lang w:val="en-US" w:eastAsia="zh-CN"/>
              </w:rPr>
            </w:pPr>
            <w:r>
              <w:rPr>
                <w:color w:val="auto"/>
              </w:rPr>
              <w:t>项目工程</w:t>
            </w:r>
            <w:r>
              <w:rPr>
                <w:rFonts w:hint="eastAsia"/>
                <w:color w:val="auto"/>
                <w:lang w:val="en-US" w:eastAsia="zh-CN"/>
              </w:rPr>
              <w:t>部分成本</w:t>
            </w:r>
          </w:p>
        </w:tc>
        <w:tc>
          <w:tcPr>
            <w:tcW w:w="2268" w:type="dxa"/>
            <w:vAlign w:val="center"/>
          </w:tcPr>
          <w:p>
            <w:pPr>
              <w:pStyle w:val="15"/>
              <w:rPr>
                <w:rFonts w:hint="default" w:eastAsia="方正书宋_GBK"/>
                <w:color w:val="auto"/>
                <w:lang w:val="en-US" w:eastAsia="zh-CN"/>
              </w:rPr>
            </w:pPr>
            <w:r>
              <w:rPr>
                <w:rFonts w:hint="eastAsia"/>
                <w:color w:val="auto"/>
                <w:lang w:val="en-US" w:eastAsia="zh-CN"/>
              </w:rPr>
              <w:t>=2000000元</w:t>
            </w:r>
          </w:p>
        </w:tc>
        <w:tc>
          <w:tcPr>
            <w:tcW w:w="1276" w:type="dxa"/>
            <w:vAlign w:val="center"/>
          </w:tcPr>
          <w:p>
            <w:pPr>
              <w:pStyle w:val="15"/>
              <w:rPr>
                <w:color w:val="auto"/>
              </w:rPr>
            </w:pPr>
            <w:r>
              <w:rPr>
                <w:color w:val="auto"/>
              </w:rPr>
              <w:t>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效益指标</w:t>
            </w:r>
          </w:p>
        </w:tc>
        <w:tc>
          <w:tcPr>
            <w:tcW w:w="2268" w:type="dxa"/>
            <w:vAlign w:val="center"/>
          </w:tcPr>
          <w:p>
            <w:pPr>
              <w:pStyle w:val="15"/>
              <w:rPr>
                <w:color w:val="auto"/>
              </w:rPr>
            </w:pPr>
            <w:r>
              <w:rPr>
                <w:color w:val="auto"/>
              </w:rPr>
              <w:t>经济效益指标</w:t>
            </w:r>
          </w:p>
        </w:tc>
        <w:tc>
          <w:tcPr>
            <w:tcW w:w="2835" w:type="dxa"/>
            <w:vAlign w:val="center"/>
          </w:tcPr>
          <w:p>
            <w:pPr>
              <w:pStyle w:val="15"/>
              <w:rPr>
                <w:color w:val="auto"/>
              </w:rPr>
            </w:pPr>
            <w:r>
              <w:rPr>
                <w:color w:val="auto"/>
              </w:rPr>
              <w:t xml:space="preserve">促进经济发展 </w:t>
            </w:r>
          </w:p>
        </w:tc>
        <w:tc>
          <w:tcPr>
            <w:tcW w:w="5386" w:type="dxa"/>
            <w:vAlign w:val="center"/>
          </w:tcPr>
          <w:p>
            <w:pPr>
              <w:pStyle w:val="15"/>
              <w:rPr>
                <w:color w:val="auto"/>
              </w:rPr>
            </w:pPr>
            <w:r>
              <w:rPr>
                <w:color w:val="auto"/>
              </w:rPr>
              <w:t xml:space="preserve">促进经济发展 </w:t>
            </w:r>
          </w:p>
        </w:tc>
        <w:tc>
          <w:tcPr>
            <w:tcW w:w="2268" w:type="dxa"/>
            <w:vAlign w:val="center"/>
          </w:tcPr>
          <w:p>
            <w:pPr>
              <w:pStyle w:val="15"/>
              <w:rPr>
                <w:color w:val="auto"/>
              </w:rPr>
            </w:pPr>
            <w:r>
              <w:rPr>
                <w:color w:val="auto"/>
              </w:rPr>
              <w:t xml:space="preserve">促进经济发展 </w:t>
            </w:r>
          </w:p>
        </w:tc>
        <w:tc>
          <w:tcPr>
            <w:tcW w:w="1276" w:type="dxa"/>
            <w:vAlign w:val="center"/>
          </w:tcPr>
          <w:p>
            <w:pPr>
              <w:pStyle w:val="15"/>
              <w:rPr>
                <w:color w:val="auto"/>
              </w:rPr>
            </w:pPr>
            <w:r>
              <w:rPr>
                <w:color w:val="auto"/>
              </w:rPr>
              <w:t>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工作正常开展率</w:t>
            </w:r>
          </w:p>
        </w:tc>
        <w:tc>
          <w:tcPr>
            <w:tcW w:w="5386" w:type="dxa"/>
            <w:vAlign w:val="center"/>
          </w:tcPr>
          <w:p>
            <w:pPr>
              <w:pStyle w:val="15"/>
              <w:rPr>
                <w:color w:val="auto"/>
              </w:rPr>
            </w:pPr>
            <w:r>
              <w:rPr>
                <w:color w:val="auto"/>
              </w:rPr>
              <w:t>工作正常开展率</w:t>
            </w:r>
          </w:p>
        </w:tc>
        <w:tc>
          <w:tcPr>
            <w:tcW w:w="2268" w:type="dxa"/>
            <w:vAlign w:val="center"/>
          </w:tcPr>
          <w:p>
            <w:pPr>
              <w:pStyle w:val="15"/>
              <w:rPr>
                <w:color w:val="auto"/>
              </w:rPr>
            </w:pPr>
            <w:r>
              <w:rPr>
                <w:color w:val="auto"/>
              </w:rPr>
              <w:t>100%</w:t>
            </w:r>
          </w:p>
        </w:tc>
        <w:tc>
          <w:tcPr>
            <w:tcW w:w="1276" w:type="dxa"/>
            <w:vAlign w:val="center"/>
          </w:tcPr>
          <w:p>
            <w:pPr>
              <w:pStyle w:val="15"/>
              <w:rPr>
                <w:color w:val="auto"/>
              </w:rPr>
            </w:pPr>
            <w:r>
              <w:rPr>
                <w:color w:val="auto"/>
              </w:rPr>
              <w:t>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周边居民满意度</w:t>
            </w:r>
          </w:p>
        </w:tc>
        <w:tc>
          <w:tcPr>
            <w:tcW w:w="5386" w:type="dxa"/>
            <w:vAlign w:val="center"/>
          </w:tcPr>
          <w:p>
            <w:pPr>
              <w:pStyle w:val="15"/>
              <w:rPr>
                <w:color w:val="auto"/>
              </w:rPr>
            </w:pPr>
            <w:r>
              <w:rPr>
                <w:color w:val="auto"/>
              </w:rPr>
              <w:t>周边居民满意度</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 xml:space="preserve"> 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42、农村公路建设改造工程绩效目标表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13012125P00032010003L</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农村公路建设改造工程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8250000.00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8250000.00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资金用于农村公路建设改造项目支出。</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通过农村公路建设改造工程项目，方便了群众出行，拉动了区域经济快速高效发展，群众的生活水平得到提升。</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建设公路里程</w:t>
            </w:r>
          </w:p>
        </w:tc>
        <w:tc>
          <w:tcPr>
            <w:tcW w:w="5386" w:type="dxa"/>
            <w:vAlign w:val="center"/>
          </w:tcPr>
          <w:p>
            <w:pPr>
              <w:pStyle w:val="15"/>
              <w:rPr>
                <w:color w:val="auto"/>
              </w:rPr>
            </w:pPr>
            <w:r>
              <w:rPr>
                <w:color w:val="auto"/>
              </w:rPr>
              <w:t xml:space="preserve"> 农村公路建设改造工程的公里数</w:t>
            </w:r>
          </w:p>
        </w:tc>
        <w:tc>
          <w:tcPr>
            <w:tcW w:w="2268" w:type="dxa"/>
            <w:vAlign w:val="center"/>
          </w:tcPr>
          <w:p>
            <w:pPr>
              <w:pStyle w:val="15"/>
              <w:rPr>
                <w:color w:val="auto"/>
              </w:rPr>
            </w:pPr>
            <w:r>
              <w:rPr>
                <w:rFonts w:hint="eastAsia"/>
                <w:color w:val="auto"/>
                <w:lang w:val="en-US" w:eastAsia="zh-CN"/>
              </w:rPr>
              <w:t>22.5</w:t>
            </w:r>
            <w:r>
              <w:rPr>
                <w:color w:val="auto"/>
              </w:rPr>
              <w:t>公里</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加固桥梁的数量</w:t>
            </w:r>
          </w:p>
        </w:tc>
        <w:tc>
          <w:tcPr>
            <w:tcW w:w="5386" w:type="dxa"/>
            <w:vAlign w:val="center"/>
          </w:tcPr>
          <w:p>
            <w:pPr>
              <w:pStyle w:val="15"/>
              <w:rPr>
                <w:color w:val="auto"/>
              </w:rPr>
            </w:pPr>
            <w:r>
              <w:rPr>
                <w:color w:val="auto"/>
              </w:rPr>
              <w:t xml:space="preserve"> 设计加固桥梁的数量</w:t>
            </w:r>
          </w:p>
        </w:tc>
        <w:tc>
          <w:tcPr>
            <w:tcW w:w="2268" w:type="dxa"/>
            <w:vAlign w:val="center"/>
          </w:tcPr>
          <w:p>
            <w:pPr>
              <w:pStyle w:val="15"/>
              <w:rPr>
                <w:color w:val="auto"/>
              </w:rPr>
            </w:pPr>
            <w:r>
              <w:rPr>
                <w:color w:val="auto"/>
              </w:rPr>
              <w:t>1  座</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工程验收合格率</w:t>
            </w:r>
          </w:p>
        </w:tc>
        <w:tc>
          <w:tcPr>
            <w:tcW w:w="5386" w:type="dxa"/>
            <w:vAlign w:val="center"/>
          </w:tcPr>
          <w:p>
            <w:pPr>
              <w:pStyle w:val="15"/>
              <w:rPr>
                <w:color w:val="auto"/>
              </w:rPr>
            </w:pPr>
            <w:r>
              <w:rPr>
                <w:color w:val="auto"/>
              </w:rPr>
              <w:t>完工项目符合工程验收合格率</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rPr>
                <w:color w:val="auto"/>
              </w:rPr>
            </w:pPr>
            <w:r>
              <w:rPr>
                <w:color w:val="auto"/>
              </w:rPr>
              <w:t xml:space="preserve"> 项目完成时间</w:t>
            </w:r>
          </w:p>
        </w:tc>
        <w:tc>
          <w:tcPr>
            <w:tcW w:w="5386" w:type="dxa"/>
            <w:vAlign w:val="center"/>
          </w:tcPr>
          <w:p>
            <w:pPr>
              <w:pStyle w:val="15"/>
              <w:rPr>
                <w:color w:val="auto"/>
              </w:rPr>
            </w:pPr>
            <w:r>
              <w:rPr>
                <w:color w:val="auto"/>
              </w:rPr>
              <w:t xml:space="preserve">  按照工程完成进度完成</w:t>
            </w:r>
          </w:p>
        </w:tc>
        <w:tc>
          <w:tcPr>
            <w:tcW w:w="2268" w:type="dxa"/>
            <w:vAlign w:val="center"/>
          </w:tcPr>
          <w:p>
            <w:pPr>
              <w:pStyle w:val="15"/>
              <w:rPr>
                <w:color w:val="auto"/>
              </w:rPr>
            </w:pPr>
            <w:r>
              <w:rPr>
                <w:color w:val="auto"/>
              </w:rPr>
              <w:t>2025年11月30日前完工</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ind w:firstLine="0" w:firstLineChars="0"/>
              <w:rPr>
                <w:color w:val="auto"/>
              </w:rPr>
            </w:pPr>
            <w:r>
              <w:t>成本指标</w:t>
            </w:r>
          </w:p>
        </w:tc>
        <w:tc>
          <w:tcPr>
            <w:tcW w:w="2835" w:type="dxa"/>
            <w:vAlign w:val="center"/>
          </w:tcPr>
          <w:p>
            <w:pPr>
              <w:pStyle w:val="15"/>
              <w:ind w:firstLine="0" w:firstLineChars="0"/>
              <w:rPr>
                <w:color w:val="auto"/>
              </w:rPr>
            </w:pPr>
            <w:r>
              <w:rPr>
                <w:highlight w:val="none"/>
              </w:rPr>
              <w:t xml:space="preserve"> 农村公路建设改造工程成本</w:t>
            </w:r>
          </w:p>
        </w:tc>
        <w:tc>
          <w:tcPr>
            <w:tcW w:w="5386" w:type="dxa"/>
            <w:vAlign w:val="center"/>
          </w:tcPr>
          <w:p>
            <w:pPr>
              <w:pStyle w:val="15"/>
              <w:ind w:firstLine="0" w:firstLineChars="0"/>
              <w:rPr>
                <w:color w:val="auto"/>
              </w:rPr>
            </w:pPr>
            <w:r>
              <w:rPr>
                <w:highlight w:val="none"/>
              </w:rPr>
              <w:t xml:space="preserve"> 农村公路建设改造工程成本</w:t>
            </w:r>
          </w:p>
        </w:tc>
        <w:tc>
          <w:tcPr>
            <w:tcW w:w="2268" w:type="dxa"/>
            <w:vAlign w:val="center"/>
          </w:tcPr>
          <w:p>
            <w:pPr>
              <w:pStyle w:val="15"/>
              <w:ind w:firstLine="0" w:firstLineChars="0"/>
              <w:rPr>
                <w:color w:val="auto"/>
              </w:rPr>
            </w:pPr>
            <w:r>
              <w:rPr>
                <w:rFonts w:hint="eastAsia"/>
                <w:highlight w:val="none"/>
                <w:lang w:val="en-US" w:eastAsia="zh-CN"/>
              </w:rPr>
              <w:t>≤8250000</w:t>
            </w:r>
            <w:r>
              <w:rPr>
                <w:rFonts w:hint="eastAsia"/>
                <w:highlight w:val="none"/>
                <w:lang w:eastAsia="zh-CN"/>
              </w:rPr>
              <w:t>元</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工程量完成率</w:t>
            </w:r>
          </w:p>
        </w:tc>
        <w:tc>
          <w:tcPr>
            <w:tcW w:w="5386" w:type="dxa"/>
            <w:vAlign w:val="center"/>
          </w:tcPr>
          <w:p>
            <w:pPr>
              <w:pStyle w:val="15"/>
              <w:rPr>
                <w:color w:val="auto"/>
              </w:rPr>
            </w:pPr>
            <w:r>
              <w:rPr>
                <w:color w:val="auto"/>
              </w:rPr>
              <w:t>实际完成工程量占计划完成工程量的比率</w:t>
            </w:r>
          </w:p>
        </w:tc>
        <w:tc>
          <w:tcPr>
            <w:tcW w:w="2268" w:type="dxa"/>
            <w:vAlign w:val="center"/>
          </w:tcPr>
          <w:p>
            <w:pPr>
              <w:pStyle w:val="15"/>
              <w:rPr>
                <w:color w:val="auto"/>
              </w:rPr>
            </w:pPr>
            <w:r>
              <w:rPr>
                <w:color w:val="auto"/>
              </w:rPr>
              <w:t>100%</w:t>
            </w:r>
          </w:p>
        </w:tc>
        <w:tc>
          <w:tcPr>
            <w:tcW w:w="1276" w:type="dxa"/>
            <w:vAlign w:val="center"/>
          </w:tcPr>
          <w:p>
            <w:pPr>
              <w:pStyle w:val="15"/>
              <w:rPr>
                <w:color w:val="auto"/>
              </w:rPr>
            </w:pPr>
            <w:r>
              <w:rPr>
                <w:color w:val="auto"/>
              </w:rPr>
              <w:t xml:space="preserve"> 2025年工作计划安排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群众满意度</w:t>
            </w:r>
          </w:p>
        </w:tc>
        <w:tc>
          <w:tcPr>
            <w:tcW w:w="5386" w:type="dxa"/>
            <w:vAlign w:val="center"/>
          </w:tcPr>
          <w:p>
            <w:pPr>
              <w:pStyle w:val="15"/>
              <w:rPr>
                <w:color w:val="auto"/>
              </w:rPr>
            </w:pPr>
            <w:r>
              <w:rPr>
                <w:color w:val="auto"/>
              </w:rPr>
              <w:t xml:space="preserve"> 群众满意度情况</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43、农村公路日常养护县级配套资金绩效目标表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13012125P000320100048</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农村公路日常养护县级配套资金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3000000.00</w:t>
            </w:r>
          </w:p>
        </w:tc>
        <w:tc>
          <w:tcPr>
            <w:tcW w:w="2835" w:type="dxa"/>
            <w:vAlign w:val="center"/>
          </w:tcPr>
          <w:p>
            <w:pPr>
              <w:pStyle w:val="13"/>
              <w:rPr>
                <w:color w:val="auto"/>
              </w:rPr>
            </w:pPr>
            <w:r>
              <w:rPr>
                <w:color w:val="auto"/>
              </w:rPr>
              <w:t>其中：财政资金</w:t>
            </w:r>
          </w:p>
        </w:tc>
        <w:tc>
          <w:tcPr>
            <w:tcW w:w="2551" w:type="dxa"/>
            <w:vAlign w:val="center"/>
          </w:tcPr>
          <w:p>
            <w:pPr>
              <w:pStyle w:val="15"/>
              <w:rPr>
                <w:color w:val="auto"/>
              </w:rPr>
            </w:pPr>
            <w:r>
              <w:rPr>
                <w:color w:val="auto"/>
              </w:rPr>
              <w:t>3000000.00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资金用于农村公路日常养护。</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t>完成农村公路日常</w:t>
            </w:r>
            <w:r>
              <w:rPr>
                <w:rFonts w:hint="eastAsia"/>
                <w:lang w:val="en-US" w:eastAsia="zh-CN"/>
              </w:rPr>
              <w:t>养护</w:t>
            </w:r>
            <w:r>
              <w:t>、保洁及小修，改善出行条件，便捷群众出行。</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0"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农村公路养护里程</w:t>
            </w:r>
          </w:p>
        </w:tc>
        <w:tc>
          <w:tcPr>
            <w:tcW w:w="5386" w:type="dxa"/>
            <w:vAlign w:val="center"/>
          </w:tcPr>
          <w:p>
            <w:pPr>
              <w:pStyle w:val="15"/>
              <w:rPr>
                <w:color w:val="auto"/>
              </w:rPr>
            </w:pPr>
            <w:r>
              <w:rPr>
                <w:color w:val="auto"/>
              </w:rPr>
              <w:t>农村公路养护里程</w:t>
            </w:r>
          </w:p>
        </w:tc>
        <w:tc>
          <w:tcPr>
            <w:tcW w:w="2268" w:type="dxa"/>
            <w:vAlign w:val="center"/>
          </w:tcPr>
          <w:p>
            <w:pPr>
              <w:pStyle w:val="15"/>
              <w:rPr>
                <w:color w:val="auto"/>
              </w:rPr>
            </w:pPr>
            <w:r>
              <w:rPr>
                <w:color w:val="auto"/>
              </w:rPr>
              <w:t>≥111.42公里</w:t>
            </w:r>
          </w:p>
        </w:tc>
        <w:tc>
          <w:tcPr>
            <w:tcW w:w="1276" w:type="dxa"/>
            <w:vAlign w:val="center"/>
          </w:tcPr>
          <w:p>
            <w:pPr>
              <w:pStyle w:val="15"/>
              <w:rPr>
                <w:color w:val="auto"/>
              </w:rPr>
            </w:pPr>
            <w:r>
              <w:rPr>
                <w:color w:val="auto"/>
              </w:rPr>
              <w:t>年初养护计划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道路养护合格率</w:t>
            </w:r>
          </w:p>
        </w:tc>
        <w:tc>
          <w:tcPr>
            <w:tcW w:w="5386" w:type="dxa"/>
            <w:vAlign w:val="center"/>
          </w:tcPr>
          <w:p>
            <w:pPr>
              <w:pStyle w:val="15"/>
              <w:rPr>
                <w:color w:val="auto"/>
              </w:rPr>
            </w:pPr>
            <w:r>
              <w:rPr>
                <w:color w:val="auto"/>
              </w:rPr>
              <w:t>农村公路道路养护合格率</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养护施工合同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rPr>
                <w:color w:val="auto"/>
              </w:rPr>
            </w:pPr>
            <w:r>
              <w:rPr>
                <w:color w:val="auto"/>
              </w:rPr>
              <w:t>养护工程完成时间</w:t>
            </w:r>
          </w:p>
        </w:tc>
        <w:tc>
          <w:tcPr>
            <w:tcW w:w="5386" w:type="dxa"/>
            <w:vAlign w:val="center"/>
          </w:tcPr>
          <w:p>
            <w:pPr>
              <w:pStyle w:val="15"/>
              <w:rPr>
                <w:color w:val="auto"/>
              </w:rPr>
            </w:pPr>
            <w:r>
              <w:rPr>
                <w:color w:val="auto"/>
              </w:rPr>
              <w:t>农村公路养护工程完成时间</w:t>
            </w:r>
          </w:p>
        </w:tc>
        <w:tc>
          <w:tcPr>
            <w:tcW w:w="2268" w:type="dxa"/>
            <w:vAlign w:val="center"/>
          </w:tcPr>
          <w:p>
            <w:pPr>
              <w:pStyle w:val="15"/>
              <w:rPr>
                <w:color w:val="auto"/>
              </w:rPr>
            </w:pPr>
            <w:r>
              <w:rPr>
                <w:color w:val="auto"/>
              </w:rPr>
              <w:t>2025年12月底</w:t>
            </w:r>
          </w:p>
        </w:tc>
        <w:tc>
          <w:tcPr>
            <w:tcW w:w="1276" w:type="dxa"/>
            <w:vAlign w:val="center"/>
          </w:tcPr>
          <w:p>
            <w:pPr>
              <w:pStyle w:val="15"/>
              <w:rPr>
                <w:color w:val="auto"/>
              </w:rPr>
            </w:pPr>
            <w:r>
              <w:rPr>
                <w:color w:val="auto"/>
              </w:rPr>
              <w:t>养护施工合同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rFonts w:hint="eastAsia"/>
                <w:color w:val="auto"/>
                <w:lang w:val="en-US" w:eastAsia="zh-CN"/>
              </w:rPr>
              <w:t>公路</w:t>
            </w:r>
            <w:r>
              <w:rPr>
                <w:color w:val="auto"/>
              </w:rPr>
              <w:t>养护成本</w:t>
            </w:r>
          </w:p>
        </w:tc>
        <w:tc>
          <w:tcPr>
            <w:tcW w:w="5386" w:type="dxa"/>
            <w:vAlign w:val="center"/>
          </w:tcPr>
          <w:p>
            <w:pPr>
              <w:pStyle w:val="15"/>
              <w:rPr>
                <w:color w:val="auto"/>
              </w:rPr>
            </w:pPr>
            <w:r>
              <w:rPr>
                <w:rFonts w:hint="eastAsia"/>
                <w:color w:val="auto"/>
                <w:lang w:val="en-US" w:eastAsia="zh-CN"/>
              </w:rPr>
              <w:t>公路</w:t>
            </w:r>
            <w:r>
              <w:rPr>
                <w:color w:val="auto"/>
              </w:rPr>
              <w:t>养护成本</w:t>
            </w:r>
          </w:p>
        </w:tc>
        <w:tc>
          <w:tcPr>
            <w:tcW w:w="2268" w:type="dxa"/>
            <w:vAlign w:val="center"/>
          </w:tcPr>
          <w:p>
            <w:pPr>
              <w:pStyle w:val="15"/>
              <w:rPr>
                <w:rFonts w:hint="default" w:eastAsia="方正书宋_GBK"/>
                <w:color w:val="auto"/>
                <w:lang w:val="en-US" w:eastAsia="zh-CN"/>
              </w:rPr>
            </w:pPr>
            <w:r>
              <w:rPr>
                <w:color w:val="auto"/>
              </w:rPr>
              <w:t>≤</w:t>
            </w:r>
            <w:r>
              <w:rPr>
                <w:rFonts w:hint="eastAsia"/>
                <w:color w:val="auto"/>
                <w:lang w:val="en-US" w:eastAsia="zh-CN"/>
              </w:rPr>
              <w:t>3000000元</w:t>
            </w:r>
          </w:p>
        </w:tc>
        <w:tc>
          <w:tcPr>
            <w:tcW w:w="1276" w:type="dxa"/>
            <w:vAlign w:val="center"/>
          </w:tcPr>
          <w:p>
            <w:pPr>
              <w:pStyle w:val="15"/>
              <w:ind w:firstLine="0" w:firstLineChars="0"/>
              <w:rPr>
                <w:rFonts w:ascii="方正书宋_GBK" w:hAnsi="方正书宋_GBK" w:eastAsia="方正书宋_GBK" w:cs="方正书宋_GBK"/>
                <w:sz w:val="21"/>
                <w:szCs w:val="24"/>
                <w:lang w:val="en-US" w:eastAsia="uk-UA" w:bidi="ar-SA"/>
              </w:rPr>
            </w:pPr>
            <w:r>
              <w:t>2026年度道路养护需求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60"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改善出行条件，便捷群众出行</w:t>
            </w:r>
          </w:p>
        </w:tc>
        <w:tc>
          <w:tcPr>
            <w:tcW w:w="5386" w:type="dxa"/>
            <w:vAlign w:val="center"/>
          </w:tcPr>
          <w:p>
            <w:pPr>
              <w:pStyle w:val="15"/>
              <w:rPr>
                <w:color w:val="auto"/>
              </w:rPr>
            </w:pPr>
            <w:r>
              <w:rPr>
                <w:color w:val="auto"/>
              </w:rPr>
              <w:t>改善出行条件，便捷群众出行</w:t>
            </w:r>
          </w:p>
        </w:tc>
        <w:tc>
          <w:tcPr>
            <w:tcW w:w="2268" w:type="dxa"/>
            <w:vAlign w:val="center"/>
          </w:tcPr>
          <w:p>
            <w:pPr>
              <w:pStyle w:val="15"/>
              <w:rPr>
                <w:color w:val="auto"/>
              </w:rPr>
            </w:pPr>
            <w:r>
              <w:rPr>
                <w:color w:val="auto"/>
              </w:rPr>
              <w:t>改善出行条件，便捷群众出行</w:t>
            </w:r>
          </w:p>
        </w:tc>
        <w:tc>
          <w:tcPr>
            <w:tcW w:w="1276" w:type="dxa"/>
            <w:vAlign w:val="center"/>
          </w:tcPr>
          <w:p>
            <w:pPr>
              <w:pStyle w:val="15"/>
              <w:rPr>
                <w:color w:val="auto"/>
              </w:rPr>
            </w:pPr>
            <w:r>
              <w:rPr>
                <w:color w:val="auto"/>
              </w:rPr>
              <w:t>道路养护施工合同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4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群众满意度</w:t>
            </w:r>
          </w:p>
        </w:tc>
        <w:tc>
          <w:tcPr>
            <w:tcW w:w="5386" w:type="dxa"/>
            <w:vAlign w:val="center"/>
          </w:tcPr>
          <w:p>
            <w:pPr>
              <w:pStyle w:val="15"/>
              <w:rPr>
                <w:color w:val="auto"/>
              </w:rPr>
            </w:pPr>
            <w:r>
              <w:rPr>
                <w:color w:val="auto"/>
              </w:rPr>
              <w:t>群众对养护工作的满意度</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44、源头治超专项资金绩效目标表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13012125P00033010001L</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源头治超专项资金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1600000.00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1600000.00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 xml:space="preserve"> 用于办公经费、年金、公积金等费用。</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通过缴纳养老保险、职业年金，保障职工基本权益，提高职工工作积极性。</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职工人数</w:t>
            </w:r>
          </w:p>
        </w:tc>
        <w:tc>
          <w:tcPr>
            <w:tcW w:w="5386" w:type="dxa"/>
            <w:vAlign w:val="center"/>
          </w:tcPr>
          <w:p>
            <w:pPr>
              <w:pStyle w:val="15"/>
              <w:rPr>
                <w:color w:val="auto"/>
              </w:rPr>
            </w:pPr>
            <w:r>
              <w:rPr>
                <w:color w:val="auto"/>
              </w:rPr>
              <w:t>在编在岗人员数量</w:t>
            </w:r>
          </w:p>
        </w:tc>
        <w:tc>
          <w:tcPr>
            <w:tcW w:w="2268" w:type="dxa"/>
            <w:vAlign w:val="center"/>
          </w:tcPr>
          <w:p>
            <w:pPr>
              <w:pStyle w:val="15"/>
              <w:rPr>
                <w:color w:val="auto"/>
              </w:rPr>
            </w:pPr>
            <w:r>
              <w:rPr>
                <w:color w:val="auto"/>
              </w:rPr>
              <w:t>118 人</w:t>
            </w:r>
          </w:p>
        </w:tc>
        <w:tc>
          <w:tcPr>
            <w:tcW w:w="1276" w:type="dxa"/>
            <w:vAlign w:val="center"/>
          </w:tcPr>
          <w:p>
            <w:pPr>
              <w:pStyle w:val="15"/>
              <w:rPr>
                <w:color w:val="auto"/>
              </w:rPr>
            </w:pPr>
            <w:r>
              <w:rPr>
                <w:color w:val="auto"/>
              </w:rP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 xml:space="preserve"> 准确率</w:t>
            </w:r>
          </w:p>
        </w:tc>
        <w:tc>
          <w:tcPr>
            <w:tcW w:w="5386" w:type="dxa"/>
            <w:vAlign w:val="center"/>
          </w:tcPr>
          <w:p>
            <w:pPr>
              <w:pStyle w:val="15"/>
              <w:rPr>
                <w:color w:val="auto"/>
              </w:rPr>
            </w:pPr>
            <w:r>
              <w:rPr>
                <w:color w:val="auto"/>
              </w:rPr>
              <w:t xml:space="preserve"> 缴纳养老保险职业年金的准确率</w:t>
            </w:r>
          </w:p>
        </w:tc>
        <w:tc>
          <w:tcPr>
            <w:tcW w:w="2268" w:type="dxa"/>
            <w:vAlign w:val="center"/>
          </w:tcPr>
          <w:p>
            <w:pPr>
              <w:pStyle w:val="15"/>
              <w:rPr>
                <w:color w:val="auto"/>
              </w:rPr>
            </w:pPr>
            <w:r>
              <w:rPr>
                <w:color w:val="auto"/>
              </w:rPr>
              <w:t>100%</w:t>
            </w:r>
          </w:p>
        </w:tc>
        <w:tc>
          <w:tcPr>
            <w:tcW w:w="1276" w:type="dxa"/>
            <w:vAlign w:val="center"/>
          </w:tcPr>
          <w:p>
            <w:pPr>
              <w:pStyle w:val="15"/>
              <w:rPr>
                <w:color w:val="auto"/>
              </w:rPr>
            </w:pPr>
            <w:r>
              <w:rPr>
                <w:color w:val="auto"/>
              </w:rP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rPr>
                <w:color w:val="auto"/>
              </w:rPr>
            </w:pPr>
            <w:r>
              <w:rPr>
                <w:color w:val="auto"/>
              </w:rPr>
              <w:t>及时率</w:t>
            </w:r>
          </w:p>
        </w:tc>
        <w:tc>
          <w:tcPr>
            <w:tcW w:w="5386" w:type="dxa"/>
            <w:vAlign w:val="center"/>
          </w:tcPr>
          <w:p>
            <w:pPr>
              <w:pStyle w:val="15"/>
              <w:rPr>
                <w:color w:val="auto"/>
              </w:rPr>
            </w:pPr>
            <w:r>
              <w:rPr>
                <w:color w:val="auto"/>
              </w:rPr>
              <w:t xml:space="preserve">  缴纳养老保险职业年金的及时率</w:t>
            </w:r>
          </w:p>
        </w:tc>
        <w:tc>
          <w:tcPr>
            <w:tcW w:w="2268" w:type="dxa"/>
            <w:vAlign w:val="center"/>
          </w:tcPr>
          <w:p>
            <w:pPr>
              <w:pStyle w:val="15"/>
              <w:rPr>
                <w:color w:val="auto"/>
              </w:rPr>
            </w:pPr>
            <w:r>
              <w:rPr>
                <w:color w:val="auto"/>
              </w:rPr>
              <w:t>100%</w:t>
            </w:r>
          </w:p>
        </w:tc>
        <w:tc>
          <w:tcPr>
            <w:tcW w:w="1276" w:type="dxa"/>
            <w:vAlign w:val="center"/>
          </w:tcPr>
          <w:p>
            <w:pPr>
              <w:pStyle w:val="15"/>
              <w:rPr>
                <w:color w:val="auto"/>
              </w:rPr>
            </w:pPr>
            <w:r>
              <w:rPr>
                <w:color w:val="auto"/>
              </w:rP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 xml:space="preserve"> 养老保险职业年金缴纳费用</w:t>
            </w:r>
          </w:p>
        </w:tc>
        <w:tc>
          <w:tcPr>
            <w:tcW w:w="5386" w:type="dxa"/>
            <w:vAlign w:val="center"/>
          </w:tcPr>
          <w:p>
            <w:pPr>
              <w:pStyle w:val="15"/>
              <w:rPr>
                <w:color w:val="auto"/>
              </w:rPr>
            </w:pPr>
            <w:r>
              <w:rPr>
                <w:color w:val="auto"/>
              </w:rPr>
              <w:t xml:space="preserve"> 缴纳养老保险职业年金费用</w:t>
            </w:r>
          </w:p>
        </w:tc>
        <w:tc>
          <w:tcPr>
            <w:tcW w:w="2268" w:type="dxa"/>
            <w:vAlign w:val="center"/>
          </w:tcPr>
          <w:p>
            <w:pPr>
              <w:pStyle w:val="15"/>
              <w:rPr>
                <w:rFonts w:hint="default" w:eastAsia="方正书宋_GBK"/>
                <w:color w:val="auto"/>
                <w:lang w:val="en-US" w:eastAsia="zh-CN"/>
              </w:rPr>
            </w:pPr>
            <w:r>
              <w:rPr>
                <w:color w:val="auto"/>
              </w:rPr>
              <w:t>≤</w:t>
            </w:r>
            <w:r>
              <w:rPr>
                <w:rFonts w:hint="eastAsia"/>
                <w:color w:val="auto"/>
                <w:lang w:val="en-US" w:eastAsia="zh-CN"/>
              </w:rPr>
              <w:t>1600000元</w:t>
            </w:r>
          </w:p>
        </w:tc>
        <w:tc>
          <w:tcPr>
            <w:tcW w:w="1276" w:type="dxa"/>
            <w:vAlign w:val="center"/>
          </w:tcPr>
          <w:p>
            <w:pPr>
              <w:pStyle w:val="15"/>
              <w:rPr>
                <w:color w:val="auto"/>
              </w:rPr>
            </w:pPr>
            <w:r>
              <w:rPr>
                <w:color w:val="auto"/>
              </w:rP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 xml:space="preserve"> 职工效益保障率</w:t>
            </w:r>
          </w:p>
        </w:tc>
        <w:tc>
          <w:tcPr>
            <w:tcW w:w="5386" w:type="dxa"/>
            <w:vAlign w:val="center"/>
          </w:tcPr>
          <w:p>
            <w:pPr>
              <w:pStyle w:val="15"/>
              <w:rPr>
                <w:color w:val="auto"/>
              </w:rPr>
            </w:pPr>
            <w:r>
              <w:rPr>
                <w:color w:val="auto"/>
              </w:rPr>
              <w:t xml:space="preserve"> 职工效益保障率</w:t>
            </w:r>
          </w:p>
        </w:tc>
        <w:tc>
          <w:tcPr>
            <w:tcW w:w="2268" w:type="dxa"/>
            <w:vAlign w:val="center"/>
          </w:tcPr>
          <w:p>
            <w:pPr>
              <w:pStyle w:val="15"/>
              <w:rPr>
                <w:color w:val="auto"/>
              </w:rPr>
            </w:pPr>
            <w:r>
              <w:rPr>
                <w:color w:val="auto"/>
              </w:rPr>
              <w:t>100%</w:t>
            </w:r>
          </w:p>
        </w:tc>
        <w:tc>
          <w:tcPr>
            <w:tcW w:w="1276" w:type="dxa"/>
            <w:vAlign w:val="center"/>
          </w:tcPr>
          <w:p>
            <w:pPr>
              <w:pStyle w:val="15"/>
              <w:rPr>
                <w:color w:val="auto"/>
              </w:rPr>
            </w:pPr>
            <w:r>
              <w:rPr>
                <w:color w:val="auto"/>
              </w:rPr>
              <w:t>2025年工作计划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职工满意度</w:t>
            </w:r>
          </w:p>
        </w:tc>
        <w:tc>
          <w:tcPr>
            <w:tcW w:w="5386" w:type="dxa"/>
            <w:vAlign w:val="center"/>
          </w:tcPr>
          <w:p>
            <w:pPr>
              <w:pStyle w:val="15"/>
              <w:rPr>
                <w:color w:val="auto"/>
              </w:rPr>
            </w:pPr>
            <w:r>
              <w:rPr>
                <w:color w:val="auto"/>
              </w:rPr>
              <w:t xml:space="preserve"> 职工对缴纳养老保险职业年金的满意度</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 xml:space="preserve"> 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45、冀财建</w:t>
      </w:r>
      <w:r>
        <w:rPr>
          <w:rFonts w:hint="eastAsia" w:ascii="方正仿宋_GBK" w:hAnsi="方正仿宋_GBK" w:eastAsia="方正仿宋_GBK" w:cs="方正仿宋_GBK"/>
          <w:color w:val="auto"/>
          <w:sz w:val="28"/>
          <w:lang w:val="en-US" w:eastAsia="zh-CN"/>
        </w:rPr>
        <w:t>[</w:t>
      </w:r>
      <w:r>
        <w:rPr>
          <w:rFonts w:ascii="方正仿宋_GBK" w:hAnsi="方正仿宋_GBK" w:eastAsia="方正仿宋_GBK" w:cs="方正仿宋_GBK"/>
          <w:color w:val="auto"/>
          <w:sz w:val="28"/>
        </w:rPr>
        <w:t>2024</w:t>
      </w:r>
      <w:r>
        <w:rPr>
          <w:rFonts w:hint="eastAsia" w:ascii="方正仿宋_GBK" w:hAnsi="方正仿宋_GBK" w:eastAsia="方正仿宋_GBK" w:cs="方正仿宋_GBK"/>
          <w:color w:val="auto"/>
          <w:sz w:val="28"/>
          <w:lang w:val="en-US" w:eastAsia="zh-CN"/>
        </w:rPr>
        <w:t>]</w:t>
      </w:r>
      <w:r>
        <w:rPr>
          <w:rFonts w:ascii="方正仿宋_GBK" w:hAnsi="方正仿宋_GBK" w:eastAsia="方正仿宋_GBK" w:cs="方正仿宋_GBK"/>
          <w:color w:val="auto"/>
          <w:sz w:val="28"/>
        </w:rPr>
        <w:t>280号关于提前下达2025年普通国省干线公路建设养护发展专项资金的通知绩效目标表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13012125P000319100044</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冀财建</w:t>
            </w:r>
            <w:r>
              <w:rPr>
                <w:rFonts w:hint="eastAsia"/>
                <w:color w:val="auto"/>
                <w:lang w:val="en-US" w:eastAsia="zh-CN"/>
              </w:rPr>
              <w:t>[2024]</w:t>
            </w:r>
            <w:r>
              <w:rPr>
                <w:color w:val="auto"/>
              </w:rPr>
              <w:t>280号关于提前下达2025年普通国省干线公路建设养护发展专项资金的通知</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5040000.00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5040000.00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rFonts w:hint="eastAsia"/>
                <w:lang w:eastAsia="zh-CN"/>
              </w:rPr>
              <w:t>用于国省干线日常养护。</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rFonts w:hint="eastAsia"/>
                <w:lang w:eastAsia="zh-CN"/>
              </w:rPr>
              <w:t>通过</w:t>
            </w:r>
            <w:r>
              <w:t>对国省干线公路设置安全设施和各种标志标牌，绿化路面路肩洁净，桥梁涵洞的检查、维修、保养与加固，保证道路畅通。</w:t>
            </w:r>
            <w:r>
              <w:rPr>
                <w:color w:val="auto"/>
              </w:rPr>
              <w:t>。</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公路里程数</w:t>
            </w:r>
          </w:p>
        </w:tc>
        <w:tc>
          <w:tcPr>
            <w:tcW w:w="5386" w:type="dxa"/>
            <w:vAlign w:val="center"/>
          </w:tcPr>
          <w:p>
            <w:pPr>
              <w:pStyle w:val="15"/>
              <w:rPr>
                <w:color w:val="auto"/>
              </w:rPr>
            </w:pPr>
            <w:r>
              <w:rPr>
                <w:color w:val="auto"/>
              </w:rPr>
              <w:t>养护公路里程数</w:t>
            </w:r>
          </w:p>
        </w:tc>
        <w:tc>
          <w:tcPr>
            <w:tcW w:w="2268" w:type="dxa"/>
            <w:vAlign w:val="center"/>
          </w:tcPr>
          <w:p>
            <w:pPr>
              <w:pStyle w:val="15"/>
              <w:rPr>
                <w:color w:val="auto"/>
              </w:rPr>
            </w:pPr>
            <w:r>
              <w:rPr>
                <w:color w:val="auto"/>
              </w:rPr>
              <w:t>198.77公里</w:t>
            </w:r>
          </w:p>
        </w:tc>
        <w:tc>
          <w:tcPr>
            <w:tcW w:w="1276" w:type="dxa"/>
            <w:vAlign w:val="center"/>
          </w:tcPr>
          <w:p>
            <w:pPr>
              <w:pStyle w:val="15"/>
              <w:rPr>
                <w:color w:val="auto"/>
              </w:rPr>
            </w:pPr>
            <w:r>
              <w:rPr>
                <w:color w:val="auto"/>
              </w:rPr>
              <w:t>年初养护计划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养护标准合格率</w:t>
            </w:r>
          </w:p>
        </w:tc>
        <w:tc>
          <w:tcPr>
            <w:tcW w:w="5386" w:type="dxa"/>
            <w:vAlign w:val="center"/>
          </w:tcPr>
          <w:p>
            <w:pPr>
              <w:pStyle w:val="15"/>
              <w:rPr>
                <w:color w:val="auto"/>
              </w:rPr>
            </w:pPr>
            <w:r>
              <w:rPr>
                <w:color w:val="auto"/>
              </w:rPr>
              <w:t>养护工人按技术等级养护情况</w:t>
            </w:r>
          </w:p>
        </w:tc>
        <w:tc>
          <w:tcPr>
            <w:tcW w:w="2268" w:type="dxa"/>
            <w:vAlign w:val="center"/>
          </w:tcPr>
          <w:p>
            <w:pPr>
              <w:pStyle w:val="15"/>
              <w:rPr>
                <w:color w:val="auto"/>
              </w:rPr>
            </w:pPr>
            <w:r>
              <w:rPr>
                <w:color w:val="auto"/>
              </w:rPr>
              <w:t>100%</w:t>
            </w:r>
          </w:p>
        </w:tc>
        <w:tc>
          <w:tcPr>
            <w:tcW w:w="1276" w:type="dxa"/>
            <w:vAlign w:val="center"/>
          </w:tcPr>
          <w:p>
            <w:pPr>
              <w:pStyle w:val="15"/>
              <w:rPr>
                <w:color w:val="auto"/>
              </w:rPr>
            </w:pPr>
            <w:r>
              <w:rPr>
                <w:color w:val="auto"/>
              </w:rPr>
              <w:t>冀财建[20</w:t>
            </w:r>
            <w:r>
              <w:rPr>
                <w:rFonts w:hint="eastAsia"/>
                <w:color w:val="auto"/>
                <w:lang w:val="en-US" w:eastAsia="zh-CN"/>
              </w:rPr>
              <w:t>24</w:t>
            </w:r>
            <w:r>
              <w:rPr>
                <w:color w:val="auto"/>
              </w:rPr>
              <w:t>]2</w:t>
            </w:r>
            <w:r>
              <w:rPr>
                <w:rFonts w:hint="eastAsia"/>
                <w:color w:val="auto"/>
                <w:lang w:val="en-US" w:eastAsia="zh-CN"/>
              </w:rPr>
              <w:t>80</w:t>
            </w:r>
            <w:r>
              <w:rPr>
                <w:color w:val="auto"/>
              </w:rPr>
              <w:t>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rPr>
                <w:color w:val="auto"/>
              </w:rPr>
            </w:pPr>
            <w:r>
              <w:rPr>
                <w:color w:val="auto"/>
              </w:rPr>
              <w:t>养护工作期限</w:t>
            </w:r>
          </w:p>
        </w:tc>
        <w:tc>
          <w:tcPr>
            <w:tcW w:w="5386" w:type="dxa"/>
            <w:vAlign w:val="center"/>
          </w:tcPr>
          <w:p>
            <w:pPr>
              <w:pStyle w:val="15"/>
              <w:rPr>
                <w:color w:val="auto"/>
              </w:rPr>
            </w:pPr>
            <w:r>
              <w:rPr>
                <w:color w:val="auto"/>
              </w:rPr>
              <w:t>全年对省道、国道实施养护维修</w:t>
            </w:r>
          </w:p>
        </w:tc>
        <w:tc>
          <w:tcPr>
            <w:tcW w:w="2268" w:type="dxa"/>
            <w:vAlign w:val="center"/>
          </w:tcPr>
          <w:p>
            <w:pPr>
              <w:pStyle w:val="15"/>
              <w:rPr>
                <w:color w:val="auto"/>
              </w:rPr>
            </w:pPr>
            <w:r>
              <w:rPr>
                <w:color w:val="auto"/>
              </w:rPr>
              <w:t>2025年12月底</w:t>
            </w:r>
          </w:p>
        </w:tc>
        <w:tc>
          <w:tcPr>
            <w:tcW w:w="1276" w:type="dxa"/>
            <w:vAlign w:val="center"/>
          </w:tcPr>
          <w:p>
            <w:pPr>
              <w:pStyle w:val="15"/>
              <w:rPr>
                <w:color w:val="auto"/>
              </w:rPr>
            </w:pPr>
            <w:r>
              <w:rPr>
                <w:color w:val="auto"/>
              </w:rPr>
              <w:t>冀财建[20</w:t>
            </w:r>
            <w:r>
              <w:rPr>
                <w:rFonts w:hint="eastAsia"/>
                <w:color w:val="auto"/>
                <w:lang w:val="en-US" w:eastAsia="zh-CN"/>
              </w:rPr>
              <w:t>24</w:t>
            </w:r>
            <w:r>
              <w:rPr>
                <w:color w:val="auto"/>
              </w:rPr>
              <w:t>]2</w:t>
            </w:r>
            <w:r>
              <w:rPr>
                <w:rFonts w:hint="eastAsia"/>
                <w:color w:val="auto"/>
                <w:lang w:val="en-US" w:eastAsia="zh-CN"/>
              </w:rPr>
              <w:t>80</w:t>
            </w:r>
            <w:r>
              <w:rPr>
                <w:color w:val="auto"/>
              </w:rPr>
              <w:t>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ind w:firstLine="0" w:firstLineChars="0"/>
              <w:rPr>
                <w:color w:val="auto"/>
              </w:rPr>
            </w:pPr>
            <w:r>
              <w:t>公路养护成本</w:t>
            </w:r>
          </w:p>
        </w:tc>
        <w:tc>
          <w:tcPr>
            <w:tcW w:w="5386" w:type="dxa"/>
            <w:vAlign w:val="center"/>
          </w:tcPr>
          <w:p>
            <w:pPr>
              <w:pStyle w:val="15"/>
              <w:ind w:firstLine="0" w:firstLineChars="0"/>
              <w:rPr>
                <w:color w:val="auto"/>
              </w:rPr>
            </w:pPr>
            <w:r>
              <w:rPr>
                <w:rFonts w:hint="eastAsia"/>
                <w:lang w:val="en-US" w:eastAsia="zh-CN"/>
              </w:rPr>
              <w:t>公路</w:t>
            </w:r>
            <w:r>
              <w:t>养护成本</w:t>
            </w:r>
          </w:p>
        </w:tc>
        <w:tc>
          <w:tcPr>
            <w:tcW w:w="2268" w:type="dxa"/>
            <w:vAlign w:val="center"/>
          </w:tcPr>
          <w:p>
            <w:pPr>
              <w:pStyle w:val="15"/>
              <w:ind w:firstLine="0" w:firstLineChars="0"/>
              <w:rPr>
                <w:color w:val="auto"/>
              </w:rPr>
            </w:pPr>
            <w:r>
              <w:t>≤</w:t>
            </w:r>
            <w:r>
              <w:rPr>
                <w:rFonts w:hint="eastAsia"/>
                <w:lang w:val="en-US" w:eastAsia="zh-CN"/>
              </w:rPr>
              <w:t>5040000元</w:t>
            </w:r>
          </w:p>
        </w:tc>
        <w:tc>
          <w:tcPr>
            <w:tcW w:w="1276" w:type="dxa"/>
            <w:vAlign w:val="center"/>
          </w:tcPr>
          <w:p>
            <w:pPr>
              <w:pStyle w:val="15"/>
              <w:rPr>
                <w:color w:val="auto"/>
              </w:rPr>
            </w:pPr>
            <w:r>
              <w:rPr>
                <w:color w:val="auto"/>
              </w:rPr>
              <w:t>2025年度道路养护需求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工程量完成率</w:t>
            </w:r>
          </w:p>
        </w:tc>
        <w:tc>
          <w:tcPr>
            <w:tcW w:w="5386" w:type="dxa"/>
            <w:vAlign w:val="center"/>
          </w:tcPr>
          <w:p>
            <w:pPr>
              <w:pStyle w:val="15"/>
              <w:rPr>
                <w:color w:val="auto"/>
              </w:rPr>
            </w:pPr>
            <w:r>
              <w:rPr>
                <w:color w:val="auto"/>
              </w:rPr>
              <w:t>实际完成工程量占计划完成工程量的比率</w:t>
            </w:r>
          </w:p>
        </w:tc>
        <w:tc>
          <w:tcPr>
            <w:tcW w:w="2268" w:type="dxa"/>
            <w:vAlign w:val="center"/>
          </w:tcPr>
          <w:p>
            <w:pPr>
              <w:pStyle w:val="15"/>
              <w:rPr>
                <w:color w:val="auto"/>
              </w:rPr>
            </w:pPr>
            <w:r>
              <w:rPr>
                <w:color w:val="auto"/>
              </w:rPr>
              <w:t>100%</w:t>
            </w:r>
          </w:p>
        </w:tc>
        <w:tc>
          <w:tcPr>
            <w:tcW w:w="1276" w:type="dxa"/>
            <w:vAlign w:val="center"/>
          </w:tcPr>
          <w:p>
            <w:pPr>
              <w:pStyle w:val="15"/>
              <w:rPr>
                <w:color w:val="auto"/>
              </w:rPr>
            </w:pPr>
            <w:r>
              <w:rPr>
                <w:color w:val="auto"/>
              </w:rPr>
              <w:t>2025年度道路养护计划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驾驶员满意度</w:t>
            </w:r>
          </w:p>
        </w:tc>
        <w:tc>
          <w:tcPr>
            <w:tcW w:w="5386" w:type="dxa"/>
            <w:vAlign w:val="center"/>
          </w:tcPr>
          <w:p>
            <w:pPr>
              <w:pStyle w:val="15"/>
              <w:rPr>
                <w:color w:val="auto"/>
              </w:rPr>
            </w:pPr>
            <w:r>
              <w:rPr>
                <w:color w:val="auto"/>
              </w:rPr>
              <w:t>驾驶员对道路养护满意度</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46、普通国省干线公路建设养护发展资金绩效目标表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13012125P000319100019</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普通国省干线公路建设养护发展资金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7460000.00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7460000.00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rFonts w:hint="eastAsia"/>
                <w:lang w:eastAsia="zh-CN"/>
              </w:rPr>
              <w:t>用于国省干线日常养护。</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对国省干线公路设置安全设施和各种标志标牌，国省干线道路绿化路面路肩洁净，桥梁涵洞的检查、维修、保养与加固，保证道路畅通。</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公路里程数</w:t>
            </w:r>
          </w:p>
        </w:tc>
        <w:tc>
          <w:tcPr>
            <w:tcW w:w="5386" w:type="dxa"/>
            <w:vAlign w:val="center"/>
          </w:tcPr>
          <w:p>
            <w:pPr>
              <w:pStyle w:val="15"/>
              <w:rPr>
                <w:color w:val="auto"/>
              </w:rPr>
            </w:pPr>
            <w:r>
              <w:rPr>
                <w:color w:val="auto"/>
              </w:rPr>
              <w:t>养护公路里程数</w:t>
            </w:r>
          </w:p>
        </w:tc>
        <w:tc>
          <w:tcPr>
            <w:tcW w:w="2268" w:type="dxa"/>
            <w:vAlign w:val="center"/>
          </w:tcPr>
          <w:p>
            <w:pPr>
              <w:pStyle w:val="15"/>
              <w:rPr>
                <w:color w:val="auto"/>
              </w:rPr>
            </w:pPr>
            <w:r>
              <w:rPr>
                <w:color w:val="auto"/>
              </w:rPr>
              <w:t>198.77公里</w:t>
            </w:r>
          </w:p>
        </w:tc>
        <w:tc>
          <w:tcPr>
            <w:tcW w:w="1276" w:type="dxa"/>
            <w:vAlign w:val="center"/>
          </w:tcPr>
          <w:p>
            <w:pPr>
              <w:pStyle w:val="15"/>
              <w:rPr>
                <w:color w:val="auto"/>
              </w:rPr>
            </w:pPr>
            <w:r>
              <w:rPr>
                <w:color w:val="auto"/>
              </w:rPr>
              <w:t>年初养护计划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养护标准合格率</w:t>
            </w:r>
          </w:p>
        </w:tc>
        <w:tc>
          <w:tcPr>
            <w:tcW w:w="5386" w:type="dxa"/>
            <w:vAlign w:val="center"/>
          </w:tcPr>
          <w:p>
            <w:pPr>
              <w:pStyle w:val="15"/>
              <w:rPr>
                <w:color w:val="auto"/>
              </w:rPr>
            </w:pPr>
            <w:r>
              <w:rPr>
                <w:color w:val="auto"/>
              </w:rPr>
              <w:t>养护工人按技术等级养护情况</w:t>
            </w:r>
          </w:p>
        </w:tc>
        <w:tc>
          <w:tcPr>
            <w:tcW w:w="2268" w:type="dxa"/>
            <w:vAlign w:val="center"/>
          </w:tcPr>
          <w:p>
            <w:pPr>
              <w:pStyle w:val="15"/>
              <w:rPr>
                <w:color w:val="auto"/>
              </w:rPr>
            </w:pPr>
            <w:r>
              <w:rPr>
                <w:color w:val="auto"/>
              </w:rPr>
              <w:t>100%</w:t>
            </w:r>
          </w:p>
        </w:tc>
        <w:tc>
          <w:tcPr>
            <w:tcW w:w="1276" w:type="dxa"/>
            <w:vAlign w:val="center"/>
          </w:tcPr>
          <w:p>
            <w:pPr>
              <w:pStyle w:val="15"/>
              <w:rPr>
                <w:color w:val="auto"/>
              </w:rPr>
            </w:pPr>
            <w:r>
              <w:rPr>
                <w:color w:val="auto"/>
              </w:rPr>
              <w:t>冀财建[2018]275号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rPr>
                <w:color w:val="auto"/>
              </w:rPr>
            </w:pPr>
            <w:r>
              <w:rPr>
                <w:color w:val="auto"/>
              </w:rPr>
              <w:t>养护工作期限</w:t>
            </w:r>
          </w:p>
        </w:tc>
        <w:tc>
          <w:tcPr>
            <w:tcW w:w="5386" w:type="dxa"/>
            <w:vAlign w:val="center"/>
          </w:tcPr>
          <w:p>
            <w:pPr>
              <w:pStyle w:val="15"/>
              <w:rPr>
                <w:color w:val="auto"/>
              </w:rPr>
            </w:pPr>
            <w:r>
              <w:rPr>
                <w:color w:val="auto"/>
              </w:rPr>
              <w:t>全年对省道、国道实施养护维修</w:t>
            </w:r>
          </w:p>
        </w:tc>
        <w:tc>
          <w:tcPr>
            <w:tcW w:w="2268" w:type="dxa"/>
            <w:vAlign w:val="center"/>
          </w:tcPr>
          <w:p>
            <w:pPr>
              <w:pStyle w:val="15"/>
              <w:rPr>
                <w:color w:val="auto"/>
              </w:rPr>
            </w:pPr>
            <w:r>
              <w:rPr>
                <w:color w:val="auto"/>
              </w:rPr>
              <w:t>2025年12月底</w:t>
            </w:r>
          </w:p>
        </w:tc>
        <w:tc>
          <w:tcPr>
            <w:tcW w:w="1276" w:type="dxa"/>
            <w:vAlign w:val="center"/>
          </w:tcPr>
          <w:p>
            <w:pPr>
              <w:pStyle w:val="15"/>
              <w:rPr>
                <w:color w:val="auto"/>
              </w:rPr>
            </w:pPr>
            <w:r>
              <w:rPr>
                <w:color w:val="auto"/>
              </w:rPr>
              <w:t>冀财建[2018]275号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公路养护成本</w:t>
            </w:r>
          </w:p>
        </w:tc>
        <w:tc>
          <w:tcPr>
            <w:tcW w:w="5386" w:type="dxa"/>
            <w:vAlign w:val="center"/>
          </w:tcPr>
          <w:p>
            <w:pPr>
              <w:pStyle w:val="15"/>
              <w:rPr>
                <w:color w:val="auto"/>
              </w:rPr>
            </w:pPr>
            <w:r>
              <w:rPr>
                <w:color w:val="auto"/>
              </w:rPr>
              <w:t>每公里养护成本</w:t>
            </w:r>
          </w:p>
        </w:tc>
        <w:tc>
          <w:tcPr>
            <w:tcW w:w="2268" w:type="dxa"/>
            <w:vAlign w:val="center"/>
          </w:tcPr>
          <w:p>
            <w:pPr>
              <w:pStyle w:val="15"/>
              <w:rPr>
                <w:color w:val="auto"/>
              </w:rPr>
            </w:pPr>
            <w:r>
              <w:rPr>
                <w:color w:val="auto"/>
              </w:rPr>
              <w:t>≤377</w:t>
            </w:r>
            <w:r>
              <w:rPr>
                <w:rFonts w:hint="eastAsia"/>
                <w:color w:val="auto"/>
                <w:lang w:val="en-US" w:eastAsia="zh-CN"/>
              </w:rPr>
              <w:t>00</w:t>
            </w:r>
            <w:r>
              <w:rPr>
                <w:rFonts w:hint="eastAsia"/>
                <w:color w:val="auto"/>
                <w:lang w:eastAsia="zh-CN"/>
              </w:rPr>
              <w:t>元</w:t>
            </w:r>
            <w:r>
              <w:rPr>
                <w:color w:val="auto"/>
              </w:rPr>
              <w:t>/公里</w:t>
            </w:r>
          </w:p>
        </w:tc>
        <w:tc>
          <w:tcPr>
            <w:tcW w:w="1276" w:type="dxa"/>
            <w:vAlign w:val="center"/>
          </w:tcPr>
          <w:p>
            <w:pPr>
              <w:pStyle w:val="15"/>
              <w:rPr>
                <w:color w:val="auto"/>
              </w:rPr>
            </w:pPr>
            <w:r>
              <w:rPr>
                <w:color w:val="auto"/>
              </w:rPr>
              <w:t>2025年度道路养护需求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工程量完成率</w:t>
            </w:r>
          </w:p>
        </w:tc>
        <w:tc>
          <w:tcPr>
            <w:tcW w:w="5386" w:type="dxa"/>
            <w:vAlign w:val="center"/>
          </w:tcPr>
          <w:p>
            <w:pPr>
              <w:pStyle w:val="15"/>
              <w:rPr>
                <w:color w:val="auto"/>
              </w:rPr>
            </w:pPr>
            <w:r>
              <w:rPr>
                <w:color w:val="auto"/>
              </w:rPr>
              <w:t>实际完成工程量占计划完成工程量的比率</w:t>
            </w:r>
          </w:p>
        </w:tc>
        <w:tc>
          <w:tcPr>
            <w:tcW w:w="2268" w:type="dxa"/>
            <w:vAlign w:val="center"/>
          </w:tcPr>
          <w:p>
            <w:pPr>
              <w:pStyle w:val="15"/>
              <w:rPr>
                <w:color w:val="auto"/>
              </w:rPr>
            </w:pPr>
            <w:r>
              <w:rPr>
                <w:color w:val="auto"/>
              </w:rPr>
              <w:t>100%</w:t>
            </w:r>
          </w:p>
        </w:tc>
        <w:tc>
          <w:tcPr>
            <w:tcW w:w="1276" w:type="dxa"/>
            <w:vAlign w:val="center"/>
          </w:tcPr>
          <w:p>
            <w:pPr>
              <w:pStyle w:val="15"/>
              <w:rPr>
                <w:color w:val="auto"/>
              </w:rPr>
            </w:pPr>
            <w:r>
              <w:rPr>
                <w:color w:val="auto"/>
              </w:rPr>
              <w:t>2025年度道路养护计划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驾驶员满意度</w:t>
            </w:r>
          </w:p>
        </w:tc>
        <w:tc>
          <w:tcPr>
            <w:tcW w:w="5386" w:type="dxa"/>
            <w:vAlign w:val="center"/>
          </w:tcPr>
          <w:p>
            <w:pPr>
              <w:pStyle w:val="15"/>
              <w:rPr>
                <w:color w:val="auto"/>
              </w:rPr>
            </w:pPr>
            <w:r>
              <w:rPr>
                <w:color w:val="auto"/>
              </w:rPr>
              <w:t>驾驶员对道路养护满意度</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47、冀财建【2024】281号关于提前下达2025年农村公路建设养护发展专项资金的通知（农村公路养护补助资金）绩效目标表</w:t>
      </w:r>
    </w:p>
    <w:tbl>
      <w:tblPr>
        <w:tblStyle w:val="7"/>
        <w:tblW w:w="1530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13012125P00032010009A</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冀财建【2024】281号关于提前下达2025年农村公路建设养护发展专项资金的通知（农村公路养护补助资金）</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2930000.00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2930000.00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rFonts w:hint="eastAsia"/>
                <w:lang w:eastAsia="zh-CN"/>
              </w:rPr>
              <w:t>用于农村公路日常养护。</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rFonts w:hint="eastAsia"/>
                <w:color w:val="auto"/>
                <w:lang w:val="en-US" w:eastAsia="zh-CN"/>
              </w:rPr>
              <w:t>保障农村公路通行水平，</w:t>
            </w:r>
            <w:r>
              <w:rPr>
                <w:color w:val="auto"/>
              </w:rPr>
              <w:t>改善周边群众出行环境。</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农村公路养护里程</w:t>
            </w:r>
          </w:p>
        </w:tc>
        <w:tc>
          <w:tcPr>
            <w:tcW w:w="5386" w:type="dxa"/>
            <w:vAlign w:val="center"/>
          </w:tcPr>
          <w:p>
            <w:pPr>
              <w:pStyle w:val="15"/>
              <w:rPr>
                <w:color w:val="auto"/>
              </w:rPr>
            </w:pPr>
            <w:r>
              <w:rPr>
                <w:color w:val="auto"/>
              </w:rPr>
              <w:t>农村公路养护里程</w:t>
            </w:r>
          </w:p>
        </w:tc>
        <w:tc>
          <w:tcPr>
            <w:tcW w:w="2268" w:type="dxa"/>
            <w:vAlign w:val="center"/>
          </w:tcPr>
          <w:p>
            <w:pPr>
              <w:pStyle w:val="15"/>
              <w:rPr>
                <w:color w:val="auto"/>
              </w:rPr>
            </w:pPr>
            <w:r>
              <w:rPr>
                <w:color w:val="auto"/>
              </w:rPr>
              <w:t>≥225公里</w:t>
            </w:r>
          </w:p>
        </w:tc>
        <w:tc>
          <w:tcPr>
            <w:tcW w:w="1276" w:type="dxa"/>
            <w:vAlign w:val="center"/>
          </w:tcPr>
          <w:p>
            <w:pPr>
              <w:pStyle w:val="15"/>
              <w:rPr>
                <w:color w:val="auto"/>
              </w:rPr>
            </w:pPr>
            <w:r>
              <w:rPr>
                <w:color w:val="auto"/>
              </w:rPr>
              <w:t>年初养护计划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道路养护合格率</w:t>
            </w:r>
          </w:p>
        </w:tc>
        <w:tc>
          <w:tcPr>
            <w:tcW w:w="5386" w:type="dxa"/>
            <w:vAlign w:val="center"/>
          </w:tcPr>
          <w:p>
            <w:pPr>
              <w:pStyle w:val="15"/>
              <w:rPr>
                <w:color w:val="auto"/>
              </w:rPr>
            </w:pPr>
            <w:r>
              <w:rPr>
                <w:color w:val="auto"/>
              </w:rPr>
              <w:t>农村公路道路养护合格率</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养护施工合同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rPr>
                <w:color w:val="auto"/>
              </w:rPr>
            </w:pPr>
            <w:r>
              <w:rPr>
                <w:color w:val="auto"/>
              </w:rPr>
              <w:t>养护工程完成时间</w:t>
            </w:r>
          </w:p>
        </w:tc>
        <w:tc>
          <w:tcPr>
            <w:tcW w:w="5386" w:type="dxa"/>
            <w:vAlign w:val="center"/>
          </w:tcPr>
          <w:p>
            <w:pPr>
              <w:pStyle w:val="15"/>
              <w:rPr>
                <w:color w:val="auto"/>
              </w:rPr>
            </w:pPr>
            <w:r>
              <w:rPr>
                <w:color w:val="auto"/>
              </w:rPr>
              <w:t>农村公路养护工程完成时间</w:t>
            </w:r>
          </w:p>
        </w:tc>
        <w:tc>
          <w:tcPr>
            <w:tcW w:w="2268" w:type="dxa"/>
            <w:vAlign w:val="center"/>
          </w:tcPr>
          <w:p>
            <w:pPr>
              <w:pStyle w:val="15"/>
              <w:rPr>
                <w:color w:val="auto"/>
              </w:rPr>
            </w:pPr>
            <w:r>
              <w:rPr>
                <w:color w:val="auto"/>
              </w:rPr>
              <w:t>2025年12月底</w:t>
            </w:r>
          </w:p>
        </w:tc>
        <w:tc>
          <w:tcPr>
            <w:tcW w:w="1276" w:type="dxa"/>
            <w:vAlign w:val="center"/>
          </w:tcPr>
          <w:p>
            <w:pPr>
              <w:pStyle w:val="15"/>
              <w:rPr>
                <w:color w:val="auto"/>
              </w:rPr>
            </w:pPr>
            <w:r>
              <w:rPr>
                <w:color w:val="auto"/>
              </w:rPr>
              <w:t>养护施工合同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养护成本</w:t>
            </w:r>
          </w:p>
        </w:tc>
        <w:tc>
          <w:tcPr>
            <w:tcW w:w="5386" w:type="dxa"/>
            <w:vAlign w:val="center"/>
          </w:tcPr>
          <w:p>
            <w:pPr>
              <w:pStyle w:val="15"/>
              <w:rPr>
                <w:rFonts w:hint="default" w:eastAsia="方正书宋_GBK"/>
                <w:color w:val="auto"/>
                <w:lang w:val="en-US" w:eastAsia="zh-CN"/>
              </w:rPr>
            </w:pPr>
            <w:r>
              <w:rPr>
                <w:rFonts w:hint="eastAsia"/>
                <w:color w:val="auto"/>
                <w:lang w:val="en-US" w:eastAsia="zh-CN"/>
              </w:rPr>
              <w:t>公路养护成本</w:t>
            </w:r>
          </w:p>
        </w:tc>
        <w:tc>
          <w:tcPr>
            <w:tcW w:w="2268" w:type="dxa"/>
            <w:vAlign w:val="center"/>
          </w:tcPr>
          <w:p>
            <w:pPr>
              <w:pStyle w:val="15"/>
              <w:rPr>
                <w:color w:val="auto"/>
              </w:rPr>
            </w:pPr>
            <w:r>
              <w:rPr>
                <w:color w:val="auto"/>
              </w:rPr>
              <w:t>≤</w:t>
            </w:r>
            <w:r>
              <w:rPr>
                <w:rFonts w:hint="eastAsia"/>
                <w:color w:val="auto"/>
                <w:lang w:val="en-US" w:eastAsia="zh-CN"/>
              </w:rPr>
              <w:t>2930000</w:t>
            </w:r>
            <w:r>
              <w:rPr>
                <w:rFonts w:hint="eastAsia"/>
                <w:color w:val="auto"/>
                <w:lang w:eastAsia="zh-CN"/>
              </w:rPr>
              <w:t>元</w:t>
            </w:r>
          </w:p>
        </w:tc>
        <w:tc>
          <w:tcPr>
            <w:tcW w:w="1276" w:type="dxa"/>
            <w:vAlign w:val="center"/>
          </w:tcPr>
          <w:p>
            <w:pPr>
              <w:pStyle w:val="15"/>
              <w:rPr>
                <w:rFonts w:hint="default" w:eastAsia="方正书宋_GBK"/>
                <w:color w:val="auto"/>
                <w:lang w:val="en-US" w:eastAsia="zh-CN"/>
              </w:rPr>
            </w:pPr>
            <w:r>
              <w:t>年度道路养护需求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改善出行条件，便捷群众出行</w:t>
            </w:r>
          </w:p>
        </w:tc>
        <w:tc>
          <w:tcPr>
            <w:tcW w:w="5386" w:type="dxa"/>
            <w:vAlign w:val="center"/>
          </w:tcPr>
          <w:p>
            <w:pPr>
              <w:pStyle w:val="15"/>
              <w:rPr>
                <w:color w:val="auto"/>
              </w:rPr>
            </w:pPr>
            <w:r>
              <w:rPr>
                <w:color w:val="auto"/>
              </w:rPr>
              <w:t>改善出行条件，便捷群众出行</w:t>
            </w:r>
          </w:p>
        </w:tc>
        <w:tc>
          <w:tcPr>
            <w:tcW w:w="2268" w:type="dxa"/>
            <w:vAlign w:val="center"/>
          </w:tcPr>
          <w:p>
            <w:pPr>
              <w:pStyle w:val="15"/>
              <w:rPr>
                <w:rFonts w:hint="default" w:eastAsia="方正书宋_GBK"/>
                <w:color w:val="auto"/>
                <w:lang w:val="en-US" w:eastAsia="zh-CN"/>
              </w:rPr>
            </w:pPr>
            <w:r>
              <w:rPr>
                <w:rFonts w:hint="eastAsia"/>
                <w:color w:val="auto"/>
                <w:lang w:val="en-US" w:eastAsia="zh-CN"/>
              </w:rPr>
              <w:t>100%</w:t>
            </w:r>
          </w:p>
        </w:tc>
        <w:tc>
          <w:tcPr>
            <w:tcW w:w="1276" w:type="dxa"/>
            <w:vAlign w:val="center"/>
          </w:tcPr>
          <w:p>
            <w:pPr>
              <w:pStyle w:val="15"/>
              <w:rPr>
                <w:color w:val="auto"/>
              </w:rPr>
            </w:pPr>
            <w:r>
              <w:rPr>
                <w:color w:val="auto"/>
              </w:rPr>
              <w:t>道路养护施工合同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群众满意度</w:t>
            </w:r>
          </w:p>
        </w:tc>
        <w:tc>
          <w:tcPr>
            <w:tcW w:w="5386" w:type="dxa"/>
            <w:vAlign w:val="center"/>
          </w:tcPr>
          <w:p>
            <w:pPr>
              <w:pStyle w:val="15"/>
              <w:rPr>
                <w:color w:val="auto"/>
              </w:rPr>
            </w:pPr>
            <w:r>
              <w:rPr>
                <w:color w:val="auto"/>
              </w:rPr>
              <w:t>群众对养护工作的满意度</w:t>
            </w:r>
          </w:p>
        </w:tc>
        <w:tc>
          <w:tcPr>
            <w:tcW w:w="2268" w:type="dxa"/>
            <w:vAlign w:val="center"/>
          </w:tcPr>
          <w:p>
            <w:pPr>
              <w:pStyle w:val="15"/>
              <w:rPr>
                <w:color w:val="auto"/>
              </w:rPr>
            </w:pPr>
            <w:r>
              <w:rPr>
                <w:color w:val="auto"/>
              </w:rPr>
              <w:t>≥95%</w:t>
            </w:r>
          </w:p>
        </w:tc>
        <w:tc>
          <w:tcPr>
            <w:tcW w:w="1276" w:type="dxa"/>
            <w:vAlign w:val="center"/>
          </w:tcPr>
          <w:p>
            <w:pPr>
              <w:pStyle w:val="15"/>
              <w:rPr>
                <w:rFonts w:hint="default" w:eastAsia="方正书宋_GBK"/>
                <w:color w:val="auto"/>
                <w:lang w:val="en-US" w:eastAsia="zh-CN"/>
              </w:rPr>
            </w:pPr>
            <w:r>
              <w:rPr>
                <w:rFonts w:hint="eastAsia"/>
                <w:color w:val="auto"/>
                <w:lang w:val="en-US" w:eastAsia="zh-CN"/>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48、农村公路养护工程经费绩效目标表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13012125P00032010001D</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农村公路养护工程经费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2600000.00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2600000.00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rFonts w:hint="default" w:eastAsia="方正书宋_GBK"/>
                <w:color w:val="auto"/>
                <w:lang w:val="en-US" w:eastAsia="zh-CN"/>
              </w:rPr>
            </w:pPr>
            <w:r>
              <w:rPr>
                <w:rFonts w:hint="eastAsia"/>
                <w:color w:val="auto"/>
                <w:lang w:val="en-US" w:eastAsia="zh-CN"/>
              </w:rPr>
              <w:t>用于农村公路养护工程。</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rFonts w:hint="default" w:eastAsia="方正书宋_GBK"/>
                <w:color w:val="auto"/>
                <w:lang w:val="en-US" w:eastAsia="zh-CN"/>
              </w:rPr>
            </w:pPr>
            <w:r>
              <w:rPr>
                <w:rFonts w:hint="eastAsia"/>
                <w:color w:val="auto"/>
                <w:lang w:val="en-US" w:eastAsia="zh-CN"/>
              </w:rPr>
              <w:t xml:space="preserve"> 改善公路通行水平，便捷沿路群众出行。</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农村公路养护里程</w:t>
            </w:r>
          </w:p>
        </w:tc>
        <w:tc>
          <w:tcPr>
            <w:tcW w:w="5386" w:type="dxa"/>
            <w:vAlign w:val="center"/>
          </w:tcPr>
          <w:p>
            <w:pPr>
              <w:pStyle w:val="15"/>
              <w:rPr>
                <w:color w:val="auto"/>
              </w:rPr>
            </w:pPr>
            <w:r>
              <w:rPr>
                <w:color w:val="auto"/>
              </w:rPr>
              <w:t>农村公路养护里程</w:t>
            </w:r>
          </w:p>
        </w:tc>
        <w:tc>
          <w:tcPr>
            <w:tcW w:w="2268" w:type="dxa"/>
            <w:vAlign w:val="center"/>
          </w:tcPr>
          <w:p>
            <w:pPr>
              <w:pStyle w:val="15"/>
              <w:rPr>
                <w:color w:val="auto"/>
              </w:rPr>
            </w:pPr>
            <w:r>
              <w:rPr>
                <w:color w:val="auto"/>
              </w:rPr>
              <w:t>≥15公里</w:t>
            </w:r>
          </w:p>
        </w:tc>
        <w:tc>
          <w:tcPr>
            <w:tcW w:w="1276" w:type="dxa"/>
            <w:vAlign w:val="center"/>
          </w:tcPr>
          <w:p>
            <w:pPr>
              <w:pStyle w:val="15"/>
              <w:rPr>
                <w:color w:val="auto"/>
              </w:rPr>
            </w:pPr>
            <w:r>
              <w:rPr>
                <w:color w:val="auto"/>
              </w:rPr>
              <w:t>年初养护计划</w:t>
            </w:r>
          </w:p>
          <w:p>
            <w:pPr>
              <w:pStyle w:val="15"/>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道路养护合格率</w:t>
            </w:r>
          </w:p>
        </w:tc>
        <w:tc>
          <w:tcPr>
            <w:tcW w:w="5386" w:type="dxa"/>
            <w:vAlign w:val="center"/>
          </w:tcPr>
          <w:p>
            <w:pPr>
              <w:pStyle w:val="15"/>
              <w:rPr>
                <w:color w:val="auto"/>
              </w:rPr>
            </w:pPr>
            <w:r>
              <w:rPr>
                <w:color w:val="auto"/>
              </w:rPr>
              <w:t>农村公路道路养护合格率</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养护施工合同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rPr>
                <w:color w:val="auto"/>
              </w:rPr>
            </w:pPr>
            <w:r>
              <w:rPr>
                <w:color w:val="auto"/>
              </w:rPr>
              <w:t>养护工程完成时间</w:t>
            </w:r>
          </w:p>
        </w:tc>
        <w:tc>
          <w:tcPr>
            <w:tcW w:w="5386" w:type="dxa"/>
            <w:vAlign w:val="center"/>
          </w:tcPr>
          <w:p>
            <w:pPr>
              <w:pStyle w:val="15"/>
              <w:rPr>
                <w:color w:val="auto"/>
              </w:rPr>
            </w:pPr>
            <w:r>
              <w:rPr>
                <w:color w:val="auto"/>
              </w:rPr>
              <w:t>农村公路养护工程完成时间</w:t>
            </w:r>
          </w:p>
        </w:tc>
        <w:tc>
          <w:tcPr>
            <w:tcW w:w="2268" w:type="dxa"/>
            <w:vAlign w:val="center"/>
          </w:tcPr>
          <w:p>
            <w:pPr>
              <w:pStyle w:val="15"/>
              <w:rPr>
                <w:color w:val="auto"/>
              </w:rPr>
            </w:pPr>
            <w:r>
              <w:rPr>
                <w:color w:val="auto"/>
              </w:rPr>
              <w:t>2025年12月底</w:t>
            </w:r>
          </w:p>
        </w:tc>
        <w:tc>
          <w:tcPr>
            <w:tcW w:w="1276" w:type="dxa"/>
            <w:vAlign w:val="center"/>
          </w:tcPr>
          <w:p>
            <w:pPr>
              <w:pStyle w:val="15"/>
              <w:rPr>
                <w:color w:val="auto"/>
              </w:rPr>
            </w:pPr>
            <w:r>
              <w:rPr>
                <w:color w:val="auto"/>
              </w:rPr>
              <w:t>养护施工合同</w:t>
            </w:r>
          </w:p>
          <w:p>
            <w:pPr>
              <w:pStyle w:val="15"/>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养护成本</w:t>
            </w:r>
          </w:p>
        </w:tc>
        <w:tc>
          <w:tcPr>
            <w:tcW w:w="5386" w:type="dxa"/>
            <w:vAlign w:val="center"/>
          </w:tcPr>
          <w:p>
            <w:pPr>
              <w:pStyle w:val="15"/>
              <w:rPr>
                <w:rFonts w:hint="default" w:eastAsia="方正书宋_GBK"/>
                <w:color w:val="auto"/>
                <w:lang w:val="en-US" w:eastAsia="zh-CN"/>
              </w:rPr>
            </w:pPr>
            <w:r>
              <w:rPr>
                <w:rFonts w:hint="eastAsia"/>
                <w:color w:val="auto"/>
                <w:lang w:val="en-US" w:eastAsia="zh-CN"/>
              </w:rPr>
              <w:t>公路养护成本</w:t>
            </w:r>
          </w:p>
        </w:tc>
        <w:tc>
          <w:tcPr>
            <w:tcW w:w="2268" w:type="dxa"/>
            <w:vAlign w:val="center"/>
          </w:tcPr>
          <w:p>
            <w:pPr>
              <w:pStyle w:val="15"/>
              <w:rPr>
                <w:rFonts w:hint="default"/>
                <w:color w:val="auto"/>
                <w:lang w:val="en-US"/>
              </w:rPr>
            </w:pPr>
            <w:r>
              <w:rPr>
                <w:color w:val="auto"/>
              </w:rPr>
              <w:t>≤</w:t>
            </w:r>
            <w:r>
              <w:rPr>
                <w:rFonts w:hint="eastAsia"/>
                <w:color w:val="auto"/>
                <w:lang w:val="en-US" w:eastAsia="zh-CN"/>
              </w:rPr>
              <w:t>2600000元</w:t>
            </w:r>
          </w:p>
        </w:tc>
        <w:tc>
          <w:tcPr>
            <w:tcW w:w="1276" w:type="dxa"/>
            <w:vAlign w:val="center"/>
          </w:tcPr>
          <w:p>
            <w:pPr>
              <w:pStyle w:val="15"/>
              <w:rPr>
                <w:color w:val="auto"/>
              </w:rPr>
            </w:pPr>
            <w:r>
              <w:t>年度道路养护需求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工程量完成率</w:t>
            </w:r>
          </w:p>
        </w:tc>
        <w:tc>
          <w:tcPr>
            <w:tcW w:w="5386" w:type="dxa"/>
            <w:vAlign w:val="center"/>
          </w:tcPr>
          <w:p>
            <w:pPr>
              <w:pStyle w:val="15"/>
              <w:rPr>
                <w:color w:val="auto"/>
              </w:rPr>
            </w:pPr>
            <w:r>
              <w:rPr>
                <w:color w:val="auto"/>
              </w:rPr>
              <w:t>实际完成工程量占计划完成工程量的比率</w:t>
            </w:r>
          </w:p>
        </w:tc>
        <w:tc>
          <w:tcPr>
            <w:tcW w:w="2268" w:type="dxa"/>
            <w:vAlign w:val="center"/>
          </w:tcPr>
          <w:p>
            <w:pPr>
              <w:pStyle w:val="15"/>
              <w:rPr>
                <w:color w:val="auto"/>
              </w:rPr>
            </w:pPr>
            <w:r>
              <w:rPr>
                <w:color w:val="auto"/>
              </w:rPr>
              <w:t>100%</w:t>
            </w:r>
          </w:p>
        </w:tc>
        <w:tc>
          <w:tcPr>
            <w:tcW w:w="1276" w:type="dxa"/>
            <w:vAlign w:val="center"/>
          </w:tcPr>
          <w:p>
            <w:pPr>
              <w:pStyle w:val="15"/>
              <w:rPr>
                <w:color w:val="auto"/>
              </w:rPr>
            </w:pPr>
          </w:p>
          <w:p>
            <w:pPr>
              <w:pStyle w:val="15"/>
              <w:rPr>
                <w:color w:val="auto"/>
              </w:rPr>
            </w:pPr>
            <w:r>
              <w:rPr>
                <w:color w:val="auto"/>
              </w:rPr>
              <w:t>道路养护施工合同</w:t>
            </w:r>
          </w:p>
          <w:p>
            <w:pPr>
              <w:pStyle w:val="15"/>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群众满意度</w:t>
            </w:r>
          </w:p>
        </w:tc>
        <w:tc>
          <w:tcPr>
            <w:tcW w:w="5386" w:type="dxa"/>
            <w:vAlign w:val="center"/>
          </w:tcPr>
          <w:p>
            <w:pPr>
              <w:pStyle w:val="15"/>
              <w:rPr>
                <w:color w:val="auto"/>
              </w:rPr>
            </w:pPr>
            <w:r>
              <w:rPr>
                <w:color w:val="auto"/>
              </w:rPr>
              <w:t>群众对养护工作的满意度</w:t>
            </w:r>
          </w:p>
        </w:tc>
        <w:tc>
          <w:tcPr>
            <w:tcW w:w="2268" w:type="dxa"/>
            <w:vAlign w:val="center"/>
          </w:tcPr>
          <w:p>
            <w:pPr>
              <w:pStyle w:val="15"/>
              <w:rPr>
                <w:color w:val="auto"/>
              </w:rPr>
            </w:pPr>
            <w:r>
              <w:rPr>
                <w:color w:val="auto"/>
              </w:rPr>
              <w:t>≥95%</w:t>
            </w:r>
          </w:p>
        </w:tc>
        <w:tc>
          <w:tcPr>
            <w:tcW w:w="1276" w:type="dxa"/>
            <w:vAlign w:val="center"/>
          </w:tcPr>
          <w:p>
            <w:pPr>
              <w:pStyle w:val="15"/>
              <w:rPr>
                <w:rFonts w:hint="default" w:eastAsia="方正书宋_GBK"/>
                <w:color w:val="auto"/>
                <w:lang w:val="en-US" w:eastAsia="zh-CN"/>
              </w:rPr>
            </w:pPr>
            <w:r>
              <w:rPr>
                <w:rFonts w:hint="eastAsia"/>
                <w:color w:val="auto"/>
                <w:lang w:val="en-US" w:eastAsia="zh-CN"/>
              </w:rPr>
              <w:t>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0" w:after="0"/>
        <w:ind w:firstLine="560"/>
        <w:jc w:val="left"/>
        <w:outlineLvl w:val="9"/>
        <w:rPr>
          <w:color w:val="auto"/>
        </w:rPr>
      </w:pPr>
      <w:r>
        <w:rPr>
          <w:rFonts w:ascii="方正仿宋_GBK" w:hAnsi="方正仿宋_GBK" w:eastAsia="方正仿宋_GBK" w:cs="方正仿宋_GBK"/>
          <w:color w:val="auto"/>
          <w:sz w:val="28"/>
        </w:rPr>
        <w:t>49、2025年公车购置经费绩效目标表</w:t>
      </w:r>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rPr>
                <w:color w:val="auto"/>
              </w:rPr>
            </w:pPr>
            <w:r>
              <w:rPr>
                <w:color w:val="auto"/>
              </w:rPr>
              <w:t>单位：元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项目编码</w:t>
            </w:r>
          </w:p>
        </w:tc>
        <w:tc>
          <w:tcPr>
            <w:tcW w:w="5103" w:type="dxa"/>
            <w:gridSpan w:val="2"/>
            <w:vAlign w:val="center"/>
          </w:tcPr>
          <w:p>
            <w:pPr>
              <w:pStyle w:val="15"/>
              <w:rPr>
                <w:color w:val="auto"/>
              </w:rPr>
            </w:pPr>
            <w:r>
              <w:rPr>
                <w:color w:val="auto"/>
              </w:rPr>
              <w:t>13012125P00031410001W</w:t>
            </w:r>
          </w:p>
        </w:tc>
        <w:tc>
          <w:tcPr>
            <w:tcW w:w="2835" w:type="dxa"/>
            <w:vAlign w:val="center"/>
          </w:tcPr>
          <w:p>
            <w:pPr>
              <w:pStyle w:val="13"/>
              <w:rPr>
                <w:color w:val="auto"/>
              </w:rPr>
            </w:pPr>
            <w:r>
              <w:rPr>
                <w:color w:val="auto"/>
              </w:rPr>
              <w:t>项目名称</w:t>
            </w:r>
          </w:p>
        </w:tc>
        <w:tc>
          <w:tcPr>
            <w:tcW w:w="6095" w:type="dxa"/>
            <w:gridSpan w:val="3"/>
            <w:vAlign w:val="center"/>
          </w:tcPr>
          <w:p>
            <w:pPr>
              <w:pStyle w:val="15"/>
              <w:rPr>
                <w:color w:val="auto"/>
              </w:rPr>
            </w:pPr>
            <w:r>
              <w:rPr>
                <w:color w:val="auto"/>
              </w:rPr>
              <w:t>2025年公车购置经费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预算规模及资金用途</w:t>
            </w:r>
          </w:p>
        </w:tc>
        <w:tc>
          <w:tcPr>
            <w:tcW w:w="2268" w:type="dxa"/>
            <w:vAlign w:val="center"/>
          </w:tcPr>
          <w:p>
            <w:pPr>
              <w:pStyle w:val="13"/>
              <w:rPr>
                <w:color w:val="auto"/>
              </w:rPr>
            </w:pPr>
            <w:r>
              <w:rPr>
                <w:color w:val="auto"/>
              </w:rPr>
              <w:t>预算数</w:t>
            </w:r>
          </w:p>
        </w:tc>
        <w:tc>
          <w:tcPr>
            <w:tcW w:w="2835" w:type="dxa"/>
            <w:vAlign w:val="center"/>
          </w:tcPr>
          <w:p>
            <w:pPr>
              <w:pStyle w:val="15"/>
              <w:rPr>
                <w:color w:val="auto"/>
              </w:rPr>
            </w:pPr>
            <w:r>
              <w:rPr>
                <w:color w:val="auto"/>
              </w:rPr>
              <w:t>220000.00</w:t>
            </w:r>
          </w:p>
        </w:tc>
        <w:tc>
          <w:tcPr>
            <w:tcW w:w="2835" w:type="dxa"/>
            <w:vAlign w:val="center"/>
          </w:tcPr>
          <w:p>
            <w:pPr>
              <w:pStyle w:val="13"/>
              <w:rPr>
                <w:color w:val="auto"/>
              </w:rPr>
            </w:pPr>
            <w:r>
              <w:rPr>
                <w:color w:val="auto"/>
              </w:rPr>
              <w:t>其中：财政    资金</w:t>
            </w:r>
          </w:p>
        </w:tc>
        <w:tc>
          <w:tcPr>
            <w:tcW w:w="2551" w:type="dxa"/>
            <w:vAlign w:val="center"/>
          </w:tcPr>
          <w:p>
            <w:pPr>
              <w:pStyle w:val="15"/>
              <w:rPr>
                <w:color w:val="auto"/>
              </w:rPr>
            </w:pPr>
            <w:r>
              <w:rPr>
                <w:color w:val="auto"/>
              </w:rPr>
              <w:t>220000.00</w:t>
            </w:r>
          </w:p>
        </w:tc>
        <w:tc>
          <w:tcPr>
            <w:tcW w:w="2268" w:type="dxa"/>
            <w:vAlign w:val="center"/>
          </w:tcPr>
          <w:p>
            <w:pPr>
              <w:pStyle w:val="13"/>
              <w:rPr>
                <w:color w:val="auto"/>
              </w:rPr>
            </w:pPr>
            <w:r>
              <w:rPr>
                <w:color w:val="auto"/>
              </w:rPr>
              <w:t>其他资金</w:t>
            </w:r>
          </w:p>
        </w:tc>
        <w:tc>
          <w:tcPr>
            <w:tcW w:w="1276" w:type="dxa"/>
            <w:vAlign w:val="center"/>
          </w:tcPr>
          <w:p>
            <w:pPr>
              <w:pStyle w:val="15"/>
              <w:rPr>
                <w:color w:val="auto"/>
              </w:rPr>
            </w:pPr>
            <w:r>
              <w:rPr>
                <w:color w:val="auto"/>
              </w:rP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14033" w:type="dxa"/>
            <w:gridSpan w:val="6"/>
            <w:vAlign w:val="center"/>
          </w:tcPr>
          <w:p>
            <w:pPr>
              <w:pStyle w:val="15"/>
              <w:rPr>
                <w:color w:val="auto"/>
              </w:rPr>
            </w:pPr>
            <w:r>
              <w:rPr>
                <w:color w:val="auto"/>
              </w:rPr>
              <w:t>专项资金用于公车购置。</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color w:val="auto"/>
              </w:rPr>
            </w:pPr>
            <w:r>
              <w:rPr>
                <w:color w:val="auto"/>
              </w:rPr>
              <w:t>资金支出计划（%）</w:t>
            </w:r>
          </w:p>
        </w:tc>
        <w:tc>
          <w:tcPr>
            <w:tcW w:w="5103" w:type="dxa"/>
            <w:gridSpan w:val="2"/>
            <w:vAlign w:val="center"/>
          </w:tcPr>
          <w:p>
            <w:pPr>
              <w:pStyle w:val="13"/>
              <w:rPr>
                <w:color w:val="auto"/>
              </w:rPr>
            </w:pPr>
            <w:r>
              <w:rPr>
                <w:color w:val="auto"/>
              </w:rPr>
              <w:t>3月底</w:t>
            </w:r>
          </w:p>
        </w:tc>
        <w:tc>
          <w:tcPr>
            <w:tcW w:w="2835" w:type="dxa"/>
            <w:vAlign w:val="center"/>
          </w:tcPr>
          <w:p>
            <w:pPr>
              <w:pStyle w:val="13"/>
              <w:rPr>
                <w:color w:val="auto"/>
              </w:rPr>
            </w:pPr>
            <w:r>
              <w:rPr>
                <w:color w:val="auto"/>
              </w:rPr>
              <w:t>6月底</w:t>
            </w:r>
          </w:p>
        </w:tc>
        <w:tc>
          <w:tcPr>
            <w:tcW w:w="2551" w:type="dxa"/>
            <w:vAlign w:val="center"/>
          </w:tcPr>
          <w:p>
            <w:pPr>
              <w:pStyle w:val="13"/>
              <w:rPr>
                <w:color w:val="auto"/>
              </w:rPr>
            </w:pPr>
            <w:r>
              <w:rPr>
                <w:color w:val="auto"/>
              </w:rPr>
              <w:t>10月底</w:t>
            </w:r>
          </w:p>
        </w:tc>
        <w:tc>
          <w:tcPr>
            <w:tcW w:w="3544" w:type="dxa"/>
            <w:gridSpan w:val="2"/>
            <w:vAlign w:val="center"/>
          </w:tcPr>
          <w:p>
            <w:pPr>
              <w:pStyle w:val="13"/>
              <w:rPr>
                <w:color w:val="auto"/>
              </w:rPr>
            </w:pPr>
            <w:r>
              <w:rPr>
                <w:color w:val="auto"/>
              </w:rP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rPr>
                <w:color w:val="auto"/>
              </w:rPr>
            </w:pPr>
          </w:p>
        </w:tc>
        <w:tc>
          <w:tcPr>
            <w:tcW w:w="5103" w:type="dxa"/>
            <w:gridSpan w:val="2"/>
            <w:vAlign w:val="center"/>
          </w:tcPr>
          <w:p>
            <w:pPr>
              <w:pStyle w:val="16"/>
              <w:rPr>
                <w:color w:val="auto"/>
              </w:rPr>
            </w:pPr>
            <w:r>
              <w:rPr>
                <w:color w:val="auto"/>
              </w:rPr>
              <w:t>25%</w:t>
            </w:r>
          </w:p>
        </w:tc>
        <w:tc>
          <w:tcPr>
            <w:tcW w:w="2835" w:type="dxa"/>
            <w:vAlign w:val="center"/>
          </w:tcPr>
          <w:p>
            <w:pPr>
              <w:pStyle w:val="16"/>
              <w:rPr>
                <w:color w:val="auto"/>
              </w:rPr>
            </w:pPr>
            <w:r>
              <w:rPr>
                <w:color w:val="auto"/>
              </w:rPr>
              <w:t>50%</w:t>
            </w:r>
          </w:p>
        </w:tc>
        <w:tc>
          <w:tcPr>
            <w:tcW w:w="2551" w:type="dxa"/>
            <w:vAlign w:val="center"/>
          </w:tcPr>
          <w:p>
            <w:pPr>
              <w:pStyle w:val="16"/>
              <w:rPr>
                <w:color w:val="auto"/>
              </w:rPr>
            </w:pPr>
            <w:r>
              <w:rPr>
                <w:color w:val="auto"/>
              </w:rPr>
              <w:t>75%</w:t>
            </w:r>
          </w:p>
        </w:tc>
        <w:tc>
          <w:tcPr>
            <w:tcW w:w="3544" w:type="dxa"/>
            <w:gridSpan w:val="2"/>
            <w:vAlign w:val="center"/>
          </w:tcPr>
          <w:p>
            <w:pPr>
              <w:pStyle w:val="16"/>
              <w:rPr>
                <w:color w:val="auto"/>
              </w:rPr>
            </w:pPr>
            <w:r>
              <w:rPr>
                <w:color w:val="auto"/>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color w:val="auto"/>
              </w:rPr>
            </w:pPr>
            <w:r>
              <w:rPr>
                <w:color w:val="auto"/>
              </w:rPr>
              <w:t>绩效目标</w:t>
            </w:r>
          </w:p>
        </w:tc>
        <w:tc>
          <w:tcPr>
            <w:tcW w:w="14033" w:type="dxa"/>
            <w:gridSpan w:val="6"/>
            <w:vAlign w:val="center"/>
          </w:tcPr>
          <w:p>
            <w:pPr>
              <w:pStyle w:val="15"/>
              <w:rPr>
                <w:color w:val="auto"/>
              </w:rPr>
            </w:pPr>
            <w:r>
              <w:rPr>
                <w:color w:val="auto"/>
              </w:rPr>
              <w:t>保障执法人员执勤的安全，改善执法队伍整体社会形象。</w:t>
            </w:r>
          </w:p>
        </w:tc>
      </w:tr>
    </w:tbl>
    <w:p>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color w:val="auto"/>
              </w:rPr>
            </w:pPr>
            <w:r>
              <w:rPr>
                <w:color w:val="auto"/>
              </w:rPr>
              <w:t>一级指标</w:t>
            </w:r>
          </w:p>
        </w:tc>
        <w:tc>
          <w:tcPr>
            <w:tcW w:w="2268" w:type="dxa"/>
            <w:vAlign w:val="center"/>
          </w:tcPr>
          <w:p>
            <w:pPr>
              <w:pStyle w:val="13"/>
              <w:rPr>
                <w:color w:val="auto"/>
              </w:rPr>
            </w:pPr>
            <w:r>
              <w:rPr>
                <w:color w:val="auto"/>
              </w:rPr>
              <w:t>二级指标</w:t>
            </w:r>
          </w:p>
        </w:tc>
        <w:tc>
          <w:tcPr>
            <w:tcW w:w="2835" w:type="dxa"/>
            <w:vAlign w:val="center"/>
          </w:tcPr>
          <w:p>
            <w:pPr>
              <w:pStyle w:val="13"/>
              <w:rPr>
                <w:color w:val="auto"/>
              </w:rPr>
            </w:pPr>
            <w:r>
              <w:rPr>
                <w:color w:val="auto"/>
              </w:rPr>
              <w:t>三级指标</w:t>
            </w:r>
          </w:p>
        </w:tc>
        <w:tc>
          <w:tcPr>
            <w:tcW w:w="5386" w:type="dxa"/>
            <w:vAlign w:val="center"/>
          </w:tcPr>
          <w:p>
            <w:pPr>
              <w:pStyle w:val="13"/>
              <w:rPr>
                <w:color w:val="auto"/>
              </w:rPr>
            </w:pPr>
            <w:r>
              <w:rPr>
                <w:color w:val="auto"/>
              </w:rPr>
              <w:t>绩效指标描述</w:t>
            </w:r>
          </w:p>
        </w:tc>
        <w:tc>
          <w:tcPr>
            <w:tcW w:w="2268" w:type="dxa"/>
            <w:vAlign w:val="center"/>
          </w:tcPr>
          <w:p>
            <w:pPr>
              <w:pStyle w:val="13"/>
              <w:rPr>
                <w:color w:val="auto"/>
              </w:rPr>
            </w:pPr>
            <w:r>
              <w:rPr>
                <w:color w:val="auto"/>
              </w:rPr>
              <w:t>指标值</w:t>
            </w:r>
          </w:p>
        </w:tc>
        <w:tc>
          <w:tcPr>
            <w:tcW w:w="1276" w:type="dxa"/>
            <w:vAlign w:val="center"/>
          </w:tcPr>
          <w:p>
            <w:pPr>
              <w:pStyle w:val="13"/>
              <w:rPr>
                <w:color w:val="auto"/>
              </w:rPr>
            </w:pPr>
            <w:r>
              <w:rPr>
                <w:color w:val="auto"/>
              </w:rP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color w:val="auto"/>
              </w:rPr>
            </w:pPr>
            <w:r>
              <w:rPr>
                <w:color w:val="auto"/>
              </w:rPr>
              <w:t>产出指标</w:t>
            </w:r>
          </w:p>
        </w:tc>
        <w:tc>
          <w:tcPr>
            <w:tcW w:w="2268" w:type="dxa"/>
            <w:vAlign w:val="center"/>
          </w:tcPr>
          <w:p>
            <w:pPr>
              <w:pStyle w:val="15"/>
              <w:rPr>
                <w:color w:val="auto"/>
              </w:rPr>
            </w:pPr>
            <w:r>
              <w:rPr>
                <w:color w:val="auto"/>
              </w:rPr>
              <w:t>数量指标</w:t>
            </w:r>
          </w:p>
        </w:tc>
        <w:tc>
          <w:tcPr>
            <w:tcW w:w="2835" w:type="dxa"/>
            <w:vAlign w:val="center"/>
          </w:tcPr>
          <w:p>
            <w:pPr>
              <w:pStyle w:val="15"/>
              <w:rPr>
                <w:color w:val="auto"/>
              </w:rPr>
            </w:pPr>
            <w:r>
              <w:rPr>
                <w:color w:val="auto"/>
              </w:rPr>
              <w:t xml:space="preserve"> 购置数量</w:t>
            </w:r>
          </w:p>
        </w:tc>
        <w:tc>
          <w:tcPr>
            <w:tcW w:w="5386" w:type="dxa"/>
            <w:vAlign w:val="center"/>
          </w:tcPr>
          <w:p>
            <w:pPr>
              <w:pStyle w:val="15"/>
              <w:rPr>
                <w:color w:val="auto"/>
              </w:rPr>
            </w:pPr>
            <w:r>
              <w:rPr>
                <w:color w:val="auto"/>
              </w:rPr>
              <w:t>公务用车购置数量</w:t>
            </w:r>
          </w:p>
        </w:tc>
        <w:tc>
          <w:tcPr>
            <w:tcW w:w="2268" w:type="dxa"/>
            <w:vAlign w:val="center"/>
          </w:tcPr>
          <w:p>
            <w:pPr>
              <w:pStyle w:val="15"/>
              <w:rPr>
                <w:color w:val="auto"/>
              </w:rPr>
            </w:pPr>
            <w:r>
              <w:rPr>
                <w:color w:val="auto"/>
              </w:rPr>
              <w:t>2 辆</w:t>
            </w:r>
          </w:p>
        </w:tc>
        <w:tc>
          <w:tcPr>
            <w:tcW w:w="1276" w:type="dxa"/>
            <w:vAlign w:val="center"/>
          </w:tcPr>
          <w:p>
            <w:pPr>
              <w:pStyle w:val="15"/>
              <w:rPr>
                <w:color w:val="auto"/>
              </w:rPr>
            </w:pPr>
            <w:r>
              <w:rPr>
                <w:color w:val="auto"/>
              </w:rPr>
              <w:t>2025年工作</w:t>
            </w:r>
            <w:r>
              <w:rPr>
                <w:rFonts w:hint="eastAsia"/>
                <w:color w:val="auto"/>
                <w:lang w:eastAsia="zh-CN"/>
              </w:rPr>
              <w:t>计</w:t>
            </w:r>
            <w:r>
              <w:rPr>
                <w:color w:val="auto"/>
              </w:rPr>
              <w:t>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质量指标</w:t>
            </w:r>
          </w:p>
        </w:tc>
        <w:tc>
          <w:tcPr>
            <w:tcW w:w="2835" w:type="dxa"/>
            <w:vAlign w:val="center"/>
          </w:tcPr>
          <w:p>
            <w:pPr>
              <w:pStyle w:val="15"/>
              <w:rPr>
                <w:color w:val="auto"/>
              </w:rPr>
            </w:pPr>
            <w:r>
              <w:rPr>
                <w:color w:val="auto"/>
              </w:rPr>
              <w:t>购置车辆合格率</w:t>
            </w:r>
          </w:p>
        </w:tc>
        <w:tc>
          <w:tcPr>
            <w:tcW w:w="5386" w:type="dxa"/>
            <w:vAlign w:val="center"/>
          </w:tcPr>
          <w:p>
            <w:pPr>
              <w:pStyle w:val="15"/>
              <w:rPr>
                <w:color w:val="auto"/>
              </w:rPr>
            </w:pPr>
            <w:r>
              <w:rPr>
                <w:color w:val="auto"/>
              </w:rPr>
              <w:t>购置车辆合格率</w:t>
            </w:r>
          </w:p>
        </w:tc>
        <w:tc>
          <w:tcPr>
            <w:tcW w:w="2268" w:type="dxa"/>
            <w:vAlign w:val="center"/>
          </w:tcPr>
          <w:p>
            <w:pPr>
              <w:pStyle w:val="15"/>
              <w:rPr>
                <w:color w:val="auto"/>
              </w:rPr>
            </w:pPr>
            <w:r>
              <w:rPr>
                <w:color w:val="auto"/>
              </w:rPr>
              <w:t>100%</w:t>
            </w:r>
          </w:p>
        </w:tc>
        <w:tc>
          <w:tcPr>
            <w:tcW w:w="1276" w:type="dxa"/>
            <w:vAlign w:val="center"/>
          </w:tcPr>
          <w:p>
            <w:pPr>
              <w:pStyle w:val="15"/>
              <w:rPr>
                <w:color w:val="auto"/>
              </w:rPr>
            </w:pPr>
            <w:r>
              <w:rPr>
                <w:color w:val="auto"/>
              </w:rPr>
              <w:t>2025年工作</w:t>
            </w:r>
            <w:r>
              <w:rPr>
                <w:rFonts w:hint="eastAsia"/>
                <w:color w:val="auto"/>
                <w:lang w:eastAsia="zh-CN"/>
              </w:rPr>
              <w:t>计</w:t>
            </w:r>
            <w:r>
              <w:rPr>
                <w:color w:val="auto"/>
              </w:rPr>
              <w:t>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时效指标</w:t>
            </w:r>
          </w:p>
        </w:tc>
        <w:tc>
          <w:tcPr>
            <w:tcW w:w="2835" w:type="dxa"/>
            <w:vAlign w:val="center"/>
          </w:tcPr>
          <w:p>
            <w:pPr>
              <w:pStyle w:val="15"/>
              <w:rPr>
                <w:color w:val="auto"/>
              </w:rPr>
            </w:pPr>
            <w:r>
              <w:rPr>
                <w:color w:val="auto"/>
              </w:rPr>
              <w:t>实施及时率</w:t>
            </w:r>
          </w:p>
        </w:tc>
        <w:tc>
          <w:tcPr>
            <w:tcW w:w="5386" w:type="dxa"/>
            <w:vAlign w:val="center"/>
          </w:tcPr>
          <w:p>
            <w:pPr>
              <w:pStyle w:val="15"/>
              <w:rPr>
                <w:color w:val="auto"/>
              </w:rPr>
            </w:pPr>
            <w:r>
              <w:rPr>
                <w:color w:val="auto"/>
              </w:rPr>
              <w:t xml:space="preserve">  及时实施购置方案</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2025年工作</w:t>
            </w:r>
            <w:r>
              <w:rPr>
                <w:rFonts w:hint="eastAsia"/>
                <w:color w:val="auto"/>
                <w:lang w:eastAsia="zh-CN"/>
              </w:rPr>
              <w:t>计</w:t>
            </w:r>
            <w:r>
              <w:rPr>
                <w:color w:val="auto"/>
              </w:rPr>
              <w:t>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color w:val="auto"/>
              </w:rPr>
            </w:pPr>
          </w:p>
        </w:tc>
        <w:tc>
          <w:tcPr>
            <w:tcW w:w="2268" w:type="dxa"/>
            <w:vAlign w:val="center"/>
          </w:tcPr>
          <w:p>
            <w:pPr>
              <w:pStyle w:val="15"/>
              <w:rPr>
                <w:color w:val="auto"/>
              </w:rPr>
            </w:pPr>
            <w:r>
              <w:rPr>
                <w:color w:val="auto"/>
              </w:rPr>
              <w:t>成本指标</w:t>
            </w:r>
          </w:p>
        </w:tc>
        <w:tc>
          <w:tcPr>
            <w:tcW w:w="2835" w:type="dxa"/>
            <w:vAlign w:val="center"/>
          </w:tcPr>
          <w:p>
            <w:pPr>
              <w:pStyle w:val="15"/>
              <w:rPr>
                <w:color w:val="auto"/>
              </w:rPr>
            </w:pPr>
            <w:r>
              <w:rPr>
                <w:color w:val="auto"/>
              </w:rPr>
              <w:t>车辆购置成本</w:t>
            </w:r>
          </w:p>
        </w:tc>
        <w:tc>
          <w:tcPr>
            <w:tcW w:w="5386" w:type="dxa"/>
            <w:vAlign w:val="center"/>
          </w:tcPr>
          <w:p>
            <w:pPr>
              <w:pStyle w:val="15"/>
              <w:rPr>
                <w:color w:val="auto"/>
              </w:rPr>
            </w:pPr>
            <w:r>
              <w:rPr>
                <w:color w:val="auto"/>
              </w:rPr>
              <w:t>公务用车购置成本</w:t>
            </w:r>
          </w:p>
        </w:tc>
        <w:tc>
          <w:tcPr>
            <w:tcW w:w="2268" w:type="dxa"/>
            <w:vAlign w:val="center"/>
          </w:tcPr>
          <w:p>
            <w:pPr>
              <w:pStyle w:val="15"/>
              <w:rPr>
                <w:color w:val="auto"/>
              </w:rPr>
            </w:pPr>
            <w:r>
              <w:rPr>
                <w:color w:val="auto"/>
              </w:rPr>
              <w:t>≤11</w:t>
            </w:r>
            <w:r>
              <w:rPr>
                <w:rFonts w:hint="eastAsia"/>
                <w:color w:val="auto"/>
                <w:lang w:val="en-US" w:eastAsia="zh-CN"/>
              </w:rPr>
              <w:t>0000</w:t>
            </w:r>
            <w:r>
              <w:rPr>
                <w:color w:val="auto"/>
              </w:rPr>
              <w:t xml:space="preserve"> </w:t>
            </w:r>
            <w:r>
              <w:rPr>
                <w:rFonts w:hint="eastAsia"/>
                <w:color w:val="auto"/>
                <w:lang w:eastAsia="zh-CN"/>
              </w:rPr>
              <w:t>元</w:t>
            </w:r>
            <w:r>
              <w:rPr>
                <w:color w:val="auto"/>
              </w:rPr>
              <w:t>/辆</w:t>
            </w:r>
          </w:p>
        </w:tc>
        <w:tc>
          <w:tcPr>
            <w:tcW w:w="1276" w:type="dxa"/>
            <w:vAlign w:val="center"/>
          </w:tcPr>
          <w:p>
            <w:pPr>
              <w:pStyle w:val="15"/>
              <w:rPr>
                <w:color w:val="auto"/>
              </w:rPr>
            </w:pPr>
            <w:r>
              <w:rPr>
                <w:color w:val="auto"/>
              </w:rPr>
              <w:t>2025年工作</w:t>
            </w:r>
            <w:r>
              <w:rPr>
                <w:rFonts w:hint="eastAsia"/>
                <w:color w:val="auto"/>
                <w:lang w:eastAsia="zh-CN"/>
              </w:rPr>
              <w:t>计</w:t>
            </w:r>
            <w:r>
              <w:rPr>
                <w:color w:val="auto"/>
              </w:rPr>
              <w:t>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效益指标</w:t>
            </w:r>
          </w:p>
        </w:tc>
        <w:tc>
          <w:tcPr>
            <w:tcW w:w="2268" w:type="dxa"/>
            <w:vAlign w:val="center"/>
          </w:tcPr>
          <w:p>
            <w:pPr>
              <w:pStyle w:val="15"/>
              <w:rPr>
                <w:color w:val="auto"/>
              </w:rPr>
            </w:pPr>
            <w:r>
              <w:rPr>
                <w:color w:val="auto"/>
              </w:rPr>
              <w:t>社会效益指标</w:t>
            </w:r>
          </w:p>
        </w:tc>
        <w:tc>
          <w:tcPr>
            <w:tcW w:w="2835" w:type="dxa"/>
            <w:vAlign w:val="center"/>
          </w:tcPr>
          <w:p>
            <w:pPr>
              <w:pStyle w:val="15"/>
              <w:rPr>
                <w:color w:val="auto"/>
              </w:rPr>
            </w:pPr>
            <w:r>
              <w:rPr>
                <w:color w:val="auto"/>
              </w:rPr>
              <w:t>单位需求满足率</w:t>
            </w:r>
          </w:p>
        </w:tc>
        <w:tc>
          <w:tcPr>
            <w:tcW w:w="5386" w:type="dxa"/>
            <w:vAlign w:val="center"/>
          </w:tcPr>
          <w:p>
            <w:pPr>
              <w:pStyle w:val="15"/>
              <w:rPr>
                <w:color w:val="auto"/>
              </w:rPr>
            </w:pPr>
            <w:r>
              <w:rPr>
                <w:color w:val="auto"/>
              </w:rPr>
              <w:t>单位用车需求满足率</w:t>
            </w:r>
          </w:p>
        </w:tc>
        <w:tc>
          <w:tcPr>
            <w:tcW w:w="2268" w:type="dxa"/>
            <w:vAlign w:val="center"/>
          </w:tcPr>
          <w:p>
            <w:pPr>
              <w:pStyle w:val="15"/>
              <w:rPr>
                <w:color w:val="auto"/>
              </w:rPr>
            </w:pPr>
            <w:r>
              <w:rPr>
                <w:color w:val="auto"/>
              </w:rPr>
              <w:t>100%</w:t>
            </w:r>
          </w:p>
        </w:tc>
        <w:tc>
          <w:tcPr>
            <w:tcW w:w="1276" w:type="dxa"/>
            <w:vAlign w:val="center"/>
          </w:tcPr>
          <w:p>
            <w:pPr>
              <w:pStyle w:val="15"/>
              <w:rPr>
                <w:color w:val="auto"/>
              </w:rPr>
            </w:pPr>
            <w:r>
              <w:rPr>
                <w:color w:val="auto"/>
              </w:rPr>
              <w:t>2025年工作</w:t>
            </w:r>
            <w:r>
              <w:rPr>
                <w:rFonts w:hint="eastAsia"/>
                <w:color w:val="auto"/>
                <w:lang w:eastAsia="zh-CN"/>
              </w:rPr>
              <w:t>计</w:t>
            </w:r>
            <w:r>
              <w:rPr>
                <w:color w:val="auto"/>
              </w:rPr>
              <w:t>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rPr>
                <w:color w:val="auto"/>
              </w:rPr>
            </w:pPr>
            <w:r>
              <w:rPr>
                <w:color w:val="auto"/>
              </w:rPr>
              <w:t>满意度指标</w:t>
            </w:r>
          </w:p>
        </w:tc>
        <w:tc>
          <w:tcPr>
            <w:tcW w:w="2268" w:type="dxa"/>
            <w:vAlign w:val="center"/>
          </w:tcPr>
          <w:p>
            <w:pPr>
              <w:pStyle w:val="15"/>
              <w:rPr>
                <w:color w:val="auto"/>
              </w:rPr>
            </w:pPr>
            <w:r>
              <w:rPr>
                <w:color w:val="auto"/>
              </w:rPr>
              <w:t>服务对象满意度指标</w:t>
            </w:r>
          </w:p>
        </w:tc>
        <w:tc>
          <w:tcPr>
            <w:tcW w:w="2835" w:type="dxa"/>
            <w:vAlign w:val="center"/>
          </w:tcPr>
          <w:p>
            <w:pPr>
              <w:pStyle w:val="15"/>
              <w:rPr>
                <w:color w:val="auto"/>
              </w:rPr>
            </w:pPr>
            <w:r>
              <w:rPr>
                <w:color w:val="auto"/>
              </w:rPr>
              <w:t xml:space="preserve"> 职工满意度</w:t>
            </w:r>
          </w:p>
        </w:tc>
        <w:tc>
          <w:tcPr>
            <w:tcW w:w="5386" w:type="dxa"/>
            <w:vAlign w:val="center"/>
          </w:tcPr>
          <w:p>
            <w:pPr>
              <w:pStyle w:val="15"/>
              <w:rPr>
                <w:color w:val="auto"/>
              </w:rPr>
            </w:pPr>
            <w:r>
              <w:rPr>
                <w:color w:val="auto"/>
              </w:rPr>
              <w:t>职工满意度</w:t>
            </w:r>
          </w:p>
        </w:tc>
        <w:tc>
          <w:tcPr>
            <w:tcW w:w="2268" w:type="dxa"/>
            <w:vAlign w:val="center"/>
          </w:tcPr>
          <w:p>
            <w:pPr>
              <w:pStyle w:val="15"/>
              <w:rPr>
                <w:color w:val="auto"/>
              </w:rPr>
            </w:pPr>
            <w:r>
              <w:rPr>
                <w:color w:val="auto"/>
              </w:rPr>
              <w:t>≥95%</w:t>
            </w:r>
          </w:p>
        </w:tc>
        <w:tc>
          <w:tcPr>
            <w:tcW w:w="1276" w:type="dxa"/>
            <w:vAlign w:val="center"/>
          </w:tcPr>
          <w:p>
            <w:pPr>
              <w:pStyle w:val="15"/>
              <w:rPr>
                <w:color w:val="auto"/>
              </w:rPr>
            </w:pPr>
            <w:r>
              <w:rPr>
                <w:color w:val="auto"/>
              </w:rPr>
              <w:t xml:space="preserve"> 调查问卷</w:t>
            </w:r>
          </w:p>
        </w:tc>
      </w:tr>
    </w:tbl>
    <w:p>
      <w:pPr>
        <w:rPr>
          <w:color w:val="auto"/>
        </w:rPr>
        <w:sectPr>
          <w:pgSz w:w="16840" w:h="11900" w:orient="landscape"/>
          <w:pgMar w:top="1361" w:right="1020" w:bottom="1134" w:left="1020" w:header="720" w:footer="720" w:gutter="0"/>
          <w:pgNumType w:fmt="decimal"/>
          <w:cols w:space="720" w:num="1"/>
        </w:sectPr>
      </w:pPr>
    </w:p>
    <w:p>
      <w:pPr>
        <w:spacing w:before="10" w:after="10" w:line="240" w:lineRule="auto"/>
        <w:ind w:firstLine="640"/>
        <w:jc w:val="left"/>
        <w:outlineLvl w:val="2"/>
        <w:rPr>
          <w:color w:val="auto"/>
        </w:rPr>
      </w:pPr>
      <w:bookmarkStart w:id="17" w:name="_Toc_3_3_0000000017"/>
      <w:r>
        <w:rPr>
          <w:rFonts w:ascii="黑体" w:hAnsi="黑体" w:eastAsia="黑体" w:cs="黑体"/>
          <w:color w:val="auto"/>
          <w:sz w:val="32"/>
        </w:rPr>
        <w:t>八、政府采购预算情况</w:t>
      </w:r>
      <w:bookmarkEnd w:id="17"/>
    </w:p>
    <w:p>
      <w:pPr>
        <w:spacing w:before="0" w:after="0" w:line="240" w:lineRule="auto"/>
        <w:ind w:firstLine="0"/>
        <w:jc w:val="center"/>
        <w:outlineLvl w:val="9"/>
        <w:rPr>
          <w:color w:val="auto"/>
        </w:rPr>
      </w:pPr>
      <w:r>
        <w:rPr>
          <w:rFonts w:ascii="方正小标宋_GBK" w:hAnsi="方正小标宋_GBK" w:eastAsia="方正小标宋_GBK" w:cs="方正小标宋_GBK"/>
          <w:color w:val="auto"/>
          <w:sz w:val="36"/>
        </w:rPr>
        <w:t>部门政府采购预算</w:t>
      </w:r>
    </w:p>
    <w:tbl>
      <w:tblPr>
        <w:tblStyle w:val="7"/>
        <w:tblW w:w="1518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8"/>
        <w:gridCol w:w="1105"/>
        <w:gridCol w:w="766"/>
        <w:gridCol w:w="1105"/>
        <w:gridCol w:w="545"/>
        <w:gridCol w:w="478"/>
        <w:gridCol w:w="1200"/>
        <w:gridCol w:w="1282"/>
        <w:gridCol w:w="1295"/>
        <w:gridCol w:w="1241"/>
        <w:gridCol w:w="627"/>
        <w:gridCol w:w="655"/>
        <w:gridCol w:w="586"/>
        <w:gridCol w:w="1337"/>
        <w:gridCol w:w="125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6907" w:type="dxa"/>
            <w:gridSpan w:val="7"/>
            <w:tcBorders>
              <w:top w:val="single" w:color="FFFFFF" w:sz="6" w:space="0"/>
              <w:left w:val="single" w:color="FFFFFF" w:sz="6" w:space="0"/>
              <w:right w:val="single" w:color="FFFFFF" w:sz="6" w:space="0"/>
            </w:tcBorders>
            <w:vAlign w:val="center"/>
          </w:tcPr>
          <w:p>
            <w:pPr>
              <w:pStyle w:val="12"/>
              <w:rPr>
                <w:color w:val="auto"/>
              </w:rPr>
            </w:pPr>
            <w:r>
              <w:rPr>
                <w:color w:val="auto"/>
              </w:rPr>
              <w:t>348井陉县交通运输局</w:t>
            </w:r>
          </w:p>
        </w:tc>
        <w:tc>
          <w:tcPr>
            <w:tcW w:w="8277" w:type="dxa"/>
            <w:gridSpan w:val="8"/>
            <w:tcBorders>
              <w:top w:val="single" w:color="FFFFFF" w:sz="6" w:space="0"/>
              <w:left w:val="single" w:color="FFFFFF" w:sz="6" w:space="0"/>
              <w:right w:val="single" w:color="FFFFFF" w:sz="6" w:space="0"/>
            </w:tcBorders>
            <w:vAlign w:val="center"/>
          </w:tcPr>
          <w:p>
            <w:pPr>
              <w:pStyle w:val="27"/>
              <w:rPr>
                <w:color w:val="auto"/>
              </w:rPr>
            </w:pPr>
            <w:r>
              <w:rPr>
                <w:color w:val="auto"/>
              </w:rP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2813" w:type="dxa"/>
            <w:gridSpan w:val="2"/>
            <w:vAlign w:val="center"/>
          </w:tcPr>
          <w:p>
            <w:pPr>
              <w:pStyle w:val="13"/>
              <w:rPr>
                <w:b/>
                <w:bCs w:val="0"/>
                <w:color w:val="auto"/>
                <w:sz w:val="18"/>
                <w:szCs w:val="18"/>
              </w:rPr>
            </w:pPr>
            <w:r>
              <w:rPr>
                <w:b/>
                <w:bCs w:val="0"/>
                <w:color w:val="auto"/>
                <w:sz w:val="18"/>
                <w:szCs w:val="18"/>
              </w:rPr>
              <w:t>政府采购项目来源</w:t>
            </w:r>
          </w:p>
        </w:tc>
        <w:tc>
          <w:tcPr>
            <w:tcW w:w="766" w:type="dxa"/>
            <w:vMerge w:val="restart"/>
            <w:vAlign w:val="center"/>
          </w:tcPr>
          <w:p>
            <w:pPr>
              <w:pStyle w:val="13"/>
              <w:rPr>
                <w:b/>
                <w:bCs w:val="0"/>
                <w:color w:val="auto"/>
                <w:sz w:val="18"/>
                <w:szCs w:val="18"/>
              </w:rPr>
            </w:pPr>
            <w:r>
              <w:rPr>
                <w:b/>
                <w:bCs w:val="0"/>
                <w:color w:val="auto"/>
                <w:sz w:val="18"/>
                <w:szCs w:val="18"/>
              </w:rPr>
              <w:t>采购物品名称</w:t>
            </w:r>
          </w:p>
        </w:tc>
        <w:tc>
          <w:tcPr>
            <w:tcW w:w="1105" w:type="dxa"/>
            <w:vMerge w:val="restart"/>
            <w:vAlign w:val="center"/>
          </w:tcPr>
          <w:p>
            <w:pPr>
              <w:pStyle w:val="13"/>
              <w:rPr>
                <w:b/>
                <w:bCs w:val="0"/>
                <w:color w:val="auto"/>
                <w:sz w:val="18"/>
                <w:szCs w:val="18"/>
              </w:rPr>
            </w:pPr>
            <w:r>
              <w:rPr>
                <w:b/>
                <w:bCs w:val="0"/>
                <w:color w:val="auto"/>
                <w:sz w:val="18"/>
                <w:szCs w:val="18"/>
              </w:rPr>
              <w:t>政府采购目录序号</w:t>
            </w:r>
          </w:p>
        </w:tc>
        <w:tc>
          <w:tcPr>
            <w:tcW w:w="545" w:type="dxa"/>
            <w:vMerge w:val="restart"/>
            <w:vAlign w:val="center"/>
          </w:tcPr>
          <w:p>
            <w:pPr>
              <w:pStyle w:val="13"/>
              <w:rPr>
                <w:b/>
                <w:bCs w:val="0"/>
                <w:color w:val="auto"/>
                <w:sz w:val="18"/>
                <w:szCs w:val="18"/>
              </w:rPr>
            </w:pPr>
            <w:r>
              <w:rPr>
                <w:b/>
                <w:bCs w:val="0"/>
                <w:color w:val="auto"/>
                <w:sz w:val="18"/>
                <w:szCs w:val="18"/>
              </w:rPr>
              <w:t>计量  单位</w:t>
            </w:r>
          </w:p>
        </w:tc>
        <w:tc>
          <w:tcPr>
            <w:tcW w:w="478" w:type="dxa"/>
            <w:vMerge w:val="restart"/>
            <w:vAlign w:val="center"/>
          </w:tcPr>
          <w:p>
            <w:pPr>
              <w:pStyle w:val="13"/>
              <w:rPr>
                <w:b/>
                <w:bCs w:val="0"/>
                <w:color w:val="auto"/>
                <w:sz w:val="18"/>
                <w:szCs w:val="18"/>
              </w:rPr>
            </w:pPr>
            <w:r>
              <w:rPr>
                <w:b/>
                <w:bCs w:val="0"/>
                <w:color w:val="auto"/>
                <w:sz w:val="18"/>
                <w:szCs w:val="18"/>
              </w:rPr>
              <w:t>数量</w:t>
            </w:r>
          </w:p>
        </w:tc>
        <w:tc>
          <w:tcPr>
            <w:tcW w:w="1200" w:type="dxa"/>
            <w:vMerge w:val="restart"/>
            <w:vAlign w:val="center"/>
          </w:tcPr>
          <w:p>
            <w:pPr>
              <w:pStyle w:val="13"/>
              <w:rPr>
                <w:b/>
                <w:bCs w:val="0"/>
                <w:color w:val="auto"/>
                <w:sz w:val="18"/>
                <w:szCs w:val="18"/>
              </w:rPr>
            </w:pPr>
            <w:r>
              <w:rPr>
                <w:b/>
                <w:bCs w:val="0"/>
                <w:color w:val="auto"/>
                <w:sz w:val="18"/>
                <w:szCs w:val="18"/>
              </w:rPr>
              <w:t>单价</w:t>
            </w:r>
          </w:p>
        </w:tc>
        <w:tc>
          <w:tcPr>
            <w:tcW w:w="7023" w:type="dxa"/>
            <w:gridSpan w:val="7"/>
            <w:vAlign w:val="center"/>
          </w:tcPr>
          <w:p>
            <w:pPr>
              <w:pStyle w:val="13"/>
              <w:rPr>
                <w:b/>
                <w:bCs w:val="0"/>
                <w:color w:val="auto"/>
                <w:sz w:val="18"/>
                <w:szCs w:val="18"/>
              </w:rPr>
            </w:pPr>
            <w:r>
              <w:rPr>
                <w:b/>
                <w:bCs w:val="0"/>
                <w:color w:val="auto"/>
                <w:sz w:val="18"/>
                <w:szCs w:val="18"/>
              </w:rPr>
              <w:t>政府采购金额（当年部门预算安排资金）</w:t>
            </w:r>
          </w:p>
        </w:tc>
        <w:tc>
          <w:tcPr>
            <w:tcW w:w="1254" w:type="dxa"/>
            <w:vMerge w:val="restart"/>
            <w:vAlign w:val="center"/>
          </w:tcPr>
          <w:p>
            <w:pPr>
              <w:pStyle w:val="13"/>
              <w:rPr>
                <w:b/>
                <w:bCs w:val="0"/>
                <w:color w:val="auto"/>
                <w:sz w:val="18"/>
                <w:szCs w:val="18"/>
              </w:rPr>
            </w:pPr>
            <w:r>
              <w:rPr>
                <w:b/>
                <w:bCs w:val="0"/>
                <w:color w:val="auto"/>
                <w:sz w:val="18"/>
                <w:szCs w:val="18"/>
              </w:rPr>
              <w:t>2025年  预留中  小微企  业份额</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8" w:type="dxa"/>
            <w:vAlign w:val="center"/>
          </w:tcPr>
          <w:p>
            <w:pPr>
              <w:pStyle w:val="13"/>
              <w:rPr>
                <w:b/>
                <w:bCs w:val="0"/>
                <w:color w:val="auto"/>
                <w:sz w:val="18"/>
                <w:szCs w:val="18"/>
              </w:rPr>
            </w:pPr>
            <w:r>
              <w:rPr>
                <w:b/>
                <w:bCs w:val="0"/>
                <w:color w:val="auto"/>
                <w:sz w:val="18"/>
                <w:szCs w:val="18"/>
              </w:rPr>
              <w:t>项目名称</w:t>
            </w:r>
          </w:p>
        </w:tc>
        <w:tc>
          <w:tcPr>
            <w:tcW w:w="1105" w:type="dxa"/>
            <w:vAlign w:val="center"/>
          </w:tcPr>
          <w:p>
            <w:pPr>
              <w:pStyle w:val="13"/>
              <w:rPr>
                <w:b/>
                <w:bCs w:val="0"/>
                <w:color w:val="auto"/>
                <w:sz w:val="18"/>
                <w:szCs w:val="18"/>
              </w:rPr>
            </w:pPr>
            <w:r>
              <w:rPr>
                <w:b/>
                <w:bCs w:val="0"/>
                <w:color w:val="auto"/>
                <w:sz w:val="18"/>
                <w:szCs w:val="18"/>
              </w:rPr>
              <w:t>预算资金</w:t>
            </w:r>
          </w:p>
        </w:tc>
        <w:tc>
          <w:tcPr>
            <w:tcW w:w="766" w:type="dxa"/>
            <w:vMerge w:val="continue"/>
          </w:tcPr>
          <w:p>
            <w:pPr>
              <w:rPr>
                <w:b/>
                <w:bCs w:val="0"/>
                <w:color w:val="auto"/>
                <w:sz w:val="18"/>
                <w:szCs w:val="18"/>
              </w:rPr>
            </w:pPr>
          </w:p>
        </w:tc>
        <w:tc>
          <w:tcPr>
            <w:tcW w:w="1105" w:type="dxa"/>
            <w:vMerge w:val="continue"/>
          </w:tcPr>
          <w:p>
            <w:pPr>
              <w:rPr>
                <w:b/>
                <w:bCs w:val="0"/>
                <w:color w:val="auto"/>
                <w:sz w:val="18"/>
                <w:szCs w:val="18"/>
              </w:rPr>
            </w:pPr>
          </w:p>
        </w:tc>
        <w:tc>
          <w:tcPr>
            <w:tcW w:w="545" w:type="dxa"/>
            <w:vMerge w:val="continue"/>
          </w:tcPr>
          <w:p>
            <w:pPr>
              <w:rPr>
                <w:b/>
                <w:bCs w:val="0"/>
                <w:color w:val="auto"/>
                <w:sz w:val="18"/>
                <w:szCs w:val="18"/>
              </w:rPr>
            </w:pPr>
          </w:p>
        </w:tc>
        <w:tc>
          <w:tcPr>
            <w:tcW w:w="478" w:type="dxa"/>
            <w:vMerge w:val="continue"/>
          </w:tcPr>
          <w:p>
            <w:pPr>
              <w:rPr>
                <w:b/>
                <w:bCs w:val="0"/>
                <w:color w:val="auto"/>
                <w:sz w:val="18"/>
                <w:szCs w:val="18"/>
              </w:rPr>
            </w:pPr>
          </w:p>
        </w:tc>
        <w:tc>
          <w:tcPr>
            <w:tcW w:w="1200" w:type="dxa"/>
            <w:vMerge w:val="continue"/>
          </w:tcPr>
          <w:p>
            <w:pPr>
              <w:rPr>
                <w:b/>
                <w:bCs w:val="0"/>
                <w:color w:val="auto"/>
                <w:sz w:val="18"/>
                <w:szCs w:val="18"/>
              </w:rPr>
            </w:pPr>
          </w:p>
        </w:tc>
        <w:tc>
          <w:tcPr>
            <w:tcW w:w="1282" w:type="dxa"/>
            <w:vAlign w:val="center"/>
          </w:tcPr>
          <w:p>
            <w:pPr>
              <w:pStyle w:val="13"/>
              <w:rPr>
                <w:b/>
                <w:bCs w:val="0"/>
                <w:color w:val="auto"/>
                <w:sz w:val="18"/>
                <w:szCs w:val="18"/>
              </w:rPr>
            </w:pPr>
            <w:r>
              <w:rPr>
                <w:b/>
                <w:bCs w:val="0"/>
                <w:color w:val="auto"/>
                <w:sz w:val="18"/>
                <w:szCs w:val="18"/>
              </w:rPr>
              <w:t>合计</w:t>
            </w:r>
          </w:p>
        </w:tc>
        <w:tc>
          <w:tcPr>
            <w:tcW w:w="1295" w:type="dxa"/>
            <w:vAlign w:val="center"/>
          </w:tcPr>
          <w:p>
            <w:pPr>
              <w:pStyle w:val="13"/>
              <w:rPr>
                <w:b/>
                <w:bCs w:val="0"/>
                <w:color w:val="auto"/>
                <w:sz w:val="18"/>
                <w:szCs w:val="18"/>
              </w:rPr>
            </w:pPr>
            <w:r>
              <w:rPr>
                <w:b/>
                <w:bCs w:val="0"/>
                <w:color w:val="auto"/>
                <w:sz w:val="18"/>
                <w:szCs w:val="18"/>
              </w:rPr>
              <w:t>一般公共预算拨款</w:t>
            </w:r>
          </w:p>
        </w:tc>
        <w:tc>
          <w:tcPr>
            <w:tcW w:w="1241" w:type="dxa"/>
            <w:vAlign w:val="center"/>
          </w:tcPr>
          <w:p>
            <w:pPr>
              <w:pStyle w:val="13"/>
              <w:rPr>
                <w:b/>
                <w:bCs w:val="0"/>
                <w:color w:val="auto"/>
                <w:sz w:val="18"/>
                <w:szCs w:val="18"/>
              </w:rPr>
            </w:pPr>
            <w:r>
              <w:rPr>
                <w:b/>
                <w:bCs w:val="0"/>
                <w:color w:val="auto"/>
                <w:sz w:val="18"/>
                <w:szCs w:val="18"/>
              </w:rPr>
              <w:t>基金预算拨款</w:t>
            </w:r>
          </w:p>
        </w:tc>
        <w:tc>
          <w:tcPr>
            <w:tcW w:w="627" w:type="dxa"/>
            <w:vAlign w:val="center"/>
          </w:tcPr>
          <w:p>
            <w:pPr>
              <w:pStyle w:val="13"/>
              <w:rPr>
                <w:b/>
                <w:bCs w:val="0"/>
                <w:color w:val="auto"/>
                <w:sz w:val="18"/>
                <w:szCs w:val="18"/>
              </w:rPr>
            </w:pPr>
            <w:r>
              <w:rPr>
                <w:b/>
                <w:bCs w:val="0"/>
                <w:color w:val="auto"/>
                <w:sz w:val="18"/>
                <w:szCs w:val="18"/>
              </w:rPr>
              <w:t>国有资本经营预算拨款</w:t>
            </w:r>
          </w:p>
        </w:tc>
        <w:tc>
          <w:tcPr>
            <w:tcW w:w="655" w:type="dxa"/>
            <w:vAlign w:val="center"/>
          </w:tcPr>
          <w:p>
            <w:pPr>
              <w:pStyle w:val="13"/>
              <w:rPr>
                <w:b/>
                <w:bCs w:val="0"/>
                <w:color w:val="auto"/>
                <w:sz w:val="18"/>
                <w:szCs w:val="18"/>
              </w:rPr>
            </w:pPr>
            <w:r>
              <w:rPr>
                <w:b/>
                <w:bCs w:val="0"/>
                <w:color w:val="auto"/>
                <w:sz w:val="18"/>
                <w:szCs w:val="18"/>
              </w:rPr>
              <w:t>财政专户核拨</w:t>
            </w:r>
          </w:p>
        </w:tc>
        <w:tc>
          <w:tcPr>
            <w:tcW w:w="586" w:type="dxa"/>
            <w:vAlign w:val="center"/>
          </w:tcPr>
          <w:p>
            <w:pPr>
              <w:pStyle w:val="13"/>
              <w:rPr>
                <w:b/>
                <w:bCs w:val="0"/>
                <w:color w:val="auto"/>
                <w:sz w:val="18"/>
                <w:szCs w:val="18"/>
              </w:rPr>
            </w:pPr>
            <w:r>
              <w:rPr>
                <w:b/>
                <w:bCs w:val="0"/>
                <w:color w:val="auto"/>
                <w:sz w:val="18"/>
                <w:szCs w:val="18"/>
              </w:rPr>
              <w:t>单位    资金</w:t>
            </w:r>
          </w:p>
        </w:tc>
        <w:tc>
          <w:tcPr>
            <w:tcW w:w="1337" w:type="dxa"/>
            <w:vAlign w:val="center"/>
          </w:tcPr>
          <w:p>
            <w:pPr>
              <w:pStyle w:val="13"/>
              <w:rPr>
                <w:b/>
                <w:bCs w:val="0"/>
                <w:color w:val="auto"/>
                <w:sz w:val="18"/>
                <w:szCs w:val="18"/>
              </w:rPr>
            </w:pPr>
            <w:r>
              <w:rPr>
                <w:b/>
                <w:bCs w:val="0"/>
                <w:color w:val="auto"/>
                <w:sz w:val="18"/>
                <w:szCs w:val="18"/>
              </w:rPr>
              <w:t>上年结转结余</w:t>
            </w:r>
          </w:p>
        </w:tc>
        <w:tc>
          <w:tcPr>
            <w:tcW w:w="1254" w:type="dxa"/>
            <w:vMerge w:val="continue"/>
          </w:tcPr>
          <w:p>
            <w:pPr>
              <w:rPr>
                <w:b/>
                <w:bCs w:val="0"/>
                <w:color w:val="auto"/>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7"/>
              <w:rPr>
                <w:color w:val="auto"/>
                <w:sz w:val="18"/>
                <w:szCs w:val="18"/>
              </w:rPr>
            </w:pPr>
            <w:r>
              <w:rPr>
                <w:color w:val="auto"/>
                <w:sz w:val="18"/>
                <w:szCs w:val="18"/>
              </w:rPr>
              <w:t>合  计</w:t>
            </w:r>
          </w:p>
        </w:tc>
        <w:tc>
          <w:tcPr>
            <w:tcW w:w="1105" w:type="dxa"/>
            <w:vAlign w:val="center"/>
          </w:tcPr>
          <w:p>
            <w:pPr>
              <w:pStyle w:val="18"/>
              <w:rPr>
                <w:color w:val="auto"/>
                <w:sz w:val="18"/>
                <w:szCs w:val="18"/>
              </w:rPr>
            </w:pPr>
          </w:p>
        </w:tc>
        <w:tc>
          <w:tcPr>
            <w:tcW w:w="766" w:type="dxa"/>
            <w:vAlign w:val="center"/>
          </w:tcPr>
          <w:p>
            <w:pPr>
              <w:pStyle w:val="19"/>
              <w:rPr>
                <w:color w:val="auto"/>
                <w:sz w:val="18"/>
                <w:szCs w:val="18"/>
              </w:rPr>
            </w:pPr>
          </w:p>
        </w:tc>
        <w:tc>
          <w:tcPr>
            <w:tcW w:w="1105" w:type="dxa"/>
            <w:vAlign w:val="center"/>
          </w:tcPr>
          <w:p>
            <w:pPr>
              <w:pStyle w:val="19"/>
              <w:rPr>
                <w:color w:val="auto"/>
                <w:sz w:val="18"/>
                <w:szCs w:val="18"/>
              </w:rPr>
            </w:pPr>
          </w:p>
        </w:tc>
        <w:tc>
          <w:tcPr>
            <w:tcW w:w="545" w:type="dxa"/>
            <w:vAlign w:val="center"/>
          </w:tcPr>
          <w:p>
            <w:pPr>
              <w:pStyle w:val="17"/>
              <w:rPr>
                <w:color w:val="auto"/>
                <w:sz w:val="18"/>
                <w:szCs w:val="18"/>
              </w:rPr>
            </w:pPr>
          </w:p>
        </w:tc>
        <w:tc>
          <w:tcPr>
            <w:tcW w:w="478" w:type="dxa"/>
            <w:vAlign w:val="center"/>
          </w:tcPr>
          <w:p>
            <w:pPr>
              <w:pStyle w:val="18"/>
              <w:rPr>
                <w:color w:val="auto"/>
                <w:sz w:val="18"/>
                <w:szCs w:val="18"/>
              </w:rPr>
            </w:pPr>
          </w:p>
        </w:tc>
        <w:tc>
          <w:tcPr>
            <w:tcW w:w="1200" w:type="dxa"/>
            <w:vAlign w:val="center"/>
          </w:tcPr>
          <w:p>
            <w:pPr>
              <w:pStyle w:val="18"/>
              <w:rPr>
                <w:color w:val="auto"/>
                <w:sz w:val="18"/>
                <w:szCs w:val="18"/>
              </w:rPr>
            </w:pPr>
          </w:p>
        </w:tc>
        <w:tc>
          <w:tcPr>
            <w:tcW w:w="1282" w:type="dxa"/>
            <w:vAlign w:val="center"/>
          </w:tcPr>
          <w:p>
            <w:pPr>
              <w:pStyle w:val="18"/>
              <w:rPr>
                <w:color w:val="auto"/>
                <w:sz w:val="18"/>
                <w:szCs w:val="18"/>
              </w:rPr>
            </w:pPr>
            <w:r>
              <w:rPr>
                <w:color w:val="auto"/>
                <w:sz w:val="18"/>
                <w:szCs w:val="18"/>
              </w:rPr>
              <w:t>83736316.33</w:t>
            </w:r>
          </w:p>
        </w:tc>
        <w:tc>
          <w:tcPr>
            <w:tcW w:w="1295" w:type="dxa"/>
            <w:vAlign w:val="center"/>
          </w:tcPr>
          <w:p>
            <w:pPr>
              <w:pStyle w:val="18"/>
              <w:rPr>
                <w:color w:val="auto"/>
                <w:sz w:val="18"/>
                <w:szCs w:val="18"/>
              </w:rPr>
            </w:pPr>
            <w:r>
              <w:rPr>
                <w:color w:val="auto"/>
                <w:sz w:val="18"/>
                <w:szCs w:val="18"/>
              </w:rPr>
              <w:t>45850000.00</w:t>
            </w:r>
          </w:p>
        </w:tc>
        <w:tc>
          <w:tcPr>
            <w:tcW w:w="1241" w:type="dxa"/>
            <w:vAlign w:val="center"/>
          </w:tcPr>
          <w:p>
            <w:pPr>
              <w:pStyle w:val="18"/>
              <w:rPr>
                <w:color w:val="auto"/>
                <w:sz w:val="18"/>
                <w:szCs w:val="18"/>
              </w:rPr>
            </w:pPr>
            <w:r>
              <w:rPr>
                <w:color w:val="auto"/>
                <w:sz w:val="18"/>
                <w:szCs w:val="18"/>
              </w:rPr>
              <w:t>15100000.00</w:t>
            </w:r>
          </w:p>
        </w:tc>
        <w:tc>
          <w:tcPr>
            <w:tcW w:w="627" w:type="dxa"/>
            <w:vAlign w:val="center"/>
          </w:tcPr>
          <w:p>
            <w:pPr>
              <w:pStyle w:val="18"/>
              <w:rPr>
                <w:color w:val="auto"/>
                <w:sz w:val="18"/>
                <w:szCs w:val="18"/>
              </w:rPr>
            </w:pPr>
          </w:p>
        </w:tc>
        <w:tc>
          <w:tcPr>
            <w:tcW w:w="655" w:type="dxa"/>
            <w:vAlign w:val="center"/>
          </w:tcPr>
          <w:p>
            <w:pPr>
              <w:pStyle w:val="18"/>
              <w:rPr>
                <w:color w:val="auto"/>
                <w:sz w:val="18"/>
                <w:szCs w:val="18"/>
              </w:rPr>
            </w:pPr>
          </w:p>
        </w:tc>
        <w:tc>
          <w:tcPr>
            <w:tcW w:w="586" w:type="dxa"/>
            <w:vAlign w:val="center"/>
          </w:tcPr>
          <w:p>
            <w:pPr>
              <w:pStyle w:val="18"/>
              <w:rPr>
                <w:color w:val="auto"/>
                <w:sz w:val="18"/>
                <w:szCs w:val="18"/>
              </w:rPr>
            </w:pPr>
          </w:p>
        </w:tc>
        <w:tc>
          <w:tcPr>
            <w:tcW w:w="1337" w:type="dxa"/>
            <w:vAlign w:val="center"/>
          </w:tcPr>
          <w:p>
            <w:pPr>
              <w:pStyle w:val="18"/>
              <w:rPr>
                <w:color w:val="auto"/>
                <w:sz w:val="18"/>
                <w:szCs w:val="18"/>
              </w:rPr>
            </w:pPr>
            <w:r>
              <w:rPr>
                <w:color w:val="auto"/>
                <w:sz w:val="18"/>
                <w:szCs w:val="18"/>
              </w:rPr>
              <w:t>22786316.33</w:t>
            </w:r>
          </w:p>
        </w:tc>
        <w:tc>
          <w:tcPr>
            <w:tcW w:w="1254" w:type="dxa"/>
            <w:vAlign w:val="center"/>
          </w:tcPr>
          <w:p>
            <w:pPr>
              <w:pStyle w:val="18"/>
              <w:rPr>
                <w:color w:val="auto"/>
                <w:sz w:val="18"/>
                <w:szCs w:val="18"/>
              </w:rPr>
            </w:pPr>
            <w:r>
              <w:rPr>
                <w:color w:val="auto"/>
                <w:sz w:val="18"/>
                <w:szCs w:val="18"/>
              </w:rPr>
              <w:t>71298316.33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7"/>
              <w:rPr>
                <w:color w:val="auto"/>
                <w:sz w:val="18"/>
                <w:szCs w:val="18"/>
              </w:rPr>
            </w:pPr>
            <w:r>
              <w:rPr>
                <w:color w:val="auto"/>
                <w:sz w:val="18"/>
                <w:szCs w:val="18"/>
              </w:rPr>
              <w:t>井陉县交通运输局本级小计</w:t>
            </w:r>
          </w:p>
        </w:tc>
        <w:tc>
          <w:tcPr>
            <w:tcW w:w="1105" w:type="dxa"/>
            <w:vAlign w:val="center"/>
          </w:tcPr>
          <w:p>
            <w:pPr>
              <w:pStyle w:val="18"/>
              <w:rPr>
                <w:color w:val="auto"/>
                <w:sz w:val="18"/>
                <w:szCs w:val="18"/>
              </w:rPr>
            </w:pPr>
          </w:p>
        </w:tc>
        <w:tc>
          <w:tcPr>
            <w:tcW w:w="766" w:type="dxa"/>
            <w:vAlign w:val="center"/>
          </w:tcPr>
          <w:p>
            <w:pPr>
              <w:pStyle w:val="19"/>
              <w:rPr>
                <w:color w:val="auto"/>
                <w:sz w:val="18"/>
                <w:szCs w:val="18"/>
              </w:rPr>
            </w:pPr>
          </w:p>
        </w:tc>
        <w:tc>
          <w:tcPr>
            <w:tcW w:w="1105" w:type="dxa"/>
            <w:vAlign w:val="center"/>
          </w:tcPr>
          <w:p>
            <w:pPr>
              <w:pStyle w:val="19"/>
              <w:rPr>
                <w:color w:val="auto"/>
                <w:sz w:val="18"/>
                <w:szCs w:val="18"/>
              </w:rPr>
            </w:pPr>
          </w:p>
        </w:tc>
        <w:tc>
          <w:tcPr>
            <w:tcW w:w="545" w:type="dxa"/>
            <w:vAlign w:val="center"/>
          </w:tcPr>
          <w:p>
            <w:pPr>
              <w:pStyle w:val="17"/>
              <w:rPr>
                <w:color w:val="auto"/>
                <w:sz w:val="18"/>
                <w:szCs w:val="18"/>
              </w:rPr>
            </w:pPr>
          </w:p>
        </w:tc>
        <w:tc>
          <w:tcPr>
            <w:tcW w:w="478" w:type="dxa"/>
            <w:vAlign w:val="center"/>
          </w:tcPr>
          <w:p>
            <w:pPr>
              <w:pStyle w:val="18"/>
              <w:rPr>
                <w:color w:val="auto"/>
                <w:sz w:val="18"/>
                <w:szCs w:val="18"/>
              </w:rPr>
            </w:pPr>
          </w:p>
        </w:tc>
        <w:tc>
          <w:tcPr>
            <w:tcW w:w="1200" w:type="dxa"/>
            <w:vAlign w:val="center"/>
          </w:tcPr>
          <w:p>
            <w:pPr>
              <w:pStyle w:val="18"/>
              <w:rPr>
                <w:color w:val="auto"/>
                <w:sz w:val="18"/>
                <w:szCs w:val="18"/>
              </w:rPr>
            </w:pPr>
          </w:p>
        </w:tc>
        <w:tc>
          <w:tcPr>
            <w:tcW w:w="1282" w:type="dxa"/>
            <w:vAlign w:val="center"/>
          </w:tcPr>
          <w:p>
            <w:pPr>
              <w:pStyle w:val="18"/>
              <w:rPr>
                <w:color w:val="auto"/>
                <w:sz w:val="18"/>
                <w:szCs w:val="18"/>
              </w:rPr>
            </w:pPr>
            <w:r>
              <w:rPr>
                <w:color w:val="auto"/>
                <w:sz w:val="18"/>
                <w:szCs w:val="18"/>
              </w:rPr>
              <w:t>65706316.33</w:t>
            </w:r>
          </w:p>
        </w:tc>
        <w:tc>
          <w:tcPr>
            <w:tcW w:w="1295" w:type="dxa"/>
            <w:vAlign w:val="center"/>
          </w:tcPr>
          <w:p>
            <w:pPr>
              <w:pStyle w:val="18"/>
              <w:rPr>
                <w:color w:val="auto"/>
                <w:sz w:val="18"/>
                <w:szCs w:val="18"/>
              </w:rPr>
            </w:pPr>
            <w:r>
              <w:rPr>
                <w:color w:val="auto"/>
                <w:sz w:val="18"/>
                <w:szCs w:val="18"/>
              </w:rPr>
              <w:t>27820000.00</w:t>
            </w:r>
          </w:p>
        </w:tc>
        <w:tc>
          <w:tcPr>
            <w:tcW w:w="1241" w:type="dxa"/>
            <w:vAlign w:val="center"/>
          </w:tcPr>
          <w:p>
            <w:pPr>
              <w:pStyle w:val="18"/>
              <w:rPr>
                <w:color w:val="auto"/>
                <w:sz w:val="18"/>
                <w:szCs w:val="18"/>
              </w:rPr>
            </w:pPr>
            <w:r>
              <w:rPr>
                <w:color w:val="auto"/>
                <w:sz w:val="18"/>
                <w:szCs w:val="18"/>
              </w:rPr>
              <w:t>15100000.00</w:t>
            </w:r>
          </w:p>
        </w:tc>
        <w:tc>
          <w:tcPr>
            <w:tcW w:w="627" w:type="dxa"/>
            <w:vAlign w:val="center"/>
          </w:tcPr>
          <w:p>
            <w:pPr>
              <w:pStyle w:val="18"/>
              <w:rPr>
                <w:color w:val="auto"/>
                <w:sz w:val="18"/>
                <w:szCs w:val="18"/>
              </w:rPr>
            </w:pPr>
          </w:p>
        </w:tc>
        <w:tc>
          <w:tcPr>
            <w:tcW w:w="655" w:type="dxa"/>
            <w:vAlign w:val="center"/>
          </w:tcPr>
          <w:p>
            <w:pPr>
              <w:pStyle w:val="18"/>
              <w:rPr>
                <w:color w:val="auto"/>
                <w:sz w:val="18"/>
                <w:szCs w:val="18"/>
              </w:rPr>
            </w:pPr>
          </w:p>
        </w:tc>
        <w:tc>
          <w:tcPr>
            <w:tcW w:w="586" w:type="dxa"/>
            <w:vAlign w:val="center"/>
          </w:tcPr>
          <w:p>
            <w:pPr>
              <w:pStyle w:val="18"/>
              <w:rPr>
                <w:color w:val="auto"/>
                <w:sz w:val="18"/>
                <w:szCs w:val="18"/>
              </w:rPr>
            </w:pPr>
          </w:p>
        </w:tc>
        <w:tc>
          <w:tcPr>
            <w:tcW w:w="1337" w:type="dxa"/>
            <w:vAlign w:val="center"/>
          </w:tcPr>
          <w:p>
            <w:pPr>
              <w:pStyle w:val="18"/>
              <w:rPr>
                <w:color w:val="auto"/>
                <w:sz w:val="18"/>
                <w:szCs w:val="18"/>
              </w:rPr>
            </w:pPr>
            <w:r>
              <w:rPr>
                <w:color w:val="auto"/>
                <w:sz w:val="18"/>
                <w:szCs w:val="18"/>
              </w:rPr>
              <w:t>22786316.33</w:t>
            </w:r>
          </w:p>
        </w:tc>
        <w:tc>
          <w:tcPr>
            <w:tcW w:w="1254" w:type="dxa"/>
            <w:vAlign w:val="center"/>
          </w:tcPr>
          <w:p>
            <w:pPr>
              <w:pStyle w:val="18"/>
              <w:rPr>
                <w:color w:val="auto"/>
                <w:sz w:val="18"/>
                <w:szCs w:val="18"/>
              </w:rPr>
            </w:pPr>
            <w:r>
              <w:rPr>
                <w:color w:val="auto"/>
                <w:sz w:val="18"/>
                <w:szCs w:val="18"/>
              </w:rPr>
              <w:t>60766316.33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井陉县2023年北秀林至神堂寨水毁建设工程</w:t>
            </w:r>
          </w:p>
        </w:tc>
        <w:tc>
          <w:tcPr>
            <w:tcW w:w="1105" w:type="dxa"/>
            <w:vAlign w:val="center"/>
          </w:tcPr>
          <w:p>
            <w:pPr>
              <w:pStyle w:val="14"/>
              <w:rPr>
                <w:color w:val="auto"/>
                <w:sz w:val="18"/>
                <w:szCs w:val="18"/>
              </w:rPr>
            </w:pPr>
            <w:r>
              <w:rPr>
                <w:color w:val="auto"/>
                <w:sz w:val="18"/>
                <w:szCs w:val="18"/>
              </w:rPr>
              <w:t>598229.40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pStyle w:val="16"/>
              <w:rPr>
                <w:rFonts w:hint="eastAsia" w:eastAsia="方正书宋_GBK"/>
                <w:color w:val="auto"/>
                <w:sz w:val="18"/>
                <w:szCs w:val="18"/>
                <w:lang w:eastAsia="zh-CN"/>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598229.40</w:t>
            </w:r>
          </w:p>
        </w:tc>
        <w:tc>
          <w:tcPr>
            <w:tcW w:w="1282" w:type="dxa"/>
            <w:vAlign w:val="center"/>
          </w:tcPr>
          <w:p>
            <w:pPr>
              <w:pStyle w:val="14"/>
              <w:rPr>
                <w:color w:val="auto"/>
                <w:sz w:val="18"/>
                <w:szCs w:val="18"/>
              </w:rPr>
            </w:pPr>
            <w:r>
              <w:rPr>
                <w:color w:val="auto"/>
                <w:sz w:val="18"/>
                <w:szCs w:val="18"/>
              </w:rPr>
              <w:t>598229.40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598229.40</w:t>
            </w:r>
          </w:p>
        </w:tc>
        <w:tc>
          <w:tcPr>
            <w:tcW w:w="1254" w:type="dxa"/>
            <w:vAlign w:val="center"/>
          </w:tcPr>
          <w:p>
            <w:pPr>
              <w:pStyle w:val="14"/>
              <w:rPr>
                <w:color w:val="auto"/>
                <w:sz w:val="18"/>
                <w:szCs w:val="18"/>
              </w:rPr>
            </w:pPr>
            <w:r>
              <w:rPr>
                <w:color w:val="auto"/>
                <w:sz w:val="18"/>
                <w:szCs w:val="18"/>
              </w:rPr>
              <w:t>598229.40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井陉县2023年14条水毁农村道路及3座桥梁建设工程</w:t>
            </w:r>
          </w:p>
        </w:tc>
        <w:tc>
          <w:tcPr>
            <w:tcW w:w="1105" w:type="dxa"/>
            <w:vAlign w:val="center"/>
          </w:tcPr>
          <w:p>
            <w:pPr>
              <w:pStyle w:val="14"/>
              <w:rPr>
                <w:color w:val="auto"/>
                <w:sz w:val="18"/>
                <w:szCs w:val="18"/>
              </w:rPr>
            </w:pPr>
            <w:r>
              <w:rPr>
                <w:color w:val="auto"/>
                <w:sz w:val="18"/>
                <w:szCs w:val="18"/>
              </w:rPr>
              <w:t>2901090.24</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2901090.24</w:t>
            </w:r>
          </w:p>
        </w:tc>
        <w:tc>
          <w:tcPr>
            <w:tcW w:w="1282" w:type="dxa"/>
            <w:vAlign w:val="center"/>
          </w:tcPr>
          <w:p>
            <w:pPr>
              <w:pStyle w:val="14"/>
              <w:rPr>
                <w:color w:val="auto"/>
                <w:sz w:val="18"/>
                <w:szCs w:val="18"/>
              </w:rPr>
            </w:pPr>
            <w:r>
              <w:rPr>
                <w:color w:val="auto"/>
                <w:sz w:val="18"/>
                <w:szCs w:val="18"/>
              </w:rPr>
              <w:t>2901090.24</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2901090.24</w:t>
            </w:r>
          </w:p>
        </w:tc>
        <w:tc>
          <w:tcPr>
            <w:tcW w:w="1254" w:type="dxa"/>
            <w:vAlign w:val="center"/>
          </w:tcPr>
          <w:p>
            <w:pPr>
              <w:pStyle w:val="14"/>
              <w:rPr>
                <w:color w:val="auto"/>
                <w:sz w:val="18"/>
                <w:szCs w:val="18"/>
              </w:rPr>
            </w:pPr>
            <w:r>
              <w:rPr>
                <w:color w:val="auto"/>
                <w:sz w:val="18"/>
                <w:szCs w:val="18"/>
              </w:rPr>
              <w:t>2901090.24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井陉县2023年14条水毁农村道路及3座桥梁建设工程省级配套</w:t>
            </w:r>
          </w:p>
        </w:tc>
        <w:tc>
          <w:tcPr>
            <w:tcW w:w="1105" w:type="dxa"/>
            <w:vAlign w:val="center"/>
          </w:tcPr>
          <w:p>
            <w:pPr>
              <w:pStyle w:val="14"/>
              <w:rPr>
                <w:color w:val="auto"/>
                <w:sz w:val="18"/>
                <w:szCs w:val="18"/>
              </w:rPr>
            </w:pPr>
            <w:r>
              <w:rPr>
                <w:color w:val="auto"/>
                <w:sz w:val="18"/>
                <w:szCs w:val="18"/>
              </w:rPr>
              <w:t>2627246.31</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2627246.31</w:t>
            </w:r>
          </w:p>
        </w:tc>
        <w:tc>
          <w:tcPr>
            <w:tcW w:w="1282" w:type="dxa"/>
            <w:vAlign w:val="center"/>
          </w:tcPr>
          <w:p>
            <w:pPr>
              <w:pStyle w:val="14"/>
              <w:rPr>
                <w:color w:val="auto"/>
                <w:sz w:val="18"/>
                <w:szCs w:val="18"/>
              </w:rPr>
            </w:pPr>
            <w:r>
              <w:rPr>
                <w:color w:val="auto"/>
                <w:sz w:val="18"/>
                <w:szCs w:val="18"/>
              </w:rPr>
              <w:t>2627246.31</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2627246.31</w:t>
            </w:r>
          </w:p>
        </w:tc>
        <w:tc>
          <w:tcPr>
            <w:tcW w:w="1254" w:type="dxa"/>
            <w:vAlign w:val="center"/>
          </w:tcPr>
          <w:p>
            <w:pPr>
              <w:pStyle w:val="14"/>
              <w:rPr>
                <w:color w:val="auto"/>
                <w:sz w:val="18"/>
                <w:szCs w:val="18"/>
              </w:rPr>
            </w:pPr>
            <w:r>
              <w:rPr>
                <w:color w:val="auto"/>
                <w:sz w:val="18"/>
                <w:szCs w:val="18"/>
              </w:rPr>
              <w:t>2627246.31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井陉县2023年14条水毁农村道路及3座桥梁建设工程省级配套</w:t>
            </w:r>
          </w:p>
        </w:tc>
        <w:tc>
          <w:tcPr>
            <w:tcW w:w="1105" w:type="dxa"/>
            <w:vAlign w:val="center"/>
          </w:tcPr>
          <w:p>
            <w:pPr>
              <w:pStyle w:val="14"/>
              <w:rPr>
                <w:color w:val="auto"/>
                <w:sz w:val="18"/>
                <w:szCs w:val="18"/>
              </w:rPr>
            </w:pPr>
            <w:r>
              <w:rPr>
                <w:color w:val="auto"/>
                <w:sz w:val="18"/>
                <w:szCs w:val="18"/>
              </w:rPr>
              <w:t>3700000.00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3700000.00</w:t>
            </w:r>
          </w:p>
        </w:tc>
        <w:tc>
          <w:tcPr>
            <w:tcW w:w="1282" w:type="dxa"/>
            <w:vAlign w:val="center"/>
          </w:tcPr>
          <w:p>
            <w:pPr>
              <w:pStyle w:val="14"/>
              <w:rPr>
                <w:color w:val="auto"/>
                <w:sz w:val="18"/>
                <w:szCs w:val="18"/>
              </w:rPr>
            </w:pPr>
            <w:r>
              <w:rPr>
                <w:color w:val="auto"/>
                <w:sz w:val="18"/>
                <w:szCs w:val="18"/>
              </w:rPr>
              <w:t>3700000.00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3700000.00</w:t>
            </w:r>
          </w:p>
        </w:tc>
        <w:tc>
          <w:tcPr>
            <w:tcW w:w="1254" w:type="dxa"/>
            <w:vAlign w:val="center"/>
          </w:tcPr>
          <w:p>
            <w:pPr>
              <w:pStyle w:val="14"/>
              <w:rPr>
                <w:color w:val="auto"/>
                <w:sz w:val="18"/>
                <w:szCs w:val="18"/>
              </w:rPr>
            </w:pPr>
            <w:r>
              <w:rPr>
                <w:color w:val="auto"/>
                <w:sz w:val="18"/>
                <w:szCs w:val="18"/>
              </w:rPr>
              <w:t>3700000.00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井陉县2023年14条水毁农村道路及3座桥梁建设工程省级配套资金</w:t>
            </w:r>
          </w:p>
        </w:tc>
        <w:tc>
          <w:tcPr>
            <w:tcW w:w="1105" w:type="dxa"/>
            <w:vAlign w:val="center"/>
          </w:tcPr>
          <w:p>
            <w:pPr>
              <w:pStyle w:val="14"/>
              <w:rPr>
                <w:color w:val="auto"/>
                <w:sz w:val="18"/>
                <w:szCs w:val="18"/>
              </w:rPr>
            </w:pPr>
            <w:r>
              <w:rPr>
                <w:color w:val="auto"/>
                <w:sz w:val="18"/>
                <w:szCs w:val="18"/>
              </w:rPr>
              <w:t>2540000.00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2540000.00</w:t>
            </w:r>
          </w:p>
        </w:tc>
        <w:tc>
          <w:tcPr>
            <w:tcW w:w="1282" w:type="dxa"/>
            <w:vAlign w:val="center"/>
          </w:tcPr>
          <w:p>
            <w:pPr>
              <w:pStyle w:val="14"/>
              <w:rPr>
                <w:color w:val="auto"/>
                <w:sz w:val="18"/>
                <w:szCs w:val="18"/>
              </w:rPr>
            </w:pPr>
            <w:r>
              <w:rPr>
                <w:color w:val="auto"/>
                <w:sz w:val="18"/>
                <w:szCs w:val="18"/>
              </w:rPr>
              <w:t>2540000.00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2540000.00</w:t>
            </w:r>
          </w:p>
        </w:tc>
        <w:tc>
          <w:tcPr>
            <w:tcW w:w="1254" w:type="dxa"/>
            <w:vAlign w:val="center"/>
          </w:tcPr>
          <w:p>
            <w:pPr>
              <w:pStyle w:val="14"/>
              <w:rPr>
                <w:color w:val="auto"/>
                <w:sz w:val="18"/>
                <w:szCs w:val="18"/>
              </w:rPr>
            </w:pPr>
            <w:r>
              <w:rPr>
                <w:color w:val="auto"/>
                <w:sz w:val="18"/>
                <w:szCs w:val="18"/>
              </w:rPr>
              <w:t>2540000.00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井陉县2023年北秀林至神堂寨水毁建设工程</w:t>
            </w:r>
          </w:p>
        </w:tc>
        <w:tc>
          <w:tcPr>
            <w:tcW w:w="1105" w:type="dxa"/>
            <w:vAlign w:val="center"/>
          </w:tcPr>
          <w:p>
            <w:pPr>
              <w:pStyle w:val="14"/>
              <w:rPr>
                <w:color w:val="auto"/>
                <w:sz w:val="18"/>
                <w:szCs w:val="18"/>
              </w:rPr>
            </w:pPr>
            <w:r>
              <w:rPr>
                <w:color w:val="auto"/>
                <w:sz w:val="18"/>
                <w:szCs w:val="18"/>
              </w:rPr>
              <w:t>133571.80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133571.80</w:t>
            </w:r>
          </w:p>
        </w:tc>
        <w:tc>
          <w:tcPr>
            <w:tcW w:w="1282" w:type="dxa"/>
            <w:vAlign w:val="center"/>
          </w:tcPr>
          <w:p>
            <w:pPr>
              <w:pStyle w:val="14"/>
              <w:rPr>
                <w:color w:val="auto"/>
                <w:sz w:val="18"/>
                <w:szCs w:val="18"/>
              </w:rPr>
            </w:pPr>
            <w:r>
              <w:rPr>
                <w:color w:val="auto"/>
                <w:sz w:val="18"/>
                <w:szCs w:val="18"/>
              </w:rPr>
              <w:t>133571.80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133571.80</w:t>
            </w:r>
          </w:p>
        </w:tc>
        <w:tc>
          <w:tcPr>
            <w:tcW w:w="1254" w:type="dxa"/>
            <w:vAlign w:val="center"/>
          </w:tcPr>
          <w:p>
            <w:pPr>
              <w:pStyle w:val="14"/>
              <w:rPr>
                <w:color w:val="auto"/>
                <w:sz w:val="18"/>
                <w:szCs w:val="18"/>
              </w:rPr>
            </w:pPr>
            <w:r>
              <w:rPr>
                <w:color w:val="auto"/>
                <w:sz w:val="18"/>
                <w:szCs w:val="18"/>
              </w:rPr>
              <w:t>133571.80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井陉县2023年北秀林至神堂寨水毁建设工程省级配套</w:t>
            </w:r>
          </w:p>
        </w:tc>
        <w:tc>
          <w:tcPr>
            <w:tcW w:w="1105" w:type="dxa"/>
            <w:vAlign w:val="center"/>
          </w:tcPr>
          <w:p>
            <w:pPr>
              <w:pStyle w:val="14"/>
              <w:rPr>
                <w:color w:val="auto"/>
                <w:sz w:val="18"/>
                <w:szCs w:val="18"/>
              </w:rPr>
            </w:pPr>
            <w:r>
              <w:rPr>
                <w:color w:val="auto"/>
                <w:sz w:val="18"/>
                <w:szCs w:val="18"/>
              </w:rPr>
              <w:t>755000.00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755000.00</w:t>
            </w:r>
          </w:p>
        </w:tc>
        <w:tc>
          <w:tcPr>
            <w:tcW w:w="1282" w:type="dxa"/>
            <w:vAlign w:val="center"/>
          </w:tcPr>
          <w:p>
            <w:pPr>
              <w:pStyle w:val="14"/>
              <w:rPr>
                <w:color w:val="auto"/>
                <w:sz w:val="18"/>
                <w:szCs w:val="18"/>
              </w:rPr>
            </w:pPr>
            <w:r>
              <w:rPr>
                <w:color w:val="auto"/>
                <w:sz w:val="18"/>
                <w:szCs w:val="18"/>
              </w:rPr>
              <w:t>755000.00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755000.00</w:t>
            </w:r>
          </w:p>
        </w:tc>
        <w:tc>
          <w:tcPr>
            <w:tcW w:w="1254" w:type="dxa"/>
            <w:vAlign w:val="center"/>
          </w:tcPr>
          <w:p>
            <w:pPr>
              <w:pStyle w:val="14"/>
              <w:rPr>
                <w:color w:val="auto"/>
                <w:sz w:val="18"/>
                <w:szCs w:val="18"/>
              </w:rPr>
            </w:pPr>
            <w:r>
              <w:rPr>
                <w:color w:val="auto"/>
                <w:sz w:val="18"/>
                <w:szCs w:val="18"/>
              </w:rPr>
              <w:t>755000.00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井陉县2023年洪河漕至凉沟桥段水毁建设工程省级配套</w:t>
            </w:r>
          </w:p>
        </w:tc>
        <w:tc>
          <w:tcPr>
            <w:tcW w:w="1105" w:type="dxa"/>
            <w:vAlign w:val="center"/>
          </w:tcPr>
          <w:p>
            <w:pPr>
              <w:pStyle w:val="14"/>
              <w:rPr>
                <w:color w:val="auto"/>
                <w:sz w:val="18"/>
                <w:szCs w:val="18"/>
              </w:rPr>
            </w:pPr>
            <w:r>
              <w:rPr>
                <w:color w:val="auto"/>
                <w:sz w:val="18"/>
                <w:szCs w:val="18"/>
              </w:rPr>
              <w:t>452430.20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452430.20</w:t>
            </w:r>
          </w:p>
        </w:tc>
        <w:tc>
          <w:tcPr>
            <w:tcW w:w="1282" w:type="dxa"/>
            <w:vAlign w:val="center"/>
          </w:tcPr>
          <w:p>
            <w:pPr>
              <w:pStyle w:val="14"/>
              <w:rPr>
                <w:color w:val="auto"/>
                <w:sz w:val="18"/>
                <w:szCs w:val="18"/>
              </w:rPr>
            </w:pPr>
            <w:r>
              <w:rPr>
                <w:color w:val="auto"/>
                <w:sz w:val="18"/>
                <w:szCs w:val="18"/>
              </w:rPr>
              <w:t>452430.20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452430.20</w:t>
            </w:r>
          </w:p>
        </w:tc>
        <w:tc>
          <w:tcPr>
            <w:tcW w:w="1254" w:type="dxa"/>
            <w:vAlign w:val="center"/>
          </w:tcPr>
          <w:p>
            <w:pPr>
              <w:pStyle w:val="14"/>
              <w:rPr>
                <w:color w:val="auto"/>
                <w:sz w:val="18"/>
                <w:szCs w:val="18"/>
              </w:rPr>
            </w:pPr>
            <w:r>
              <w:rPr>
                <w:color w:val="auto"/>
                <w:sz w:val="18"/>
                <w:szCs w:val="18"/>
              </w:rPr>
              <w:t>452430.20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井陉县2023年洪河漕至凉沟桥段水毁建设工程省级配套资金</w:t>
            </w:r>
          </w:p>
        </w:tc>
        <w:tc>
          <w:tcPr>
            <w:tcW w:w="1105" w:type="dxa"/>
            <w:vAlign w:val="center"/>
          </w:tcPr>
          <w:p>
            <w:pPr>
              <w:pStyle w:val="14"/>
              <w:rPr>
                <w:color w:val="auto"/>
                <w:sz w:val="18"/>
                <w:szCs w:val="18"/>
              </w:rPr>
            </w:pPr>
            <w:r>
              <w:rPr>
                <w:color w:val="auto"/>
                <w:sz w:val="18"/>
                <w:szCs w:val="18"/>
              </w:rPr>
              <w:t>320000.00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320000.00</w:t>
            </w:r>
          </w:p>
        </w:tc>
        <w:tc>
          <w:tcPr>
            <w:tcW w:w="1282" w:type="dxa"/>
            <w:vAlign w:val="center"/>
          </w:tcPr>
          <w:p>
            <w:pPr>
              <w:pStyle w:val="14"/>
              <w:rPr>
                <w:color w:val="auto"/>
                <w:sz w:val="18"/>
                <w:szCs w:val="18"/>
              </w:rPr>
            </w:pPr>
            <w:r>
              <w:rPr>
                <w:color w:val="auto"/>
                <w:sz w:val="18"/>
                <w:szCs w:val="18"/>
              </w:rPr>
              <w:t>320000.00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320000.00</w:t>
            </w:r>
          </w:p>
        </w:tc>
        <w:tc>
          <w:tcPr>
            <w:tcW w:w="1254" w:type="dxa"/>
            <w:vAlign w:val="center"/>
          </w:tcPr>
          <w:p>
            <w:pPr>
              <w:pStyle w:val="14"/>
              <w:rPr>
                <w:color w:val="auto"/>
                <w:sz w:val="18"/>
                <w:szCs w:val="18"/>
              </w:rPr>
            </w:pPr>
            <w:r>
              <w:rPr>
                <w:color w:val="auto"/>
                <w:sz w:val="18"/>
                <w:szCs w:val="18"/>
              </w:rPr>
              <w:t>320000.00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井陉县2023年景庄至固兰水毁建设工程省级配套资金</w:t>
            </w:r>
          </w:p>
        </w:tc>
        <w:tc>
          <w:tcPr>
            <w:tcW w:w="1105" w:type="dxa"/>
            <w:vAlign w:val="center"/>
          </w:tcPr>
          <w:p>
            <w:pPr>
              <w:pStyle w:val="14"/>
              <w:rPr>
                <w:color w:val="auto"/>
                <w:sz w:val="18"/>
                <w:szCs w:val="18"/>
              </w:rPr>
            </w:pPr>
            <w:r>
              <w:rPr>
                <w:color w:val="auto"/>
                <w:sz w:val="18"/>
                <w:szCs w:val="18"/>
              </w:rPr>
              <w:t>260000.00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260000.00</w:t>
            </w:r>
          </w:p>
        </w:tc>
        <w:tc>
          <w:tcPr>
            <w:tcW w:w="1282" w:type="dxa"/>
            <w:vAlign w:val="center"/>
          </w:tcPr>
          <w:p>
            <w:pPr>
              <w:pStyle w:val="14"/>
              <w:rPr>
                <w:color w:val="auto"/>
                <w:sz w:val="18"/>
                <w:szCs w:val="18"/>
              </w:rPr>
            </w:pPr>
            <w:r>
              <w:rPr>
                <w:color w:val="auto"/>
                <w:sz w:val="18"/>
                <w:szCs w:val="18"/>
              </w:rPr>
              <w:t>260000.00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260000.00</w:t>
            </w:r>
          </w:p>
        </w:tc>
        <w:tc>
          <w:tcPr>
            <w:tcW w:w="1254" w:type="dxa"/>
            <w:vAlign w:val="center"/>
          </w:tcPr>
          <w:p>
            <w:pPr>
              <w:pStyle w:val="14"/>
              <w:rPr>
                <w:color w:val="auto"/>
                <w:sz w:val="18"/>
                <w:szCs w:val="18"/>
              </w:rPr>
            </w:pPr>
            <w:r>
              <w:rPr>
                <w:color w:val="auto"/>
                <w:sz w:val="18"/>
                <w:szCs w:val="18"/>
              </w:rPr>
              <w:t>260000.00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井陉县2023年米李线水毁建设工程</w:t>
            </w:r>
          </w:p>
        </w:tc>
        <w:tc>
          <w:tcPr>
            <w:tcW w:w="1105" w:type="dxa"/>
            <w:vAlign w:val="center"/>
          </w:tcPr>
          <w:p>
            <w:pPr>
              <w:pStyle w:val="14"/>
              <w:rPr>
                <w:color w:val="auto"/>
                <w:sz w:val="18"/>
                <w:szCs w:val="18"/>
              </w:rPr>
            </w:pPr>
            <w:r>
              <w:rPr>
                <w:color w:val="auto"/>
                <w:sz w:val="18"/>
                <w:szCs w:val="18"/>
              </w:rPr>
              <w:t>218499.00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218499.00</w:t>
            </w:r>
          </w:p>
        </w:tc>
        <w:tc>
          <w:tcPr>
            <w:tcW w:w="1282" w:type="dxa"/>
            <w:vAlign w:val="center"/>
          </w:tcPr>
          <w:p>
            <w:pPr>
              <w:pStyle w:val="14"/>
              <w:rPr>
                <w:color w:val="auto"/>
                <w:sz w:val="18"/>
                <w:szCs w:val="18"/>
              </w:rPr>
            </w:pPr>
            <w:r>
              <w:rPr>
                <w:color w:val="auto"/>
                <w:sz w:val="18"/>
                <w:szCs w:val="18"/>
              </w:rPr>
              <w:t>218499.00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218499.00</w:t>
            </w:r>
          </w:p>
        </w:tc>
        <w:tc>
          <w:tcPr>
            <w:tcW w:w="1254" w:type="dxa"/>
            <w:vAlign w:val="center"/>
          </w:tcPr>
          <w:p>
            <w:pPr>
              <w:pStyle w:val="14"/>
              <w:rPr>
                <w:color w:val="auto"/>
                <w:sz w:val="18"/>
                <w:szCs w:val="18"/>
              </w:rPr>
            </w:pPr>
            <w:r>
              <w:rPr>
                <w:color w:val="auto"/>
                <w:sz w:val="18"/>
                <w:szCs w:val="18"/>
              </w:rPr>
              <w:t>218499.00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井陉县2023年米李线水毁建设工程省级配套</w:t>
            </w:r>
          </w:p>
        </w:tc>
        <w:tc>
          <w:tcPr>
            <w:tcW w:w="1105" w:type="dxa"/>
            <w:vAlign w:val="center"/>
          </w:tcPr>
          <w:p>
            <w:pPr>
              <w:pStyle w:val="14"/>
              <w:rPr>
                <w:color w:val="auto"/>
                <w:sz w:val="18"/>
                <w:szCs w:val="18"/>
              </w:rPr>
            </w:pPr>
            <w:r>
              <w:rPr>
                <w:color w:val="auto"/>
                <w:sz w:val="18"/>
                <w:szCs w:val="18"/>
              </w:rPr>
              <w:t>800000.00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800000.00</w:t>
            </w:r>
          </w:p>
        </w:tc>
        <w:tc>
          <w:tcPr>
            <w:tcW w:w="1282" w:type="dxa"/>
            <w:vAlign w:val="center"/>
          </w:tcPr>
          <w:p>
            <w:pPr>
              <w:pStyle w:val="14"/>
              <w:rPr>
                <w:color w:val="auto"/>
                <w:sz w:val="18"/>
                <w:szCs w:val="18"/>
              </w:rPr>
            </w:pPr>
            <w:r>
              <w:rPr>
                <w:color w:val="auto"/>
                <w:sz w:val="18"/>
                <w:szCs w:val="18"/>
              </w:rPr>
              <w:t>800000.00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800000.00</w:t>
            </w:r>
          </w:p>
        </w:tc>
        <w:tc>
          <w:tcPr>
            <w:tcW w:w="1254" w:type="dxa"/>
            <w:vAlign w:val="center"/>
          </w:tcPr>
          <w:p>
            <w:pPr>
              <w:pStyle w:val="14"/>
              <w:rPr>
                <w:color w:val="auto"/>
                <w:sz w:val="18"/>
                <w:szCs w:val="18"/>
              </w:rPr>
            </w:pPr>
            <w:r>
              <w:rPr>
                <w:color w:val="auto"/>
                <w:sz w:val="18"/>
                <w:szCs w:val="18"/>
              </w:rPr>
              <w:t>800000.00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井陉县2023年米李线水毁建设工程省级配套资金</w:t>
            </w:r>
          </w:p>
        </w:tc>
        <w:tc>
          <w:tcPr>
            <w:tcW w:w="1105" w:type="dxa"/>
            <w:vAlign w:val="center"/>
          </w:tcPr>
          <w:p>
            <w:pPr>
              <w:pStyle w:val="14"/>
              <w:rPr>
                <w:color w:val="auto"/>
                <w:sz w:val="18"/>
                <w:szCs w:val="18"/>
              </w:rPr>
            </w:pPr>
            <w:r>
              <w:rPr>
                <w:color w:val="auto"/>
                <w:sz w:val="18"/>
                <w:szCs w:val="18"/>
              </w:rPr>
              <w:t>370000.00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370000.00</w:t>
            </w:r>
          </w:p>
        </w:tc>
        <w:tc>
          <w:tcPr>
            <w:tcW w:w="1282" w:type="dxa"/>
            <w:vAlign w:val="center"/>
          </w:tcPr>
          <w:p>
            <w:pPr>
              <w:pStyle w:val="14"/>
              <w:rPr>
                <w:color w:val="auto"/>
                <w:sz w:val="18"/>
                <w:szCs w:val="18"/>
              </w:rPr>
            </w:pPr>
            <w:r>
              <w:rPr>
                <w:color w:val="auto"/>
                <w:sz w:val="18"/>
                <w:szCs w:val="18"/>
              </w:rPr>
              <w:t>370000.00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370000.00</w:t>
            </w:r>
          </w:p>
        </w:tc>
        <w:tc>
          <w:tcPr>
            <w:tcW w:w="1254" w:type="dxa"/>
            <w:vAlign w:val="center"/>
          </w:tcPr>
          <w:p>
            <w:pPr>
              <w:pStyle w:val="14"/>
              <w:rPr>
                <w:color w:val="auto"/>
                <w:sz w:val="18"/>
                <w:szCs w:val="18"/>
              </w:rPr>
            </w:pPr>
            <w:r>
              <w:rPr>
                <w:color w:val="auto"/>
                <w:sz w:val="18"/>
                <w:szCs w:val="18"/>
              </w:rPr>
              <w:t>370000.00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井陉县2023年桃林坪-沙窑段水毁建设工程省级配套</w:t>
            </w:r>
          </w:p>
        </w:tc>
        <w:tc>
          <w:tcPr>
            <w:tcW w:w="1105" w:type="dxa"/>
            <w:vAlign w:val="center"/>
          </w:tcPr>
          <w:p>
            <w:pPr>
              <w:pStyle w:val="14"/>
              <w:rPr>
                <w:color w:val="auto"/>
                <w:sz w:val="18"/>
                <w:szCs w:val="18"/>
              </w:rPr>
            </w:pPr>
            <w:r>
              <w:rPr>
                <w:color w:val="auto"/>
                <w:sz w:val="18"/>
                <w:szCs w:val="18"/>
              </w:rPr>
              <w:t>544985.09</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544985.09</w:t>
            </w:r>
          </w:p>
        </w:tc>
        <w:tc>
          <w:tcPr>
            <w:tcW w:w="1282" w:type="dxa"/>
            <w:vAlign w:val="center"/>
          </w:tcPr>
          <w:p>
            <w:pPr>
              <w:pStyle w:val="14"/>
              <w:rPr>
                <w:color w:val="auto"/>
                <w:sz w:val="18"/>
                <w:szCs w:val="18"/>
              </w:rPr>
            </w:pPr>
            <w:r>
              <w:rPr>
                <w:color w:val="auto"/>
                <w:sz w:val="18"/>
                <w:szCs w:val="18"/>
              </w:rPr>
              <w:t>544985.09</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544985.09</w:t>
            </w:r>
          </w:p>
        </w:tc>
        <w:tc>
          <w:tcPr>
            <w:tcW w:w="1254" w:type="dxa"/>
            <w:vAlign w:val="center"/>
          </w:tcPr>
          <w:p>
            <w:pPr>
              <w:pStyle w:val="14"/>
              <w:rPr>
                <w:color w:val="auto"/>
                <w:sz w:val="18"/>
                <w:szCs w:val="18"/>
              </w:rPr>
            </w:pPr>
            <w:r>
              <w:rPr>
                <w:color w:val="auto"/>
                <w:sz w:val="18"/>
                <w:szCs w:val="18"/>
              </w:rPr>
              <w:t>544985.09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井陉县2023年桃林坪-沙窑段水毁建设工程省级配套资金</w:t>
            </w:r>
          </w:p>
        </w:tc>
        <w:tc>
          <w:tcPr>
            <w:tcW w:w="1105" w:type="dxa"/>
            <w:vAlign w:val="center"/>
          </w:tcPr>
          <w:p>
            <w:pPr>
              <w:pStyle w:val="14"/>
              <w:rPr>
                <w:color w:val="auto"/>
                <w:sz w:val="18"/>
                <w:szCs w:val="18"/>
              </w:rPr>
            </w:pPr>
            <w:r>
              <w:rPr>
                <w:color w:val="auto"/>
                <w:sz w:val="18"/>
                <w:szCs w:val="18"/>
              </w:rPr>
              <w:t>250000.00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250000.00</w:t>
            </w:r>
          </w:p>
        </w:tc>
        <w:tc>
          <w:tcPr>
            <w:tcW w:w="1282" w:type="dxa"/>
            <w:vAlign w:val="center"/>
          </w:tcPr>
          <w:p>
            <w:pPr>
              <w:pStyle w:val="14"/>
              <w:rPr>
                <w:color w:val="auto"/>
                <w:sz w:val="18"/>
                <w:szCs w:val="18"/>
              </w:rPr>
            </w:pPr>
            <w:r>
              <w:rPr>
                <w:color w:val="auto"/>
                <w:sz w:val="18"/>
                <w:szCs w:val="18"/>
              </w:rPr>
              <w:t>250000.00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250000.00</w:t>
            </w:r>
          </w:p>
        </w:tc>
        <w:tc>
          <w:tcPr>
            <w:tcW w:w="1254" w:type="dxa"/>
            <w:vAlign w:val="center"/>
          </w:tcPr>
          <w:p>
            <w:pPr>
              <w:pStyle w:val="14"/>
              <w:rPr>
                <w:color w:val="auto"/>
                <w:sz w:val="18"/>
                <w:szCs w:val="18"/>
              </w:rPr>
            </w:pPr>
            <w:r>
              <w:rPr>
                <w:color w:val="auto"/>
                <w:sz w:val="18"/>
                <w:szCs w:val="18"/>
              </w:rPr>
              <w:t>250000.00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井陉县2023年王白线水毁建设工程</w:t>
            </w:r>
          </w:p>
        </w:tc>
        <w:tc>
          <w:tcPr>
            <w:tcW w:w="1105" w:type="dxa"/>
            <w:vAlign w:val="center"/>
          </w:tcPr>
          <w:p>
            <w:pPr>
              <w:pStyle w:val="14"/>
              <w:rPr>
                <w:color w:val="auto"/>
                <w:sz w:val="18"/>
                <w:szCs w:val="18"/>
              </w:rPr>
            </w:pPr>
            <w:r>
              <w:rPr>
                <w:color w:val="auto"/>
                <w:sz w:val="18"/>
                <w:szCs w:val="18"/>
              </w:rPr>
              <w:t>156575.20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156575.20</w:t>
            </w:r>
          </w:p>
        </w:tc>
        <w:tc>
          <w:tcPr>
            <w:tcW w:w="1282" w:type="dxa"/>
            <w:vAlign w:val="center"/>
          </w:tcPr>
          <w:p>
            <w:pPr>
              <w:pStyle w:val="14"/>
              <w:rPr>
                <w:color w:val="auto"/>
                <w:sz w:val="18"/>
                <w:szCs w:val="18"/>
              </w:rPr>
            </w:pPr>
            <w:r>
              <w:rPr>
                <w:color w:val="auto"/>
                <w:sz w:val="18"/>
                <w:szCs w:val="18"/>
              </w:rPr>
              <w:t>156575.20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156575.20</w:t>
            </w:r>
          </w:p>
        </w:tc>
        <w:tc>
          <w:tcPr>
            <w:tcW w:w="1254" w:type="dxa"/>
            <w:vAlign w:val="center"/>
          </w:tcPr>
          <w:p>
            <w:pPr>
              <w:pStyle w:val="14"/>
              <w:rPr>
                <w:color w:val="auto"/>
                <w:sz w:val="18"/>
                <w:szCs w:val="18"/>
              </w:rPr>
            </w:pPr>
            <w:r>
              <w:rPr>
                <w:color w:val="auto"/>
                <w:sz w:val="18"/>
                <w:szCs w:val="18"/>
              </w:rPr>
              <w:t>156575.20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井陉县2023年王白线水毁建设工程省级配套</w:t>
            </w:r>
          </w:p>
        </w:tc>
        <w:tc>
          <w:tcPr>
            <w:tcW w:w="1105" w:type="dxa"/>
            <w:vAlign w:val="center"/>
          </w:tcPr>
          <w:p>
            <w:pPr>
              <w:pStyle w:val="14"/>
              <w:rPr>
                <w:color w:val="auto"/>
                <w:sz w:val="18"/>
                <w:szCs w:val="18"/>
              </w:rPr>
            </w:pPr>
            <w:r>
              <w:rPr>
                <w:color w:val="auto"/>
                <w:sz w:val="18"/>
                <w:szCs w:val="18"/>
              </w:rPr>
              <w:t>610000.00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610000.00</w:t>
            </w:r>
          </w:p>
        </w:tc>
        <w:tc>
          <w:tcPr>
            <w:tcW w:w="1282" w:type="dxa"/>
            <w:vAlign w:val="center"/>
          </w:tcPr>
          <w:p>
            <w:pPr>
              <w:pStyle w:val="14"/>
              <w:rPr>
                <w:color w:val="auto"/>
                <w:sz w:val="18"/>
                <w:szCs w:val="18"/>
              </w:rPr>
            </w:pPr>
            <w:r>
              <w:rPr>
                <w:color w:val="auto"/>
                <w:sz w:val="18"/>
                <w:szCs w:val="18"/>
              </w:rPr>
              <w:t>610000.00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610000.00</w:t>
            </w:r>
          </w:p>
        </w:tc>
        <w:tc>
          <w:tcPr>
            <w:tcW w:w="1254" w:type="dxa"/>
            <w:vAlign w:val="center"/>
          </w:tcPr>
          <w:p>
            <w:pPr>
              <w:pStyle w:val="14"/>
              <w:rPr>
                <w:color w:val="auto"/>
                <w:sz w:val="18"/>
                <w:szCs w:val="18"/>
              </w:rPr>
            </w:pPr>
            <w:r>
              <w:rPr>
                <w:color w:val="auto"/>
                <w:sz w:val="18"/>
                <w:szCs w:val="18"/>
              </w:rPr>
              <w:t>610000.00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井陉县2023年王白线水毁建设工程省级配套资金</w:t>
            </w:r>
          </w:p>
        </w:tc>
        <w:tc>
          <w:tcPr>
            <w:tcW w:w="1105" w:type="dxa"/>
            <w:vAlign w:val="center"/>
          </w:tcPr>
          <w:p>
            <w:pPr>
              <w:pStyle w:val="14"/>
              <w:rPr>
                <w:color w:val="auto"/>
                <w:sz w:val="18"/>
                <w:szCs w:val="18"/>
              </w:rPr>
            </w:pPr>
            <w:r>
              <w:rPr>
                <w:color w:val="auto"/>
                <w:sz w:val="18"/>
                <w:szCs w:val="18"/>
              </w:rPr>
              <w:t>280000.00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280000.00</w:t>
            </w:r>
          </w:p>
        </w:tc>
        <w:tc>
          <w:tcPr>
            <w:tcW w:w="1282" w:type="dxa"/>
            <w:vAlign w:val="center"/>
          </w:tcPr>
          <w:p>
            <w:pPr>
              <w:pStyle w:val="14"/>
              <w:rPr>
                <w:color w:val="auto"/>
                <w:sz w:val="18"/>
                <w:szCs w:val="18"/>
              </w:rPr>
            </w:pPr>
            <w:r>
              <w:rPr>
                <w:color w:val="auto"/>
                <w:sz w:val="18"/>
                <w:szCs w:val="18"/>
              </w:rPr>
              <w:t>280000.00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280000.00</w:t>
            </w:r>
          </w:p>
        </w:tc>
        <w:tc>
          <w:tcPr>
            <w:tcW w:w="1254" w:type="dxa"/>
            <w:vAlign w:val="center"/>
          </w:tcPr>
          <w:p>
            <w:pPr>
              <w:pStyle w:val="14"/>
              <w:rPr>
                <w:color w:val="auto"/>
                <w:sz w:val="18"/>
                <w:szCs w:val="18"/>
              </w:rPr>
            </w:pPr>
            <w:r>
              <w:rPr>
                <w:color w:val="auto"/>
                <w:sz w:val="18"/>
                <w:szCs w:val="18"/>
              </w:rPr>
              <w:t>280000.00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井陉县2023年辛庄至仙台山段水毁建设工程省级配套</w:t>
            </w:r>
          </w:p>
        </w:tc>
        <w:tc>
          <w:tcPr>
            <w:tcW w:w="1105" w:type="dxa"/>
            <w:vAlign w:val="center"/>
          </w:tcPr>
          <w:p>
            <w:pPr>
              <w:pStyle w:val="14"/>
              <w:rPr>
                <w:color w:val="auto"/>
                <w:sz w:val="18"/>
                <w:szCs w:val="18"/>
              </w:rPr>
            </w:pPr>
            <w:r>
              <w:rPr>
                <w:color w:val="auto"/>
                <w:sz w:val="18"/>
                <w:szCs w:val="18"/>
              </w:rPr>
              <w:t>806234.90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806234.90</w:t>
            </w:r>
          </w:p>
        </w:tc>
        <w:tc>
          <w:tcPr>
            <w:tcW w:w="1282" w:type="dxa"/>
            <w:vAlign w:val="center"/>
          </w:tcPr>
          <w:p>
            <w:pPr>
              <w:pStyle w:val="14"/>
              <w:rPr>
                <w:color w:val="auto"/>
                <w:sz w:val="18"/>
                <w:szCs w:val="18"/>
              </w:rPr>
            </w:pPr>
            <w:r>
              <w:rPr>
                <w:color w:val="auto"/>
                <w:sz w:val="18"/>
                <w:szCs w:val="18"/>
              </w:rPr>
              <w:t>806234.90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806234.90</w:t>
            </w:r>
          </w:p>
        </w:tc>
        <w:tc>
          <w:tcPr>
            <w:tcW w:w="1254" w:type="dxa"/>
            <w:vAlign w:val="center"/>
          </w:tcPr>
          <w:p>
            <w:pPr>
              <w:pStyle w:val="14"/>
              <w:rPr>
                <w:color w:val="auto"/>
                <w:sz w:val="18"/>
                <w:szCs w:val="18"/>
              </w:rPr>
            </w:pPr>
            <w:r>
              <w:rPr>
                <w:color w:val="auto"/>
                <w:sz w:val="18"/>
                <w:szCs w:val="18"/>
              </w:rPr>
              <w:t>806234.90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井陉县2023年辛庄至仙台山段水毁建设工程省级配套资金</w:t>
            </w:r>
          </w:p>
        </w:tc>
        <w:tc>
          <w:tcPr>
            <w:tcW w:w="1105" w:type="dxa"/>
            <w:vAlign w:val="center"/>
          </w:tcPr>
          <w:p>
            <w:pPr>
              <w:pStyle w:val="14"/>
              <w:rPr>
                <w:color w:val="auto"/>
                <w:sz w:val="18"/>
                <w:szCs w:val="18"/>
              </w:rPr>
            </w:pPr>
            <w:r>
              <w:rPr>
                <w:color w:val="auto"/>
                <w:sz w:val="18"/>
                <w:szCs w:val="18"/>
              </w:rPr>
              <w:t>530000.00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530000.00</w:t>
            </w:r>
          </w:p>
        </w:tc>
        <w:tc>
          <w:tcPr>
            <w:tcW w:w="1282" w:type="dxa"/>
            <w:vAlign w:val="center"/>
          </w:tcPr>
          <w:p>
            <w:pPr>
              <w:pStyle w:val="14"/>
              <w:rPr>
                <w:color w:val="auto"/>
                <w:sz w:val="18"/>
                <w:szCs w:val="18"/>
              </w:rPr>
            </w:pPr>
            <w:r>
              <w:rPr>
                <w:color w:val="auto"/>
                <w:sz w:val="18"/>
                <w:szCs w:val="18"/>
              </w:rPr>
              <w:t>530000.00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530000.00</w:t>
            </w:r>
          </w:p>
        </w:tc>
        <w:tc>
          <w:tcPr>
            <w:tcW w:w="1254" w:type="dxa"/>
            <w:vAlign w:val="center"/>
          </w:tcPr>
          <w:p>
            <w:pPr>
              <w:pStyle w:val="14"/>
              <w:rPr>
                <w:color w:val="auto"/>
                <w:sz w:val="18"/>
                <w:szCs w:val="18"/>
              </w:rPr>
            </w:pPr>
            <w:r>
              <w:rPr>
                <w:color w:val="auto"/>
                <w:sz w:val="18"/>
                <w:szCs w:val="18"/>
              </w:rPr>
              <w:t>530000.00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井陉县2023年元大线(南障城-大梁江)水毁建设工程省级配套</w:t>
            </w:r>
          </w:p>
        </w:tc>
        <w:tc>
          <w:tcPr>
            <w:tcW w:w="1105" w:type="dxa"/>
            <w:vAlign w:val="center"/>
          </w:tcPr>
          <w:p>
            <w:pPr>
              <w:pStyle w:val="14"/>
              <w:rPr>
                <w:color w:val="auto"/>
                <w:sz w:val="18"/>
                <w:szCs w:val="18"/>
              </w:rPr>
            </w:pPr>
            <w:r>
              <w:rPr>
                <w:color w:val="auto"/>
                <w:sz w:val="18"/>
                <w:szCs w:val="18"/>
              </w:rPr>
              <w:t>873459.60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873459.60</w:t>
            </w:r>
          </w:p>
        </w:tc>
        <w:tc>
          <w:tcPr>
            <w:tcW w:w="1282" w:type="dxa"/>
            <w:vAlign w:val="center"/>
          </w:tcPr>
          <w:p>
            <w:pPr>
              <w:pStyle w:val="14"/>
              <w:rPr>
                <w:color w:val="auto"/>
                <w:sz w:val="18"/>
                <w:szCs w:val="18"/>
              </w:rPr>
            </w:pPr>
            <w:r>
              <w:rPr>
                <w:color w:val="auto"/>
                <w:sz w:val="18"/>
                <w:szCs w:val="18"/>
              </w:rPr>
              <w:t>873459.60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873459.60</w:t>
            </w:r>
          </w:p>
        </w:tc>
        <w:tc>
          <w:tcPr>
            <w:tcW w:w="1254" w:type="dxa"/>
            <w:vAlign w:val="center"/>
          </w:tcPr>
          <w:p>
            <w:pPr>
              <w:pStyle w:val="14"/>
              <w:rPr>
                <w:color w:val="auto"/>
                <w:sz w:val="18"/>
                <w:szCs w:val="18"/>
              </w:rPr>
            </w:pPr>
            <w:r>
              <w:rPr>
                <w:color w:val="auto"/>
                <w:sz w:val="18"/>
                <w:szCs w:val="18"/>
              </w:rPr>
              <w:t>873459.60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井陉县2023年元大线(南障城-大梁江)水毁建设工程省级配套资金</w:t>
            </w:r>
          </w:p>
        </w:tc>
        <w:tc>
          <w:tcPr>
            <w:tcW w:w="1105" w:type="dxa"/>
            <w:vAlign w:val="center"/>
          </w:tcPr>
          <w:p>
            <w:pPr>
              <w:pStyle w:val="14"/>
              <w:rPr>
                <w:color w:val="auto"/>
                <w:sz w:val="18"/>
                <w:szCs w:val="18"/>
              </w:rPr>
            </w:pPr>
            <w:r>
              <w:rPr>
                <w:color w:val="auto"/>
                <w:sz w:val="18"/>
                <w:szCs w:val="18"/>
              </w:rPr>
              <w:t>530000.00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530000.00</w:t>
            </w:r>
          </w:p>
        </w:tc>
        <w:tc>
          <w:tcPr>
            <w:tcW w:w="1282" w:type="dxa"/>
            <w:vAlign w:val="center"/>
          </w:tcPr>
          <w:p>
            <w:pPr>
              <w:pStyle w:val="14"/>
              <w:rPr>
                <w:color w:val="auto"/>
                <w:sz w:val="18"/>
                <w:szCs w:val="18"/>
              </w:rPr>
            </w:pPr>
            <w:r>
              <w:rPr>
                <w:color w:val="auto"/>
                <w:sz w:val="18"/>
                <w:szCs w:val="18"/>
              </w:rPr>
              <w:t>530000.00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530000.00</w:t>
            </w:r>
          </w:p>
        </w:tc>
        <w:tc>
          <w:tcPr>
            <w:tcW w:w="1254" w:type="dxa"/>
            <w:vAlign w:val="center"/>
          </w:tcPr>
          <w:p>
            <w:pPr>
              <w:pStyle w:val="14"/>
              <w:rPr>
                <w:color w:val="auto"/>
                <w:sz w:val="18"/>
                <w:szCs w:val="18"/>
              </w:rPr>
            </w:pPr>
            <w:r>
              <w:rPr>
                <w:color w:val="auto"/>
                <w:sz w:val="18"/>
                <w:szCs w:val="18"/>
              </w:rPr>
              <w:t>530000.00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井陉县2023年枣林口至洪河漕段水毁建设工程省级配套</w:t>
            </w:r>
          </w:p>
        </w:tc>
        <w:tc>
          <w:tcPr>
            <w:tcW w:w="1105" w:type="dxa"/>
            <w:vAlign w:val="center"/>
          </w:tcPr>
          <w:p>
            <w:pPr>
              <w:pStyle w:val="14"/>
              <w:rPr>
                <w:color w:val="auto"/>
                <w:sz w:val="18"/>
                <w:szCs w:val="18"/>
              </w:rPr>
            </w:pPr>
            <w:r>
              <w:rPr>
                <w:color w:val="auto"/>
                <w:sz w:val="18"/>
                <w:szCs w:val="18"/>
              </w:rPr>
              <w:t>612177.20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612177.20</w:t>
            </w:r>
          </w:p>
        </w:tc>
        <w:tc>
          <w:tcPr>
            <w:tcW w:w="1282" w:type="dxa"/>
            <w:vAlign w:val="center"/>
          </w:tcPr>
          <w:p>
            <w:pPr>
              <w:pStyle w:val="14"/>
              <w:rPr>
                <w:color w:val="auto"/>
                <w:sz w:val="18"/>
                <w:szCs w:val="18"/>
              </w:rPr>
            </w:pPr>
            <w:r>
              <w:rPr>
                <w:color w:val="auto"/>
                <w:sz w:val="18"/>
                <w:szCs w:val="18"/>
              </w:rPr>
              <w:t>612177.20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612177.20</w:t>
            </w:r>
          </w:p>
        </w:tc>
        <w:tc>
          <w:tcPr>
            <w:tcW w:w="1254" w:type="dxa"/>
            <w:vAlign w:val="center"/>
          </w:tcPr>
          <w:p>
            <w:pPr>
              <w:pStyle w:val="14"/>
              <w:rPr>
                <w:color w:val="auto"/>
                <w:sz w:val="18"/>
                <w:szCs w:val="18"/>
              </w:rPr>
            </w:pPr>
            <w:r>
              <w:rPr>
                <w:color w:val="auto"/>
                <w:sz w:val="18"/>
                <w:szCs w:val="18"/>
              </w:rPr>
              <w:t>612177.20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井陉县2023年枣林口至洪河漕段水毁建设工程省级配套资金</w:t>
            </w:r>
          </w:p>
        </w:tc>
        <w:tc>
          <w:tcPr>
            <w:tcW w:w="1105" w:type="dxa"/>
            <w:vAlign w:val="center"/>
          </w:tcPr>
          <w:p>
            <w:pPr>
              <w:pStyle w:val="14"/>
              <w:rPr>
                <w:color w:val="auto"/>
                <w:sz w:val="18"/>
                <w:szCs w:val="18"/>
              </w:rPr>
            </w:pPr>
            <w:r>
              <w:rPr>
                <w:color w:val="auto"/>
                <w:sz w:val="18"/>
                <w:szCs w:val="18"/>
              </w:rPr>
              <w:t>440000.00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440000.00</w:t>
            </w:r>
          </w:p>
        </w:tc>
        <w:tc>
          <w:tcPr>
            <w:tcW w:w="1282" w:type="dxa"/>
            <w:vAlign w:val="center"/>
          </w:tcPr>
          <w:p>
            <w:pPr>
              <w:pStyle w:val="14"/>
              <w:rPr>
                <w:color w:val="auto"/>
                <w:sz w:val="18"/>
                <w:szCs w:val="18"/>
              </w:rPr>
            </w:pPr>
            <w:r>
              <w:rPr>
                <w:color w:val="auto"/>
                <w:sz w:val="18"/>
                <w:szCs w:val="18"/>
              </w:rPr>
              <w:t>440000.00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440000.00</w:t>
            </w:r>
          </w:p>
        </w:tc>
        <w:tc>
          <w:tcPr>
            <w:tcW w:w="1254" w:type="dxa"/>
            <w:vAlign w:val="center"/>
          </w:tcPr>
          <w:p>
            <w:pPr>
              <w:pStyle w:val="14"/>
              <w:rPr>
                <w:color w:val="auto"/>
                <w:sz w:val="18"/>
                <w:szCs w:val="18"/>
              </w:rPr>
            </w:pPr>
            <w:r>
              <w:rPr>
                <w:color w:val="auto"/>
                <w:sz w:val="18"/>
                <w:szCs w:val="18"/>
              </w:rPr>
              <w:t>440000.00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井陉县2023年朱会至崔家峪道路水毁建设工程省级配套</w:t>
            </w:r>
          </w:p>
        </w:tc>
        <w:tc>
          <w:tcPr>
            <w:tcW w:w="1105" w:type="dxa"/>
            <w:vAlign w:val="center"/>
          </w:tcPr>
          <w:p>
            <w:pPr>
              <w:pStyle w:val="14"/>
              <w:rPr>
                <w:color w:val="auto"/>
                <w:sz w:val="18"/>
                <w:szCs w:val="18"/>
              </w:rPr>
            </w:pPr>
            <w:r>
              <w:rPr>
                <w:color w:val="auto"/>
                <w:sz w:val="18"/>
                <w:szCs w:val="18"/>
              </w:rPr>
              <w:t>996817.39</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996817.39</w:t>
            </w:r>
          </w:p>
        </w:tc>
        <w:tc>
          <w:tcPr>
            <w:tcW w:w="1282" w:type="dxa"/>
            <w:vAlign w:val="center"/>
          </w:tcPr>
          <w:p>
            <w:pPr>
              <w:pStyle w:val="14"/>
              <w:rPr>
                <w:color w:val="auto"/>
                <w:sz w:val="18"/>
                <w:szCs w:val="18"/>
              </w:rPr>
            </w:pPr>
            <w:r>
              <w:rPr>
                <w:color w:val="auto"/>
                <w:sz w:val="18"/>
                <w:szCs w:val="18"/>
              </w:rPr>
              <w:t>996817.39</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996817.39</w:t>
            </w:r>
          </w:p>
        </w:tc>
        <w:tc>
          <w:tcPr>
            <w:tcW w:w="1254" w:type="dxa"/>
            <w:vAlign w:val="center"/>
          </w:tcPr>
          <w:p>
            <w:pPr>
              <w:pStyle w:val="14"/>
              <w:rPr>
                <w:color w:val="auto"/>
                <w:sz w:val="18"/>
                <w:szCs w:val="18"/>
              </w:rPr>
            </w:pPr>
            <w:r>
              <w:rPr>
                <w:color w:val="auto"/>
                <w:sz w:val="18"/>
                <w:szCs w:val="18"/>
              </w:rPr>
              <w:t>996817.39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井陉县2023年朱会至崔家峪道路水毁建设工程省级配套资金</w:t>
            </w:r>
          </w:p>
        </w:tc>
        <w:tc>
          <w:tcPr>
            <w:tcW w:w="1105" w:type="dxa"/>
            <w:vAlign w:val="center"/>
          </w:tcPr>
          <w:p>
            <w:pPr>
              <w:pStyle w:val="14"/>
              <w:rPr>
                <w:color w:val="auto"/>
                <w:sz w:val="18"/>
                <w:szCs w:val="18"/>
              </w:rPr>
            </w:pPr>
            <w:r>
              <w:rPr>
                <w:color w:val="auto"/>
                <w:sz w:val="18"/>
                <w:szCs w:val="18"/>
              </w:rPr>
              <w:t>480000.00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480000.00</w:t>
            </w:r>
          </w:p>
        </w:tc>
        <w:tc>
          <w:tcPr>
            <w:tcW w:w="1282" w:type="dxa"/>
            <w:vAlign w:val="center"/>
          </w:tcPr>
          <w:p>
            <w:pPr>
              <w:pStyle w:val="14"/>
              <w:rPr>
                <w:color w:val="auto"/>
                <w:sz w:val="18"/>
                <w:szCs w:val="18"/>
              </w:rPr>
            </w:pPr>
            <w:r>
              <w:rPr>
                <w:color w:val="auto"/>
                <w:sz w:val="18"/>
                <w:szCs w:val="18"/>
              </w:rPr>
              <w:t>480000.00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r>
              <w:rPr>
                <w:color w:val="auto"/>
                <w:sz w:val="18"/>
                <w:szCs w:val="18"/>
              </w:rPr>
              <w:t>480000.00</w:t>
            </w:r>
          </w:p>
        </w:tc>
        <w:tc>
          <w:tcPr>
            <w:tcW w:w="1254" w:type="dxa"/>
            <w:vAlign w:val="center"/>
          </w:tcPr>
          <w:p>
            <w:pPr>
              <w:pStyle w:val="14"/>
              <w:rPr>
                <w:color w:val="auto"/>
                <w:sz w:val="18"/>
                <w:szCs w:val="18"/>
              </w:rPr>
            </w:pPr>
            <w:r>
              <w:rPr>
                <w:color w:val="auto"/>
                <w:sz w:val="18"/>
                <w:szCs w:val="18"/>
              </w:rPr>
              <w:t>480000.00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冀财建【2024】252号关于提前下达2025年交通运输领域专项资金预算（第一批）的通知</w:t>
            </w:r>
          </w:p>
        </w:tc>
        <w:tc>
          <w:tcPr>
            <w:tcW w:w="1105" w:type="dxa"/>
            <w:vAlign w:val="center"/>
          </w:tcPr>
          <w:p>
            <w:pPr>
              <w:pStyle w:val="14"/>
              <w:rPr>
                <w:color w:val="auto"/>
                <w:sz w:val="18"/>
                <w:szCs w:val="18"/>
              </w:rPr>
            </w:pPr>
            <w:r>
              <w:rPr>
                <w:color w:val="auto"/>
                <w:sz w:val="18"/>
                <w:szCs w:val="18"/>
              </w:rPr>
              <w:t>14570000.00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14570000.00</w:t>
            </w:r>
          </w:p>
        </w:tc>
        <w:tc>
          <w:tcPr>
            <w:tcW w:w="1282" w:type="dxa"/>
            <w:vAlign w:val="center"/>
          </w:tcPr>
          <w:p>
            <w:pPr>
              <w:pStyle w:val="14"/>
              <w:rPr>
                <w:color w:val="auto"/>
                <w:sz w:val="18"/>
                <w:szCs w:val="18"/>
              </w:rPr>
            </w:pPr>
            <w:r>
              <w:rPr>
                <w:color w:val="auto"/>
                <w:sz w:val="18"/>
                <w:szCs w:val="18"/>
              </w:rPr>
              <w:t>14570000.00</w:t>
            </w:r>
          </w:p>
        </w:tc>
        <w:tc>
          <w:tcPr>
            <w:tcW w:w="1295" w:type="dxa"/>
            <w:vAlign w:val="center"/>
          </w:tcPr>
          <w:p>
            <w:pPr>
              <w:pStyle w:val="14"/>
              <w:rPr>
                <w:color w:val="auto"/>
                <w:sz w:val="18"/>
                <w:szCs w:val="18"/>
              </w:rPr>
            </w:pPr>
            <w:r>
              <w:rPr>
                <w:color w:val="auto"/>
                <w:sz w:val="18"/>
                <w:szCs w:val="18"/>
              </w:rPr>
              <w:t>14570000.00</w:t>
            </w: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p>
        </w:tc>
        <w:tc>
          <w:tcPr>
            <w:tcW w:w="1254" w:type="dxa"/>
            <w:vAlign w:val="center"/>
          </w:tcPr>
          <w:p>
            <w:pPr>
              <w:pStyle w:val="14"/>
              <w:rPr>
                <w:color w:val="auto"/>
                <w:sz w:val="18"/>
                <w:szCs w:val="18"/>
              </w:rPr>
            </w:pPr>
            <w:r>
              <w:rPr>
                <w:color w:val="auto"/>
                <w:sz w:val="18"/>
                <w:szCs w:val="18"/>
              </w:rPr>
              <w:t>14570000.00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井陉县2023年14条水毁农村道路及3座桥梁建设工程国债项目县级配套</w:t>
            </w:r>
          </w:p>
        </w:tc>
        <w:tc>
          <w:tcPr>
            <w:tcW w:w="1105" w:type="dxa"/>
            <w:vAlign w:val="center"/>
          </w:tcPr>
          <w:p>
            <w:pPr>
              <w:pStyle w:val="14"/>
              <w:rPr>
                <w:color w:val="auto"/>
                <w:sz w:val="18"/>
                <w:szCs w:val="18"/>
              </w:rPr>
            </w:pPr>
            <w:r>
              <w:rPr>
                <w:color w:val="auto"/>
                <w:sz w:val="18"/>
                <w:szCs w:val="18"/>
              </w:rPr>
              <w:t>9550000.00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9550000.00</w:t>
            </w:r>
          </w:p>
        </w:tc>
        <w:tc>
          <w:tcPr>
            <w:tcW w:w="1282" w:type="dxa"/>
            <w:vAlign w:val="center"/>
          </w:tcPr>
          <w:p>
            <w:pPr>
              <w:pStyle w:val="14"/>
              <w:rPr>
                <w:color w:val="auto"/>
                <w:sz w:val="18"/>
                <w:szCs w:val="18"/>
              </w:rPr>
            </w:pPr>
            <w:r>
              <w:rPr>
                <w:color w:val="auto"/>
                <w:sz w:val="18"/>
                <w:szCs w:val="18"/>
              </w:rPr>
              <w:t>9550000.00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r>
              <w:rPr>
                <w:color w:val="auto"/>
                <w:sz w:val="18"/>
                <w:szCs w:val="18"/>
              </w:rPr>
              <w:t>9550000.00</w:t>
            </w: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p>
        </w:tc>
        <w:tc>
          <w:tcPr>
            <w:tcW w:w="1254" w:type="dxa"/>
            <w:vAlign w:val="center"/>
          </w:tcPr>
          <w:p>
            <w:pPr>
              <w:pStyle w:val="14"/>
              <w:rPr>
                <w:color w:val="auto"/>
                <w:sz w:val="18"/>
                <w:szCs w:val="18"/>
              </w:rPr>
            </w:pPr>
            <w:r>
              <w:rPr>
                <w:color w:val="auto"/>
                <w:sz w:val="18"/>
                <w:szCs w:val="18"/>
              </w:rPr>
              <w:t>9550000.00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井陉县2023年北秀林至神堂寨水毁建设工程国债项目县级配套</w:t>
            </w:r>
          </w:p>
        </w:tc>
        <w:tc>
          <w:tcPr>
            <w:tcW w:w="1105" w:type="dxa"/>
            <w:vAlign w:val="center"/>
          </w:tcPr>
          <w:p>
            <w:pPr>
              <w:pStyle w:val="14"/>
              <w:rPr>
                <w:color w:val="auto"/>
                <w:sz w:val="18"/>
                <w:szCs w:val="18"/>
              </w:rPr>
            </w:pPr>
            <w:r>
              <w:rPr>
                <w:color w:val="auto"/>
                <w:sz w:val="18"/>
                <w:szCs w:val="18"/>
              </w:rPr>
              <w:t>1515000.00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1515000.00</w:t>
            </w:r>
          </w:p>
        </w:tc>
        <w:tc>
          <w:tcPr>
            <w:tcW w:w="1282" w:type="dxa"/>
            <w:vAlign w:val="center"/>
          </w:tcPr>
          <w:p>
            <w:pPr>
              <w:pStyle w:val="14"/>
              <w:rPr>
                <w:color w:val="auto"/>
                <w:sz w:val="18"/>
                <w:szCs w:val="18"/>
              </w:rPr>
            </w:pPr>
            <w:r>
              <w:rPr>
                <w:color w:val="auto"/>
                <w:sz w:val="18"/>
                <w:szCs w:val="18"/>
              </w:rPr>
              <w:t>1515000.00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r>
              <w:rPr>
                <w:color w:val="auto"/>
                <w:sz w:val="18"/>
                <w:szCs w:val="18"/>
              </w:rPr>
              <w:t>1515000.00</w:t>
            </w: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p>
        </w:tc>
        <w:tc>
          <w:tcPr>
            <w:tcW w:w="1254" w:type="dxa"/>
            <w:vAlign w:val="center"/>
          </w:tcPr>
          <w:p>
            <w:pPr>
              <w:pStyle w:val="14"/>
              <w:rPr>
                <w:color w:val="auto"/>
                <w:sz w:val="18"/>
                <w:szCs w:val="18"/>
              </w:rPr>
            </w:pPr>
            <w:r>
              <w:rPr>
                <w:color w:val="auto"/>
                <w:sz w:val="18"/>
                <w:szCs w:val="18"/>
              </w:rPr>
              <w:t>1515000.00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井陉县2023年桃林坪-沙窑段水毁建设工程国债项目县级配套</w:t>
            </w:r>
          </w:p>
        </w:tc>
        <w:tc>
          <w:tcPr>
            <w:tcW w:w="1105" w:type="dxa"/>
            <w:vAlign w:val="center"/>
          </w:tcPr>
          <w:p>
            <w:pPr>
              <w:pStyle w:val="14"/>
              <w:rPr>
                <w:color w:val="auto"/>
                <w:sz w:val="18"/>
                <w:szCs w:val="18"/>
              </w:rPr>
            </w:pPr>
            <w:r>
              <w:rPr>
                <w:color w:val="auto"/>
                <w:sz w:val="18"/>
                <w:szCs w:val="18"/>
              </w:rPr>
              <w:t>1035000.00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1035000.00</w:t>
            </w:r>
          </w:p>
        </w:tc>
        <w:tc>
          <w:tcPr>
            <w:tcW w:w="1282" w:type="dxa"/>
            <w:vAlign w:val="center"/>
          </w:tcPr>
          <w:p>
            <w:pPr>
              <w:pStyle w:val="14"/>
              <w:rPr>
                <w:color w:val="auto"/>
                <w:sz w:val="18"/>
                <w:szCs w:val="18"/>
              </w:rPr>
            </w:pPr>
            <w:r>
              <w:rPr>
                <w:color w:val="auto"/>
                <w:sz w:val="18"/>
                <w:szCs w:val="18"/>
              </w:rPr>
              <w:t>1035000.00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r>
              <w:rPr>
                <w:color w:val="auto"/>
                <w:sz w:val="18"/>
                <w:szCs w:val="18"/>
              </w:rPr>
              <w:t>1035000.00</w:t>
            </w: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p>
        </w:tc>
        <w:tc>
          <w:tcPr>
            <w:tcW w:w="1254" w:type="dxa"/>
            <w:vAlign w:val="center"/>
          </w:tcPr>
          <w:p>
            <w:pPr>
              <w:pStyle w:val="14"/>
              <w:rPr>
                <w:color w:val="auto"/>
                <w:sz w:val="18"/>
                <w:szCs w:val="18"/>
              </w:rPr>
            </w:pPr>
            <w:r>
              <w:rPr>
                <w:color w:val="auto"/>
                <w:sz w:val="18"/>
                <w:szCs w:val="18"/>
              </w:rPr>
              <w:t>1035000.00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井陉县2023年王白线水毁建设工程国债项目县级配套</w:t>
            </w:r>
          </w:p>
        </w:tc>
        <w:tc>
          <w:tcPr>
            <w:tcW w:w="1105" w:type="dxa"/>
            <w:vAlign w:val="center"/>
          </w:tcPr>
          <w:p>
            <w:pPr>
              <w:pStyle w:val="14"/>
              <w:rPr>
                <w:color w:val="auto"/>
                <w:sz w:val="18"/>
                <w:szCs w:val="18"/>
              </w:rPr>
            </w:pPr>
            <w:r>
              <w:rPr>
                <w:color w:val="auto"/>
                <w:sz w:val="18"/>
                <w:szCs w:val="18"/>
              </w:rPr>
              <w:t>1160000.00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1160000.00</w:t>
            </w:r>
          </w:p>
        </w:tc>
        <w:tc>
          <w:tcPr>
            <w:tcW w:w="1282" w:type="dxa"/>
            <w:vAlign w:val="center"/>
          </w:tcPr>
          <w:p>
            <w:pPr>
              <w:pStyle w:val="14"/>
              <w:rPr>
                <w:color w:val="auto"/>
                <w:sz w:val="18"/>
                <w:szCs w:val="18"/>
              </w:rPr>
            </w:pPr>
            <w:r>
              <w:rPr>
                <w:color w:val="auto"/>
                <w:sz w:val="18"/>
                <w:szCs w:val="18"/>
              </w:rPr>
              <w:t>1160000.00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r>
              <w:rPr>
                <w:color w:val="auto"/>
                <w:sz w:val="18"/>
                <w:szCs w:val="18"/>
              </w:rPr>
              <w:t>1160000.00</w:t>
            </w: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p>
        </w:tc>
        <w:tc>
          <w:tcPr>
            <w:tcW w:w="1254" w:type="dxa"/>
            <w:vAlign w:val="center"/>
          </w:tcPr>
          <w:p>
            <w:pPr>
              <w:pStyle w:val="14"/>
              <w:rPr>
                <w:color w:val="auto"/>
                <w:sz w:val="18"/>
                <w:szCs w:val="18"/>
              </w:rPr>
            </w:pPr>
            <w:r>
              <w:rPr>
                <w:color w:val="auto"/>
                <w:sz w:val="18"/>
                <w:szCs w:val="18"/>
              </w:rPr>
              <w:t>1160000.00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井陉县2023年枣林口至洪河漕段水毁建设工程国债项目县级配套</w:t>
            </w:r>
          </w:p>
        </w:tc>
        <w:tc>
          <w:tcPr>
            <w:tcW w:w="1105" w:type="dxa"/>
            <w:vAlign w:val="center"/>
          </w:tcPr>
          <w:p>
            <w:pPr>
              <w:pStyle w:val="14"/>
              <w:rPr>
                <w:color w:val="auto"/>
                <w:sz w:val="18"/>
                <w:szCs w:val="18"/>
              </w:rPr>
            </w:pPr>
            <w:r>
              <w:rPr>
                <w:color w:val="auto"/>
                <w:sz w:val="18"/>
                <w:szCs w:val="18"/>
              </w:rPr>
              <w:t>1840000.00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1840000.00</w:t>
            </w:r>
          </w:p>
        </w:tc>
        <w:tc>
          <w:tcPr>
            <w:tcW w:w="1282" w:type="dxa"/>
            <w:vAlign w:val="center"/>
          </w:tcPr>
          <w:p>
            <w:pPr>
              <w:pStyle w:val="14"/>
              <w:rPr>
                <w:color w:val="auto"/>
                <w:sz w:val="18"/>
                <w:szCs w:val="18"/>
              </w:rPr>
            </w:pPr>
            <w:r>
              <w:rPr>
                <w:color w:val="auto"/>
                <w:sz w:val="18"/>
                <w:szCs w:val="18"/>
              </w:rPr>
              <w:t>1840000.00</w:t>
            </w:r>
          </w:p>
        </w:tc>
        <w:tc>
          <w:tcPr>
            <w:tcW w:w="1295" w:type="dxa"/>
            <w:vAlign w:val="center"/>
          </w:tcPr>
          <w:p>
            <w:pPr>
              <w:pStyle w:val="14"/>
              <w:rPr>
                <w:color w:val="auto"/>
                <w:sz w:val="18"/>
                <w:szCs w:val="18"/>
              </w:rPr>
            </w:pPr>
          </w:p>
        </w:tc>
        <w:tc>
          <w:tcPr>
            <w:tcW w:w="1241" w:type="dxa"/>
            <w:vAlign w:val="center"/>
          </w:tcPr>
          <w:p>
            <w:pPr>
              <w:pStyle w:val="14"/>
              <w:rPr>
                <w:color w:val="auto"/>
                <w:sz w:val="18"/>
                <w:szCs w:val="18"/>
              </w:rPr>
            </w:pPr>
            <w:r>
              <w:rPr>
                <w:color w:val="auto"/>
                <w:sz w:val="18"/>
                <w:szCs w:val="18"/>
              </w:rPr>
              <w:t>1840000.00</w:t>
            </w: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p>
        </w:tc>
        <w:tc>
          <w:tcPr>
            <w:tcW w:w="1254" w:type="dxa"/>
            <w:vAlign w:val="center"/>
          </w:tcPr>
          <w:p>
            <w:pPr>
              <w:pStyle w:val="14"/>
              <w:rPr>
                <w:color w:val="auto"/>
                <w:sz w:val="18"/>
                <w:szCs w:val="18"/>
              </w:rPr>
            </w:pPr>
            <w:r>
              <w:rPr>
                <w:color w:val="auto"/>
                <w:sz w:val="18"/>
                <w:szCs w:val="18"/>
              </w:rPr>
              <w:t>1840000.00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井陉县迎宾路（平赞高速公路连接线）绿化提升工程（一期项目）</w:t>
            </w:r>
          </w:p>
        </w:tc>
        <w:tc>
          <w:tcPr>
            <w:tcW w:w="1105" w:type="dxa"/>
            <w:vAlign w:val="center"/>
          </w:tcPr>
          <w:p>
            <w:pPr>
              <w:pStyle w:val="14"/>
              <w:rPr>
                <w:color w:val="auto"/>
                <w:sz w:val="18"/>
                <w:szCs w:val="18"/>
              </w:rPr>
            </w:pPr>
            <w:r>
              <w:rPr>
                <w:color w:val="auto"/>
                <w:sz w:val="18"/>
                <w:szCs w:val="18"/>
              </w:rPr>
              <w:t>2000000.00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2000000.00</w:t>
            </w:r>
          </w:p>
        </w:tc>
        <w:tc>
          <w:tcPr>
            <w:tcW w:w="1282" w:type="dxa"/>
            <w:vAlign w:val="center"/>
          </w:tcPr>
          <w:p>
            <w:pPr>
              <w:pStyle w:val="14"/>
              <w:rPr>
                <w:color w:val="auto"/>
                <w:sz w:val="18"/>
                <w:szCs w:val="18"/>
              </w:rPr>
            </w:pPr>
            <w:r>
              <w:rPr>
                <w:color w:val="auto"/>
                <w:sz w:val="18"/>
                <w:szCs w:val="18"/>
              </w:rPr>
              <w:t>2000000.00</w:t>
            </w:r>
          </w:p>
        </w:tc>
        <w:tc>
          <w:tcPr>
            <w:tcW w:w="1295" w:type="dxa"/>
            <w:vAlign w:val="center"/>
          </w:tcPr>
          <w:p>
            <w:pPr>
              <w:pStyle w:val="14"/>
              <w:rPr>
                <w:color w:val="auto"/>
                <w:sz w:val="18"/>
                <w:szCs w:val="18"/>
              </w:rPr>
            </w:pPr>
            <w:r>
              <w:rPr>
                <w:color w:val="auto"/>
                <w:sz w:val="18"/>
                <w:szCs w:val="18"/>
              </w:rPr>
              <w:t>2000000.00</w:t>
            </w: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p>
        </w:tc>
        <w:tc>
          <w:tcPr>
            <w:tcW w:w="1254" w:type="dxa"/>
            <w:vAlign w:val="center"/>
          </w:tcPr>
          <w:p>
            <w:pPr>
              <w:pStyle w:val="14"/>
              <w:rPr>
                <w:color w:val="auto"/>
                <w:sz w:val="18"/>
                <w:szCs w:val="18"/>
              </w:rPr>
            </w:pPr>
            <w:r>
              <w:rPr>
                <w:color w:val="auto"/>
                <w:sz w:val="18"/>
                <w:szCs w:val="18"/>
              </w:rPr>
              <w:t>2000000.00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农村公路建设改造工程</w:t>
            </w:r>
          </w:p>
        </w:tc>
        <w:tc>
          <w:tcPr>
            <w:tcW w:w="1105" w:type="dxa"/>
            <w:vAlign w:val="center"/>
          </w:tcPr>
          <w:p>
            <w:pPr>
              <w:pStyle w:val="14"/>
              <w:rPr>
                <w:color w:val="auto"/>
                <w:sz w:val="18"/>
                <w:szCs w:val="18"/>
              </w:rPr>
            </w:pPr>
            <w:r>
              <w:rPr>
                <w:color w:val="auto"/>
                <w:sz w:val="18"/>
                <w:szCs w:val="18"/>
              </w:rPr>
              <w:t>8250000.00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8250000.00</w:t>
            </w:r>
          </w:p>
        </w:tc>
        <w:tc>
          <w:tcPr>
            <w:tcW w:w="1282" w:type="dxa"/>
            <w:vAlign w:val="center"/>
          </w:tcPr>
          <w:p>
            <w:pPr>
              <w:pStyle w:val="14"/>
              <w:rPr>
                <w:color w:val="auto"/>
                <w:sz w:val="18"/>
                <w:szCs w:val="18"/>
              </w:rPr>
            </w:pPr>
            <w:r>
              <w:rPr>
                <w:color w:val="auto"/>
                <w:sz w:val="18"/>
                <w:szCs w:val="18"/>
              </w:rPr>
              <w:t>8250000.00</w:t>
            </w:r>
          </w:p>
        </w:tc>
        <w:tc>
          <w:tcPr>
            <w:tcW w:w="1295" w:type="dxa"/>
            <w:vAlign w:val="center"/>
          </w:tcPr>
          <w:p>
            <w:pPr>
              <w:pStyle w:val="14"/>
              <w:rPr>
                <w:color w:val="auto"/>
                <w:sz w:val="18"/>
                <w:szCs w:val="18"/>
              </w:rPr>
            </w:pPr>
            <w:r>
              <w:rPr>
                <w:color w:val="auto"/>
                <w:sz w:val="18"/>
                <w:szCs w:val="18"/>
              </w:rPr>
              <w:t>8250000.00</w:t>
            </w: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p>
        </w:tc>
        <w:tc>
          <w:tcPr>
            <w:tcW w:w="1254" w:type="dxa"/>
            <w:vAlign w:val="center"/>
          </w:tcPr>
          <w:p>
            <w:pPr>
              <w:pStyle w:val="14"/>
              <w:rPr>
                <w:color w:val="auto"/>
                <w:sz w:val="18"/>
                <w:szCs w:val="18"/>
              </w:rPr>
            </w:pPr>
            <w:r>
              <w:rPr>
                <w:color w:val="auto"/>
                <w:sz w:val="18"/>
                <w:szCs w:val="18"/>
              </w:rPr>
              <w:t>3310000.00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农村公路日常养护县级配套资金</w:t>
            </w:r>
          </w:p>
        </w:tc>
        <w:tc>
          <w:tcPr>
            <w:tcW w:w="1105" w:type="dxa"/>
            <w:vAlign w:val="center"/>
          </w:tcPr>
          <w:p>
            <w:pPr>
              <w:pStyle w:val="14"/>
              <w:rPr>
                <w:color w:val="auto"/>
                <w:sz w:val="18"/>
                <w:szCs w:val="18"/>
              </w:rPr>
            </w:pPr>
            <w:r>
              <w:rPr>
                <w:color w:val="auto"/>
                <w:sz w:val="18"/>
                <w:szCs w:val="18"/>
              </w:rPr>
              <w:t>3000000.00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3000000.00</w:t>
            </w:r>
          </w:p>
        </w:tc>
        <w:tc>
          <w:tcPr>
            <w:tcW w:w="1282" w:type="dxa"/>
            <w:vAlign w:val="center"/>
          </w:tcPr>
          <w:p>
            <w:pPr>
              <w:pStyle w:val="14"/>
              <w:rPr>
                <w:color w:val="auto"/>
                <w:sz w:val="18"/>
                <w:szCs w:val="18"/>
              </w:rPr>
            </w:pPr>
            <w:r>
              <w:rPr>
                <w:color w:val="auto"/>
                <w:sz w:val="18"/>
                <w:szCs w:val="18"/>
              </w:rPr>
              <w:t>3000000.00</w:t>
            </w:r>
          </w:p>
        </w:tc>
        <w:tc>
          <w:tcPr>
            <w:tcW w:w="1295" w:type="dxa"/>
            <w:vAlign w:val="center"/>
          </w:tcPr>
          <w:p>
            <w:pPr>
              <w:pStyle w:val="14"/>
              <w:rPr>
                <w:color w:val="auto"/>
                <w:sz w:val="18"/>
                <w:szCs w:val="18"/>
              </w:rPr>
            </w:pPr>
            <w:r>
              <w:rPr>
                <w:color w:val="auto"/>
                <w:sz w:val="18"/>
                <w:szCs w:val="18"/>
              </w:rPr>
              <w:t>3000000.00</w:t>
            </w: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p>
        </w:tc>
        <w:tc>
          <w:tcPr>
            <w:tcW w:w="1254" w:type="dxa"/>
            <w:vAlign w:val="center"/>
          </w:tcPr>
          <w:p>
            <w:pPr>
              <w:pStyle w:val="14"/>
              <w:rPr>
                <w:color w:val="auto"/>
                <w:sz w:val="18"/>
                <w:szCs w:val="18"/>
              </w:rPr>
            </w:pPr>
            <w:r>
              <w:rPr>
                <w:color w:val="auto"/>
                <w:sz w:val="18"/>
                <w:szCs w:val="18"/>
              </w:rPr>
              <w:t>3000000.00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7"/>
              <w:rPr>
                <w:color w:val="auto"/>
                <w:sz w:val="18"/>
                <w:szCs w:val="18"/>
              </w:rPr>
            </w:pPr>
            <w:r>
              <w:rPr>
                <w:color w:val="auto"/>
                <w:sz w:val="18"/>
                <w:szCs w:val="18"/>
              </w:rPr>
              <w:t>井陉县公路管理站小计</w:t>
            </w:r>
          </w:p>
        </w:tc>
        <w:tc>
          <w:tcPr>
            <w:tcW w:w="1105" w:type="dxa"/>
            <w:vAlign w:val="center"/>
          </w:tcPr>
          <w:p>
            <w:pPr>
              <w:pStyle w:val="18"/>
              <w:rPr>
                <w:color w:val="auto"/>
                <w:sz w:val="18"/>
                <w:szCs w:val="18"/>
              </w:rPr>
            </w:pPr>
          </w:p>
        </w:tc>
        <w:tc>
          <w:tcPr>
            <w:tcW w:w="766" w:type="dxa"/>
            <w:vAlign w:val="center"/>
          </w:tcPr>
          <w:p>
            <w:pPr>
              <w:pStyle w:val="19"/>
              <w:rPr>
                <w:color w:val="auto"/>
                <w:sz w:val="18"/>
                <w:szCs w:val="18"/>
              </w:rPr>
            </w:pPr>
          </w:p>
        </w:tc>
        <w:tc>
          <w:tcPr>
            <w:tcW w:w="1105" w:type="dxa"/>
            <w:vAlign w:val="center"/>
          </w:tcPr>
          <w:p>
            <w:pPr>
              <w:pStyle w:val="19"/>
              <w:rPr>
                <w:color w:val="auto"/>
                <w:sz w:val="18"/>
                <w:szCs w:val="18"/>
              </w:rPr>
            </w:pP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8"/>
              <w:rPr>
                <w:color w:val="auto"/>
                <w:sz w:val="18"/>
                <w:szCs w:val="18"/>
              </w:rPr>
            </w:pPr>
          </w:p>
        </w:tc>
        <w:tc>
          <w:tcPr>
            <w:tcW w:w="1200" w:type="dxa"/>
            <w:vAlign w:val="center"/>
          </w:tcPr>
          <w:p>
            <w:pPr>
              <w:pStyle w:val="18"/>
              <w:rPr>
                <w:color w:val="auto"/>
                <w:sz w:val="18"/>
                <w:szCs w:val="18"/>
              </w:rPr>
            </w:pPr>
          </w:p>
        </w:tc>
        <w:tc>
          <w:tcPr>
            <w:tcW w:w="1282" w:type="dxa"/>
            <w:vAlign w:val="center"/>
          </w:tcPr>
          <w:p>
            <w:pPr>
              <w:pStyle w:val="18"/>
              <w:rPr>
                <w:color w:val="auto"/>
                <w:sz w:val="18"/>
                <w:szCs w:val="18"/>
              </w:rPr>
            </w:pPr>
            <w:r>
              <w:rPr>
                <w:color w:val="auto"/>
                <w:sz w:val="18"/>
                <w:szCs w:val="18"/>
              </w:rPr>
              <w:t>12500000.00</w:t>
            </w:r>
          </w:p>
        </w:tc>
        <w:tc>
          <w:tcPr>
            <w:tcW w:w="1295" w:type="dxa"/>
            <w:vAlign w:val="center"/>
          </w:tcPr>
          <w:p>
            <w:pPr>
              <w:pStyle w:val="18"/>
              <w:rPr>
                <w:color w:val="auto"/>
                <w:sz w:val="18"/>
                <w:szCs w:val="18"/>
              </w:rPr>
            </w:pPr>
            <w:r>
              <w:rPr>
                <w:color w:val="auto"/>
                <w:sz w:val="18"/>
                <w:szCs w:val="18"/>
              </w:rPr>
              <w:t>12500000.00</w:t>
            </w:r>
          </w:p>
        </w:tc>
        <w:tc>
          <w:tcPr>
            <w:tcW w:w="1241" w:type="dxa"/>
            <w:vAlign w:val="center"/>
          </w:tcPr>
          <w:p>
            <w:pPr>
              <w:pStyle w:val="18"/>
              <w:rPr>
                <w:color w:val="auto"/>
                <w:sz w:val="18"/>
                <w:szCs w:val="18"/>
              </w:rPr>
            </w:pPr>
          </w:p>
        </w:tc>
        <w:tc>
          <w:tcPr>
            <w:tcW w:w="627" w:type="dxa"/>
            <w:vAlign w:val="center"/>
          </w:tcPr>
          <w:p>
            <w:pPr>
              <w:pStyle w:val="18"/>
              <w:rPr>
                <w:color w:val="auto"/>
                <w:sz w:val="18"/>
                <w:szCs w:val="18"/>
              </w:rPr>
            </w:pPr>
          </w:p>
        </w:tc>
        <w:tc>
          <w:tcPr>
            <w:tcW w:w="655" w:type="dxa"/>
            <w:vAlign w:val="center"/>
          </w:tcPr>
          <w:p>
            <w:pPr>
              <w:pStyle w:val="18"/>
              <w:rPr>
                <w:color w:val="auto"/>
                <w:sz w:val="18"/>
                <w:szCs w:val="18"/>
              </w:rPr>
            </w:pPr>
          </w:p>
        </w:tc>
        <w:tc>
          <w:tcPr>
            <w:tcW w:w="586" w:type="dxa"/>
            <w:vAlign w:val="center"/>
          </w:tcPr>
          <w:p>
            <w:pPr>
              <w:pStyle w:val="18"/>
              <w:rPr>
                <w:color w:val="auto"/>
                <w:sz w:val="18"/>
                <w:szCs w:val="18"/>
              </w:rPr>
            </w:pPr>
          </w:p>
        </w:tc>
        <w:tc>
          <w:tcPr>
            <w:tcW w:w="1337" w:type="dxa"/>
            <w:vAlign w:val="center"/>
          </w:tcPr>
          <w:p>
            <w:pPr>
              <w:pStyle w:val="18"/>
              <w:rPr>
                <w:color w:val="auto"/>
                <w:sz w:val="18"/>
                <w:szCs w:val="18"/>
              </w:rPr>
            </w:pPr>
          </w:p>
        </w:tc>
        <w:tc>
          <w:tcPr>
            <w:tcW w:w="1254" w:type="dxa"/>
            <w:vAlign w:val="center"/>
          </w:tcPr>
          <w:p>
            <w:pPr>
              <w:pStyle w:val="18"/>
              <w:rPr>
                <w:color w:val="auto"/>
                <w:sz w:val="18"/>
                <w:szCs w:val="18"/>
              </w:rPr>
            </w:pPr>
            <w:r>
              <w:rPr>
                <w:color w:val="auto"/>
                <w:sz w:val="18"/>
                <w:szCs w:val="18"/>
              </w:rPr>
              <w:t>5002000.00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冀财建</w:t>
            </w:r>
            <w:r>
              <w:rPr>
                <w:rFonts w:hint="eastAsia"/>
                <w:color w:val="auto"/>
                <w:sz w:val="18"/>
                <w:szCs w:val="18"/>
                <w:lang w:val="en-US" w:eastAsia="zh-CN"/>
              </w:rPr>
              <w:t>[</w:t>
            </w:r>
            <w:r>
              <w:rPr>
                <w:color w:val="auto"/>
                <w:sz w:val="18"/>
                <w:szCs w:val="18"/>
              </w:rPr>
              <w:t>2024</w:t>
            </w:r>
            <w:r>
              <w:rPr>
                <w:rFonts w:hint="eastAsia"/>
                <w:color w:val="auto"/>
                <w:sz w:val="18"/>
                <w:szCs w:val="18"/>
                <w:lang w:val="en-US" w:eastAsia="zh-CN"/>
              </w:rPr>
              <w:t>]</w:t>
            </w:r>
            <w:r>
              <w:rPr>
                <w:color w:val="auto"/>
                <w:sz w:val="18"/>
                <w:szCs w:val="18"/>
              </w:rPr>
              <w:t>280号关于提前下达2025年普通国省干线公路建设养护发展专项资金的通知</w:t>
            </w:r>
          </w:p>
        </w:tc>
        <w:tc>
          <w:tcPr>
            <w:tcW w:w="1105" w:type="dxa"/>
            <w:vAlign w:val="center"/>
          </w:tcPr>
          <w:p>
            <w:pPr>
              <w:pStyle w:val="14"/>
              <w:rPr>
                <w:color w:val="auto"/>
                <w:sz w:val="18"/>
                <w:szCs w:val="18"/>
              </w:rPr>
            </w:pPr>
            <w:r>
              <w:rPr>
                <w:color w:val="auto"/>
                <w:sz w:val="18"/>
                <w:szCs w:val="18"/>
              </w:rPr>
              <w:t>5040000.00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5040000.00</w:t>
            </w:r>
          </w:p>
        </w:tc>
        <w:tc>
          <w:tcPr>
            <w:tcW w:w="1282" w:type="dxa"/>
            <w:vAlign w:val="center"/>
          </w:tcPr>
          <w:p>
            <w:pPr>
              <w:pStyle w:val="14"/>
              <w:rPr>
                <w:color w:val="auto"/>
                <w:sz w:val="18"/>
                <w:szCs w:val="18"/>
              </w:rPr>
            </w:pPr>
            <w:r>
              <w:rPr>
                <w:color w:val="auto"/>
                <w:sz w:val="18"/>
                <w:szCs w:val="18"/>
              </w:rPr>
              <w:t>5040000.00</w:t>
            </w:r>
          </w:p>
        </w:tc>
        <w:tc>
          <w:tcPr>
            <w:tcW w:w="1295" w:type="dxa"/>
            <w:vAlign w:val="center"/>
          </w:tcPr>
          <w:p>
            <w:pPr>
              <w:pStyle w:val="14"/>
              <w:rPr>
                <w:color w:val="auto"/>
                <w:sz w:val="18"/>
                <w:szCs w:val="18"/>
              </w:rPr>
            </w:pPr>
            <w:r>
              <w:rPr>
                <w:color w:val="auto"/>
                <w:sz w:val="18"/>
                <w:szCs w:val="18"/>
              </w:rPr>
              <w:t>5040000.00</w:t>
            </w: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p>
        </w:tc>
        <w:tc>
          <w:tcPr>
            <w:tcW w:w="1254" w:type="dxa"/>
            <w:vAlign w:val="center"/>
          </w:tcPr>
          <w:p>
            <w:pPr>
              <w:pStyle w:val="14"/>
              <w:rPr>
                <w:color w:val="auto"/>
                <w:sz w:val="18"/>
                <w:szCs w:val="18"/>
              </w:rPr>
            </w:pPr>
            <w:r>
              <w:rPr>
                <w:color w:val="auto"/>
                <w:sz w:val="18"/>
                <w:szCs w:val="18"/>
              </w:rPr>
              <w:t>2017000.00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普通国省干线公路建设养护发展资金</w:t>
            </w:r>
          </w:p>
        </w:tc>
        <w:tc>
          <w:tcPr>
            <w:tcW w:w="1105" w:type="dxa"/>
            <w:vAlign w:val="center"/>
          </w:tcPr>
          <w:p>
            <w:pPr>
              <w:pStyle w:val="14"/>
              <w:rPr>
                <w:color w:val="auto"/>
                <w:sz w:val="18"/>
                <w:szCs w:val="18"/>
              </w:rPr>
            </w:pPr>
            <w:r>
              <w:rPr>
                <w:color w:val="auto"/>
                <w:sz w:val="18"/>
                <w:szCs w:val="18"/>
              </w:rPr>
              <w:t>7460000.00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7460000.00</w:t>
            </w:r>
          </w:p>
        </w:tc>
        <w:tc>
          <w:tcPr>
            <w:tcW w:w="1282" w:type="dxa"/>
            <w:vAlign w:val="center"/>
          </w:tcPr>
          <w:p>
            <w:pPr>
              <w:pStyle w:val="14"/>
              <w:rPr>
                <w:color w:val="auto"/>
                <w:sz w:val="18"/>
                <w:szCs w:val="18"/>
              </w:rPr>
            </w:pPr>
            <w:r>
              <w:rPr>
                <w:color w:val="auto"/>
                <w:sz w:val="18"/>
                <w:szCs w:val="18"/>
              </w:rPr>
              <w:t>7460000.00</w:t>
            </w:r>
          </w:p>
        </w:tc>
        <w:tc>
          <w:tcPr>
            <w:tcW w:w="1295" w:type="dxa"/>
            <w:vAlign w:val="center"/>
          </w:tcPr>
          <w:p>
            <w:pPr>
              <w:pStyle w:val="14"/>
              <w:rPr>
                <w:color w:val="auto"/>
                <w:sz w:val="18"/>
                <w:szCs w:val="18"/>
              </w:rPr>
            </w:pPr>
            <w:r>
              <w:rPr>
                <w:color w:val="auto"/>
                <w:sz w:val="18"/>
                <w:szCs w:val="18"/>
              </w:rPr>
              <w:t>7460000.00</w:t>
            </w: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p>
        </w:tc>
        <w:tc>
          <w:tcPr>
            <w:tcW w:w="1254" w:type="dxa"/>
            <w:vAlign w:val="center"/>
          </w:tcPr>
          <w:p>
            <w:pPr>
              <w:pStyle w:val="14"/>
              <w:rPr>
                <w:color w:val="auto"/>
                <w:sz w:val="18"/>
                <w:szCs w:val="18"/>
              </w:rPr>
            </w:pPr>
            <w:r>
              <w:rPr>
                <w:color w:val="auto"/>
                <w:sz w:val="18"/>
                <w:szCs w:val="18"/>
              </w:rPr>
              <w:t>2985000.00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7"/>
              <w:rPr>
                <w:color w:val="auto"/>
                <w:sz w:val="18"/>
                <w:szCs w:val="18"/>
              </w:rPr>
            </w:pPr>
            <w:r>
              <w:rPr>
                <w:color w:val="auto"/>
                <w:sz w:val="18"/>
                <w:szCs w:val="18"/>
              </w:rPr>
              <w:t>井陉县地方道路管理站小计</w:t>
            </w:r>
          </w:p>
        </w:tc>
        <w:tc>
          <w:tcPr>
            <w:tcW w:w="1105" w:type="dxa"/>
            <w:vAlign w:val="center"/>
          </w:tcPr>
          <w:p>
            <w:pPr>
              <w:pStyle w:val="18"/>
              <w:rPr>
                <w:color w:val="auto"/>
                <w:sz w:val="18"/>
                <w:szCs w:val="18"/>
              </w:rPr>
            </w:pPr>
          </w:p>
        </w:tc>
        <w:tc>
          <w:tcPr>
            <w:tcW w:w="766" w:type="dxa"/>
            <w:vAlign w:val="center"/>
          </w:tcPr>
          <w:p>
            <w:pPr>
              <w:pStyle w:val="19"/>
              <w:rPr>
                <w:color w:val="auto"/>
                <w:sz w:val="18"/>
                <w:szCs w:val="18"/>
              </w:rPr>
            </w:pPr>
          </w:p>
        </w:tc>
        <w:tc>
          <w:tcPr>
            <w:tcW w:w="1105" w:type="dxa"/>
            <w:vAlign w:val="center"/>
          </w:tcPr>
          <w:p>
            <w:pPr>
              <w:pStyle w:val="19"/>
              <w:rPr>
                <w:color w:val="auto"/>
                <w:sz w:val="18"/>
                <w:szCs w:val="18"/>
              </w:rPr>
            </w:pP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8"/>
              <w:rPr>
                <w:color w:val="auto"/>
                <w:sz w:val="18"/>
                <w:szCs w:val="18"/>
              </w:rPr>
            </w:pPr>
          </w:p>
        </w:tc>
        <w:tc>
          <w:tcPr>
            <w:tcW w:w="1200" w:type="dxa"/>
            <w:vAlign w:val="center"/>
          </w:tcPr>
          <w:p>
            <w:pPr>
              <w:pStyle w:val="18"/>
              <w:rPr>
                <w:color w:val="auto"/>
                <w:sz w:val="18"/>
                <w:szCs w:val="18"/>
              </w:rPr>
            </w:pPr>
          </w:p>
        </w:tc>
        <w:tc>
          <w:tcPr>
            <w:tcW w:w="1282" w:type="dxa"/>
            <w:vAlign w:val="center"/>
          </w:tcPr>
          <w:p>
            <w:pPr>
              <w:pStyle w:val="18"/>
              <w:rPr>
                <w:color w:val="auto"/>
                <w:sz w:val="18"/>
                <w:szCs w:val="18"/>
              </w:rPr>
            </w:pPr>
            <w:r>
              <w:rPr>
                <w:color w:val="auto"/>
                <w:sz w:val="18"/>
                <w:szCs w:val="18"/>
              </w:rPr>
              <w:t>5530000.00</w:t>
            </w:r>
          </w:p>
        </w:tc>
        <w:tc>
          <w:tcPr>
            <w:tcW w:w="1295" w:type="dxa"/>
            <w:vAlign w:val="center"/>
          </w:tcPr>
          <w:p>
            <w:pPr>
              <w:pStyle w:val="18"/>
              <w:rPr>
                <w:color w:val="auto"/>
                <w:sz w:val="18"/>
                <w:szCs w:val="18"/>
              </w:rPr>
            </w:pPr>
            <w:r>
              <w:rPr>
                <w:color w:val="auto"/>
                <w:sz w:val="18"/>
                <w:szCs w:val="18"/>
              </w:rPr>
              <w:t>5530000.00</w:t>
            </w:r>
          </w:p>
        </w:tc>
        <w:tc>
          <w:tcPr>
            <w:tcW w:w="1241" w:type="dxa"/>
            <w:vAlign w:val="center"/>
          </w:tcPr>
          <w:p>
            <w:pPr>
              <w:pStyle w:val="18"/>
              <w:rPr>
                <w:color w:val="auto"/>
                <w:sz w:val="18"/>
                <w:szCs w:val="18"/>
              </w:rPr>
            </w:pPr>
          </w:p>
        </w:tc>
        <w:tc>
          <w:tcPr>
            <w:tcW w:w="627" w:type="dxa"/>
            <w:vAlign w:val="center"/>
          </w:tcPr>
          <w:p>
            <w:pPr>
              <w:pStyle w:val="18"/>
              <w:rPr>
                <w:color w:val="auto"/>
                <w:sz w:val="18"/>
                <w:szCs w:val="18"/>
              </w:rPr>
            </w:pPr>
          </w:p>
        </w:tc>
        <w:tc>
          <w:tcPr>
            <w:tcW w:w="655" w:type="dxa"/>
            <w:vAlign w:val="center"/>
          </w:tcPr>
          <w:p>
            <w:pPr>
              <w:pStyle w:val="18"/>
              <w:rPr>
                <w:color w:val="auto"/>
                <w:sz w:val="18"/>
                <w:szCs w:val="18"/>
              </w:rPr>
            </w:pPr>
          </w:p>
        </w:tc>
        <w:tc>
          <w:tcPr>
            <w:tcW w:w="586" w:type="dxa"/>
            <w:vAlign w:val="center"/>
          </w:tcPr>
          <w:p>
            <w:pPr>
              <w:pStyle w:val="18"/>
              <w:rPr>
                <w:color w:val="auto"/>
                <w:sz w:val="18"/>
                <w:szCs w:val="18"/>
              </w:rPr>
            </w:pPr>
          </w:p>
        </w:tc>
        <w:tc>
          <w:tcPr>
            <w:tcW w:w="1337" w:type="dxa"/>
            <w:vAlign w:val="center"/>
          </w:tcPr>
          <w:p>
            <w:pPr>
              <w:pStyle w:val="18"/>
              <w:rPr>
                <w:color w:val="auto"/>
                <w:sz w:val="18"/>
                <w:szCs w:val="18"/>
              </w:rPr>
            </w:pPr>
          </w:p>
        </w:tc>
        <w:tc>
          <w:tcPr>
            <w:tcW w:w="1254" w:type="dxa"/>
            <w:vAlign w:val="center"/>
          </w:tcPr>
          <w:p>
            <w:pPr>
              <w:pStyle w:val="18"/>
              <w:rPr>
                <w:color w:val="auto"/>
                <w:sz w:val="18"/>
                <w:szCs w:val="18"/>
              </w:rPr>
            </w:pPr>
            <w:r>
              <w:rPr>
                <w:color w:val="auto"/>
                <w:sz w:val="18"/>
                <w:szCs w:val="18"/>
              </w:rPr>
              <w:t>5530000.00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冀财建【2024】281号关于提前下达2025年农村公路建设养护发展专项资金的通知（农村公路养护补助资金）</w:t>
            </w:r>
          </w:p>
        </w:tc>
        <w:tc>
          <w:tcPr>
            <w:tcW w:w="1105" w:type="dxa"/>
            <w:vAlign w:val="center"/>
          </w:tcPr>
          <w:p>
            <w:pPr>
              <w:pStyle w:val="14"/>
              <w:rPr>
                <w:color w:val="auto"/>
                <w:sz w:val="18"/>
                <w:szCs w:val="18"/>
              </w:rPr>
            </w:pPr>
            <w:r>
              <w:rPr>
                <w:color w:val="auto"/>
                <w:sz w:val="18"/>
                <w:szCs w:val="18"/>
              </w:rPr>
              <w:t>2930000.00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2930000.00</w:t>
            </w:r>
          </w:p>
        </w:tc>
        <w:tc>
          <w:tcPr>
            <w:tcW w:w="1282" w:type="dxa"/>
            <w:vAlign w:val="center"/>
          </w:tcPr>
          <w:p>
            <w:pPr>
              <w:pStyle w:val="14"/>
              <w:rPr>
                <w:color w:val="auto"/>
                <w:sz w:val="18"/>
                <w:szCs w:val="18"/>
              </w:rPr>
            </w:pPr>
            <w:r>
              <w:rPr>
                <w:color w:val="auto"/>
                <w:sz w:val="18"/>
                <w:szCs w:val="18"/>
              </w:rPr>
              <w:t>2930000.00</w:t>
            </w:r>
          </w:p>
        </w:tc>
        <w:tc>
          <w:tcPr>
            <w:tcW w:w="1295" w:type="dxa"/>
            <w:vAlign w:val="center"/>
          </w:tcPr>
          <w:p>
            <w:pPr>
              <w:pStyle w:val="14"/>
              <w:rPr>
                <w:color w:val="auto"/>
                <w:sz w:val="18"/>
                <w:szCs w:val="18"/>
              </w:rPr>
            </w:pPr>
            <w:r>
              <w:rPr>
                <w:color w:val="auto"/>
                <w:sz w:val="18"/>
                <w:szCs w:val="18"/>
              </w:rPr>
              <w:t>2930000.00</w:t>
            </w: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p>
        </w:tc>
        <w:tc>
          <w:tcPr>
            <w:tcW w:w="1254" w:type="dxa"/>
            <w:vAlign w:val="center"/>
          </w:tcPr>
          <w:p>
            <w:pPr>
              <w:pStyle w:val="14"/>
              <w:rPr>
                <w:color w:val="auto"/>
                <w:sz w:val="18"/>
                <w:szCs w:val="18"/>
              </w:rPr>
            </w:pPr>
            <w:r>
              <w:rPr>
                <w:color w:val="auto"/>
                <w:sz w:val="18"/>
                <w:szCs w:val="18"/>
              </w:rPr>
              <w:t>2930000.00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8" w:type="dxa"/>
            <w:vAlign w:val="center"/>
          </w:tcPr>
          <w:p>
            <w:pPr>
              <w:pStyle w:val="15"/>
              <w:rPr>
                <w:color w:val="auto"/>
                <w:sz w:val="18"/>
                <w:szCs w:val="18"/>
              </w:rPr>
            </w:pPr>
            <w:r>
              <w:rPr>
                <w:color w:val="auto"/>
                <w:sz w:val="18"/>
                <w:szCs w:val="18"/>
              </w:rPr>
              <w:t>农村公路养护工程经费</w:t>
            </w:r>
          </w:p>
        </w:tc>
        <w:tc>
          <w:tcPr>
            <w:tcW w:w="1105" w:type="dxa"/>
            <w:vAlign w:val="center"/>
          </w:tcPr>
          <w:p>
            <w:pPr>
              <w:pStyle w:val="14"/>
              <w:rPr>
                <w:color w:val="auto"/>
                <w:sz w:val="18"/>
                <w:szCs w:val="18"/>
              </w:rPr>
            </w:pPr>
            <w:r>
              <w:rPr>
                <w:color w:val="auto"/>
                <w:sz w:val="18"/>
                <w:szCs w:val="18"/>
              </w:rPr>
              <w:t>2600000.00</w:t>
            </w:r>
          </w:p>
        </w:tc>
        <w:tc>
          <w:tcPr>
            <w:tcW w:w="766" w:type="dxa"/>
            <w:vAlign w:val="center"/>
          </w:tcPr>
          <w:p>
            <w:pPr>
              <w:pStyle w:val="15"/>
              <w:rPr>
                <w:color w:val="auto"/>
                <w:sz w:val="18"/>
                <w:szCs w:val="18"/>
              </w:rPr>
            </w:pPr>
            <w:r>
              <w:rPr>
                <w:color w:val="auto"/>
                <w:sz w:val="18"/>
                <w:szCs w:val="18"/>
              </w:rPr>
              <w:t>公路工程施工</w:t>
            </w:r>
          </w:p>
        </w:tc>
        <w:tc>
          <w:tcPr>
            <w:tcW w:w="1105" w:type="dxa"/>
            <w:vAlign w:val="center"/>
          </w:tcPr>
          <w:p>
            <w:pPr>
              <w:pStyle w:val="15"/>
              <w:rPr>
                <w:color w:val="auto"/>
                <w:sz w:val="18"/>
                <w:szCs w:val="18"/>
              </w:rPr>
            </w:pPr>
            <w:r>
              <w:rPr>
                <w:color w:val="auto"/>
                <w:sz w:val="18"/>
                <w:szCs w:val="18"/>
              </w:rPr>
              <w:t>B02020000</w:t>
            </w:r>
          </w:p>
        </w:tc>
        <w:tc>
          <w:tcPr>
            <w:tcW w:w="545" w:type="dxa"/>
            <w:vAlign w:val="center"/>
          </w:tcPr>
          <w:p>
            <w:pPr>
              <w:jc w:val="center"/>
              <w:rPr>
                <w:color w:val="auto"/>
                <w:sz w:val="18"/>
                <w:szCs w:val="18"/>
              </w:rPr>
            </w:pPr>
            <w:r>
              <w:rPr>
                <w:rFonts w:hint="eastAsia"/>
                <w:color w:val="auto"/>
                <w:sz w:val="18"/>
                <w:szCs w:val="18"/>
                <w:lang w:val="en-US" w:eastAsia="zh-CN"/>
              </w:rPr>
              <w:t>项</w:t>
            </w:r>
          </w:p>
        </w:tc>
        <w:tc>
          <w:tcPr>
            <w:tcW w:w="478" w:type="dxa"/>
            <w:vAlign w:val="center"/>
          </w:tcPr>
          <w:p>
            <w:pPr>
              <w:pStyle w:val="14"/>
              <w:rPr>
                <w:color w:val="auto"/>
                <w:sz w:val="18"/>
                <w:szCs w:val="18"/>
              </w:rPr>
            </w:pPr>
            <w:r>
              <w:rPr>
                <w:color w:val="auto"/>
                <w:sz w:val="18"/>
                <w:szCs w:val="18"/>
              </w:rPr>
              <w:t>1</w:t>
            </w:r>
          </w:p>
        </w:tc>
        <w:tc>
          <w:tcPr>
            <w:tcW w:w="1200" w:type="dxa"/>
            <w:vAlign w:val="center"/>
          </w:tcPr>
          <w:p>
            <w:pPr>
              <w:pStyle w:val="14"/>
              <w:rPr>
                <w:color w:val="auto"/>
                <w:sz w:val="18"/>
                <w:szCs w:val="18"/>
              </w:rPr>
            </w:pPr>
            <w:r>
              <w:rPr>
                <w:color w:val="auto"/>
                <w:sz w:val="18"/>
                <w:szCs w:val="18"/>
              </w:rPr>
              <w:t>2600000.00</w:t>
            </w:r>
          </w:p>
        </w:tc>
        <w:tc>
          <w:tcPr>
            <w:tcW w:w="1282" w:type="dxa"/>
            <w:vAlign w:val="center"/>
          </w:tcPr>
          <w:p>
            <w:pPr>
              <w:pStyle w:val="14"/>
              <w:rPr>
                <w:color w:val="auto"/>
                <w:sz w:val="18"/>
                <w:szCs w:val="18"/>
              </w:rPr>
            </w:pPr>
            <w:r>
              <w:rPr>
                <w:color w:val="auto"/>
                <w:sz w:val="18"/>
                <w:szCs w:val="18"/>
              </w:rPr>
              <w:t>2600000.00</w:t>
            </w:r>
          </w:p>
        </w:tc>
        <w:tc>
          <w:tcPr>
            <w:tcW w:w="1295" w:type="dxa"/>
            <w:vAlign w:val="center"/>
          </w:tcPr>
          <w:p>
            <w:pPr>
              <w:pStyle w:val="14"/>
              <w:rPr>
                <w:color w:val="auto"/>
                <w:sz w:val="18"/>
                <w:szCs w:val="18"/>
              </w:rPr>
            </w:pPr>
            <w:r>
              <w:rPr>
                <w:color w:val="auto"/>
                <w:sz w:val="18"/>
                <w:szCs w:val="18"/>
              </w:rPr>
              <w:t>2600000.00</w:t>
            </w:r>
          </w:p>
        </w:tc>
        <w:tc>
          <w:tcPr>
            <w:tcW w:w="1241" w:type="dxa"/>
            <w:vAlign w:val="center"/>
          </w:tcPr>
          <w:p>
            <w:pPr>
              <w:pStyle w:val="14"/>
              <w:rPr>
                <w:color w:val="auto"/>
                <w:sz w:val="18"/>
                <w:szCs w:val="18"/>
              </w:rPr>
            </w:pPr>
          </w:p>
        </w:tc>
        <w:tc>
          <w:tcPr>
            <w:tcW w:w="627" w:type="dxa"/>
            <w:vAlign w:val="center"/>
          </w:tcPr>
          <w:p>
            <w:pPr>
              <w:pStyle w:val="14"/>
              <w:rPr>
                <w:color w:val="auto"/>
                <w:sz w:val="18"/>
                <w:szCs w:val="18"/>
              </w:rPr>
            </w:pPr>
          </w:p>
        </w:tc>
        <w:tc>
          <w:tcPr>
            <w:tcW w:w="655" w:type="dxa"/>
            <w:vAlign w:val="center"/>
          </w:tcPr>
          <w:p>
            <w:pPr>
              <w:pStyle w:val="14"/>
              <w:rPr>
                <w:color w:val="auto"/>
                <w:sz w:val="18"/>
                <w:szCs w:val="18"/>
              </w:rPr>
            </w:pPr>
          </w:p>
        </w:tc>
        <w:tc>
          <w:tcPr>
            <w:tcW w:w="586" w:type="dxa"/>
            <w:vAlign w:val="center"/>
          </w:tcPr>
          <w:p>
            <w:pPr>
              <w:pStyle w:val="14"/>
              <w:rPr>
                <w:color w:val="auto"/>
                <w:sz w:val="18"/>
                <w:szCs w:val="18"/>
              </w:rPr>
            </w:pPr>
          </w:p>
        </w:tc>
        <w:tc>
          <w:tcPr>
            <w:tcW w:w="1337" w:type="dxa"/>
            <w:vAlign w:val="center"/>
          </w:tcPr>
          <w:p>
            <w:pPr>
              <w:pStyle w:val="14"/>
              <w:rPr>
                <w:color w:val="auto"/>
                <w:sz w:val="18"/>
                <w:szCs w:val="18"/>
              </w:rPr>
            </w:pPr>
          </w:p>
        </w:tc>
        <w:tc>
          <w:tcPr>
            <w:tcW w:w="1254" w:type="dxa"/>
            <w:vAlign w:val="center"/>
          </w:tcPr>
          <w:p>
            <w:pPr>
              <w:pStyle w:val="14"/>
              <w:rPr>
                <w:color w:val="auto"/>
                <w:sz w:val="18"/>
                <w:szCs w:val="18"/>
              </w:rPr>
            </w:pPr>
            <w:r>
              <w:rPr>
                <w:color w:val="auto"/>
                <w:sz w:val="18"/>
                <w:szCs w:val="18"/>
              </w:rPr>
              <w:t>2600000.00</w:t>
            </w:r>
          </w:p>
        </w:tc>
      </w:tr>
    </w:tbl>
    <w:p>
      <w:pPr>
        <w:spacing w:before="0" w:after="0" w:line="500" w:lineRule="exact"/>
        <w:ind w:firstLine="420"/>
        <w:jc w:val="left"/>
        <w:outlineLvl w:val="9"/>
        <w:rPr>
          <w:color w:val="auto"/>
        </w:rPr>
      </w:pPr>
      <w:r>
        <w:rPr>
          <w:rFonts w:ascii="方正书宋_GBK" w:hAnsi="方正书宋_GBK" w:eastAsia="方正书宋_GBK" w:cs="方正书宋_GBK"/>
          <w:color w:val="auto"/>
          <w:sz w:val="21"/>
        </w:rPr>
        <w:t>注：同一采购目录序号的物品，其单价会因配置规格不同而变动，均符合资产配置标准。涉密采购事项按照相关规定执行。</w:t>
      </w:r>
    </w:p>
    <w:p>
      <w:pPr>
        <w:spacing w:before="0" w:after="0"/>
        <w:ind w:firstLine="640"/>
        <w:jc w:val="left"/>
        <w:outlineLvl w:val="9"/>
        <w:rPr>
          <w:rFonts w:ascii="Times New Roman" w:hAnsi="Times New Roman" w:eastAsia="方正仿宋_GBK" w:cs="Times New Roman"/>
          <w:color w:val="auto"/>
          <w:sz w:val="32"/>
        </w:rPr>
      </w:pPr>
      <w:r>
        <w:rPr>
          <w:rFonts w:ascii="Times New Roman" w:hAnsi="Times New Roman" w:eastAsia="方正仿宋_GBK" w:cs="Times New Roman"/>
          <w:color w:val="auto"/>
          <w:sz w:val="32"/>
        </w:rPr>
        <w:t xml:space="preserve"> </w:t>
      </w:r>
    </w:p>
    <w:p>
      <w:pPr>
        <w:spacing w:before="0" w:after="0"/>
        <w:ind w:firstLine="640"/>
        <w:jc w:val="left"/>
        <w:outlineLvl w:val="9"/>
        <w:rPr>
          <w:rFonts w:ascii="Times New Roman" w:hAnsi="Times New Roman" w:eastAsia="方正仿宋_GBK" w:cs="Times New Roman"/>
          <w:color w:val="auto"/>
          <w:sz w:val="32"/>
        </w:rPr>
      </w:pPr>
    </w:p>
    <w:p>
      <w:pPr>
        <w:spacing w:before="0" w:after="0"/>
        <w:ind w:firstLine="640"/>
        <w:jc w:val="left"/>
        <w:outlineLvl w:val="9"/>
        <w:rPr>
          <w:rFonts w:ascii="Times New Roman" w:hAnsi="Times New Roman" w:eastAsia="方正仿宋_GBK" w:cs="Times New Roman"/>
          <w:color w:val="auto"/>
          <w:sz w:val="32"/>
        </w:rPr>
      </w:pPr>
    </w:p>
    <w:p>
      <w:pPr>
        <w:spacing w:before="0" w:after="0"/>
        <w:ind w:firstLine="640"/>
        <w:jc w:val="left"/>
        <w:outlineLvl w:val="9"/>
        <w:rPr>
          <w:rFonts w:ascii="Times New Roman" w:hAnsi="Times New Roman" w:eastAsia="方正仿宋_GBK" w:cs="Times New Roman"/>
          <w:color w:val="auto"/>
          <w:sz w:val="32"/>
        </w:rPr>
      </w:pPr>
    </w:p>
    <w:p>
      <w:pPr>
        <w:spacing w:before="10" w:after="10" w:line="240" w:lineRule="auto"/>
        <w:ind w:firstLine="640"/>
        <w:jc w:val="left"/>
        <w:outlineLvl w:val="2"/>
        <w:rPr>
          <w:color w:val="auto"/>
        </w:rPr>
      </w:pPr>
      <w:bookmarkStart w:id="18" w:name="_Toc_3_3_0000000018"/>
      <w:r>
        <w:rPr>
          <w:rFonts w:ascii="黑体" w:hAnsi="黑体" w:eastAsia="黑体" w:cs="黑体"/>
          <w:color w:val="auto"/>
          <w:sz w:val="32"/>
        </w:rPr>
        <w:t>九、国有资产信息</w:t>
      </w:r>
      <w:bookmarkEnd w:id="18"/>
    </w:p>
    <w:p>
      <w:pPr>
        <w:spacing w:before="0" w:after="0" w:line="500" w:lineRule="exact"/>
        <w:ind w:firstLine="560"/>
        <w:jc w:val="left"/>
        <w:outlineLvl w:val="9"/>
        <w:rPr>
          <w:color w:val="auto"/>
        </w:rPr>
      </w:pPr>
      <w:r>
        <w:rPr>
          <w:rFonts w:ascii="Times New Roman" w:hAnsi="Times New Roman" w:eastAsia="方正仿宋_GBK" w:cs="Times New Roman"/>
          <w:b w:val="0"/>
          <w:color w:val="auto"/>
          <w:sz w:val="28"/>
        </w:rPr>
        <w:t>井陉县交通运输局（含所属单位）上年末固定资产金额为54881177.30</w:t>
      </w:r>
      <w:r>
        <w:rPr>
          <w:rFonts w:hint="eastAsia" w:eastAsia="方正仿宋_GBK" w:cs="Times New Roman"/>
          <w:b w:val="0"/>
          <w:color w:val="auto"/>
          <w:sz w:val="28"/>
          <w:lang w:eastAsia="zh-CN"/>
        </w:rPr>
        <w:t>元</w:t>
      </w:r>
      <w:r>
        <w:rPr>
          <w:rFonts w:ascii="Times New Roman" w:hAnsi="Times New Roman" w:eastAsia="方正仿宋_GBK" w:cs="Times New Roman"/>
          <w:b w:val="0"/>
          <w:color w:val="auto"/>
          <w:sz w:val="28"/>
        </w:rPr>
        <w:t>（详见下表）。本年度拟购置固定资产总额为</w:t>
      </w:r>
      <w:r>
        <w:rPr>
          <w:rFonts w:hint="eastAsia" w:eastAsia="方正仿宋_GBK" w:cs="Times New Roman"/>
          <w:b w:val="0"/>
          <w:color w:val="auto"/>
          <w:sz w:val="28"/>
          <w:lang w:val="en-US" w:eastAsia="zh-CN"/>
        </w:rPr>
        <w:t>220000.00</w:t>
      </w:r>
      <w:r>
        <w:rPr>
          <w:rFonts w:hint="eastAsia" w:eastAsia="方正仿宋_GBK" w:cs="Times New Roman"/>
          <w:b w:val="0"/>
          <w:color w:val="auto"/>
          <w:sz w:val="28"/>
          <w:lang w:eastAsia="zh-CN"/>
        </w:rPr>
        <w:t>元</w:t>
      </w:r>
      <w:r>
        <w:rPr>
          <w:rFonts w:ascii="Times New Roman" w:hAnsi="Times New Roman" w:eastAsia="方正仿宋_GBK" w:cs="Times New Roman"/>
          <w:b w:val="0"/>
          <w:color w:val="auto"/>
          <w:sz w:val="28"/>
        </w:rPr>
        <w:t>，已按要求列入政府采购预算，详见政府采购预算表。</w:t>
      </w:r>
    </w:p>
    <w:p>
      <w:pPr>
        <w:spacing w:before="0" w:after="0" w:line="240" w:lineRule="auto"/>
        <w:ind w:firstLine="0"/>
        <w:jc w:val="center"/>
        <w:outlineLvl w:val="9"/>
        <w:rPr>
          <w:color w:val="auto"/>
        </w:rPr>
      </w:pPr>
      <w:r>
        <w:rPr>
          <w:rFonts w:ascii="方正小标宋_GBK" w:hAnsi="方正小标宋_GBK" w:eastAsia="方正小标宋_GBK" w:cs="方正小标宋_GBK"/>
          <w:color w:val="auto"/>
          <w:sz w:val="36"/>
        </w:rPr>
        <w:t>部门固定资产占用情况表</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pPr>
              <w:pStyle w:val="12"/>
              <w:rPr>
                <w:color w:val="auto"/>
              </w:rPr>
            </w:pPr>
            <w:r>
              <w:rPr>
                <w:color w:val="auto"/>
              </w:rPr>
              <w:t>348井陉县交通运输局</w:t>
            </w:r>
          </w:p>
        </w:tc>
        <w:tc>
          <w:tcPr>
            <w:tcW w:w="5670" w:type="dxa"/>
            <w:gridSpan w:val="2"/>
            <w:tcBorders>
              <w:top w:val="single" w:color="FFFFFF" w:sz="6" w:space="0"/>
              <w:left w:val="single" w:color="FFFFFF" w:sz="6" w:space="0"/>
              <w:right w:val="single" w:color="FFFFFF" w:sz="6" w:space="0"/>
            </w:tcBorders>
            <w:vAlign w:val="center"/>
          </w:tcPr>
          <w:p>
            <w:pPr>
              <w:pStyle w:val="10"/>
              <w:rPr>
                <w:color w:val="auto"/>
              </w:rPr>
            </w:pPr>
            <w:r>
              <w:rPr>
                <w:color w:val="auto"/>
              </w:rPr>
              <w:t>截止时间：2024-12-31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pPr>
              <w:pStyle w:val="13"/>
              <w:rPr>
                <w:color w:val="auto"/>
              </w:rPr>
            </w:pPr>
            <w:r>
              <w:rPr>
                <w:color w:val="auto"/>
              </w:rPr>
              <w:t>项   目</w:t>
            </w:r>
          </w:p>
        </w:tc>
        <w:tc>
          <w:tcPr>
            <w:tcW w:w="2835" w:type="dxa"/>
            <w:vAlign w:val="center"/>
          </w:tcPr>
          <w:p>
            <w:pPr>
              <w:pStyle w:val="13"/>
              <w:rPr>
                <w:color w:val="auto"/>
              </w:rPr>
            </w:pPr>
            <w:r>
              <w:rPr>
                <w:color w:val="auto"/>
              </w:rPr>
              <w:t>数量</w:t>
            </w:r>
          </w:p>
        </w:tc>
        <w:tc>
          <w:tcPr>
            <w:tcW w:w="2835" w:type="dxa"/>
            <w:vAlign w:val="center"/>
          </w:tcPr>
          <w:p>
            <w:pPr>
              <w:pStyle w:val="13"/>
              <w:rPr>
                <w:color w:val="auto"/>
              </w:rPr>
            </w:pPr>
            <w:r>
              <w:rPr>
                <w:color w:val="auto"/>
              </w:rPr>
              <w:t>价值（金额单位：元）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5"/>
              <w:rPr>
                <w:color w:val="auto"/>
              </w:rPr>
            </w:pPr>
            <w:r>
              <w:rPr>
                <w:color w:val="auto"/>
              </w:rPr>
              <w:t>资产总额</w:t>
            </w:r>
          </w:p>
        </w:tc>
        <w:tc>
          <w:tcPr>
            <w:tcW w:w="2835" w:type="dxa"/>
            <w:vAlign w:val="center"/>
          </w:tcPr>
          <w:p>
            <w:pPr>
              <w:pStyle w:val="16"/>
              <w:rPr>
                <w:color w:val="auto"/>
              </w:rPr>
            </w:pPr>
          </w:p>
        </w:tc>
        <w:tc>
          <w:tcPr>
            <w:tcW w:w="2835" w:type="dxa"/>
            <w:vAlign w:val="center"/>
          </w:tcPr>
          <w:p>
            <w:pPr>
              <w:pStyle w:val="14"/>
              <w:rPr>
                <w:color w:val="auto"/>
              </w:rPr>
            </w:pPr>
            <w:r>
              <w:rPr>
                <w:color w:val="auto"/>
              </w:rPr>
              <w:t>54881177.30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5"/>
              <w:rPr>
                <w:color w:val="auto"/>
              </w:rPr>
            </w:pPr>
            <w:r>
              <w:rPr>
                <w:color w:val="auto"/>
              </w:rPr>
              <w:t>1、房屋（平方米）</w:t>
            </w:r>
          </w:p>
        </w:tc>
        <w:tc>
          <w:tcPr>
            <w:tcW w:w="2835" w:type="dxa"/>
            <w:vAlign w:val="center"/>
          </w:tcPr>
          <w:p>
            <w:pPr>
              <w:pStyle w:val="16"/>
              <w:rPr>
                <w:color w:val="auto"/>
              </w:rPr>
            </w:pPr>
            <w:r>
              <w:rPr>
                <w:color w:val="auto"/>
              </w:rPr>
              <w:t>24750.27</w:t>
            </w:r>
          </w:p>
        </w:tc>
        <w:tc>
          <w:tcPr>
            <w:tcW w:w="2835" w:type="dxa"/>
            <w:vAlign w:val="center"/>
          </w:tcPr>
          <w:p>
            <w:pPr>
              <w:pStyle w:val="14"/>
              <w:rPr>
                <w:color w:val="auto"/>
              </w:rPr>
            </w:pPr>
            <w:r>
              <w:rPr>
                <w:color w:val="auto"/>
              </w:rPr>
              <w:t>14671028.68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5"/>
              <w:rPr>
                <w:color w:val="auto"/>
              </w:rPr>
            </w:pPr>
            <w:r>
              <w:rPr>
                <w:color w:val="auto"/>
              </w:rPr>
              <w:t>　　其中：办公用房（平方米）</w:t>
            </w:r>
          </w:p>
        </w:tc>
        <w:tc>
          <w:tcPr>
            <w:tcW w:w="2835" w:type="dxa"/>
            <w:vAlign w:val="center"/>
          </w:tcPr>
          <w:p>
            <w:pPr>
              <w:pStyle w:val="16"/>
              <w:rPr>
                <w:color w:val="auto"/>
              </w:rPr>
            </w:pPr>
            <w:r>
              <w:rPr>
                <w:color w:val="auto"/>
              </w:rPr>
              <w:t>14448.40</w:t>
            </w:r>
          </w:p>
        </w:tc>
        <w:tc>
          <w:tcPr>
            <w:tcW w:w="2835" w:type="dxa"/>
            <w:vAlign w:val="center"/>
          </w:tcPr>
          <w:p>
            <w:pPr>
              <w:pStyle w:val="14"/>
              <w:rPr>
                <w:color w:val="auto"/>
              </w:rPr>
            </w:pPr>
            <w:r>
              <w:rPr>
                <w:color w:val="auto"/>
              </w:rPr>
              <w:t>10314636.16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5"/>
              <w:rPr>
                <w:color w:val="auto"/>
              </w:rPr>
            </w:pPr>
            <w:r>
              <w:rPr>
                <w:color w:val="auto"/>
              </w:rPr>
              <w:t>2、车辆（台、辆）</w:t>
            </w:r>
          </w:p>
        </w:tc>
        <w:tc>
          <w:tcPr>
            <w:tcW w:w="2835" w:type="dxa"/>
            <w:vAlign w:val="center"/>
          </w:tcPr>
          <w:p>
            <w:pPr>
              <w:pStyle w:val="16"/>
              <w:rPr>
                <w:color w:val="auto"/>
              </w:rPr>
            </w:pPr>
            <w:r>
              <w:rPr>
                <w:color w:val="auto"/>
              </w:rPr>
              <w:t>20</w:t>
            </w:r>
          </w:p>
        </w:tc>
        <w:tc>
          <w:tcPr>
            <w:tcW w:w="2835" w:type="dxa"/>
            <w:vAlign w:val="center"/>
          </w:tcPr>
          <w:p>
            <w:pPr>
              <w:pStyle w:val="14"/>
              <w:rPr>
                <w:color w:val="auto"/>
              </w:rPr>
            </w:pPr>
            <w:r>
              <w:rPr>
                <w:color w:val="auto"/>
              </w:rPr>
              <w:t>2876755.08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5"/>
              <w:rPr>
                <w:color w:val="auto"/>
              </w:rPr>
            </w:pPr>
            <w:r>
              <w:rPr>
                <w:color w:val="auto"/>
              </w:rPr>
              <w:t>3、单价在20</w:t>
            </w:r>
            <w:r>
              <w:rPr>
                <w:rFonts w:hint="eastAsia"/>
                <w:color w:val="auto"/>
                <w:lang w:val="en-US" w:eastAsia="zh-CN"/>
              </w:rPr>
              <w:t>万</w:t>
            </w:r>
            <w:r>
              <w:rPr>
                <w:rFonts w:hint="eastAsia"/>
                <w:color w:val="auto"/>
                <w:lang w:eastAsia="zh-CN"/>
              </w:rPr>
              <w:t>元</w:t>
            </w:r>
            <w:r>
              <w:rPr>
                <w:color w:val="auto"/>
              </w:rPr>
              <w:t>以上的设备</w:t>
            </w:r>
          </w:p>
        </w:tc>
        <w:tc>
          <w:tcPr>
            <w:tcW w:w="2835" w:type="dxa"/>
            <w:vAlign w:val="center"/>
          </w:tcPr>
          <w:p>
            <w:pPr>
              <w:pStyle w:val="16"/>
              <w:rPr>
                <w:color w:val="auto"/>
              </w:rPr>
            </w:pPr>
            <w:r>
              <w:rPr>
                <w:color w:val="auto"/>
              </w:rPr>
              <w:t>29</w:t>
            </w:r>
          </w:p>
        </w:tc>
        <w:tc>
          <w:tcPr>
            <w:tcW w:w="2835" w:type="dxa"/>
            <w:vAlign w:val="center"/>
          </w:tcPr>
          <w:p>
            <w:pPr>
              <w:pStyle w:val="14"/>
              <w:rPr>
                <w:color w:val="auto"/>
              </w:rPr>
            </w:pPr>
            <w:r>
              <w:rPr>
                <w:color w:val="auto"/>
              </w:rPr>
              <w:t>2444751.30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5"/>
              <w:rPr>
                <w:color w:val="auto"/>
              </w:rPr>
            </w:pPr>
            <w:r>
              <w:rPr>
                <w:color w:val="auto"/>
              </w:rPr>
              <w:t>4、其他固定资产</w:t>
            </w:r>
          </w:p>
        </w:tc>
        <w:tc>
          <w:tcPr>
            <w:tcW w:w="2835" w:type="dxa"/>
            <w:vAlign w:val="center"/>
          </w:tcPr>
          <w:p>
            <w:pPr>
              <w:pStyle w:val="16"/>
              <w:rPr>
                <w:color w:val="auto"/>
              </w:rPr>
            </w:pPr>
            <w:r>
              <w:rPr>
                <w:color w:val="auto"/>
              </w:rPr>
              <w:t>1178</w:t>
            </w:r>
          </w:p>
        </w:tc>
        <w:tc>
          <w:tcPr>
            <w:tcW w:w="2835" w:type="dxa"/>
            <w:vAlign w:val="center"/>
          </w:tcPr>
          <w:p>
            <w:pPr>
              <w:pStyle w:val="14"/>
              <w:rPr>
                <w:color w:val="auto"/>
              </w:rPr>
            </w:pPr>
            <w:r>
              <w:rPr>
                <w:color w:val="auto"/>
              </w:rPr>
              <w:t>34888642.24</w:t>
            </w:r>
          </w:p>
        </w:tc>
      </w:tr>
    </w:tbl>
    <w:p>
      <w:pPr>
        <w:spacing w:before="0" w:after="0"/>
        <w:ind w:firstLine="640"/>
        <w:jc w:val="left"/>
        <w:outlineLvl w:val="9"/>
        <w:rPr>
          <w:color w:val="auto"/>
        </w:rPr>
      </w:pPr>
      <w:r>
        <w:rPr>
          <w:rFonts w:ascii="Times New Roman" w:hAnsi="Times New Roman" w:eastAsia="方正仿宋_GBK" w:cs="Times New Roman"/>
          <w:color w:val="auto"/>
          <w:sz w:val="32"/>
        </w:rPr>
        <w:t xml:space="preserve"> </w:t>
      </w:r>
    </w:p>
    <w:p>
      <w:pPr>
        <w:spacing w:before="10" w:after="10" w:line="240" w:lineRule="auto"/>
        <w:ind w:firstLine="640"/>
        <w:jc w:val="left"/>
        <w:outlineLvl w:val="2"/>
        <w:rPr>
          <w:color w:val="auto"/>
        </w:rPr>
      </w:pPr>
      <w:bookmarkStart w:id="19" w:name="_Toc_3_3_0000000019"/>
      <w:r>
        <w:rPr>
          <w:rFonts w:ascii="黑体" w:hAnsi="黑体" w:eastAsia="黑体" w:cs="黑体"/>
          <w:color w:val="auto"/>
          <w:sz w:val="32"/>
        </w:rPr>
        <w:t>十、名词解释</w:t>
      </w:r>
      <w:bookmarkEnd w:id="19"/>
    </w:p>
    <w:p>
      <w:pPr>
        <w:spacing w:before="0" w:after="0" w:line="500" w:lineRule="exact"/>
        <w:ind w:firstLine="560"/>
        <w:jc w:val="left"/>
        <w:outlineLvl w:val="9"/>
        <w:rPr>
          <w:color w:val="auto"/>
        </w:rPr>
      </w:pPr>
      <w:r>
        <w:rPr>
          <w:rFonts w:ascii="Times New Roman" w:hAnsi="Times New Roman" w:eastAsia="方正仿宋_GBK" w:cs="Times New Roman"/>
          <w:b w:val="0"/>
          <w:color w:val="auto"/>
          <w:sz w:val="28"/>
        </w:rPr>
        <w:t>1、</w:t>
      </w:r>
      <w:r>
        <w:rPr>
          <w:rFonts w:ascii="Times New Roman" w:hAnsi="Times New Roman" w:eastAsia="方正仿宋_GBK" w:cs="Times New Roman"/>
          <w:b/>
          <w:color w:val="auto"/>
          <w:sz w:val="28"/>
        </w:rPr>
        <w:t>财政拨款收入：</w:t>
      </w:r>
      <w:r>
        <w:rPr>
          <w:rFonts w:ascii="Times New Roman" w:hAnsi="Times New Roman" w:eastAsia="方正仿宋_GBK" w:cs="Times New Roman"/>
          <w:b w:val="0"/>
          <w:color w:val="auto"/>
          <w:sz w:val="28"/>
        </w:rPr>
        <w:t>指本级财政当年拨付的资金，包括一般公共预算拨款、政府性基金预算拨款、国有资本经营预算拨款。</w:t>
      </w:r>
    </w:p>
    <w:p>
      <w:pPr>
        <w:spacing w:before="0" w:after="0" w:line="500" w:lineRule="exact"/>
        <w:ind w:firstLine="560"/>
        <w:jc w:val="left"/>
        <w:outlineLvl w:val="9"/>
        <w:rPr>
          <w:color w:val="auto"/>
        </w:rPr>
      </w:pPr>
      <w:r>
        <w:rPr>
          <w:rFonts w:ascii="Times New Roman" w:hAnsi="Times New Roman" w:eastAsia="方正仿宋_GBK" w:cs="Times New Roman"/>
          <w:b w:val="0"/>
          <w:color w:val="auto"/>
          <w:sz w:val="28"/>
        </w:rPr>
        <w:t>2、</w:t>
      </w:r>
      <w:r>
        <w:rPr>
          <w:rFonts w:ascii="Times New Roman" w:hAnsi="Times New Roman" w:eastAsia="方正仿宋_GBK" w:cs="Times New Roman"/>
          <w:b/>
          <w:color w:val="auto"/>
          <w:sz w:val="28"/>
        </w:rPr>
        <w:t>财政专户管理资金收入：</w:t>
      </w:r>
      <w:r>
        <w:rPr>
          <w:rFonts w:ascii="Times New Roman" w:hAnsi="Times New Roman" w:eastAsia="方正仿宋_GBK" w:cs="Times New Roman"/>
          <w:b w:val="0"/>
          <w:color w:val="auto"/>
          <w:sz w:val="28"/>
        </w:rPr>
        <w:t>缴入财政专户、实行专项管理的教育收费收入。</w:t>
      </w:r>
    </w:p>
    <w:p>
      <w:pPr>
        <w:spacing w:before="0" w:after="0" w:line="500" w:lineRule="exact"/>
        <w:ind w:firstLine="560"/>
        <w:jc w:val="left"/>
        <w:outlineLvl w:val="9"/>
        <w:rPr>
          <w:color w:val="auto"/>
        </w:rPr>
      </w:pPr>
      <w:r>
        <w:rPr>
          <w:rFonts w:ascii="Times New Roman" w:hAnsi="Times New Roman" w:eastAsia="方正仿宋_GBK" w:cs="Times New Roman"/>
          <w:b w:val="0"/>
          <w:color w:val="auto"/>
          <w:sz w:val="28"/>
        </w:rPr>
        <w:t>3、</w:t>
      </w:r>
      <w:r>
        <w:rPr>
          <w:rFonts w:ascii="Times New Roman" w:hAnsi="Times New Roman" w:eastAsia="方正仿宋_GBK" w:cs="Times New Roman"/>
          <w:b/>
          <w:color w:val="auto"/>
          <w:sz w:val="28"/>
        </w:rPr>
        <w:t>单位资金收入：</w:t>
      </w:r>
      <w:r>
        <w:rPr>
          <w:rFonts w:ascii="Times New Roman" w:hAnsi="Times New Roman" w:eastAsia="方正仿宋_GBK" w:cs="Times New Roman"/>
          <w:b w:val="0"/>
          <w:color w:val="auto"/>
          <w:sz w:val="28"/>
        </w:rPr>
        <w:t>指除财政拨款收入和财政专户管理资金以外的收入，包括事业收入（不含教育收费）、上级补助收入、附属单位上缴收入、事业单位经营收入及其他收入，其中，其他收入主要包括投资收益等。</w:t>
      </w:r>
    </w:p>
    <w:p>
      <w:pPr>
        <w:spacing w:before="0" w:after="0" w:line="500" w:lineRule="exact"/>
        <w:ind w:firstLine="560"/>
        <w:jc w:val="left"/>
        <w:outlineLvl w:val="9"/>
        <w:rPr>
          <w:color w:val="auto"/>
        </w:rPr>
      </w:pPr>
      <w:r>
        <w:rPr>
          <w:rFonts w:ascii="Times New Roman" w:hAnsi="Times New Roman" w:eastAsia="方正仿宋_GBK" w:cs="Times New Roman"/>
          <w:b w:val="0"/>
          <w:color w:val="auto"/>
          <w:sz w:val="28"/>
        </w:rPr>
        <w:t>4、</w:t>
      </w:r>
      <w:r>
        <w:rPr>
          <w:rFonts w:ascii="Times New Roman" w:hAnsi="Times New Roman" w:eastAsia="方正仿宋_GBK" w:cs="Times New Roman"/>
          <w:b/>
          <w:color w:val="auto"/>
          <w:sz w:val="28"/>
        </w:rPr>
        <w:t>事业收入：</w:t>
      </w:r>
      <w:r>
        <w:rPr>
          <w:rFonts w:ascii="Times New Roman" w:hAnsi="Times New Roman" w:eastAsia="方正仿宋_GBK" w:cs="Times New Roman"/>
          <w:b w:val="0"/>
          <w:color w:val="auto"/>
          <w:sz w:val="28"/>
        </w:rPr>
        <w:t>指事业单位开展专业业务活动及辅助活动所取得的收入。</w:t>
      </w:r>
    </w:p>
    <w:p>
      <w:pPr>
        <w:spacing w:before="0" w:after="0" w:line="500" w:lineRule="exact"/>
        <w:ind w:firstLine="560"/>
        <w:jc w:val="left"/>
        <w:outlineLvl w:val="9"/>
        <w:rPr>
          <w:color w:val="auto"/>
        </w:rPr>
      </w:pPr>
      <w:r>
        <w:rPr>
          <w:rFonts w:ascii="Times New Roman" w:hAnsi="Times New Roman" w:eastAsia="方正仿宋_GBK" w:cs="Times New Roman"/>
          <w:b w:val="0"/>
          <w:color w:val="auto"/>
          <w:sz w:val="28"/>
        </w:rPr>
        <w:t>5、</w:t>
      </w:r>
      <w:r>
        <w:rPr>
          <w:rFonts w:ascii="Times New Roman" w:hAnsi="Times New Roman" w:eastAsia="方正仿宋_GBK" w:cs="Times New Roman"/>
          <w:b/>
          <w:color w:val="auto"/>
          <w:sz w:val="28"/>
        </w:rPr>
        <w:t>事业单位经营收入：</w:t>
      </w:r>
      <w:r>
        <w:rPr>
          <w:rFonts w:ascii="Times New Roman" w:hAnsi="Times New Roman" w:eastAsia="方正仿宋_GBK" w:cs="Times New Roman"/>
          <w:b w:val="0"/>
          <w:color w:val="auto"/>
          <w:sz w:val="28"/>
        </w:rPr>
        <w:t>指事业单位在专业业务活动及其辅助活动之外开展非独立核算经营活动取得的收入。</w:t>
      </w:r>
    </w:p>
    <w:p>
      <w:pPr>
        <w:spacing w:before="0" w:after="0" w:line="500" w:lineRule="exact"/>
        <w:ind w:firstLine="560"/>
        <w:jc w:val="left"/>
        <w:outlineLvl w:val="9"/>
        <w:rPr>
          <w:color w:val="auto"/>
        </w:rPr>
      </w:pPr>
      <w:r>
        <w:rPr>
          <w:rFonts w:ascii="Times New Roman" w:hAnsi="Times New Roman" w:eastAsia="方正仿宋_GBK" w:cs="Times New Roman"/>
          <w:b w:val="0"/>
          <w:color w:val="auto"/>
          <w:sz w:val="28"/>
        </w:rPr>
        <w:t>6、</w:t>
      </w:r>
      <w:r>
        <w:rPr>
          <w:rFonts w:ascii="Times New Roman" w:hAnsi="Times New Roman" w:eastAsia="方正仿宋_GBK" w:cs="Times New Roman"/>
          <w:b/>
          <w:color w:val="auto"/>
          <w:sz w:val="28"/>
        </w:rPr>
        <w:t>上年结转：</w:t>
      </w:r>
      <w:r>
        <w:rPr>
          <w:rFonts w:ascii="Times New Roman" w:hAnsi="Times New Roman" w:eastAsia="方正仿宋_GBK" w:cs="Times New Roman"/>
          <w:b w:val="0"/>
          <w:color w:val="auto"/>
          <w:sz w:val="28"/>
        </w:rPr>
        <w:t>指以前年度安排、结转到本年仍按原规定用途继续使用的资金。</w:t>
      </w:r>
    </w:p>
    <w:p>
      <w:pPr>
        <w:spacing w:before="0" w:after="0" w:line="500" w:lineRule="exact"/>
        <w:ind w:firstLine="560"/>
        <w:jc w:val="left"/>
        <w:outlineLvl w:val="9"/>
        <w:rPr>
          <w:color w:val="auto"/>
        </w:rPr>
      </w:pPr>
      <w:r>
        <w:rPr>
          <w:rFonts w:ascii="Times New Roman" w:hAnsi="Times New Roman" w:eastAsia="方正仿宋_GBK" w:cs="Times New Roman"/>
          <w:b w:val="0"/>
          <w:color w:val="auto"/>
          <w:sz w:val="28"/>
        </w:rPr>
        <w:t>7、</w:t>
      </w:r>
      <w:r>
        <w:rPr>
          <w:rFonts w:ascii="Times New Roman" w:hAnsi="Times New Roman" w:eastAsia="方正仿宋_GBK" w:cs="Times New Roman"/>
          <w:b/>
          <w:color w:val="auto"/>
          <w:sz w:val="28"/>
        </w:rPr>
        <w:t>部门预算支出：</w:t>
      </w:r>
      <w:r>
        <w:rPr>
          <w:rFonts w:ascii="Times New Roman" w:hAnsi="Times New Roman" w:eastAsia="方正仿宋_GBK" w:cs="Times New Roman"/>
          <w:b w:val="0"/>
          <w:color w:val="auto"/>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rPr>
          <w:color w:val="auto"/>
        </w:rPr>
      </w:pPr>
      <w:r>
        <w:rPr>
          <w:rFonts w:ascii="Times New Roman" w:hAnsi="Times New Roman" w:eastAsia="方正仿宋_GBK" w:cs="Times New Roman"/>
          <w:b w:val="0"/>
          <w:color w:val="auto"/>
          <w:sz w:val="28"/>
        </w:rPr>
        <w:t>8、</w:t>
      </w:r>
      <w:r>
        <w:rPr>
          <w:rFonts w:ascii="Times New Roman" w:hAnsi="Times New Roman" w:eastAsia="方正仿宋_GBK" w:cs="Times New Roman"/>
          <w:b/>
          <w:color w:val="auto"/>
          <w:sz w:val="28"/>
        </w:rPr>
        <w:t>事业单位经营支出：</w:t>
      </w:r>
      <w:r>
        <w:rPr>
          <w:rFonts w:ascii="Times New Roman" w:hAnsi="Times New Roman" w:eastAsia="方正仿宋_GBK" w:cs="Times New Roman"/>
          <w:b w:val="0"/>
          <w:color w:val="auto"/>
          <w:sz w:val="28"/>
        </w:rPr>
        <w:t>指事业单位在专业业务活动及其辅助活动之外开展非独立核算经营活动发生的支出。</w:t>
      </w:r>
    </w:p>
    <w:p>
      <w:pPr>
        <w:spacing w:before="0" w:after="0" w:line="500" w:lineRule="exact"/>
        <w:ind w:firstLine="560"/>
        <w:jc w:val="left"/>
        <w:outlineLvl w:val="9"/>
        <w:rPr>
          <w:color w:val="auto"/>
        </w:rPr>
      </w:pPr>
      <w:r>
        <w:rPr>
          <w:rFonts w:ascii="Times New Roman" w:hAnsi="Times New Roman" w:eastAsia="方正仿宋_GBK" w:cs="Times New Roman"/>
          <w:b w:val="0"/>
          <w:color w:val="auto"/>
          <w:sz w:val="28"/>
        </w:rPr>
        <w:t>9、</w:t>
      </w:r>
      <w:r>
        <w:rPr>
          <w:rFonts w:ascii="Times New Roman" w:hAnsi="Times New Roman" w:eastAsia="方正仿宋_GBK" w:cs="Times New Roman"/>
          <w:b/>
          <w:color w:val="auto"/>
          <w:sz w:val="28"/>
        </w:rPr>
        <w:t>“三公”经费：</w:t>
      </w:r>
      <w:r>
        <w:rPr>
          <w:rFonts w:ascii="Times New Roman" w:hAnsi="Times New Roman" w:eastAsia="方正仿宋_GBK" w:cs="Times New Roman"/>
          <w:b w:val="0"/>
          <w:color w:val="auto"/>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rPr>
          <w:color w:val="auto"/>
        </w:rPr>
      </w:pPr>
      <w:r>
        <w:rPr>
          <w:rFonts w:ascii="Times New Roman" w:hAnsi="Times New Roman" w:eastAsia="方正仿宋_GBK" w:cs="Times New Roman"/>
          <w:b w:val="0"/>
          <w:color w:val="auto"/>
          <w:sz w:val="28"/>
        </w:rPr>
        <w:t>10、</w:t>
      </w:r>
      <w:r>
        <w:rPr>
          <w:rFonts w:ascii="Times New Roman" w:hAnsi="Times New Roman" w:eastAsia="方正仿宋_GBK" w:cs="Times New Roman"/>
          <w:b/>
          <w:color w:val="auto"/>
          <w:sz w:val="28"/>
        </w:rPr>
        <w:t>机关运行经费：</w:t>
      </w:r>
      <w:r>
        <w:rPr>
          <w:rFonts w:ascii="Times New Roman" w:hAnsi="Times New Roman" w:eastAsia="方正仿宋_GBK" w:cs="Times New Roman"/>
          <w:b w:val="0"/>
          <w:color w:val="auto"/>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2"/>
        <w:rPr>
          <w:color w:val="auto"/>
        </w:rPr>
      </w:pPr>
      <w:bookmarkStart w:id="20" w:name="_Toc_3_3_0000000020"/>
      <w:r>
        <w:rPr>
          <w:rFonts w:ascii="黑体" w:hAnsi="黑体" w:eastAsia="黑体" w:cs="黑体"/>
          <w:color w:val="auto"/>
          <w:sz w:val="32"/>
        </w:rPr>
        <w:t>十一、其他需要说明的事项</w:t>
      </w:r>
      <w:bookmarkEnd w:id="20"/>
    </w:p>
    <w:p>
      <w:pPr>
        <w:spacing w:before="0" w:after="0" w:line="500" w:lineRule="exact"/>
        <w:ind w:firstLine="560"/>
        <w:jc w:val="left"/>
        <w:outlineLvl w:val="9"/>
        <w:rPr>
          <w:color w:val="auto"/>
        </w:rPr>
      </w:pPr>
      <w:r>
        <w:rPr>
          <w:rFonts w:ascii="Times New Roman" w:hAnsi="Times New Roman" w:eastAsia="方正仿宋_GBK" w:cs="Times New Roman"/>
          <w:b w:val="0"/>
          <w:color w:val="auto"/>
          <w:sz w:val="28"/>
        </w:rPr>
        <w:t>我部门无其他需要说明的事项。</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right"/>
                          </w:pPr>
                          <w:r>
                            <w:fldChar w:fldCharType="begin"/>
                          </w:r>
                          <w:r>
                            <w:instrText xml:space="preserve">PAGE "page number"</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jc w:val="right"/>
                    </w:pPr>
                    <w:r>
                      <w:fldChar w:fldCharType="begin"/>
                    </w:r>
                    <w:r>
                      <w:instrText xml:space="preserve">PAGE "page number"</w:instrText>
                    </w:r>
                    <w:r>
                      <w:fldChar w:fldCharType="separate"/>
                    </w:r>
                    <w:r>
                      <w:t>79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sz w:val="24"/>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left"/>
                          </w:pPr>
                          <w:r>
                            <w:fldChar w:fldCharType="begin"/>
                          </w:r>
                          <w:r>
                            <w:instrText xml:space="preserve">PAGE "page number"</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jc w:val="left"/>
                    </w:pPr>
                    <w:r>
                      <w:fldChar w:fldCharType="begin"/>
                    </w:r>
                    <w:r>
                      <w:instrText xml:space="preserve">PAGE "page number"</w:instrText>
                    </w:r>
                    <w:r>
                      <w:fldChar w:fldCharType="separate"/>
                    </w:r>
                    <w:r>
                      <w:t>80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534D15"/>
    <w:multiLevelType w:val="singleLevel"/>
    <w:tmpl w:val="A8534D15"/>
    <w:lvl w:ilvl="0" w:tentative="0">
      <w:start w:val="2"/>
      <w:numFmt w:val="chineseCounting"/>
      <w:suff w:val="nothing"/>
      <w:lvlText w:val="（%1）"/>
      <w:lvlJc w:val="left"/>
      <w:rPr>
        <w:rFonts w:hint="eastAsia"/>
      </w:rPr>
    </w:lvl>
  </w:abstractNum>
  <w:abstractNum w:abstractNumId="1">
    <w:nsid w:val="7F09775A"/>
    <w:multiLevelType w:val="singleLevel"/>
    <w:tmpl w:val="7F09775A"/>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35B14"/>
    <w:rsid w:val="002E21DB"/>
    <w:rsid w:val="002F1E5B"/>
    <w:rsid w:val="00540D96"/>
    <w:rsid w:val="005E4F29"/>
    <w:rsid w:val="00965083"/>
    <w:rsid w:val="00AD052B"/>
    <w:rsid w:val="00BC7DB8"/>
    <w:rsid w:val="00EF61D2"/>
    <w:rsid w:val="00F36155"/>
    <w:rsid w:val="01292073"/>
    <w:rsid w:val="01634134"/>
    <w:rsid w:val="01846E70"/>
    <w:rsid w:val="019B4930"/>
    <w:rsid w:val="01D55A0F"/>
    <w:rsid w:val="01FA01CD"/>
    <w:rsid w:val="02142234"/>
    <w:rsid w:val="02146E7F"/>
    <w:rsid w:val="02410942"/>
    <w:rsid w:val="024E7C57"/>
    <w:rsid w:val="02734614"/>
    <w:rsid w:val="02A11C60"/>
    <w:rsid w:val="02BD5D0D"/>
    <w:rsid w:val="02CF2B92"/>
    <w:rsid w:val="02DB5E00"/>
    <w:rsid w:val="02F05262"/>
    <w:rsid w:val="03087086"/>
    <w:rsid w:val="03096960"/>
    <w:rsid w:val="03107D15"/>
    <w:rsid w:val="031D37A8"/>
    <w:rsid w:val="03227C2F"/>
    <w:rsid w:val="032640B7"/>
    <w:rsid w:val="032E14C4"/>
    <w:rsid w:val="033E390A"/>
    <w:rsid w:val="03477E6F"/>
    <w:rsid w:val="0380323E"/>
    <w:rsid w:val="038E27E2"/>
    <w:rsid w:val="03B62A99"/>
    <w:rsid w:val="03B84CAB"/>
    <w:rsid w:val="03C76963"/>
    <w:rsid w:val="03F74790"/>
    <w:rsid w:val="03FA5714"/>
    <w:rsid w:val="042A2BE3"/>
    <w:rsid w:val="04393026"/>
    <w:rsid w:val="04A22F2C"/>
    <w:rsid w:val="04A571FD"/>
    <w:rsid w:val="04A967B2"/>
    <w:rsid w:val="04AD51B8"/>
    <w:rsid w:val="052F5AAA"/>
    <w:rsid w:val="054D2B43"/>
    <w:rsid w:val="056D071C"/>
    <w:rsid w:val="058014BF"/>
    <w:rsid w:val="05C3315A"/>
    <w:rsid w:val="05C707CB"/>
    <w:rsid w:val="05F42F51"/>
    <w:rsid w:val="062F16D9"/>
    <w:rsid w:val="066D64E2"/>
    <w:rsid w:val="06975FDD"/>
    <w:rsid w:val="06C14C23"/>
    <w:rsid w:val="06C52F71"/>
    <w:rsid w:val="072239C3"/>
    <w:rsid w:val="074C2609"/>
    <w:rsid w:val="074E358D"/>
    <w:rsid w:val="07545496"/>
    <w:rsid w:val="075C2C95"/>
    <w:rsid w:val="077E62DB"/>
    <w:rsid w:val="07AC6520"/>
    <w:rsid w:val="07C733D5"/>
    <w:rsid w:val="07EA78F4"/>
    <w:rsid w:val="080106B7"/>
    <w:rsid w:val="0804645F"/>
    <w:rsid w:val="088070E8"/>
    <w:rsid w:val="088B7712"/>
    <w:rsid w:val="08966833"/>
    <w:rsid w:val="089D2EAF"/>
    <w:rsid w:val="09363AB8"/>
    <w:rsid w:val="095E0E74"/>
    <w:rsid w:val="09D63EB0"/>
    <w:rsid w:val="0A586D21"/>
    <w:rsid w:val="0A6B69B6"/>
    <w:rsid w:val="0AB1291A"/>
    <w:rsid w:val="0AC22BB4"/>
    <w:rsid w:val="0AC53B39"/>
    <w:rsid w:val="0AD0794C"/>
    <w:rsid w:val="0AF45EAF"/>
    <w:rsid w:val="0B052345"/>
    <w:rsid w:val="0B295A5C"/>
    <w:rsid w:val="0B2D4462"/>
    <w:rsid w:val="0B6401BF"/>
    <w:rsid w:val="0B8E3CDD"/>
    <w:rsid w:val="0BAF5126"/>
    <w:rsid w:val="0BB41243"/>
    <w:rsid w:val="0BB62097"/>
    <w:rsid w:val="0BC820E2"/>
    <w:rsid w:val="0BE53C10"/>
    <w:rsid w:val="0BE718B9"/>
    <w:rsid w:val="0BFA5CC4"/>
    <w:rsid w:val="0C2468D5"/>
    <w:rsid w:val="0C590AFD"/>
    <w:rsid w:val="0C7F789A"/>
    <w:rsid w:val="0C9A243A"/>
    <w:rsid w:val="0CC335FF"/>
    <w:rsid w:val="0CEF7946"/>
    <w:rsid w:val="0D63594E"/>
    <w:rsid w:val="0D6D057B"/>
    <w:rsid w:val="0D8A0354"/>
    <w:rsid w:val="0DB32F07"/>
    <w:rsid w:val="0DBB5D95"/>
    <w:rsid w:val="0DC331A1"/>
    <w:rsid w:val="0DC950AB"/>
    <w:rsid w:val="0DE173BA"/>
    <w:rsid w:val="0DF54C75"/>
    <w:rsid w:val="0E0E7D9E"/>
    <w:rsid w:val="0E4B7C02"/>
    <w:rsid w:val="0E590BF7"/>
    <w:rsid w:val="0E6B26B6"/>
    <w:rsid w:val="0EE448FE"/>
    <w:rsid w:val="0EEF3211"/>
    <w:rsid w:val="0EFA0CA0"/>
    <w:rsid w:val="0F124148"/>
    <w:rsid w:val="0F5228C6"/>
    <w:rsid w:val="0F59233E"/>
    <w:rsid w:val="0F7D37F7"/>
    <w:rsid w:val="0FCD1B28"/>
    <w:rsid w:val="0FDA7A1E"/>
    <w:rsid w:val="10231A07"/>
    <w:rsid w:val="10661AAC"/>
    <w:rsid w:val="10663775"/>
    <w:rsid w:val="109A294A"/>
    <w:rsid w:val="10BA31FF"/>
    <w:rsid w:val="10D44BF9"/>
    <w:rsid w:val="10DC6C37"/>
    <w:rsid w:val="10F83B79"/>
    <w:rsid w:val="11254AAD"/>
    <w:rsid w:val="112934B3"/>
    <w:rsid w:val="11452DE3"/>
    <w:rsid w:val="116D7006"/>
    <w:rsid w:val="119F4A7B"/>
    <w:rsid w:val="11A46680"/>
    <w:rsid w:val="11C15FB0"/>
    <w:rsid w:val="11C336B1"/>
    <w:rsid w:val="11D1624A"/>
    <w:rsid w:val="11E703EE"/>
    <w:rsid w:val="120B18A7"/>
    <w:rsid w:val="122946DB"/>
    <w:rsid w:val="12AB61B7"/>
    <w:rsid w:val="12CA58B7"/>
    <w:rsid w:val="12F91530"/>
    <w:rsid w:val="1300693C"/>
    <w:rsid w:val="131F396E"/>
    <w:rsid w:val="13241B77"/>
    <w:rsid w:val="132809FA"/>
    <w:rsid w:val="139B3968"/>
    <w:rsid w:val="13DD5026"/>
    <w:rsid w:val="13EB1DBD"/>
    <w:rsid w:val="13ED52C0"/>
    <w:rsid w:val="14224495"/>
    <w:rsid w:val="14281C22"/>
    <w:rsid w:val="142976A3"/>
    <w:rsid w:val="14337285"/>
    <w:rsid w:val="143516C6"/>
    <w:rsid w:val="14726FA8"/>
    <w:rsid w:val="14AC0B76"/>
    <w:rsid w:val="14BA613B"/>
    <w:rsid w:val="14C15298"/>
    <w:rsid w:val="14C2659D"/>
    <w:rsid w:val="14DF419D"/>
    <w:rsid w:val="15193728"/>
    <w:rsid w:val="152378BB"/>
    <w:rsid w:val="15390443"/>
    <w:rsid w:val="15584512"/>
    <w:rsid w:val="15716566"/>
    <w:rsid w:val="15C1585A"/>
    <w:rsid w:val="1600524F"/>
    <w:rsid w:val="1628786E"/>
    <w:rsid w:val="162E0AC3"/>
    <w:rsid w:val="166A5654"/>
    <w:rsid w:val="168D490F"/>
    <w:rsid w:val="16B90C56"/>
    <w:rsid w:val="16BB4159"/>
    <w:rsid w:val="16BE3BF5"/>
    <w:rsid w:val="16C44118"/>
    <w:rsid w:val="16FC4BC3"/>
    <w:rsid w:val="1701104A"/>
    <w:rsid w:val="17174C3C"/>
    <w:rsid w:val="172F4AF3"/>
    <w:rsid w:val="17420194"/>
    <w:rsid w:val="174A3B1E"/>
    <w:rsid w:val="176A51F7"/>
    <w:rsid w:val="178877BD"/>
    <w:rsid w:val="17A97E06"/>
    <w:rsid w:val="17AB72E5"/>
    <w:rsid w:val="1824372C"/>
    <w:rsid w:val="18511C71"/>
    <w:rsid w:val="1856197C"/>
    <w:rsid w:val="185D0BCB"/>
    <w:rsid w:val="1885179A"/>
    <w:rsid w:val="189B464C"/>
    <w:rsid w:val="18E86CED"/>
    <w:rsid w:val="18F5277F"/>
    <w:rsid w:val="18FF1F3A"/>
    <w:rsid w:val="190A6EA1"/>
    <w:rsid w:val="195C6CAB"/>
    <w:rsid w:val="198B64F6"/>
    <w:rsid w:val="199622DE"/>
    <w:rsid w:val="19BE5A4B"/>
    <w:rsid w:val="19DD1B4E"/>
    <w:rsid w:val="19F55BA5"/>
    <w:rsid w:val="1A04537E"/>
    <w:rsid w:val="1A221EEC"/>
    <w:rsid w:val="1A337C08"/>
    <w:rsid w:val="1A34568A"/>
    <w:rsid w:val="1A4E6234"/>
    <w:rsid w:val="1A512A3C"/>
    <w:rsid w:val="1A5823C6"/>
    <w:rsid w:val="1A7F5B09"/>
    <w:rsid w:val="1AAE6EA6"/>
    <w:rsid w:val="1AFB5453"/>
    <w:rsid w:val="1B0E6672"/>
    <w:rsid w:val="1B3C71E1"/>
    <w:rsid w:val="1BCA6A25"/>
    <w:rsid w:val="1BD56585"/>
    <w:rsid w:val="1BDE34C7"/>
    <w:rsid w:val="1BE608D3"/>
    <w:rsid w:val="1BEC49DB"/>
    <w:rsid w:val="1C3A4339"/>
    <w:rsid w:val="1C686DDC"/>
    <w:rsid w:val="1C7B3B50"/>
    <w:rsid w:val="1CA5548E"/>
    <w:rsid w:val="1CC024AB"/>
    <w:rsid w:val="1CC528B8"/>
    <w:rsid w:val="1D0647FA"/>
    <w:rsid w:val="1D0D3BB9"/>
    <w:rsid w:val="1D5907B5"/>
    <w:rsid w:val="1D6124D9"/>
    <w:rsid w:val="1D68774B"/>
    <w:rsid w:val="1DA10BA9"/>
    <w:rsid w:val="1DA578BD"/>
    <w:rsid w:val="1DB71408"/>
    <w:rsid w:val="1DC558E6"/>
    <w:rsid w:val="1E395278"/>
    <w:rsid w:val="1E8017C0"/>
    <w:rsid w:val="1E8729D4"/>
    <w:rsid w:val="1EA21A51"/>
    <w:rsid w:val="1EAD7DE2"/>
    <w:rsid w:val="1ED80866"/>
    <w:rsid w:val="1ED94129"/>
    <w:rsid w:val="1F140A8B"/>
    <w:rsid w:val="1F3A674C"/>
    <w:rsid w:val="1F4D1EEA"/>
    <w:rsid w:val="1F51448E"/>
    <w:rsid w:val="1F8E2953"/>
    <w:rsid w:val="1FD7404C"/>
    <w:rsid w:val="200B1023"/>
    <w:rsid w:val="202E0D25"/>
    <w:rsid w:val="20477B83"/>
    <w:rsid w:val="209443FF"/>
    <w:rsid w:val="20CA5B31"/>
    <w:rsid w:val="212C3B05"/>
    <w:rsid w:val="214B41E1"/>
    <w:rsid w:val="214B599B"/>
    <w:rsid w:val="21A51475"/>
    <w:rsid w:val="21D36BA1"/>
    <w:rsid w:val="21DE0F1E"/>
    <w:rsid w:val="21EE1DF4"/>
    <w:rsid w:val="21FB3BEA"/>
    <w:rsid w:val="2236672D"/>
    <w:rsid w:val="22A7378F"/>
    <w:rsid w:val="22D035AD"/>
    <w:rsid w:val="230C3B8F"/>
    <w:rsid w:val="232721BA"/>
    <w:rsid w:val="23510E00"/>
    <w:rsid w:val="23620D52"/>
    <w:rsid w:val="239369C0"/>
    <w:rsid w:val="23B9752B"/>
    <w:rsid w:val="23E77255"/>
    <w:rsid w:val="23F06D14"/>
    <w:rsid w:val="2431059F"/>
    <w:rsid w:val="24F76BB2"/>
    <w:rsid w:val="25090151"/>
    <w:rsid w:val="25484920"/>
    <w:rsid w:val="259E57E1"/>
    <w:rsid w:val="25D724B8"/>
    <w:rsid w:val="25FB09DE"/>
    <w:rsid w:val="26000680"/>
    <w:rsid w:val="260B6A7A"/>
    <w:rsid w:val="260F50E9"/>
    <w:rsid w:val="268279BE"/>
    <w:rsid w:val="268C4A4A"/>
    <w:rsid w:val="269F0244"/>
    <w:rsid w:val="26D364C6"/>
    <w:rsid w:val="26E92BE5"/>
    <w:rsid w:val="26F15A73"/>
    <w:rsid w:val="26F916AD"/>
    <w:rsid w:val="2718342B"/>
    <w:rsid w:val="273868E3"/>
    <w:rsid w:val="27387DD5"/>
    <w:rsid w:val="2759091B"/>
    <w:rsid w:val="27680F35"/>
    <w:rsid w:val="2775024B"/>
    <w:rsid w:val="27C97CD5"/>
    <w:rsid w:val="27E2170E"/>
    <w:rsid w:val="28167DD4"/>
    <w:rsid w:val="283D7C94"/>
    <w:rsid w:val="28637399"/>
    <w:rsid w:val="289528A1"/>
    <w:rsid w:val="28F12FBA"/>
    <w:rsid w:val="28F95E48"/>
    <w:rsid w:val="2930795C"/>
    <w:rsid w:val="298B7E4C"/>
    <w:rsid w:val="298C53B7"/>
    <w:rsid w:val="29982194"/>
    <w:rsid w:val="299A5F1B"/>
    <w:rsid w:val="299C0ED5"/>
    <w:rsid w:val="29BA3BC0"/>
    <w:rsid w:val="29E10344"/>
    <w:rsid w:val="2A110E94"/>
    <w:rsid w:val="2A1B7225"/>
    <w:rsid w:val="2A3348CB"/>
    <w:rsid w:val="2A3E73D9"/>
    <w:rsid w:val="2A7F2318"/>
    <w:rsid w:val="2A93421F"/>
    <w:rsid w:val="2B466DB9"/>
    <w:rsid w:val="2B4A1E95"/>
    <w:rsid w:val="2B6B7E4B"/>
    <w:rsid w:val="2B827A70"/>
    <w:rsid w:val="2BCF1403"/>
    <w:rsid w:val="2BDB42D1"/>
    <w:rsid w:val="2C1837E7"/>
    <w:rsid w:val="2C7F4490"/>
    <w:rsid w:val="2C801F12"/>
    <w:rsid w:val="2CDE44AA"/>
    <w:rsid w:val="2CF93591"/>
    <w:rsid w:val="2D3233EC"/>
    <w:rsid w:val="2D41454E"/>
    <w:rsid w:val="2D5B77E0"/>
    <w:rsid w:val="2D6A0E07"/>
    <w:rsid w:val="2D726F1C"/>
    <w:rsid w:val="2D7F4033"/>
    <w:rsid w:val="2DA07DEB"/>
    <w:rsid w:val="2DB27D05"/>
    <w:rsid w:val="2DCA0C2F"/>
    <w:rsid w:val="2E115B82"/>
    <w:rsid w:val="2E131DE7"/>
    <w:rsid w:val="2E32735A"/>
    <w:rsid w:val="2E4162EF"/>
    <w:rsid w:val="2E78204D"/>
    <w:rsid w:val="2E8170D9"/>
    <w:rsid w:val="2E8E4A22"/>
    <w:rsid w:val="2EF6291B"/>
    <w:rsid w:val="2F4C58A8"/>
    <w:rsid w:val="2F7C05F5"/>
    <w:rsid w:val="2FB829D9"/>
    <w:rsid w:val="2FB92659"/>
    <w:rsid w:val="2FD06F3F"/>
    <w:rsid w:val="301A71FA"/>
    <w:rsid w:val="301B3A0F"/>
    <w:rsid w:val="303248A1"/>
    <w:rsid w:val="30357A05"/>
    <w:rsid w:val="304D0000"/>
    <w:rsid w:val="30647164"/>
    <w:rsid w:val="309A7748"/>
    <w:rsid w:val="30A015A6"/>
    <w:rsid w:val="30C04C0E"/>
    <w:rsid w:val="313F3759"/>
    <w:rsid w:val="316D0DA5"/>
    <w:rsid w:val="316E6827"/>
    <w:rsid w:val="317C35BE"/>
    <w:rsid w:val="31862B2E"/>
    <w:rsid w:val="31EA1A2B"/>
    <w:rsid w:val="320D762A"/>
    <w:rsid w:val="320E50AB"/>
    <w:rsid w:val="323668DE"/>
    <w:rsid w:val="32522901"/>
    <w:rsid w:val="32572C0B"/>
    <w:rsid w:val="32686297"/>
    <w:rsid w:val="327619D7"/>
    <w:rsid w:val="32B545C0"/>
    <w:rsid w:val="32E20907"/>
    <w:rsid w:val="33403187"/>
    <w:rsid w:val="336124DA"/>
    <w:rsid w:val="33627F5C"/>
    <w:rsid w:val="336D4581"/>
    <w:rsid w:val="336E2791"/>
    <w:rsid w:val="337D6587"/>
    <w:rsid w:val="341A770A"/>
    <w:rsid w:val="341C3E29"/>
    <w:rsid w:val="346F4C16"/>
    <w:rsid w:val="349A7548"/>
    <w:rsid w:val="34AA3776"/>
    <w:rsid w:val="351346C8"/>
    <w:rsid w:val="35471076"/>
    <w:rsid w:val="355C665B"/>
    <w:rsid w:val="35EB366C"/>
    <w:rsid w:val="360C593C"/>
    <w:rsid w:val="36127845"/>
    <w:rsid w:val="36160449"/>
    <w:rsid w:val="3649799F"/>
    <w:rsid w:val="366C449A"/>
    <w:rsid w:val="366F435B"/>
    <w:rsid w:val="36750720"/>
    <w:rsid w:val="368F54D7"/>
    <w:rsid w:val="36AA33F6"/>
    <w:rsid w:val="36D04FAA"/>
    <w:rsid w:val="370C54DE"/>
    <w:rsid w:val="373B6D0B"/>
    <w:rsid w:val="374F3B1F"/>
    <w:rsid w:val="375B29B7"/>
    <w:rsid w:val="379462A2"/>
    <w:rsid w:val="37B75977"/>
    <w:rsid w:val="37CC2099"/>
    <w:rsid w:val="37FE4596"/>
    <w:rsid w:val="38292433"/>
    <w:rsid w:val="38370B8F"/>
    <w:rsid w:val="38915F3A"/>
    <w:rsid w:val="389265DF"/>
    <w:rsid w:val="38957564"/>
    <w:rsid w:val="389F182F"/>
    <w:rsid w:val="38AB1707"/>
    <w:rsid w:val="38FF1191"/>
    <w:rsid w:val="39041D96"/>
    <w:rsid w:val="39045619"/>
    <w:rsid w:val="39237490"/>
    <w:rsid w:val="392C4E71"/>
    <w:rsid w:val="3970069B"/>
    <w:rsid w:val="39C80BDA"/>
    <w:rsid w:val="3ACF398B"/>
    <w:rsid w:val="3AE57D2D"/>
    <w:rsid w:val="3AF00BC7"/>
    <w:rsid w:val="3AF90F4C"/>
    <w:rsid w:val="3B541C0B"/>
    <w:rsid w:val="3B6B3809"/>
    <w:rsid w:val="3B9C3FD8"/>
    <w:rsid w:val="3BB9138A"/>
    <w:rsid w:val="3BBE3294"/>
    <w:rsid w:val="3BCD002B"/>
    <w:rsid w:val="3BF66C71"/>
    <w:rsid w:val="3C2D1349"/>
    <w:rsid w:val="3C2E47AB"/>
    <w:rsid w:val="3C4C6612"/>
    <w:rsid w:val="3CC73AC6"/>
    <w:rsid w:val="3CCD6C33"/>
    <w:rsid w:val="3CDD777E"/>
    <w:rsid w:val="3CF10534"/>
    <w:rsid w:val="3CF1490A"/>
    <w:rsid w:val="3D0422A6"/>
    <w:rsid w:val="3D073CC9"/>
    <w:rsid w:val="3D313175"/>
    <w:rsid w:val="3D6029C0"/>
    <w:rsid w:val="3D61263F"/>
    <w:rsid w:val="3D7B029D"/>
    <w:rsid w:val="3DAE0540"/>
    <w:rsid w:val="3DC1175F"/>
    <w:rsid w:val="3DE10130"/>
    <w:rsid w:val="3DF40CB5"/>
    <w:rsid w:val="3DFA3D58"/>
    <w:rsid w:val="3E0A2E58"/>
    <w:rsid w:val="3E1C348E"/>
    <w:rsid w:val="3E5541D1"/>
    <w:rsid w:val="3E9726BC"/>
    <w:rsid w:val="3ED1739E"/>
    <w:rsid w:val="3EF147F8"/>
    <w:rsid w:val="3F365061"/>
    <w:rsid w:val="3F4121CA"/>
    <w:rsid w:val="3FF90105"/>
    <w:rsid w:val="40050660"/>
    <w:rsid w:val="40405CBA"/>
    <w:rsid w:val="406A16BE"/>
    <w:rsid w:val="40C9504C"/>
    <w:rsid w:val="40E1219E"/>
    <w:rsid w:val="40F14E1A"/>
    <w:rsid w:val="413C1A16"/>
    <w:rsid w:val="41740E34"/>
    <w:rsid w:val="41757326"/>
    <w:rsid w:val="41A05EB7"/>
    <w:rsid w:val="42076D18"/>
    <w:rsid w:val="42325426"/>
    <w:rsid w:val="425C78EF"/>
    <w:rsid w:val="42852CB2"/>
    <w:rsid w:val="42994B0E"/>
    <w:rsid w:val="42BB4541"/>
    <w:rsid w:val="42BB7909"/>
    <w:rsid w:val="42BE4111"/>
    <w:rsid w:val="42DE6BC4"/>
    <w:rsid w:val="42F00D2B"/>
    <w:rsid w:val="42F8776E"/>
    <w:rsid w:val="433A5C59"/>
    <w:rsid w:val="435C3C0F"/>
    <w:rsid w:val="43776C90"/>
    <w:rsid w:val="439744B9"/>
    <w:rsid w:val="43D403D5"/>
    <w:rsid w:val="43DD0CE5"/>
    <w:rsid w:val="43FC159A"/>
    <w:rsid w:val="442B6866"/>
    <w:rsid w:val="4430746A"/>
    <w:rsid w:val="44555025"/>
    <w:rsid w:val="44833F45"/>
    <w:rsid w:val="448552D9"/>
    <w:rsid w:val="44CE5A6E"/>
    <w:rsid w:val="44D32F2E"/>
    <w:rsid w:val="44DC5866"/>
    <w:rsid w:val="44E86C19"/>
    <w:rsid w:val="451D1671"/>
    <w:rsid w:val="453F2EAB"/>
    <w:rsid w:val="45624C5A"/>
    <w:rsid w:val="45965BB9"/>
    <w:rsid w:val="45B408EB"/>
    <w:rsid w:val="461E2519"/>
    <w:rsid w:val="46236D21"/>
    <w:rsid w:val="4666070F"/>
    <w:rsid w:val="466D5B1B"/>
    <w:rsid w:val="466E359D"/>
    <w:rsid w:val="467454A6"/>
    <w:rsid w:val="46AD3081"/>
    <w:rsid w:val="46FB3C80"/>
    <w:rsid w:val="47192399"/>
    <w:rsid w:val="472F5BD9"/>
    <w:rsid w:val="4750610E"/>
    <w:rsid w:val="47555E38"/>
    <w:rsid w:val="47743CD8"/>
    <w:rsid w:val="47846F53"/>
    <w:rsid w:val="47A878A3"/>
    <w:rsid w:val="47B84B17"/>
    <w:rsid w:val="47D32E64"/>
    <w:rsid w:val="47D86750"/>
    <w:rsid w:val="47E60401"/>
    <w:rsid w:val="4809553C"/>
    <w:rsid w:val="480E2348"/>
    <w:rsid w:val="48457920"/>
    <w:rsid w:val="485D29BD"/>
    <w:rsid w:val="486018F6"/>
    <w:rsid w:val="4869465C"/>
    <w:rsid w:val="48A7756B"/>
    <w:rsid w:val="48AF154D"/>
    <w:rsid w:val="48D569F9"/>
    <w:rsid w:val="490746D8"/>
    <w:rsid w:val="49415E3C"/>
    <w:rsid w:val="494B2817"/>
    <w:rsid w:val="495C70E7"/>
    <w:rsid w:val="496A1C80"/>
    <w:rsid w:val="498F6016"/>
    <w:rsid w:val="4A0278F5"/>
    <w:rsid w:val="4A096307"/>
    <w:rsid w:val="4A4628E8"/>
    <w:rsid w:val="4A5D5D91"/>
    <w:rsid w:val="4A6B2FC3"/>
    <w:rsid w:val="4AB07D99"/>
    <w:rsid w:val="4ADD342A"/>
    <w:rsid w:val="4B3002E7"/>
    <w:rsid w:val="4B721FAC"/>
    <w:rsid w:val="4B9F6354"/>
    <w:rsid w:val="4BB0793C"/>
    <w:rsid w:val="4BBA024C"/>
    <w:rsid w:val="4BC5405E"/>
    <w:rsid w:val="4BF72C5D"/>
    <w:rsid w:val="4BF81E9D"/>
    <w:rsid w:val="4C00513D"/>
    <w:rsid w:val="4C0807C4"/>
    <w:rsid w:val="4C126731"/>
    <w:rsid w:val="4C3C52B8"/>
    <w:rsid w:val="4C7F348C"/>
    <w:rsid w:val="4CCA0AC7"/>
    <w:rsid w:val="4CD01F92"/>
    <w:rsid w:val="4D08596F"/>
    <w:rsid w:val="4D2B3DB8"/>
    <w:rsid w:val="4D5015E7"/>
    <w:rsid w:val="4D5554F7"/>
    <w:rsid w:val="4D6A36BC"/>
    <w:rsid w:val="4D8E7E05"/>
    <w:rsid w:val="4D9C77AA"/>
    <w:rsid w:val="4E046B0C"/>
    <w:rsid w:val="4E4243F2"/>
    <w:rsid w:val="4E5E049F"/>
    <w:rsid w:val="4E6141DF"/>
    <w:rsid w:val="4E657E2A"/>
    <w:rsid w:val="4E686830"/>
    <w:rsid w:val="4E6B67CB"/>
    <w:rsid w:val="4EDE7AF4"/>
    <w:rsid w:val="4EF10D13"/>
    <w:rsid w:val="4F210B73"/>
    <w:rsid w:val="4F427227"/>
    <w:rsid w:val="4FF62B3F"/>
    <w:rsid w:val="500C6EE1"/>
    <w:rsid w:val="508D6535"/>
    <w:rsid w:val="509016B8"/>
    <w:rsid w:val="509129BD"/>
    <w:rsid w:val="511C159D"/>
    <w:rsid w:val="512B18B7"/>
    <w:rsid w:val="51465964"/>
    <w:rsid w:val="51D409FA"/>
    <w:rsid w:val="51FE09CB"/>
    <w:rsid w:val="523555EC"/>
    <w:rsid w:val="528256EC"/>
    <w:rsid w:val="529671F9"/>
    <w:rsid w:val="52D14017"/>
    <w:rsid w:val="532042F0"/>
    <w:rsid w:val="535A1DD1"/>
    <w:rsid w:val="5363025D"/>
    <w:rsid w:val="53672A23"/>
    <w:rsid w:val="537E67E9"/>
    <w:rsid w:val="53B25FB2"/>
    <w:rsid w:val="53D8021B"/>
    <w:rsid w:val="541B09E4"/>
    <w:rsid w:val="541C7748"/>
    <w:rsid w:val="542E21FF"/>
    <w:rsid w:val="545F13F9"/>
    <w:rsid w:val="54701694"/>
    <w:rsid w:val="54A75454"/>
    <w:rsid w:val="54C52422"/>
    <w:rsid w:val="54E92F2D"/>
    <w:rsid w:val="551E21BE"/>
    <w:rsid w:val="553D0DE7"/>
    <w:rsid w:val="554A267C"/>
    <w:rsid w:val="557257AC"/>
    <w:rsid w:val="5578388A"/>
    <w:rsid w:val="55821CB6"/>
    <w:rsid w:val="55EB48A6"/>
    <w:rsid w:val="55FD59A2"/>
    <w:rsid w:val="561A74D1"/>
    <w:rsid w:val="563170F6"/>
    <w:rsid w:val="5635357E"/>
    <w:rsid w:val="5648259F"/>
    <w:rsid w:val="564A221E"/>
    <w:rsid w:val="56556BF5"/>
    <w:rsid w:val="568A7075"/>
    <w:rsid w:val="56E85F69"/>
    <w:rsid w:val="56FF777A"/>
    <w:rsid w:val="570F6602"/>
    <w:rsid w:val="577575E6"/>
    <w:rsid w:val="578332B4"/>
    <w:rsid w:val="57A16053"/>
    <w:rsid w:val="57A624DB"/>
    <w:rsid w:val="57CE2F91"/>
    <w:rsid w:val="57ED5AC5"/>
    <w:rsid w:val="58144D0D"/>
    <w:rsid w:val="583E1858"/>
    <w:rsid w:val="58A261CC"/>
    <w:rsid w:val="58A545FC"/>
    <w:rsid w:val="58AE4F0C"/>
    <w:rsid w:val="58B210B1"/>
    <w:rsid w:val="58BC7AA4"/>
    <w:rsid w:val="58C064AB"/>
    <w:rsid w:val="58C20339"/>
    <w:rsid w:val="58F94086"/>
    <w:rsid w:val="59024996"/>
    <w:rsid w:val="59047E99"/>
    <w:rsid w:val="593D6EE9"/>
    <w:rsid w:val="59442D7B"/>
    <w:rsid w:val="59B85CA7"/>
    <w:rsid w:val="59FE3934"/>
    <w:rsid w:val="5A6D19E9"/>
    <w:rsid w:val="5A7003F0"/>
    <w:rsid w:val="5AD2718F"/>
    <w:rsid w:val="5AF727FF"/>
    <w:rsid w:val="5B0D4D97"/>
    <w:rsid w:val="5B266C19"/>
    <w:rsid w:val="5B5773E8"/>
    <w:rsid w:val="5B8B408C"/>
    <w:rsid w:val="5BA10761"/>
    <w:rsid w:val="5BB167FD"/>
    <w:rsid w:val="5BB3647D"/>
    <w:rsid w:val="5BB43EFF"/>
    <w:rsid w:val="5C0C052C"/>
    <w:rsid w:val="5C153C2C"/>
    <w:rsid w:val="5C3D63E1"/>
    <w:rsid w:val="5C6C6F31"/>
    <w:rsid w:val="5C7D4C4C"/>
    <w:rsid w:val="5C937179"/>
    <w:rsid w:val="5C9F2160"/>
    <w:rsid w:val="5CAB38A1"/>
    <w:rsid w:val="5CFB2D02"/>
    <w:rsid w:val="5D0C1038"/>
    <w:rsid w:val="5D317F73"/>
    <w:rsid w:val="5D8D7008"/>
    <w:rsid w:val="5D9E3405"/>
    <w:rsid w:val="5DA1152C"/>
    <w:rsid w:val="5DCE32F5"/>
    <w:rsid w:val="5DE24514"/>
    <w:rsid w:val="5E041557"/>
    <w:rsid w:val="5E1655EC"/>
    <w:rsid w:val="5E3F0130"/>
    <w:rsid w:val="5E40270F"/>
    <w:rsid w:val="5EC4038A"/>
    <w:rsid w:val="5F205220"/>
    <w:rsid w:val="5F213B7F"/>
    <w:rsid w:val="5F2E1FB7"/>
    <w:rsid w:val="5F46765E"/>
    <w:rsid w:val="5F813FC0"/>
    <w:rsid w:val="5F860448"/>
    <w:rsid w:val="5F9167D9"/>
    <w:rsid w:val="5FAB1581"/>
    <w:rsid w:val="5FB30F29"/>
    <w:rsid w:val="5FD8382A"/>
    <w:rsid w:val="5FDC0ECD"/>
    <w:rsid w:val="606F03C5"/>
    <w:rsid w:val="609806B6"/>
    <w:rsid w:val="6099323B"/>
    <w:rsid w:val="609A21D7"/>
    <w:rsid w:val="60A76A75"/>
    <w:rsid w:val="60DC2F78"/>
    <w:rsid w:val="60E96A0A"/>
    <w:rsid w:val="60EA7D0F"/>
    <w:rsid w:val="60F02945"/>
    <w:rsid w:val="6123116D"/>
    <w:rsid w:val="6142291C"/>
    <w:rsid w:val="617D2B01"/>
    <w:rsid w:val="619239A0"/>
    <w:rsid w:val="61924DCC"/>
    <w:rsid w:val="61AC7DCD"/>
    <w:rsid w:val="61E47F27"/>
    <w:rsid w:val="623865C3"/>
    <w:rsid w:val="62724313"/>
    <w:rsid w:val="62774F17"/>
    <w:rsid w:val="6278621C"/>
    <w:rsid w:val="62A86D6B"/>
    <w:rsid w:val="62BF6990"/>
    <w:rsid w:val="62C60519"/>
    <w:rsid w:val="62D94FBC"/>
    <w:rsid w:val="62EF4305"/>
    <w:rsid w:val="62F945E4"/>
    <w:rsid w:val="6300246C"/>
    <w:rsid w:val="638C7D15"/>
    <w:rsid w:val="63A70E8C"/>
    <w:rsid w:val="63E30CF1"/>
    <w:rsid w:val="63E85179"/>
    <w:rsid w:val="63EA067C"/>
    <w:rsid w:val="64580CB0"/>
    <w:rsid w:val="645C18B4"/>
    <w:rsid w:val="64952D13"/>
    <w:rsid w:val="64A04927"/>
    <w:rsid w:val="64AA5237"/>
    <w:rsid w:val="64C53862"/>
    <w:rsid w:val="65044496"/>
    <w:rsid w:val="652006F9"/>
    <w:rsid w:val="65410C2D"/>
    <w:rsid w:val="654306F3"/>
    <w:rsid w:val="656B2057"/>
    <w:rsid w:val="65803F95"/>
    <w:rsid w:val="65932756"/>
    <w:rsid w:val="65C22480"/>
    <w:rsid w:val="65E36238"/>
    <w:rsid w:val="65E92340"/>
    <w:rsid w:val="65EA7DC1"/>
    <w:rsid w:val="662D1B30"/>
    <w:rsid w:val="664125F2"/>
    <w:rsid w:val="66A23F66"/>
    <w:rsid w:val="66BC5F1C"/>
    <w:rsid w:val="66D51044"/>
    <w:rsid w:val="67570318"/>
    <w:rsid w:val="675F3D36"/>
    <w:rsid w:val="676166A9"/>
    <w:rsid w:val="6764746E"/>
    <w:rsid w:val="67726944"/>
    <w:rsid w:val="67961102"/>
    <w:rsid w:val="67F92022"/>
    <w:rsid w:val="680B51D4"/>
    <w:rsid w:val="68172955"/>
    <w:rsid w:val="686311AD"/>
    <w:rsid w:val="6869321B"/>
    <w:rsid w:val="688974B6"/>
    <w:rsid w:val="68D07B85"/>
    <w:rsid w:val="690600B1"/>
    <w:rsid w:val="691702F9"/>
    <w:rsid w:val="697469DA"/>
    <w:rsid w:val="69C22990"/>
    <w:rsid w:val="69CD4FCA"/>
    <w:rsid w:val="6A231730"/>
    <w:rsid w:val="6A321D4B"/>
    <w:rsid w:val="6A6C53A8"/>
    <w:rsid w:val="6A7567BD"/>
    <w:rsid w:val="6A804048"/>
    <w:rsid w:val="6AA9520C"/>
    <w:rsid w:val="6AAE1120"/>
    <w:rsid w:val="6AEC2E18"/>
    <w:rsid w:val="6B3D7C7E"/>
    <w:rsid w:val="6B703951"/>
    <w:rsid w:val="6B7113D2"/>
    <w:rsid w:val="6B792D2F"/>
    <w:rsid w:val="6B7D2C66"/>
    <w:rsid w:val="6B8579B3"/>
    <w:rsid w:val="6B9E6A1E"/>
    <w:rsid w:val="6C032886"/>
    <w:rsid w:val="6C1256EA"/>
    <w:rsid w:val="6C127BE8"/>
    <w:rsid w:val="6C32337D"/>
    <w:rsid w:val="6C606ADC"/>
    <w:rsid w:val="6CAF20DF"/>
    <w:rsid w:val="6CC27A7A"/>
    <w:rsid w:val="6CCD79B8"/>
    <w:rsid w:val="6D0C2478"/>
    <w:rsid w:val="6D1C19BB"/>
    <w:rsid w:val="6D351FB7"/>
    <w:rsid w:val="6D3A459A"/>
    <w:rsid w:val="6D3E4E45"/>
    <w:rsid w:val="6D49243B"/>
    <w:rsid w:val="6D7F1132"/>
    <w:rsid w:val="6DD753C4"/>
    <w:rsid w:val="6E2A36C5"/>
    <w:rsid w:val="6E465678"/>
    <w:rsid w:val="6E4A64B0"/>
    <w:rsid w:val="6E6A23B4"/>
    <w:rsid w:val="6E8E12EF"/>
    <w:rsid w:val="6EAA3892"/>
    <w:rsid w:val="6EAC4123"/>
    <w:rsid w:val="6EC4580C"/>
    <w:rsid w:val="6EC932BF"/>
    <w:rsid w:val="6EFC1923"/>
    <w:rsid w:val="6F113E47"/>
    <w:rsid w:val="6F1A3BE3"/>
    <w:rsid w:val="6F8C3791"/>
    <w:rsid w:val="6F985025"/>
    <w:rsid w:val="6FA02431"/>
    <w:rsid w:val="6FC46CCE"/>
    <w:rsid w:val="6FE902A7"/>
    <w:rsid w:val="70096BCA"/>
    <w:rsid w:val="70340726"/>
    <w:rsid w:val="70497201"/>
    <w:rsid w:val="70616C6C"/>
    <w:rsid w:val="70637CA0"/>
    <w:rsid w:val="7092420D"/>
    <w:rsid w:val="70B93D8C"/>
    <w:rsid w:val="70D624AE"/>
    <w:rsid w:val="70FF0FCC"/>
    <w:rsid w:val="71035FB5"/>
    <w:rsid w:val="71621F42"/>
    <w:rsid w:val="716A2552"/>
    <w:rsid w:val="719515E7"/>
    <w:rsid w:val="71CF402E"/>
    <w:rsid w:val="720B3044"/>
    <w:rsid w:val="721312BA"/>
    <w:rsid w:val="723B6C32"/>
    <w:rsid w:val="72403C7E"/>
    <w:rsid w:val="72411947"/>
    <w:rsid w:val="7252521E"/>
    <w:rsid w:val="725A00AC"/>
    <w:rsid w:val="72C0571E"/>
    <w:rsid w:val="731639E1"/>
    <w:rsid w:val="731B5BC3"/>
    <w:rsid w:val="733F3BA1"/>
    <w:rsid w:val="73843011"/>
    <w:rsid w:val="73910128"/>
    <w:rsid w:val="740C5082"/>
    <w:rsid w:val="740D49E9"/>
    <w:rsid w:val="74103823"/>
    <w:rsid w:val="74245119"/>
    <w:rsid w:val="747E212E"/>
    <w:rsid w:val="74884E3D"/>
    <w:rsid w:val="74AA6677"/>
    <w:rsid w:val="74C4779E"/>
    <w:rsid w:val="74CD3373"/>
    <w:rsid w:val="74D74BBC"/>
    <w:rsid w:val="74FD067F"/>
    <w:rsid w:val="750D5096"/>
    <w:rsid w:val="75BF2A0E"/>
    <w:rsid w:val="75CB674E"/>
    <w:rsid w:val="75ED7F88"/>
    <w:rsid w:val="75EE43D3"/>
    <w:rsid w:val="760E02AC"/>
    <w:rsid w:val="761418C4"/>
    <w:rsid w:val="76294569"/>
    <w:rsid w:val="7633165A"/>
    <w:rsid w:val="76446418"/>
    <w:rsid w:val="767955ED"/>
    <w:rsid w:val="76852DCA"/>
    <w:rsid w:val="76A806BB"/>
    <w:rsid w:val="76CA40F3"/>
    <w:rsid w:val="76CD3D25"/>
    <w:rsid w:val="76E06296"/>
    <w:rsid w:val="77181C73"/>
    <w:rsid w:val="772462D2"/>
    <w:rsid w:val="77401B33"/>
    <w:rsid w:val="7776420B"/>
    <w:rsid w:val="779E40CB"/>
    <w:rsid w:val="77C5780E"/>
    <w:rsid w:val="781C021C"/>
    <w:rsid w:val="781E781C"/>
    <w:rsid w:val="78306EF8"/>
    <w:rsid w:val="78372035"/>
    <w:rsid w:val="78395A75"/>
    <w:rsid w:val="783A3050"/>
    <w:rsid w:val="784129DA"/>
    <w:rsid w:val="7844395F"/>
    <w:rsid w:val="7866489B"/>
    <w:rsid w:val="7866572F"/>
    <w:rsid w:val="78AB4608"/>
    <w:rsid w:val="78CD25BE"/>
    <w:rsid w:val="78DB497F"/>
    <w:rsid w:val="79327D64"/>
    <w:rsid w:val="79395171"/>
    <w:rsid w:val="79443502"/>
    <w:rsid w:val="794E14FB"/>
    <w:rsid w:val="7952563E"/>
    <w:rsid w:val="796C6C45"/>
    <w:rsid w:val="7A2F5A49"/>
    <w:rsid w:val="7A35410F"/>
    <w:rsid w:val="7A5C3FCF"/>
    <w:rsid w:val="7A7102D3"/>
    <w:rsid w:val="7A9D69F8"/>
    <w:rsid w:val="7AB03FD0"/>
    <w:rsid w:val="7AD0650C"/>
    <w:rsid w:val="7B0546F5"/>
    <w:rsid w:val="7B132478"/>
    <w:rsid w:val="7B3219DB"/>
    <w:rsid w:val="7B332F87"/>
    <w:rsid w:val="7B691A70"/>
    <w:rsid w:val="7B964991"/>
    <w:rsid w:val="7B9D23DC"/>
    <w:rsid w:val="7BF546E1"/>
    <w:rsid w:val="7C035604"/>
    <w:rsid w:val="7CC678C0"/>
    <w:rsid w:val="7CE945FD"/>
    <w:rsid w:val="7CEE0A85"/>
    <w:rsid w:val="7CFC7D9A"/>
    <w:rsid w:val="7D0067A0"/>
    <w:rsid w:val="7D106A3B"/>
    <w:rsid w:val="7D240F5F"/>
    <w:rsid w:val="7D443A12"/>
    <w:rsid w:val="7D6B407C"/>
    <w:rsid w:val="7D734561"/>
    <w:rsid w:val="7D745762"/>
    <w:rsid w:val="7D925D0F"/>
    <w:rsid w:val="7DAC213C"/>
    <w:rsid w:val="7DD30F7C"/>
    <w:rsid w:val="7DE57C1A"/>
    <w:rsid w:val="7DFE2E40"/>
    <w:rsid w:val="7E1A4914"/>
    <w:rsid w:val="7E813419"/>
    <w:rsid w:val="7E8D0F2A"/>
    <w:rsid w:val="7EAB205F"/>
    <w:rsid w:val="7EB9629D"/>
    <w:rsid w:val="7EB96DF7"/>
    <w:rsid w:val="7EBF2EFE"/>
    <w:rsid w:val="7ECD5A97"/>
    <w:rsid w:val="7F1C2108"/>
    <w:rsid w:val="7F2619A9"/>
    <w:rsid w:val="7F2C38B2"/>
    <w:rsid w:val="7F3814A3"/>
    <w:rsid w:val="7F497901"/>
    <w:rsid w:val="7F8639EC"/>
    <w:rsid w:val="7F946318"/>
    <w:rsid w:val="7FC32B2C"/>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6">
    <w:name w:val="toc 2"/>
    <w:basedOn w:val="1"/>
    <w:next w:val="1"/>
    <w:qFormat/>
    <w:uiPriority w:val="0"/>
    <w:pPr>
      <w:ind w:left="240"/>
    </w:p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1">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2">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3">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4">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5">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6">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7">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8">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9">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0">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单元格样式23"/>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100</Pages>
  <Words>1143</Words>
  <Characters>1960</Characters>
  <TotalTime>57</TotalTime>
  <ScaleCrop>false</ScaleCrop>
  <LinksUpToDate>false</LinksUpToDate>
  <CharactersWithSpaces>1991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2025-01-20T15:40:00Z</dcterms:created>
  <dc:creator>Administrator</dc:creator>
  <cp:lastModifiedBy>cw</cp:lastModifiedBy>
  <cp:lastPrinted>2026-05-07T07:48:00Z</cp:lastPrinted>
  <dcterms:modified xsi:type="dcterms:W3CDTF">2026-05-27T08:41:08Z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eyJoZGlkIjoiMjRhZjI3MTY1ZmZhNzFjYTEwZmRmYjBlNWQ1YzE4MmYifQ==</vt:lpwstr>
  </property>
  <property fmtid="{D5CDD505-2E9C-101B-9397-08002B2CF9AE}" pid="3" name="KSOProductBuildVer">
    <vt:lpwstr>2052-11.8.2.11718</vt:lpwstr>
  </property>
  <property fmtid="{D5CDD505-2E9C-101B-9397-08002B2CF9AE}" pid="4" name="ICV">
    <vt:lpwstr>5B6DF78CFF254EAFB229F1E7197973D2</vt:lpwstr>
  </property>
</Properties>
</file>