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2024年部门预算信息公开目录</w:t>
      </w:r>
    </w:p>
    <w:p>
      <w:pPr>
        <w:jc w:val="center"/>
      </w:pPr>
      <w:r>
        <w:rPr>
          <w:rFonts w:ascii="黑体" w:hAnsi="黑体" w:eastAsia="黑体" w:cs="黑体"/>
          <w:b/>
          <w:color w:val="000000"/>
          <w:sz w:val="30"/>
        </w:rPr>
        <w:t xml:space="preserve"> </w:t>
      </w:r>
    </w:p>
    <w:p>
      <w:r>
        <w:rPr>
          <w:rFonts w:ascii="方正楷体_GBK" w:hAnsi="方正楷体_GBK" w:eastAsia="方正楷体_GBK" w:cs="方正楷体_GBK"/>
          <w:b/>
          <w:color w:val="000000"/>
          <w:sz w:val="28"/>
        </w:rPr>
        <w:t>部门预算公开表</w:t>
      </w:r>
    </w:p>
    <w:p>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lang w:val="en-US" w:eastAsia="zh-CN"/>
        </w:rPr>
        <w:t>5</w:t>
      </w:r>
      <w:r>
        <w:fldChar w:fldCharType="end"/>
      </w:r>
    </w:p>
    <w:p>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8</w:t>
      </w:r>
      <w:r>
        <w:fldChar w:fldCharType="end"/>
      </w:r>
    </w:p>
    <w:p>
      <w:pPr>
        <w:pStyle w:val="5"/>
        <w:tabs>
          <w:tab w:val="right" w:leader="dot" w:pos="14562"/>
        </w:tabs>
        <w:rPr>
          <w:rFonts w:hint="eastAsia" w:eastAsia="方正仿宋_GBK"/>
          <w:lang w:val="en-US" w:eastAsia="zh-CN"/>
        </w:rPr>
      </w:pPr>
      <w:r>
        <w:fldChar w:fldCharType="begin"/>
      </w:r>
      <w:r>
        <w:instrText xml:space="preserve"> HYPERLINK \l "_Toc_2_2_0000000004" </w:instrText>
      </w:r>
      <w:r>
        <w:fldChar w:fldCharType="separate"/>
      </w:r>
      <w:r>
        <w:t>部门预算财政拨款收支总表</w:t>
      </w:r>
      <w:r>
        <w:tab/>
      </w:r>
      <w:r>
        <w:rPr>
          <w:rFonts w:hint="eastAsia"/>
          <w:lang w:val="en-US" w:eastAsia="zh-CN"/>
        </w:rPr>
        <w:t>1</w:t>
      </w:r>
      <w:r>
        <w:fldChar w:fldCharType="end"/>
      </w:r>
      <w:r>
        <w:rPr>
          <w:rFonts w:hint="eastAsia"/>
          <w:lang w:val="en-US" w:eastAsia="zh-CN"/>
        </w:rPr>
        <w:t>0</w:t>
      </w:r>
    </w:p>
    <w:p>
      <w:pPr>
        <w:pStyle w:val="5"/>
        <w:tabs>
          <w:tab w:val="right" w:leader="dot" w:pos="14562"/>
        </w:tabs>
        <w:rPr>
          <w:rFonts w:hint="eastAsia" w:eastAsia="方正仿宋_GBK"/>
          <w:lang w:val="en-US" w:eastAsia="zh-CN"/>
        </w:rPr>
      </w:pPr>
      <w:r>
        <w:fldChar w:fldCharType="begin"/>
      </w:r>
      <w:r>
        <w:instrText xml:space="preserve"> HYPERLINK \l "_Toc_2_2_0000000005" </w:instrText>
      </w:r>
      <w:r>
        <w:fldChar w:fldCharType="separate"/>
      </w:r>
      <w:r>
        <w:t>部门预算一般公共预算财政拨款支出表</w:t>
      </w:r>
      <w:r>
        <w:tab/>
      </w:r>
      <w:r>
        <w:rPr>
          <w:rFonts w:hint="eastAsia"/>
          <w:lang w:val="en-US" w:eastAsia="zh-CN"/>
        </w:rPr>
        <w:t>1</w:t>
      </w:r>
      <w:r>
        <w:fldChar w:fldCharType="end"/>
      </w:r>
      <w:r>
        <w:rPr>
          <w:rFonts w:hint="eastAsia"/>
          <w:lang w:val="en-US" w:eastAsia="zh-CN"/>
        </w:rPr>
        <w:t>4</w:t>
      </w:r>
    </w:p>
    <w:p>
      <w:pPr>
        <w:pStyle w:val="5"/>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t>部门预算一般公共预算财政拨款基本支出表</w:t>
      </w:r>
      <w:r>
        <w:tab/>
      </w:r>
      <w:r>
        <w:rPr>
          <w:rFonts w:hint="eastAsia"/>
          <w:lang w:val="en-US" w:eastAsia="zh-CN"/>
        </w:rPr>
        <w:t>1</w:t>
      </w:r>
      <w:r>
        <w:fldChar w:fldCharType="end"/>
      </w:r>
      <w:r>
        <w:rPr>
          <w:rFonts w:hint="eastAsia"/>
          <w:lang w:val="en-US" w:eastAsia="zh-CN"/>
        </w:rPr>
        <w:t>6</w:t>
      </w:r>
    </w:p>
    <w:p>
      <w:pPr>
        <w:pStyle w:val="5"/>
        <w:tabs>
          <w:tab w:val="right" w:leader="dot" w:pos="14562"/>
        </w:tabs>
        <w:rPr>
          <w:rFonts w:hint="eastAsia" w:eastAsia="方正仿宋_GBK"/>
          <w:lang w:val="en-US" w:eastAsia="zh-CN"/>
        </w:rPr>
      </w:pPr>
      <w:r>
        <w:fldChar w:fldCharType="begin"/>
      </w:r>
      <w:r>
        <w:instrText xml:space="preserve"> HYPERLINK \l "_Toc_2_2_0000000007" </w:instrText>
      </w:r>
      <w:r>
        <w:fldChar w:fldCharType="separate"/>
      </w:r>
      <w:r>
        <w:t>部门预算政府性基金预算财政拨款支出表</w:t>
      </w:r>
      <w:r>
        <w:tab/>
      </w:r>
      <w:r>
        <w:rPr>
          <w:rFonts w:hint="eastAsia"/>
          <w:lang w:val="en-US" w:eastAsia="zh-CN"/>
        </w:rPr>
        <w:t>1</w:t>
      </w:r>
      <w:r>
        <w:fldChar w:fldCharType="end"/>
      </w:r>
      <w:r>
        <w:rPr>
          <w:rFonts w:hint="eastAsia"/>
          <w:lang w:val="en-US" w:eastAsia="zh-CN"/>
        </w:rPr>
        <w:t>8</w:t>
      </w:r>
    </w:p>
    <w:p>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9</w:t>
      </w:r>
      <w:r>
        <w:fldChar w:fldCharType="end"/>
      </w:r>
      <w:r>
        <w:fldChar w:fldCharType="end"/>
      </w:r>
    </w:p>
    <w:p>
      <w:pPr>
        <w:pStyle w:val="5"/>
        <w:tabs>
          <w:tab w:val="right" w:leader="dot" w:pos="14562"/>
        </w:tabs>
        <w:rPr>
          <w:rFonts w:hint="eastAsia" w:eastAsia="方正仿宋_GBK"/>
          <w:lang w:val="en-US" w:eastAsia="zh-CN"/>
        </w:rPr>
      </w:pPr>
      <w:r>
        <w:fldChar w:fldCharType="begin"/>
      </w:r>
      <w:r>
        <w:instrText xml:space="preserve"> HYPERLINK \l "_Toc_2_2_0000000009" </w:instrText>
      </w:r>
      <w:r>
        <w:fldChar w:fldCharType="separate"/>
      </w:r>
      <w:r>
        <w:t>部门预算财政拨款“三公”经费支出表</w:t>
      </w:r>
      <w:r>
        <w:tab/>
      </w:r>
      <w:r>
        <w:rPr>
          <w:rFonts w:hint="eastAsia"/>
          <w:lang w:val="en-US" w:eastAsia="zh-CN"/>
        </w:rPr>
        <w:t>2</w:t>
      </w:r>
      <w:r>
        <w:fldChar w:fldCharType="end"/>
      </w:r>
      <w:r>
        <w:rPr>
          <w:rFonts w:hint="eastAsia"/>
          <w:lang w:val="en-US" w:eastAsia="zh-CN"/>
        </w:rPr>
        <w:t>0</w:t>
      </w:r>
    </w:p>
    <w:p>
      <w:r>
        <w:fldChar w:fldCharType="end"/>
      </w:r>
    </w:p>
    <w:p>
      <w:r>
        <w:rPr>
          <w:rFonts w:ascii="方正楷体_GBK" w:hAnsi="方正楷体_GBK" w:eastAsia="方正楷体_GBK" w:cs="方正楷体_GBK"/>
          <w:b/>
          <w:color w:val="000000"/>
          <w:sz w:val="28"/>
        </w:rPr>
        <w:t>部门预算信息公开情况说明</w:t>
      </w:r>
    </w:p>
    <w:p>
      <w:pPr>
        <w:pStyle w:val="5"/>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val="en-US" w:eastAsia="zh-CN"/>
        </w:rPr>
        <w:t>2</w:t>
      </w:r>
      <w:r>
        <w:fldChar w:fldCharType="end"/>
      </w:r>
      <w:r>
        <w:rPr>
          <w:rFonts w:hint="eastAsia"/>
          <w:lang w:val="en-US" w:eastAsia="zh-CN"/>
        </w:rPr>
        <w:t>2</w:t>
      </w:r>
    </w:p>
    <w:p>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2</w:t>
      </w:r>
      <w:r>
        <w:rPr>
          <w:rFonts w:hint="eastAsia"/>
          <w:lang w:val="en-US" w:eastAsia="zh-CN"/>
        </w:rPr>
        <w:t>4</w:t>
      </w:r>
      <w:r>
        <w:fldChar w:fldCharType="end"/>
      </w:r>
      <w:r>
        <w:fldChar w:fldCharType="end"/>
      </w:r>
    </w:p>
    <w:p>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w:t>
      </w:r>
      <w:r>
        <w:rPr>
          <w:rFonts w:hint="eastAsia"/>
          <w:lang w:val="en-US" w:eastAsia="zh-CN"/>
        </w:rPr>
        <w:t>5</w:t>
      </w:r>
      <w:r>
        <w:fldChar w:fldCharType="end"/>
      </w:r>
      <w:r>
        <w:fldChar w:fldCharType="end"/>
      </w:r>
    </w:p>
    <w:p>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25</w:t>
      </w:r>
      <w:r>
        <w:fldChar w:fldCharType="end"/>
      </w:r>
      <w:r>
        <w:fldChar w:fldCharType="end"/>
      </w:r>
    </w:p>
    <w:p>
      <w:pPr>
        <w:pStyle w:val="5"/>
        <w:tabs>
          <w:tab w:val="right" w:leader="dot" w:pos="14562"/>
        </w:tabs>
        <w:rPr>
          <w:rFonts w:hint="eastAsia" w:eastAsia="方正仿宋_GBK"/>
          <w:lang w:val="en-US" w:eastAsia="zh-CN"/>
        </w:rPr>
      </w:pPr>
      <w:r>
        <w:fldChar w:fldCharType="begin"/>
      </w:r>
      <w:r>
        <w:instrText xml:space="preserve"> HYPERLINK \l "_Toc_3_3_0000000014" </w:instrText>
      </w:r>
      <w:r>
        <w:fldChar w:fldCharType="separate"/>
      </w:r>
      <w:r>
        <w:t>五、部门整体绩效目标</w:t>
      </w:r>
      <w:r>
        <w:tab/>
      </w:r>
      <w:r>
        <w:rPr>
          <w:rFonts w:hint="eastAsia"/>
          <w:lang w:val="en-US" w:eastAsia="zh-CN"/>
        </w:rPr>
        <w:t>2</w:t>
      </w:r>
      <w:r>
        <w:fldChar w:fldCharType="end"/>
      </w:r>
      <w:r>
        <w:rPr>
          <w:rFonts w:hint="eastAsia"/>
          <w:lang w:val="en-US" w:eastAsia="zh-CN"/>
        </w:rPr>
        <w:t>6</w:t>
      </w:r>
    </w:p>
    <w:p>
      <w:pPr>
        <w:pStyle w:val="5"/>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30</w:t>
      </w:r>
      <w:r>
        <w:fldChar w:fldCharType="end"/>
      </w:r>
      <w:r>
        <w:fldChar w:fldCharType="end"/>
      </w:r>
    </w:p>
    <w:p>
      <w:pPr>
        <w:pStyle w:val="5"/>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31</w:t>
      </w:r>
      <w:r>
        <w:fldChar w:fldCharType="end"/>
      </w:r>
      <w:r>
        <w:fldChar w:fldCharType="end"/>
      </w:r>
    </w:p>
    <w:p>
      <w:pPr>
        <w:pStyle w:val="5"/>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7</w:t>
      </w:r>
      <w:r>
        <w:rPr>
          <w:rFonts w:hint="eastAsia"/>
          <w:lang w:val="en-US" w:eastAsia="zh-CN"/>
        </w:rPr>
        <w:t>8</w:t>
      </w:r>
      <w:r>
        <w:fldChar w:fldCharType="end"/>
      </w:r>
      <w:r>
        <w:fldChar w:fldCharType="end"/>
      </w:r>
    </w:p>
    <w:p>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九、国有资产信息</w:t>
      </w:r>
      <w:r>
        <w:tab/>
      </w:r>
      <w:r>
        <w:rPr>
          <w:rFonts w:hint="eastAsia"/>
          <w:lang w:val="en-US" w:eastAsia="zh-CN"/>
        </w:rPr>
        <w:t>8</w:t>
      </w:r>
      <w:r>
        <w:fldChar w:fldCharType="end"/>
      </w:r>
      <w:r>
        <w:rPr>
          <w:rFonts w:hint="eastAsia"/>
          <w:lang w:val="en-US" w:eastAsia="zh-CN"/>
        </w:rPr>
        <w:t>3</w:t>
      </w:r>
    </w:p>
    <w:p>
      <w:pPr>
        <w:pStyle w:val="5"/>
        <w:tabs>
          <w:tab w:val="right" w:leader="dot" w:pos="14562"/>
        </w:tabs>
        <w:rPr>
          <w:rFonts w:hint="eastAsia" w:eastAsia="方正仿宋_GBK"/>
          <w:lang w:val="en-US" w:eastAsia="zh-CN"/>
        </w:rPr>
      </w:pPr>
      <w:r>
        <w:fldChar w:fldCharType="begin"/>
      </w:r>
      <w:r>
        <w:instrText xml:space="preserve"> HYPERLINK \l "_Toc_3_3_0000000019" </w:instrText>
      </w:r>
      <w:r>
        <w:fldChar w:fldCharType="separate"/>
      </w:r>
      <w:r>
        <w:t>十、名词解释</w:t>
      </w:r>
      <w:r>
        <w:tab/>
      </w:r>
      <w:r>
        <w:rPr>
          <w:rFonts w:hint="eastAsia"/>
          <w:lang w:val="en-US" w:eastAsia="zh-CN"/>
        </w:rPr>
        <w:t>8</w:t>
      </w:r>
      <w:r>
        <w:fldChar w:fldCharType="end"/>
      </w:r>
      <w:r>
        <w:rPr>
          <w:rFonts w:hint="eastAsia"/>
          <w:lang w:val="en-US" w:eastAsia="zh-CN"/>
        </w:rPr>
        <w:t>4</w:t>
      </w:r>
    </w:p>
    <w:p>
      <w:pPr>
        <w:pStyle w:val="5"/>
        <w:tabs>
          <w:tab w:val="right" w:leader="dot" w:pos="14562"/>
        </w:tabs>
        <w:rPr>
          <w:rFonts w:hint="eastAsia" w:eastAsia="方正仿宋_GBK"/>
          <w:lang w:val="en-US" w:eastAsia="zh-CN"/>
        </w:rPr>
      </w:pPr>
      <w:r>
        <w:fldChar w:fldCharType="begin"/>
      </w:r>
      <w:r>
        <w:instrText xml:space="preserve"> HYPERLINK \l "_Toc_3_3_0000000020" </w:instrText>
      </w:r>
      <w:r>
        <w:fldChar w:fldCharType="separate"/>
      </w:r>
      <w:r>
        <w:t>十一、其他需要说明的事项</w:t>
      </w:r>
      <w:r>
        <w:tab/>
      </w:r>
      <w:r>
        <w:rPr>
          <w:rFonts w:hint="eastAsia"/>
          <w:lang w:val="en-US" w:eastAsia="zh-CN"/>
        </w:rPr>
        <w:t>8</w:t>
      </w:r>
      <w:r>
        <w:fldChar w:fldCharType="end"/>
      </w:r>
      <w:r>
        <w:rPr>
          <w:rFonts w:hint="eastAsia"/>
          <w:lang w:val="en-US" w:eastAsia="zh-CN"/>
        </w:rPr>
        <w:t>5</w:t>
      </w:r>
    </w:p>
    <w:p>
      <w:pPr>
        <w:sectPr>
          <w:pgSz w:w="16840" w:h="11900" w:orient="landscape"/>
          <w:pgMar w:top="1587" w:right="1134" w:bottom="1361" w:left="1134" w:header="720" w:footer="720" w:gutter="0"/>
          <w:pgNumType w:start="1"/>
          <w:cols w:space="720" w:num="1"/>
        </w:sectPr>
      </w:pPr>
      <w:r>
        <w:fldChar w:fldCharType="end"/>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2"/>
            </w:pPr>
            <w:r>
              <w:t>348井陉县交通运输局</w:t>
            </w:r>
          </w:p>
        </w:tc>
        <w:tc>
          <w:tcPr>
            <w:tcW w:w="2126" w:type="dxa"/>
            <w:tcBorders>
              <w:top w:val="single" w:color="FFFFFF" w:sz="6" w:space="0"/>
              <w:left w:val="single" w:color="FFFFFF" w:sz="6" w:space="0"/>
              <w:right w:val="single" w:color="FFFFFF" w:sz="6" w:space="0"/>
            </w:tcBorders>
            <w:vAlign w:val="center"/>
          </w:tcPr>
          <w:p>
            <w:pPr>
              <w:pStyle w:val="11"/>
            </w:pPr>
            <w:r>
              <w:t>预算年度：2024</w:t>
            </w:r>
          </w:p>
        </w:tc>
        <w:tc>
          <w:tcPr>
            <w:tcW w:w="6661" w:type="dxa"/>
            <w:gridSpan w:val="2"/>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6661" w:type="dxa"/>
            <w:gridSpan w:val="2"/>
            <w:vAlign w:val="center"/>
          </w:tcPr>
          <w:p>
            <w:pPr>
              <w:pStyle w:val="13"/>
            </w:pPr>
            <w:r>
              <w:t>收入</w:t>
            </w:r>
          </w:p>
        </w:tc>
        <w:tc>
          <w:tcPr>
            <w:tcW w:w="6661" w:type="dxa"/>
            <w:gridSpan w:val="2"/>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3"/>
            </w:pPr>
            <w:r>
              <w:t>项  目</w:t>
            </w:r>
          </w:p>
        </w:tc>
        <w:tc>
          <w:tcPr>
            <w:tcW w:w="2126" w:type="dxa"/>
            <w:vAlign w:val="center"/>
          </w:tcPr>
          <w:p>
            <w:pPr>
              <w:pStyle w:val="13"/>
            </w:pPr>
            <w:r>
              <w:t>预算数</w:t>
            </w:r>
          </w:p>
        </w:tc>
        <w:tc>
          <w:tcPr>
            <w:tcW w:w="4535" w:type="dxa"/>
            <w:vAlign w:val="center"/>
          </w:tcPr>
          <w:p>
            <w:pPr>
              <w:pStyle w:val="13"/>
            </w:pPr>
            <w:r>
              <w:t>项  目</w:t>
            </w:r>
          </w:p>
        </w:tc>
        <w:tc>
          <w:tcPr>
            <w:tcW w:w="2126" w:type="dxa"/>
            <w:vAlign w:val="center"/>
          </w:tcPr>
          <w:p>
            <w:pPr>
              <w:pStyle w:val="13"/>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4535" w:type="dxa"/>
            <w:vAlign w:val="center"/>
          </w:tcPr>
          <w:p>
            <w:pPr>
              <w:pStyle w:val="13"/>
            </w:pPr>
            <w:r>
              <w:t>1</w:t>
            </w:r>
          </w:p>
        </w:tc>
        <w:tc>
          <w:tcPr>
            <w:tcW w:w="2126" w:type="dxa"/>
            <w:vAlign w:val="center"/>
          </w:tcPr>
          <w:p>
            <w:pPr>
              <w:pStyle w:val="13"/>
            </w:pPr>
            <w:r>
              <w:t>2</w:t>
            </w:r>
          </w:p>
        </w:tc>
        <w:tc>
          <w:tcPr>
            <w:tcW w:w="4535" w:type="dxa"/>
            <w:vAlign w:val="center"/>
          </w:tcPr>
          <w:p>
            <w:pPr>
              <w:pStyle w:val="13"/>
            </w:pPr>
            <w:r>
              <w:t>3</w:t>
            </w:r>
          </w:p>
        </w:tc>
        <w:tc>
          <w:tcPr>
            <w:tcW w:w="2126" w:type="dxa"/>
            <w:vAlign w:val="center"/>
          </w:tcPr>
          <w:p>
            <w:pPr>
              <w:pStyle w:val="13"/>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4535" w:type="dxa"/>
            <w:vAlign w:val="center"/>
          </w:tcPr>
          <w:p>
            <w:pPr>
              <w:pStyle w:val="15"/>
            </w:pPr>
            <w:r>
              <w:t>一、一般公共预算拨款收入</w:t>
            </w:r>
          </w:p>
        </w:tc>
        <w:tc>
          <w:tcPr>
            <w:tcW w:w="2126" w:type="dxa"/>
            <w:vAlign w:val="center"/>
          </w:tcPr>
          <w:p>
            <w:pPr>
              <w:pStyle w:val="14"/>
            </w:pPr>
            <w:r>
              <w:t>190795175.00</w:t>
            </w:r>
          </w:p>
        </w:tc>
        <w:tc>
          <w:tcPr>
            <w:tcW w:w="4535" w:type="dxa"/>
            <w:vAlign w:val="center"/>
          </w:tcPr>
          <w:p>
            <w:pPr>
              <w:pStyle w:val="15"/>
            </w:pPr>
            <w:r>
              <w:t>一、一般公共服务支出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4535" w:type="dxa"/>
            <w:vAlign w:val="center"/>
          </w:tcPr>
          <w:p>
            <w:pPr>
              <w:pStyle w:val="15"/>
            </w:pPr>
            <w:r>
              <w:t>二、政府性基金预算拨款收入</w:t>
            </w:r>
          </w:p>
        </w:tc>
        <w:tc>
          <w:tcPr>
            <w:tcW w:w="2126" w:type="dxa"/>
            <w:vAlign w:val="center"/>
          </w:tcPr>
          <w:p>
            <w:pPr>
              <w:pStyle w:val="14"/>
            </w:pPr>
          </w:p>
        </w:tc>
        <w:tc>
          <w:tcPr>
            <w:tcW w:w="4535" w:type="dxa"/>
            <w:vAlign w:val="center"/>
          </w:tcPr>
          <w:p>
            <w:pPr>
              <w:pStyle w:val="15"/>
            </w:pPr>
            <w:r>
              <w:t>二、外交支出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4535" w:type="dxa"/>
            <w:vAlign w:val="center"/>
          </w:tcPr>
          <w:p>
            <w:pPr>
              <w:pStyle w:val="15"/>
            </w:pPr>
            <w:r>
              <w:t>三、国有资本经营预算拨款收入</w:t>
            </w:r>
          </w:p>
        </w:tc>
        <w:tc>
          <w:tcPr>
            <w:tcW w:w="2126" w:type="dxa"/>
            <w:vAlign w:val="center"/>
          </w:tcPr>
          <w:p>
            <w:pPr>
              <w:pStyle w:val="14"/>
            </w:pPr>
          </w:p>
        </w:tc>
        <w:tc>
          <w:tcPr>
            <w:tcW w:w="4535" w:type="dxa"/>
            <w:vAlign w:val="center"/>
          </w:tcPr>
          <w:p>
            <w:pPr>
              <w:pStyle w:val="15"/>
            </w:pPr>
            <w:r>
              <w:t>三、国防支出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4535" w:type="dxa"/>
            <w:vAlign w:val="center"/>
          </w:tcPr>
          <w:p>
            <w:pPr>
              <w:pStyle w:val="15"/>
            </w:pPr>
            <w:r>
              <w:t>四、财政专户管理资金收入</w:t>
            </w:r>
          </w:p>
        </w:tc>
        <w:tc>
          <w:tcPr>
            <w:tcW w:w="2126" w:type="dxa"/>
            <w:vAlign w:val="center"/>
          </w:tcPr>
          <w:p>
            <w:pPr>
              <w:pStyle w:val="14"/>
            </w:pPr>
          </w:p>
        </w:tc>
        <w:tc>
          <w:tcPr>
            <w:tcW w:w="4535" w:type="dxa"/>
            <w:vAlign w:val="center"/>
          </w:tcPr>
          <w:p>
            <w:pPr>
              <w:pStyle w:val="15"/>
            </w:pPr>
            <w:r>
              <w:t>四、公共安全支出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4535" w:type="dxa"/>
            <w:vAlign w:val="center"/>
          </w:tcPr>
          <w:p>
            <w:pPr>
              <w:pStyle w:val="15"/>
            </w:pPr>
            <w:r>
              <w:t>五、单位资金</w:t>
            </w:r>
          </w:p>
        </w:tc>
        <w:tc>
          <w:tcPr>
            <w:tcW w:w="2126" w:type="dxa"/>
            <w:vAlign w:val="center"/>
          </w:tcPr>
          <w:p>
            <w:pPr>
              <w:pStyle w:val="14"/>
            </w:pPr>
            <w:r>
              <w:t>14702793.00</w:t>
            </w:r>
          </w:p>
        </w:tc>
        <w:tc>
          <w:tcPr>
            <w:tcW w:w="4535" w:type="dxa"/>
            <w:vAlign w:val="center"/>
          </w:tcPr>
          <w:p>
            <w:pPr>
              <w:pStyle w:val="15"/>
            </w:pPr>
            <w:r>
              <w:t>五、教育支出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六、科学技术支出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七、文化旅游体育与传媒支出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八、社会保障和就业支出</w:t>
            </w:r>
          </w:p>
        </w:tc>
        <w:tc>
          <w:tcPr>
            <w:tcW w:w="2126" w:type="dxa"/>
            <w:vAlign w:val="center"/>
          </w:tcPr>
          <w:p>
            <w:pPr>
              <w:pStyle w:val="14"/>
            </w:pPr>
            <w:r>
              <w:t>9339081.00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九、社会保险基金支出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十、卫生健康支出</w:t>
            </w:r>
          </w:p>
        </w:tc>
        <w:tc>
          <w:tcPr>
            <w:tcW w:w="2126" w:type="dxa"/>
            <w:vAlign w:val="center"/>
          </w:tcPr>
          <w:p>
            <w:pPr>
              <w:pStyle w:val="14"/>
            </w:pPr>
            <w:r>
              <w:t>1531058.00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十一、节能环保支出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十二、城乡社区支出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十三、农林水支出</w:t>
            </w:r>
          </w:p>
        </w:tc>
        <w:tc>
          <w:tcPr>
            <w:tcW w:w="2126" w:type="dxa"/>
            <w:vAlign w:val="center"/>
          </w:tcPr>
          <w:p>
            <w:pPr>
              <w:pStyle w:val="14"/>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十四、交通运输支出</w:t>
            </w:r>
          </w:p>
        </w:tc>
        <w:tc>
          <w:tcPr>
            <w:tcW w:w="2126" w:type="dxa"/>
            <w:vAlign w:val="center"/>
          </w:tcPr>
          <w:p>
            <w:pPr>
              <w:pStyle w:val="14"/>
            </w:pPr>
            <w:r>
              <w:t>216370905.26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十五、资源勘探工业信息等支出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十六、商业服务业等支出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十七、金融支出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十八、援助其他地区支出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十九、自然资源海洋气象等支出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二十、住房保障支出</w:t>
            </w:r>
          </w:p>
        </w:tc>
        <w:tc>
          <w:tcPr>
            <w:tcW w:w="2126" w:type="dxa"/>
            <w:vAlign w:val="center"/>
          </w:tcPr>
          <w:p>
            <w:pPr>
              <w:pStyle w:val="14"/>
            </w:pPr>
            <w:r>
              <w:t>2331528.00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二十一、粮油物资储备支出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二十二、国有资本经营预算支出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二十三、灾害防治及应急管理支出</w:t>
            </w:r>
          </w:p>
        </w:tc>
        <w:tc>
          <w:tcPr>
            <w:tcW w:w="2126" w:type="dxa"/>
            <w:vAlign w:val="center"/>
          </w:tcPr>
          <w:p>
            <w:pPr>
              <w:pStyle w:val="14"/>
            </w:pPr>
            <w:r>
              <w:t>212040000.00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二十四、预备费</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二十五、其他支出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二十六、年初预留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二十七、其他支出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二十八、转移性支出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二十九、灾害防治及应急管理共同财政事权转移支付支出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三十、科学技术</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三十一、文化旅游体育与传媒</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三十二、社会保障和就业</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三十三、节能环保</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三十四、城乡社区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三十五、农林水</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三十六、交通运输</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三十七、资源勘探工业信息等</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三十八、其他支出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三十九、政府性基金上解支出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四十、国有资本经营预算上解支出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四十一、企业职工基本养老保险基金年终结余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四十二、失业保险基金年终结余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四十三、职工基本医疗保险基金年终结余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四十四、工伤保险基金年终结余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四十五、城乡居民基本养老保险基金年终结余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46</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四十六、机关事业单位基本养老保险基金年终结余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47</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四十七、城乡居民基本医疗保险基金年终结余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48</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四十八、社会保险基金转移支出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49</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四十九、社会保险基金补助下级支出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50</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五十、社会保险基金上解上级支出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51</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五十一、债务还本支出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52</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五十二、债务付息支出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53</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五十三、地方政府其他一般债务付息支出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54</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五十四、债务发行费用支出</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55</w:t>
            </w:r>
          </w:p>
        </w:tc>
        <w:tc>
          <w:tcPr>
            <w:tcW w:w="4535" w:type="dxa"/>
            <w:vAlign w:val="center"/>
          </w:tcPr>
          <w:p>
            <w:pPr>
              <w:pStyle w:val="15"/>
            </w:pPr>
          </w:p>
        </w:tc>
        <w:tc>
          <w:tcPr>
            <w:tcW w:w="2126" w:type="dxa"/>
            <w:vAlign w:val="center"/>
          </w:tcPr>
          <w:p>
            <w:pPr>
              <w:pStyle w:val="14"/>
            </w:pPr>
          </w:p>
        </w:tc>
        <w:tc>
          <w:tcPr>
            <w:tcW w:w="4535" w:type="dxa"/>
            <w:vAlign w:val="center"/>
          </w:tcPr>
          <w:p>
            <w:pPr>
              <w:pStyle w:val="15"/>
            </w:pPr>
            <w:r>
              <w:t>五十五、人行科目</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56</w:t>
            </w:r>
          </w:p>
        </w:tc>
        <w:tc>
          <w:tcPr>
            <w:tcW w:w="4535" w:type="dxa"/>
            <w:vAlign w:val="center"/>
          </w:tcPr>
          <w:p>
            <w:pPr>
              <w:pStyle w:val="17"/>
            </w:pPr>
            <w:r>
              <w:t>本年收入合计</w:t>
            </w:r>
          </w:p>
        </w:tc>
        <w:tc>
          <w:tcPr>
            <w:tcW w:w="2126" w:type="dxa"/>
            <w:vAlign w:val="center"/>
          </w:tcPr>
          <w:p>
            <w:pPr>
              <w:pStyle w:val="18"/>
            </w:pPr>
            <w:r>
              <w:t>205497968.00</w:t>
            </w:r>
          </w:p>
        </w:tc>
        <w:tc>
          <w:tcPr>
            <w:tcW w:w="4535" w:type="dxa"/>
            <w:vAlign w:val="center"/>
          </w:tcPr>
          <w:p>
            <w:pPr>
              <w:pStyle w:val="17"/>
            </w:pPr>
            <w:r>
              <w:t>本年支出合计</w:t>
            </w:r>
          </w:p>
        </w:tc>
        <w:tc>
          <w:tcPr>
            <w:tcW w:w="2126" w:type="dxa"/>
            <w:vAlign w:val="center"/>
          </w:tcPr>
          <w:p>
            <w:pPr>
              <w:pStyle w:val="18"/>
            </w:pPr>
            <w:r>
              <w:t>442806372.26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57</w:t>
            </w:r>
          </w:p>
        </w:tc>
        <w:tc>
          <w:tcPr>
            <w:tcW w:w="4535" w:type="dxa"/>
            <w:vAlign w:val="center"/>
          </w:tcPr>
          <w:p>
            <w:pPr>
              <w:pStyle w:val="15"/>
            </w:pPr>
            <w:r>
              <w:t>上年结转结余</w:t>
            </w:r>
          </w:p>
        </w:tc>
        <w:tc>
          <w:tcPr>
            <w:tcW w:w="2126" w:type="dxa"/>
            <w:vAlign w:val="center"/>
          </w:tcPr>
          <w:p>
            <w:pPr>
              <w:pStyle w:val="14"/>
            </w:pPr>
            <w:r>
              <w:t>237308404.26</w:t>
            </w:r>
          </w:p>
        </w:tc>
        <w:tc>
          <w:tcPr>
            <w:tcW w:w="4535" w:type="dxa"/>
            <w:vAlign w:val="center"/>
          </w:tcPr>
          <w:p>
            <w:pPr>
              <w:pStyle w:val="15"/>
            </w:pPr>
            <w:r>
              <w:t>年终结转结余</w:t>
            </w:r>
          </w:p>
        </w:tc>
        <w:tc>
          <w:tcPr>
            <w:tcW w:w="2126"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58</w:t>
            </w:r>
          </w:p>
        </w:tc>
        <w:tc>
          <w:tcPr>
            <w:tcW w:w="4535" w:type="dxa"/>
            <w:vAlign w:val="center"/>
          </w:tcPr>
          <w:p>
            <w:pPr>
              <w:pStyle w:val="17"/>
            </w:pPr>
            <w:r>
              <w:t>收入总计</w:t>
            </w:r>
          </w:p>
        </w:tc>
        <w:tc>
          <w:tcPr>
            <w:tcW w:w="2126" w:type="dxa"/>
            <w:vAlign w:val="center"/>
          </w:tcPr>
          <w:p>
            <w:pPr>
              <w:pStyle w:val="18"/>
            </w:pPr>
            <w:r>
              <w:t>442806372.26</w:t>
            </w:r>
          </w:p>
        </w:tc>
        <w:tc>
          <w:tcPr>
            <w:tcW w:w="4535" w:type="dxa"/>
            <w:vAlign w:val="center"/>
          </w:tcPr>
          <w:p>
            <w:pPr>
              <w:pStyle w:val="17"/>
            </w:pPr>
            <w:r>
              <w:t>支出总计</w:t>
            </w:r>
          </w:p>
        </w:tc>
        <w:tc>
          <w:tcPr>
            <w:tcW w:w="2126" w:type="dxa"/>
            <w:vAlign w:val="center"/>
          </w:tcPr>
          <w:p>
            <w:pPr>
              <w:pStyle w:val="18"/>
            </w:pPr>
            <w:r>
              <w:t>442806372.26</w:t>
            </w:r>
          </w:p>
        </w:tc>
      </w:tr>
    </w:tbl>
    <w:p>
      <w:pPr>
        <w:sectPr>
          <w:footerReference r:id="rId3" w:type="default"/>
          <w:footerReference r:id="rId4" w:type="even"/>
          <w:pgSz w:w="16840" w:h="11900" w:orient="landscape"/>
          <w:pgMar w:top="1361" w:right="1020" w:bottom="1134" w:left="1020" w:header="720" w:footer="720" w:gutter="0"/>
          <w:pgNumType w:start="1"/>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7"/>
        <w:tblpPr w:leftFromText="180" w:rightFromText="180" w:vertAnchor="text" w:horzAnchor="page" w:tblpX="1220" w:tblpY="66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96"/>
        <w:gridCol w:w="1016"/>
        <w:gridCol w:w="1598"/>
        <w:gridCol w:w="1507"/>
        <w:gridCol w:w="1483"/>
        <w:gridCol w:w="1480"/>
        <w:gridCol w:w="782"/>
        <w:gridCol w:w="727"/>
        <w:gridCol w:w="656"/>
        <w:gridCol w:w="656"/>
        <w:gridCol w:w="930"/>
        <w:gridCol w:w="1386"/>
        <w:gridCol w:w="162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blHeader/>
        </w:trPr>
        <w:tc>
          <w:tcPr>
            <w:tcW w:w="6300" w:type="dxa"/>
            <w:gridSpan w:val="5"/>
            <w:tcBorders>
              <w:top w:val="single" w:color="FFFFFF" w:sz="6" w:space="0"/>
              <w:left w:val="single" w:color="FFFFFF" w:sz="6" w:space="0"/>
              <w:right w:val="single" w:color="FFFFFF" w:sz="6" w:space="0"/>
            </w:tcBorders>
            <w:vAlign w:val="center"/>
          </w:tcPr>
          <w:p>
            <w:pPr>
              <w:pStyle w:val="12"/>
            </w:pPr>
            <w:r>
              <w:t>348井陉县交通运输局</w:t>
            </w:r>
          </w:p>
        </w:tc>
        <w:tc>
          <w:tcPr>
            <w:tcW w:w="2989" w:type="dxa"/>
            <w:gridSpan w:val="3"/>
            <w:tcBorders>
              <w:top w:val="single" w:color="FFFFFF" w:sz="6" w:space="0"/>
              <w:left w:val="single" w:color="FFFFFF" w:sz="6" w:space="0"/>
              <w:right w:val="single" w:color="FFFFFF" w:sz="6" w:space="0"/>
            </w:tcBorders>
            <w:vAlign w:val="center"/>
          </w:tcPr>
          <w:p>
            <w:pPr>
              <w:pStyle w:val="11"/>
            </w:pPr>
            <w:r>
              <w:t>预算年度：2024</w:t>
            </w:r>
          </w:p>
        </w:tc>
        <w:tc>
          <w:tcPr>
            <w:tcW w:w="5249" w:type="dxa"/>
            <w:gridSpan w:val="5"/>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blHeader/>
        </w:trPr>
        <w:tc>
          <w:tcPr>
            <w:tcW w:w="696" w:type="dxa"/>
            <w:vMerge w:val="restart"/>
            <w:vAlign w:val="center"/>
          </w:tcPr>
          <w:p>
            <w:pPr>
              <w:pStyle w:val="13"/>
              <w:rPr>
                <w:sz w:val="21"/>
                <w:szCs w:val="21"/>
              </w:rPr>
            </w:pPr>
            <w:r>
              <w:rPr>
                <w:sz w:val="21"/>
                <w:szCs w:val="21"/>
              </w:rPr>
              <w:t>序号</w:t>
            </w:r>
          </w:p>
        </w:tc>
        <w:tc>
          <w:tcPr>
            <w:tcW w:w="2614" w:type="dxa"/>
            <w:gridSpan w:val="2"/>
            <w:vAlign w:val="center"/>
          </w:tcPr>
          <w:p>
            <w:pPr>
              <w:pStyle w:val="13"/>
              <w:rPr>
                <w:sz w:val="21"/>
                <w:szCs w:val="21"/>
              </w:rPr>
            </w:pPr>
            <w:r>
              <w:rPr>
                <w:sz w:val="21"/>
                <w:szCs w:val="21"/>
              </w:rPr>
              <w:t>功能分类科目</w:t>
            </w:r>
          </w:p>
        </w:tc>
        <w:tc>
          <w:tcPr>
            <w:tcW w:w="1507" w:type="dxa"/>
            <w:vMerge w:val="restart"/>
            <w:vAlign w:val="center"/>
          </w:tcPr>
          <w:p>
            <w:pPr>
              <w:pStyle w:val="13"/>
              <w:rPr>
                <w:sz w:val="21"/>
                <w:szCs w:val="21"/>
              </w:rPr>
            </w:pPr>
            <w:r>
              <w:rPr>
                <w:sz w:val="21"/>
                <w:szCs w:val="21"/>
              </w:rPr>
              <w:t>合计</w:t>
            </w:r>
          </w:p>
        </w:tc>
        <w:tc>
          <w:tcPr>
            <w:tcW w:w="8100" w:type="dxa"/>
            <w:gridSpan w:val="8"/>
            <w:vAlign w:val="center"/>
          </w:tcPr>
          <w:p>
            <w:pPr>
              <w:pStyle w:val="13"/>
              <w:rPr>
                <w:sz w:val="21"/>
                <w:szCs w:val="21"/>
              </w:rPr>
            </w:pPr>
            <w:r>
              <w:rPr>
                <w:sz w:val="21"/>
                <w:szCs w:val="21"/>
              </w:rPr>
              <w:t>本年收入</w:t>
            </w:r>
          </w:p>
        </w:tc>
        <w:tc>
          <w:tcPr>
            <w:tcW w:w="1621" w:type="dxa"/>
            <w:vMerge w:val="restart"/>
            <w:vAlign w:val="center"/>
          </w:tcPr>
          <w:p>
            <w:pPr>
              <w:pStyle w:val="13"/>
              <w:rPr>
                <w:sz w:val="21"/>
                <w:szCs w:val="21"/>
              </w:rPr>
            </w:pPr>
            <w:r>
              <w:rPr>
                <w:sz w:val="21"/>
                <w:szCs w:val="21"/>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91" w:hRule="atLeast"/>
          <w:tblHeader/>
        </w:trPr>
        <w:tc>
          <w:tcPr>
            <w:tcW w:w="696" w:type="dxa"/>
            <w:vMerge w:val="continue"/>
          </w:tcPr>
          <w:p>
            <w:pPr>
              <w:rPr>
                <w:sz w:val="21"/>
                <w:szCs w:val="21"/>
              </w:rPr>
            </w:pPr>
          </w:p>
        </w:tc>
        <w:tc>
          <w:tcPr>
            <w:tcW w:w="1016" w:type="dxa"/>
            <w:vAlign w:val="center"/>
          </w:tcPr>
          <w:p>
            <w:pPr>
              <w:pStyle w:val="13"/>
              <w:rPr>
                <w:sz w:val="21"/>
                <w:szCs w:val="21"/>
              </w:rPr>
            </w:pPr>
            <w:r>
              <w:rPr>
                <w:sz w:val="21"/>
                <w:szCs w:val="21"/>
              </w:rPr>
              <w:t>科目    编码</w:t>
            </w:r>
          </w:p>
        </w:tc>
        <w:tc>
          <w:tcPr>
            <w:tcW w:w="1598" w:type="dxa"/>
            <w:vAlign w:val="center"/>
          </w:tcPr>
          <w:p>
            <w:pPr>
              <w:pStyle w:val="13"/>
              <w:rPr>
                <w:sz w:val="21"/>
                <w:szCs w:val="21"/>
              </w:rPr>
            </w:pPr>
            <w:r>
              <w:rPr>
                <w:sz w:val="21"/>
                <w:szCs w:val="21"/>
              </w:rPr>
              <w:t>科目名称</w:t>
            </w:r>
          </w:p>
        </w:tc>
        <w:tc>
          <w:tcPr>
            <w:tcW w:w="1507" w:type="dxa"/>
            <w:vMerge w:val="continue"/>
          </w:tcPr>
          <w:p>
            <w:pPr>
              <w:rPr>
                <w:sz w:val="21"/>
                <w:szCs w:val="21"/>
              </w:rPr>
            </w:pPr>
          </w:p>
        </w:tc>
        <w:tc>
          <w:tcPr>
            <w:tcW w:w="1483" w:type="dxa"/>
            <w:vAlign w:val="center"/>
          </w:tcPr>
          <w:p>
            <w:pPr>
              <w:pStyle w:val="13"/>
              <w:rPr>
                <w:sz w:val="21"/>
                <w:szCs w:val="21"/>
              </w:rPr>
            </w:pPr>
            <w:r>
              <w:rPr>
                <w:sz w:val="21"/>
                <w:szCs w:val="21"/>
              </w:rPr>
              <w:t>小计</w:t>
            </w:r>
          </w:p>
        </w:tc>
        <w:tc>
          <w:tcPr>
            <w:tcW w:w="1480" w:type="dxa"/>
            <w:vAlign w:val="center"/>
          </w:tcPr>
          <w:p>
            <w:pPr>
              <w:pStyle w:val="13"/>
              <w:rPr>
                <w:sz w:val="21"/>
                <w:szCs w:val="21"/>
              </w:rPr>
            </w:pPr>
            <w:r>
              <w:rPr>
                <w:sz w:val="21"/>
                <w:szCs w:val="21"/>
              </w:rPr>
              <w:t>财政拨款 收入</w:t>
            </w:r>
          </w:p>
        </w:tc>
        <w:tc>
          <w:tcPr>
            <w:tcW w:w="782" w:type="dxa"/>
            <w:vAlign w:val="center"/>
          </w:tcPr>
          <w:p>
            <w:pPr>
              <w:pStyle w:val="13"/>
              <w:rPr>
                <w:sz w:val="21"/>
                <w:szCs w:val="21"/>
              </w:rPr>
            </w:pPr>
            <w:r>
              <w:rPr>
                <w:sz w:val="21"/>
                <w:szCs w:val="21"/>
              </w:rPr>
              <w:t>财政专户 收入</w:t>
            </w:r>
          </w:p>
        </w:tc>
        <w:tc>
          <w:tcPr>
            <w:tcW w:w="727" w:type="dxa"/>
            <w:vAlign w:val="center"/>
          </w:tcPr>
          <w:p>
            <w:pPr>
              <w:pStyle w:val="13"/>
              <w:rPr>
                <w:sz w:val="21"/>
                <w:szCs w:val="21"/>
              </w:rPr>
            </w:pPr>
            <w:r>
              <w:rPr>
                <w:sz w:val="21"/>
                <w:szCs w:val="21"/>
              </w:rPr>
              <w:t>事业收入</w:t>
            </w:r>
          </w:p>
        </w:tc>
        <w:tc>
          <w:tcPr>
            <w:tcW w:w="656" w:type="dxa"/>
            <w:vAlign w:val="center"/>
          </w:tcPr>
          <w:p>
            <w:pPr>
              <w:pStyle w:val="13"/>
              <w:rPr>
                <w:sz w:val="21"/>
                <w:szCs w:val="21"/>
              </w:rPr>
            </w:pPr>
            <w:r>
              <w:rPr>
                <w:sz w:val="21"/>
                <w:szCs w:val="21"/>
              </w:rPr>
              <w:t>经营收入</w:t>
            </w:r>
          </w:p>
        </w:tc>
        <w:tc>
          <w:tcPr>
            <w:tcW w:w="656" w:type="dxa"/>
            <w:vAlign w:val="center"/>
          </w:tcPr>
          <w:p>
            <w:pPr>
              <w:pStyle w:val="13"/>
              <w:rPr>
                <w:sz w:val="21"/>
                <w:szCs w:val="21"/>
              </w:rPr>
            </w:pPr>
            <w:r>
              <w:rPr>
                <w:sz w:val="21"/>
                <w:szCs w:val="21"/>
              </w:rPr>
              <w:t>上级补助收入</w:t>
            </w:r>
          </w:p>
        </w:tc>
        <w:tc>
          <w:tcPr>
            <w:tcW w:w="930" w:type="dxa"/>
            <w:vAlign w:val="center"/>
          </w:tcPr>
          <w:p>
            <w:pPr>
              <w:pStyle w:val="13"/>
              <w:rPr>
                <w:sz w:val="21"/>
                <w:szCs w:val="21"/>
              </w:rPr>
            </w:pPr>
            <w:r>
              <w:rPr>
                <w:sz w:val="21"/>
                <w:szCs w:val="21"/>
              </w:rPr>
              <w:t>附属单位上缴收入</w:t>
            </w:r>
          </w:p>
        </w:tc>
        <w:tc>
          <w:tcPr>
            <w:tcW w:w="1386" w:type="dxa"/>
            <w:vAlign w:val="center"/>
          </w:tcPr>
          <w:p>
            <w:pPr>
              <w:pStyle w:val="13"/>
              <w:rPr>
                <w:sz w:val="21"/>
                <w:szCs w:val="21"/>
              </w:rPr>
            </w:pPr>
            <w:r>
              <w:rPr>
                <w:sz w:val="21"/>
                <w:szCs w:val="21"/>
              </w:rPr>
              <w:t>其他收入</w:t>
            </w:r>
          </w:p>
        </w:tc>
        <w:tc>
          <w:tcPr>
            <w:tcW w:w="1621" w:type="dxa"/>
            <w:vMerge w:val="continue"/>
          </w:tcPr>
          <w:p>
            <w:pPr>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blHeader/>
        </w:trPr>
        <w:tc>
          <w:tcPr>
            <w:tcW w:w="696" w:type="dxa"/>
            <w:vAlign w:val="center"/>
          </w:tcPr>
          <w:p>
            <w:pPr>
              <w:pStyle w:val="13"/>
              <w:rPr>
                <w:sz w:val="21"/>
                <w:szCs w:val="21"/>
              </w:rPr>
            </w:pPr>
            <w:r>
              <w:rPr>
                <w:sz w:val="21"/>
                <w:szCs w:val="21"/>
              </w:rPr>
              <w:t>栏次</w:t>
            </w:r>
          </w:p>
        </w:tc>
        <w:tc>
          <w:tcPr>
            <w:tcW w:w="1016" w:type="dxa"/>
            <w:vAlign w:val="center"/>
          </w:tcPr>
          <w:p>
            <w:pPr>
              <w:pStyle w:val="13"/>
              <w:rPr>
                <w:sz w:val="21"/>
                <w:szCs w:val="21"/>
              </w:rPr>
            </w:pPr>
            <w:r>
              <w:rPr>
                <w:sz w:val="21"/>
                <w:szCs w:val="21"/>
              </w:rPr>
              <w:t>1</w:t>
            </w:r>
          </w:p>
        </w:tc>
        <w:tc>
          <w:tcPr>
            <w:tcW w:w="1598" w:type="dxa"/>
            <w:vAlign w:val="center"/>
          </w:tcPr>
          <w:p>
            <w:pPr>
              <w:pStyle w:val="13"/>
              <w:rPr>
                <w:sz w:val="21"/>
                <w:szCs w:val="21"/>
              </w:rPr>
            </w:pPr>
            <w:r>
              <w:rPr>
                <w:sz w:val="21"/>
                <w:szCs w:val="21"/>
              </w:rPr>
              <w:t>2</w:t>
            </w:r>
          </w:p>
        </w:tc>
        <w:tc>
          <w:tcPr>
            <w:tcW w:w="1507" w:type="dxa"/>
            <w:vAlign w:val="center"/>
          </w:tcPr>
          <w:p>
            <w:pPr>
              <w:pStyle w:val="13"/>
              <w:rPr>
                <w:sz w:val="21"/>
                <w:szCs w:val="21"/>
              </w:rPr>
            </w:pPr>
            <w:r>
              <w:rPr>
                <w:sz w:val="21"/>
                <w:szCs w:val="21"/>
              </w:rPr>
              <w:t>3</w:t>
            </w:r>
          </w:p>
        </w:tc>
        <w:tc>
          <w:tcPr>
            <w:tcW w:w="1483" w:type="dxa"/>
            <w:vAlign w:val="center"/>
          </w:tcPr>
          <w:p>
            <w:pPr>
              <w:pStyle w:val="13"/>
              <w:rPr>
                <w:sz w:val="21"/>
                <w:szCs w:val="21"/>
              </w:rPr>
            </w:pPr>
            <w:r>
              <w:rPr>
                <w:sz w:val="21"/>
                <w:szCs w:val="21"/>
              </w:rPr>
              <w:t>4</w:t>
            </w:r>
          </w:p>
        </w:tc>
        <w:tc>
          <w:tcPr>
            <w:tcW w:w="1480" w:type="dxa"/>
            <w:vAlign w:val="center"/>
          </w:tcPr>
          <w:p>
            <w:pPr>
              <w:pStyle w:val="13"/>
              <w:rPr>
                <w:sz w:val="21"/>
                <w:szCs w:val="21"/>
              </w:rPr>
            </w:pPr>
            <w:r>
              <w:rPr>
                <w:sz w:val="21"/>
                <w:szCs w:val="21"/>
              </w:rPr>
              <w:t>5</w:t>
            </w:r>
          </w:p>
        </w:tc>
        <w:tc>
          <w:tcPr>
            <w:tcW w:w="782" w:type="dxa"/>
            <w:vAlign w:val="center"/>
          </w:tcPr>
          <w:p>
            <w:pPr>
              <w:pStyle w:val="13"/>
              <w:rPr>
                <w:sz w:val="21"/>
                <w:szCs w:val="21"/>
              </w:rPr>
            </w:pPr>
            <w:r>
              <w:rPr>
                <w:sz w:val="21"/>
                <w:szCs w:val="21"/>
              </w:rPr>
              <w:t>6</w:t>
            </w:r>
          </w:p>
        </w:tc>
        <w:tc>
          <w:tcPr>
            <w:tcW w:w="727" w:type="dxa"/>
            <w:vAlign w:val="center"/>
          </w:tcPr>
          <w:p>
            <w:pPr>
              <w:pStyle w:val="13"/>
              <w:rPr>
                <w:sz w:val="21"/>
                <w:szCs w:val="21"/>
              </w:rPr>
            </w:pPr>
            <w:r>
              <w:rPr>
                <w:sz w:val="21"/>
                <w:szCs w:val="21"/>
              </w:rPr>
              <w:t>7</w:t>
            </w:r>
          </w:p>
        </w:tc>
        <w:tc>
          <w:tcPr>
            <w:tcW w:w="656" w:type="dxa"/>
            <w:vAlign w:val="center"/>
          </w:tcPr>
          <w:p>
            <w:pPr>
              <w:pStyle w:val="13"/>
              <w:rPr>
                <w:sz w:val="21"/>
                <w:szCs w:val="21"/>
              </w:rPr>
            </w:pPr>
            <w:r>
              <w:rPr>
                <w:sz w:val="21"/>
                <w:szCs w:val="21"/>
              </w:rPr>
              <w:t>8</w:t>
            </w:r>
          </w:p>
        </w:tc>
        <w:tc>
          <w:tcPr>
            <w:tcW w:w="656" w:type="dxa"/>
            <w:vAlign w:val="center"/>
          </w:tcPr>
          <w:p>
            <w:pPr>
              <w:pStyle w:val="13"/>
              <w:rPr>
                <w:sz w:val="21"/>
                <w:szCs w:val="21"/>
              </w:rPr>
            </w:pPr>
            <w:r>
              <w:rPr>
                <w:sz w:val="21"/>
                <w:szCs w:val="21"/>
              </w:rPr>
              <w:t>9</w:t>
            </w:r>
          </w:p>
        </w:tc>
        <w:tc>
          <w:tcPr>
            <w:tcW w:w="930" w:type="dxa"/>
            <w:vAlign w:val="center"/>
          </w:tcPr>
          <w:p>
            <w:pPr>
              <w:pStyle w:val="13"/>
              <w:rPr>
                <w:sz w:val="21"/>
                <w:szCs w:val="21"/>
              </w:rPr>
            </w:pPr>
            <w:r>
              <w:rPr>
                <w:sz w:val="21"/>
                <w:szCs w:val="21"/>
              </w:rPr>
              <w:t>10</w:t>
            </w:r>
          </w:p>
        </w:tc>
        <w:tc>
          <w:tcPr>
            <w:tcW w:w="1386" w:type="dxa"/>
            <w:vAlign w:val="center"/>
          </w:tcPr>
          <w:p>
            <w:pPr>
              <w:pStyle w:val="13"/>
              <w:rPr>
                <w:sz w:val="21"/>
                <w:szCs w:val="21"/>
              </w:rPr>
            </w:pPr>
            <w:r>
              <w:rPr>
                <w:sz w:val="21"/>
                <w:szCs w:val="21"/>
              </w:rPr>
              <w:t>11</w:t>
            </w:r>
          </w:p>
        </w:tc>
        <w:tc>
          <w:tcPr>
            <w:tcW w:w="1621" w:type="dxa"/>
            <w:vAlign w:val="center"/>
          </w:tcPr>
          <w:p>
            <w:pPr>
              <w:pStyle w:val="13"/>
              <w:rPr>
                <w:sz w:val="21"/>
                <w:szCs w:val="21"/>
              </w:rPr>
            </w:pPr>
            <w:r>
              <w:rPr>
                <w:sz w:val="21"/>
                <w:szCs w:val="21"/>
              </w:rP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w:t>
            </w:r>
          </w:p>
        </w:tc>
        <w:tc>
          <w:tcPr>
            <w:tcW w:w="1016" w:type="dxa"/>
            <w:vAlign w:val="center"/>
          </w:tcPr>
          <w:p>
            <w:pPr>
              <w:pStyle w:val="19"/>
              <w:rPr>
                <w:sz w:val="21"/>
                <w:szCs w:val="21"/>
              </w:rPr>
            </w:pPr>
          </w:p>
        </w:tc>
        <w:tc>
          <w:tcPr>
            <w:tcW w:w="1598" w:type="dxa"/>
            <w:vAlign w:val="center"/>
          </w:tcPr>
          <w:p>
            <w:pPr>
              <w:pStyle w:val="17"/>
              <w:rPr>
                <w:sz w:val="21"/>
                <w:szCs w:val="21"/>
              </w:rPr>
            </w:pPr>
            <w:r>
              <w:rPr>
                <w:sz w:val="21"/>
                <w:szCs w:val="21"/>
              </w:rPr>
              <w:t>合计</w:t>
            </w:r>
          </w:p>
        </w:tc>
        <w:tc>
          <w:tcPr>
            <w:tcW w:w="1507" w:type="dxa"/>
            <w:vAlign w:val="center"/>
          </w:tcPr>
          <w:p>
            <w:pPr>
              <w:pStyle w:val="18"/>
              <w:rPr>
                <w:sz w:val="21"/>
                <w:szCs w:val="21"/>
              </w:rPr>
            </w:pPr>
            <w:r>
              <w:rPr>
                <w:sz w:val="21"/>
                <w:szCs w:val="21"/>
              </w:rPr>
              <w:t>442806372.26</w:t>
            </w:r>
          </w:p>
        </w:tc>
        <w:tc>
          <w:tcPr>
            <w:tcW w:w="1483" w:type="dxa"/>
            <w:vAlign w:val="center"/>
          </w:tcPr>
          <w:p>
            <w:pPr>
              <w:pStyle w:val="18"/>
              <w:rPr>
                <w:sz w:val="21"/>
                <w:szCs w:val="21"/>
              </w:rPr>
            </w:pPr>
            <w:r>
              <w:rPr>
                <w:sz w:val="21"/>
                <w:szCs w:val="21"/>
              </w:rPr>
              <w:t>205497968.00</w:t>
            </w:r>
          </w:p>
        </w:tc>
        <w:tc>
          <w:tcPr>
            <w:tcW w:w="1480" w:type="dxa"/>
            <w:vAlign w:val="center"/>
          </w:tcPr>
          <w:p>
            <w:pPr>
              <w:pStyle w:val="18"/>
              <w:rPr>
                <w:sz w:val="21"/>
                <w:szCs w:val="21"/>
              </w:rPr>
            </w:pPr>
            <w:r>
              <w:rPr>
                <w:sz w:val="21"/>
                <w:szCs w:val="21"/>
              </w:rPr>
              <w:t>190795175.00</w:t>
            </w:r>
          </w:p>
        </w:tc>
        <w:tc>
          <w:tcPr>
            <w:tcW w:w="782" w:type="dxa"/>
            <w:vAlign w:val="center"/>
          </w:tcPr>
          <w:p>
            <w:pPr>
              <w:pStyle w:val="18"/>
              <w:rPr>
                <w:sz w:val="21"/>
                <w:szCs w:val="21"/>
              </w:rPr>
            </w:pPr>
          </w:p>
        </w:tc>
        <w:tc>
          <w:tcPr>
            <w:tcW w:w="727" w:type="dxa"/>
            <w:vAlign w:val="center"/>
          </w:tcPr>
          <w:p>
            <w:pPr>
              <w:pStyle w:val="18"/>
              <w:rPr>
                <w:sz w:val="21"/>
                <w:szCs w:val="21"/>
              </w:rPr>
            </w:pPr>
          </w:p>
        </w:tc>
        <w:tc>
          <w:tcPr>
            <w:tcW w:w="656" w:type="dxa"/>
            <w:vAlign w:val="center"/>
          </w:tcPr>
          <w:p>
            <w:pPr>
              <w:pStyle w:val="18"/>
              <w:rPr>
                <w:sz w:val="21"/>
                <w:szCs w:val="21"/>
              </w:rPr>
            </w:pPr>
          </w:p>
        </w:tc>
        <w:tc>
          <w:tcPr>
            <w:tcW w:w="656" w:type="dxa"/>
            <w:vAlign w:val="center"/>
          </w:tcPr>
          <w:p>
            <w:pPr>
              <w:pStyle w:val="18"/>
              <w:rPr>
                <w:sz w:val="21"/>
                <w:szCs w:val="21"/>
              </w:rPr>
            </w:pPr>
          </w:p>
        </w:tc>
        <w:tc>
          <w:tcPr>
            <w:tcW w:w="930" w:type="dxa"/>
            <w:vAlign w:val="center"/>
          </w:tcPr>
          <w:p>
            <w:pPr>
              <w:pStyle w:val="18"/>
              <w:rPr>
                <w:sz w:val="21"/>
                <w:szCs w:val="21"/>
              </w:rPr>
            </w:pPr>
          </w:p>
        </w:tc>
        <w:tc>
          <w:tcPr>
            <w:tcW w:w="1386" w:type="dxa"/>
            <w:vAlign w:val="center"/>
          </w:tcPr>
          <w:p>
            <w:pPr>
              <w:pStyle w:val="18"/>
              <w:rPr>
                <w:sz w:val="21"/>
                <w:szCs w:val="21"/>
              </w:rPr>
            </w:pPr>
            <w:r>
              <w:rPr>
                <w:sz w:val="21"/>
                <w:szCs w:val="21"/>
              </w:rPr>
              <w:t>14702793.00</w:t>
            </w:r>
          </w:p>
        </w:tc>
        <w:tc>
          <w:tcPr>
            <w:tcW w:w="1621" w:type="dxa"/>
            <w:vAlign w:val="center"/>
          </w:tcPr>
          <w:p>
            <w:pPr>
              <w:pStyle w:val="18"/>
              <w:rPr>
                <w:sz w:val="21"/>
                <w:szCs w:val="21"/>
              </w:rPr>
            </w:pPr>
            <w:r>
              <w:rPr>
                <w:sz w:val="21"/>
                <w:szCs w:val="21"/>
              </w:rPr>
              <w:t>237308404.26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2</w:t>
            </w:r>
          </w:p>
        </w:tc>
        <w:tc>
          <w:tcPr>
            <w:tcW w:w="1016" w:type="dxa"/>
            <w:vAlign w:val="center"/>
          </w:tcPr>
          <w:p>
            <w:pPr>
              <w:pStyle w:val="15"/>
              <w:rPr>
                <w:sz w:val="21"/>
                <w:szCs w:val="21"/>
              </w:rPr>
            </w:pPr>
            <w:r>
              <w:rPr>
                <w:sz w:val="21"/>
                <w:szCs w:val="21"/>
              </w:rPr>
              <w:t>208</w:t>
            </w:r>
          </w:p>
        </w:tc>
        <w:tc>
          <w:tcPr>
            <w:tcW w:w="1598" w:type="dxa"/>
            <w:vAlign w:val="center"/>
          </w:tcPr>
          <w:p>
            <w:pPr>
              <w:pStyle w:val="15"/>
              <w:rPr>
                <w:sz w:val="21"/>
                <w:szCs w:val="21"/>
              </w:rPr>
            </w:pPr>
            <w:r>
              <w:rPr>
                <w:sz w:val="21"/>
                <w:szCs w:val="21"/>
              </w:rPr>
              <w:t>社会保障和就业支出</w:t>
            </w:r>
          </w:p>
        </w:tc>
        <w:tc>
          <w:tcPr>
            <w:tcW w:w="1507" w:type="dxa"/>
            <w:vAlign w:val="center"/>
          </w:tcPr>
          <w:p>
            <w:pPr>
              <w:pStyle w:val="14"/>
              <w:rPr>
                <w:sz w:val="21"/>
                <w:szCs w:val="21"/>
              </w:rPr>
            </w:pPr>
            <w:r>
              <w:rPr>
                <w:sz w:val="21"/>
                <w:szCs w:val="21"/>
              </w:rPr>
              <w:t>9339081.00</w:t>
            </w:r>
          </w:p>
        </w:tc>
        <w:tc>
          <w:tcPr>
            <w:tcW w:w="1483" w:type="dxa"/>
            <w:vAlign w:val="center"/>
          </w:tcPr>
          <w:p>
            <w:pPr>
              <w:pStyle w:val="14"/>
              <w:rPr>
                <w:sz w:val="21"/>
                <w:szCs w:val="21"/>
              </w:rPr>
            </w:pPr>
            <w:r>
              <w:rPr>
                <w:sz w:val="21"/>
                <w:szCs w:val="21"/>
              </w:rPr>
              <w:t>9339081.00</w:t>
            </w:r>
          </w:p>
        </w:tc>
        <w:tc>
          <w:tcPr>
            <w:tcW w:w="1480" w:type="dxa"/>
            <w:vAlign w:val="center"/>
          </w:tcPr>
          <w:p>
            <w:pPr>
              <w:pStyle w:val="14"/>
              <w:rPr>
                <w:sz w:val="21"/>
                <w:szCs w:val="21"/>
              </w:rPr>
            </w:pPr>
            <w:r>
              <w:rPr>
                <w:sz w:val="21"/>
                <w:szCs w:val="21"/>
              </w:rPr>
              <w:t>4525049.00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4814032.00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3</w:t>
            </w:r>
          </w:p>
        </w:tc>
        <w:tc>
          <w:tcPr>
            <w:tcW w:w="1016" w:type="dxa"/>
            <w:vAlign w:val="center"/>
          </w:tcPr>
          <w:p>
            <w:pPr>
              <w:pStyle w:val="15"/>
              <w:rPr>
                <w:sz w:val="21"/>
                <w:szCs w:val="21"/>
              </w:rPr>
            </w:pPr>
            <w:r>
              <w:rPr>
                <w:sz w:val="21"/>
                <w:szCs w:val="21"/>
              </w:rPr>
              <w:t>20805</w:t>
            </w:r>
          </w:p>
        </w:tc>
        <w:tc>
          <w:tcPr>
            <w:tcW w:w="1598" w:type="dxa"/>
            <w:vAlign w:val="center"/>
          </w:tcPr>
          <w:p>
            <w:pPr>
              <w:pStyle w:val="15"/>
              <w:rPr>
                <w:sz w:val="21"/>
                <w:szCs w:val="21"/>
              </w:rPr>
            </w:pPr>
            <w:r>
              <w:rPr>
                <w:sz w:val="21"/>
                <w:szCs w:val="21"/>
              </w:rPr>
              <w:t>行政事业单位养老支出</w:t>
            </w:r>
          </w:p>
        </w:tc>
        <w:tc>
          <w:tcPr>
            <w:tcW w:w="1507" w:type="dxa"/>
            <w:vAlign w:val="center"/>
          </w:tcPr>
          <w:p>
            <w:pPr>
              <w:pStyle w:val="14"/>
              <w:rPr>
                <w:sz w:val="21"/>
                <w:szCs w:val="21"/>
              </w:rPr>
            </w:pPr>
            <w:r>
              <w:rPr>
                <w:sz w:val="21"/>
                <w:szCs w:val="21"/>
              </w:rPr>
              <w:t>9162221.00</w:t>
            </w:r>
          </w:p>
        </w:tc>
        <w:tc>
          <w:tcPr>
            <w:tcW w:w="1483" w:type="dxa"/>
            <w:vAlign w:val="center"/>
          </w:tcPr>
          <w:p>
            <w:pPr>
              <w:pStyle w:val="14"/>
              <w:rPr>
                <w:sz w:val="21"/>
                <w:szCs w:val="21"/>
              </w:rPr>
            </w:pPr>
            <w:r>
              <w:rPr>
                <w:sz w:val="21"/>
                <w:szCs w:val="21"/>
              </w:rPr>
              <w:t>9162221.00</w:t>
            </w:r>
          </w:p>
        </w:tc>
        <w:tc>
          <w:tcPr>
            <w:tcW w:w="1480" w:type="dxa"/>
            <w:vAlign w:val="center"/>
          </w:tcPr>
          <w:p>
            <w:pPr>
              <w:pStyle w:val="14"/>
              <w:rPr>
                <w:sz w:val="21"/>
                <w:szCs w:val="21"/>
              </w:rPr>
            </w:pPr>
            <w:r>
              <w:rPr>
                <w:sz w:val="21"/>
                <w:szCs w:val="21"/>
              </w:rPr>
              <w:t>4418733.00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4743488.00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4</w:t>
            </w:r>
          </w:p>
        </w:tc>
        <w:tc>
          <w:tcPr>
            <w:tcW w:w="1016" w:type="dxa"/>
            <w:vAlign w:val="center"/>
          </w:tcPr>
          <w:p>
            <w:pPr>
              <w:pStyle w:val="15"/>
              <w:rPr>
                <w:sz w:val="21"/>
                <w:szCs w:val="21"/>
              </w:rPr>
            </w:pPr>
            <w:r>
              <w:rPr>
                <w:sz w:val="21"/>
                <w:szCs w:val="21"/>
              </w:rPr>
              <w:t>2080501</w:t>
            </w:r>
          </w:p>
        </w:tc>
        <w:tc>
          <w:tcPr>
            <w:tcW w:w="1598" w:type="dxa"/>
            <w:vAlign w:val="center"/>
          </w:tcPr>
          <w:p>
            <w:pPr>
              <w:pStyle w:val="15"/>
              <w:rPr>
                <w:sz w:val="21"/>
                <w:szCs w:val="21"/>
              </w:rPr>
            </w:pPr>
            <w:r>
              <w:rPr>
                <w:sz w:val="21"/>
                <w:szCs w:val="21"/>
              </w:rPr>
              <w:t>行政单位离退休</w:t>
            </w:r>
          </w:p>
        </w:tc>
        <w:tc>
          <w:tcPr>
            <w:tcW w:w="1507" w:type="dxa"/>
            <w:vAlign w:val="center"/>
          </w:tcPr>
          <w:p>
            <w:pPr>
              <w:pStyle w:val="14"/>
              <w:rPr>
                <w:sz w:val="21"/>
                <w:szCs w:val="21"/>
              </w:rPr>
            </w:pPr>
            <w:r>
              <w:rPr>
                <w:sz w:val="21"/>
                <w:szCs w:val="21"/>
              </w:rPr>
              <w:t>394292.00</w:t>
            </w:r>
          </w:p>
        </w:tc>
        <w:tc>
          <w:tcPr>
            <w:tcW w:w="1483" w:type="dxa"/>
            <w:vAlign w:val="center"/>
          </w:tcPr>
          <w:p>
            <w:pPr>
              <w:pStyle w:val="14"/>
              <w:rPr>
                <w:sz w:val="21"/>
                <w:szCs w:val="21"/>
              </w:rPr>
            </w:pPr>
            <w:r>
              <w:rPr>
                <w:sz w:val="21"/>
                <w:szCs w:val="21"/>
              </w:rPr>
              <w:t>394292.00</w:t>
            </w:r>
          </w:p>
        </w:tc>
        <w:tc>
          <w:tcPr>
            <w:tcW w:w="1480" w:type="dxa"/>
            <w:vAlign w:val="center"/>
          </w:tcPr>
          <w:p>
            <w:pPr>
              <w:pStyle w:val="14"/>
              <w:rPr>
                <w:sz w:val="21"/>
                <w:szCs w:val="21"/>
              </w:rPr>
            </w:pPr>
            <w:r>
              <w:rPr>
                <w:sz w:val="21"/>
                <w:szCs w:val="21"/>
              </w:rPr>
              <w:t>394292.00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5</w:t>
            </w:r>
          </w:p>
        </w:tc>
        <w:tc>
          <w:tcPr>
            <w:tcW w:w="1016" w:type="dxa"/>
            <w:vAlign w:val="center"/>
          </w:tcPr>
          <w:p>
            <w:pPr>
              <w:pStyle w:val="15"/>
              <w:rPr>
                <w:sz w:val="21"/>
                <w:szCs w:val="21"/>
              </w:rPr>
            </w:pPr>
            <w:r>
              <w:rPr>
                <w:sz w:val="21"/>
                <w:szCs w:val="21"/>
              </w:rPr>
              <w:t>2080502</w:t>
            </w:r>
          </w:p>
        </w:tc>
        <w:tc>
          <w:tcPr>
            <w:tcW w:w="1598" w:type="dxa"/>
            <w:vAlign w:val="center"/>
          </w:tcPr>
          <w:p>
            <w:pPr>
              <w:pStyle w:val="15"/>
              <w:rPr>
                <w:sz w:val="21"/>
                <w:szCs w:val="21"/>
              </w:rPr>
            </w:pPr>
            <w:r>
              <w:rPr>
                <w:sz w:val="21"/>
                <w:szCs w:val="21"/>
              </w:rPr>
              <w:t>事业单位离退休</w:t>
            </w:r>
          </w:p>
        </w:tc>
        <w:tc>
          <w:tcPr>
            <w:tcW w:w="1507" w:type="dxa"/>
            <w:vAlign w:val="center"/>
          </w:tcPr>
          <w:p>
            <w:pPr>
              <w:pStyle w:val="14"/>
              <w:rPr>
                <w:sz w:val="21"/>
                <w:szCs w:val="21"/>
              </w:rPr>
            </w:pPr>
            <w:r>
              <w:rPr>
                <w:sz w:val="21"/>
                <w:szCs w:val="21"/>
              </w:rPr>
              <w:t>5306190.00</w:t>
            </w:r>
          </w:p>
        </w:tc>
        <w:tc>
          <w:tcPr>
            <w:tcW w:w="1483" w:type="dxa"/>
            <w:vAlign w:val="center"/>
          </w:tcPr>
          <w:p>
            <w:pPr>
              <w:pStyle w:val="14"/>
              <w:rPr>
                <w:sz w:val="21"/>
                <w:szCs w:val="21"/>
              </w:rPr>
            </w:pPr>
            <w:r>
              <w:rPr>
                <w:sz w:val="21"/>
                <w:szCs w:val="21"/>
              </w:rPr>
              <w:t>5306190.00</w:t>
            </w:r>
          </w:p>
        </w:tc>
        <w:tc>
          <w:tcPr>
            <w:tcW w:w="1480" w:type="dxa"/>
            <w:vAlign w:val="center"/>
          </w:tcPr>
          <w:p>
            <w:pPr>
              <w:pStyle w:val="14"/>
              <w:rPr>
                <w:sz w:val="21"/>
                <w:szCs w:val="21"/>
              </w:rPr>
            </w:pPr>
            <w:r>
              <w:rPr>
                <w:sz w:val="21"/>
                <w:szCs w:val="21"/>
              </w:rPr>
              <w:t>2158608.00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3147582.00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91" w:hRule="atLeast"/>
        </w:trPr>
        <w:tc>
          <w:tcPr>
            <w:tcW w:w="696" w:type="dxa"/>
            <w:vAlign w:val="center"/>
          </w:tcPr>
          <w:p>
            <w:pPr>
              <w:pStyle w:val="16"/>
              <w:rPr>
                <w:sz w:val="21"/>
                <w:szCs w:val="21"/>
              </w:rPr>
            </w:pPr>
            <w:r>
              <w:rPr>
                <w:sz w:val="21"/>
                <w:szCs w:val="21"/>
              </w:rPr>
              <w:t>6</w:t>
            </w:r>
          </w:p>
        </w:tc>
        <w:tc>
          <w:tcPr>
            <w:tcW w:w="1016" w:type="dxa"/>
            <w:vAlign w:val="center"/>
          </w:tcPr>
          <w:p>
            <w:pPr>
              <w:pStyle w:val="15"/>
              <w:rPr>
                <w:sz w:val="21"/>
                <w:szCs w:val="21"/>
              </w:rPr>
            </w:pPr>
            <w:r>
              <w:rPr>
                <w:sz w:val="21"/>
                <w:szCs w:val="21"/>
              </w:rPr>
              <w:t>2080505</w:t>
            </w:r>
          </w:p>
        </w:tc>
        <w:tc>
          <w:tcPr>
            <w:tcW w:w="1598" w:type="dxa"/>
            <w:vAlign w:val="center"/>
          </w:tcPr>
          <w:p>
            <w:pPr>
              <w:pStyle w:val="15"/>
              <w:rPr>
                <w:sz w:val="21"/>
                <w:szCs w:val="21"/>
              </w:rPr>
            </w:pPr>
            <w:r>
              <w:rPr>
                <w:sz w:val="21"/>
                <w:szCs w:val="21"/>
              </w:rPr>
              <w:t>机关事业单位基本养老保险缴费支出</w:t>
            </w:r>
          </w:p>
        </w:tc>
        <w:tc>
          <w:tcPr>
            <w:tcW w:w="1507" w:type="dxa"/>
            <w:vAlign w:val="center"/>
          </w:tcPr>
          <w:p>
            <w:pPr>
              <w:pStyle w:val="14"/>
              <w:rPr>
                <w:sz w:val="21"/>
                <w:szCs w:val="21"/>
              </w:rPr>
            </w:pPr>
            <w:r>
              <w:rPr>
                <w:sz w:val="21"/>
                <w:szCs w:val="21"/>
              </w:rPr>
              <w:t>2882144.00</w:t>
            </w:r>
          </w:p>
        </w:tc>
        <w:tc>
          <w:tcPr>
            <w:tcW w:w="1483" w:type="dxa"/>
            <w:vAlign w:val="center"/>
          </w:tcPr>
          <w:p>
            <w:pPr>
              <w:pStyle w:val="14"/>
              <w:rPr>
                <w:sz w:val="21"/>
                <w:szCs w:val="21"/>
              </w:rPr>
            </w:pPr>
            <w:r>
              <w:rPr>
                <w:sz w:val="21"/>
                <w:szCs w:val="21"/>
              </w:rPr>
              <w:t>2882144.00</w:t>
            </w:r>
          </w:p>
        </w:tc>
        <w:tc>
          <w:tcPr>
            <w:tcW w:w="1480" w:type="dxa"/>
            <w:vAlign w:val="center"/>
          </w:tcPr>
          <w:p>
            <w:pPr>
              <w:pStyle w:val="14"/>
              <w:rPr>
                <w:sz w:val="21"/>
                <w:szCs w:val="21"/>
              </w:rPr>
            </w:pPr>
            <w:r>
              <w:rPr>
                <w:sz w:val="21"/>
                <w:szCs w:val="21"/>
              </w:rPr>
              <w:t>1818207.00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1063937.00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91" w:hRule="atLeast"/>
        </w:trPr>
        <w:tc>
          <w:tcPr>
            <w:tcW w:w="696" w:type="dxa"/>
            <w:vAlign w:val="center"/>
          </w:tcPr>
          <w:p>
            <w:pPr>
              <w:pStyle w:val="16"/>
              <w:rPr>
                <w:sz w:val="21"/>
                <w:szCs w:val="21"/>
              </w:rPr>
            </w:pPr>
            <w:r>
              <w:rPr>
                <w:sz w:val="21"/>
                <w:szCs w:val="21"/>
              </w:rPr>
              <w:t>7</w:t>
            </w:r>
          </w:p>
        </w:tc>
        <w:tc>
          <w:tcPr>
            <w:tcW w:w="1016" w:type="dxa"/>
            <w:vAlign w:val="center"/>
          </w:tcPr>
          <w:p>
            <w:pPr>
              <w:pStyle w:val="15"/>
              <w:rPr>
                <w:sz w:val="21"/>
                <w:szCs w:val="21"/>
              </w:rPr>
            </w:pPr>
            <w:r>
              <w:rPr>
                <w:sz w:val="21"/>
                <w:szCs w:val="21"/>
              </w:rPr>
              <w:t>2080506</w:t>
            </w:r>
          </w:p>
        </w:tc>
        <w:tc>
          <w:tcPr>
            <w:tcW w:w="1598" w:type="dxa"/>
            <w:vAlign w:val="center"/>
          </w:tcPr>
          <w:p>
            <w:pPr>
              <w:pStyle w:val="15"/>
              <w:rPr>
                <w:sz w:val="21"/>
                <w:szCs w:val="21"/>
              </w:rPr>
            </w:pPr>
            <w:r>
              <w:rPr>
                <w:sz w:val="21"/>
                <w:szCs w:val="21"/>
              </w:rPr>
              <w:t>机关事业单位职业年金缴费支出</w:t>
            </w:r>
          </w:p>
        </w:tc>
        <w:tc>
          <w:tcPr>
            <w:tcW w:w="1507" w:type="dxa"/>
            <w:vAlign w:val="center"/>
          </w:tcPr>
          <w:p>
            <w:pPr>
              <w:pStyle w:val="14"/>
              <w:rPr>
                <w:sz w:val="21"/>
                <w:szCs w:val="21"/>
              </w:rPr>
            </w:pPr>
            <w:r>
              <w:rPr>
                <w:sz w:val="21"/>
                <w:szCs w:val="21"/>
              </w:rPr>
              <w:t>579595.00</w:t>
            </w:r>
          </w:p>
        </w:tc>
        <w:tc>
          <w:tcPr>
            <w:tcW w:w="1483" w:type="dxa"/>
            <w:vAlign w:val="center"/>
          </w:tcPr>
          <w:p>
            <w:pPr>
              <w:pStyle w:val="14"/>
              <w:rPr>
                <w:sz w:val="21"/>
                <w:szCs w:val="21"/>
              </w:rPr>
            </w:pPr>
            <w:r>
              <w:rPr>
                <w:sz w:val="21"/>
                <w:szCs w:val="21"/>
              </w:rPr>
              <w:t>579595.00</w:t>
            </w:r>
          </w:p>
        </w:tc>
        <w:tc>
          <w:tcPr>
            <w:tcW w:w="1480" w:type="dxa"/>
            <w:vAlign w:val="center"/>
          </w:tcPr>
          <w:p>
            <w:pPr>
              <w:pStyle w:val="14"/>
              <w:rPr>
                <w:sz w:val="21"/>
                <w:szCs w:val="21"/>
              </w:rPr>
            </w:pPr>
            <w:r>
              <w:rPr>
                <w:sz w:val="21"/>
                <w:szCs w:val="21"/>
              </w:rPr>
              <w:t>47626.00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531969.00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8</w:t>
            </w:r>
          </w:p>
        </w:tc>
        <w:tc>
          <w:tcPr>
            <w:tcW w:w="1016" w:type="dxa"/>
            <w:vAlign w:val="center"/>
          </w:tcPr>
          <w:p>
            <w:pPr>
              <w:pStyle w:val="15"/>
              <w:rPr>
                <w:sz w:val="21"/>
                <w:szCs w:val="21"/>
              </w:rPr>
            </w:pPr>
            <w:r>
              <w:rPr>
                <w:sz w:val="21"/>
                <w:szCs w:val="21"/>
              </w:rPr>
              <w:t>20899</w:t>
            </w:r>
          </w:p>
        </w:tc>
        <w:tc>
          <w:tcPr>
            <w:tcW w:w="1598" w:type="dxa"/>
            <w:vAlign w:val="center"/>
          </w:tcPr>
          <w:p>
            <w:pPr>
              <w:pStyle w:val="15"/>
              <w:rPr>
                <w:sz w:val="21"/>
                <w:szCs w:val="21"/>
              </w:rPr>
            </w:pPr>
            <w:r>
              <w:rPr>
                <w:sz w:val="21"/>
                <w:szCs w:val="21"/>
              </w:rPr>
              <w:t>其他社会保障和就业支出</w:t>
            </w:r>
          </w:p>
        </w:tc>
        <w:tc>
          <w:tcPr>
            <w:tcW w:w="1507" w:type="dxa"/>
            <w:vAlign w:val="center"/>
          </w:tcPr>
          <w:p>
            <w:pPr>
              <w:pStyle w:val="14"/>
              <w:rPr>
                <w:sz w:val="21"/>
                <w:szCs w:val="21"/>
              </w:rPr>
            </w:pPr>
            <w:r>
              <w:rPr>
                <w:sz w:val="21"/>
                <w:szCs w:val="21"/>
              </w:rPr>
              <w:t>176860.00</w:t>
            </w:r>
          </w:p>
        </w:tc>
        <w:tc>
          <w:tcPr>
            <w:tcW w:w="1483" w:type="dxa"/>
            <w:vAlign w:val="center"/>
          </w:tcPr>
          <w:p>
            <w:pPr>
              <w:pStyle w:val="14"/>
              <w:rPr>
                <w:sz w:val="21"/>
                <w:szCs w:val="21"/>
              </w:rPr>
            </w:pPr>
            <w:r>
              <w:rPr>
                <w:sz w:val="21"/>
                <w:szCs w:val="21"/>
              </w:rPr>
              <w:t>176860.00</w:t>
            </w:r>
          </w:p>
        </w:tc>
        <w:tc>
          <w:tcPr>
            <w:tcW w:w="1480" w:type="dxa"/>
            <w:vAlign w:val="center"/>
          </w:tcPr>
          <w:p>
            <w:pPr>
              <w:pStyle w:val="14"/>
              <w:rPr>
                <w:sz w:val="21"/>
                <w:szCs w:val="21"/>
              </w:rPr>
            </w:pPr>
            <w:r>
              <w:rPr>
                <w:sz w:val="21"/>
                <w:szCs w:val="21"/>
              </w:rPr>
              <w:t>106316.00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70544.00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9</w:t>
            </w:r>
          </w:p>
        </w:tc>
        <w:tc>
          <w:tcPr>
            <w:tcW w:w="1016" w:type="dxa"/>
            <w:vAlign w:val="center"/>
          </w:tcPr>
          <w:p>
            <w:pPr>
              <w:pStyle w:val="15"/>
              <w:rPr>
                <w:sz w:val="21"/>
                <w:szCs w:val="21"/>
              </w:rPr>
            </w:pPr>
            <w:r>
              <w:rPr>
                <w:sz w:val="21"/>
                <w:szCs w:val="21"/>
              </w:rPr>
              <w:t>2089999</w:t>
            </w:r>
          </w:p>
        </w:tc>
        <w:tc>
          <w:tcPr>
            <w:tcW w:w="1598" w:type="dxa"/>
            <w:vAlign w:val="center"/>
          </w:tcPr>
          <w:p>
            <w:pPr>
              <w:pStyle w:val="15"/>
              <w:rPr>
                <w:sz w:val="21"/>
                <w:szCs w:val="21"/>
              </w:rPr>
            </w:pPr>
            <w:r>
              <w:rPr>
                <w:sz w:val="21"/>
                <w:szCs w:val="21"/>
              </w:rPr>
              <w:t>其他社会保障和就业支出</w:t>
            </w:r>
          </w:p>
        </w:tc>
        <w:tc>
          <w:tcPr>
            <w:tcW w:w="1507" w:type="dxa"/>
            <w:vAlign w:val="center"/>
          </w:tcPr>
          <w:p>
            <w:pPr>
              <w:pStyle w:val="14"/>
              <w:rPr>
                <w:sz w:val="21"/>
                <w:szCs w:val="21"/>
              </w:rPr>
            </w:pPr>
            <w:r>
              <w:rPr>
                <w:sz w:val="21"/>
                <w:szCs w:val="21"/>
              </w:rPr>
              <w:t>176860.00</w:t>
            </w:r>
          </w:p>
        </w:tc>
        <w:tc>
          <w:tcPr>
            <w:tcW w:w="1483" w:type="dxa"/>
            <w:vAlign w:val="center"/>
          </w:tcPr>
          <w:p>
            <w:pPr>
              <w:pStyle w:val="14"/>
              <w:rPr>
                <w:sz w:val="21"/>
                <w:szCs w:val="21"/>
              </w:rPr>
            </w:pPr>
            <w:r>
              <w:rPr>
                <w:sz w:val="21"/>
                <w:szCs w:val="21"/>
              </w:rPr>
              <w:t>176860.00</w:t>
            </w:r>
          </w:p>
        </w:tc>
        <w:tc>
          <w:tcPr>
            <w:tcW w:w="1480" w:type="dxa"/>
            <w:vAlign w:val="center"/>
          </w:tcPr>
          <w:p>
            <w:pPr>
              <w:pStyle w:val="14"/>
              <w:rPr>
                <w:sz w:val="21"/>
                <w:szCs w:val="21"/>
              </w:rPr>
            </w:pPr>
            <w:r>
              <w:rPr>
                <w:sz w:val="21"/>
                <w:szCs w:val="21"/>
              </w:rPr>
              <w:t>106316.00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70544.00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10</w:t>
            </w:r>
          </w:p>
        </w:tc>
        <w:tc>
          <w:tcPr>
            <w:tcW w:w="1016" w:type="dxa"/>
            <w:vAlign w:val="center"/>
          </w:tcPr>
          <w:p>
            <w:pPr>
              <w:pStyle w:val="15"/>
              <w:rPr>
                <w:sz w:val="21"/>
                <w:szCs w:val="21"/>
              </w:rPr>
            </w:pPr>
            <w:r>
              <w:rPr>
                <w:sz w:val="21"/>
                <w:szCs w:val="21"/>
              </w:rPr>
              <w:t>210</w:t>
            </w:r>
          </w:p>
        </w:tc>
        <w:tc>
          <w:tcPr>
            <w:tcW w:w="1598" w:type="dxa"/>
            <w:vAlign w:val="center"/>
          </w:tcPr>
          <w:p>
            <w:pPr>
              <w:pStyle w:val="15"/>
              <w:rPr>
                <w:sz w:val="21"/>
                <w:szCs w:val="21"/>
              </w:rPr>
            </w:pPr>
            <w:r>
              <w:rPr>
                <w:sz w:val="21"/>
                <w:szCs w:val="21"/>
              </w:rPr>
              <w:t>卫生健康支出</w:t>
            </w:r>
          </w:p>
        </w:tc>
        <w:tc>
          <w:tcPr>
            <w:tcW w:w="1507" w:type="dxa"/>
            <w:vAlign w:val="center"/>
          </w:tcPr>
          <w:p>
            <w:pPr>
              <w:pStyle w:val="14"/>
              <w:rPr>
                <w:sz w:val="21"/>
                <w:szCs w:val="21"/>
              </w:rPr>
            </w:pPr>
            <w:r>
              <w:rPr>
                <w:sz w:val="21"/>
                <w:szCs w:val="21"/>
              </w:rPr>
              <w:t>1531058.00</w:t>
            </w:r>
          </w:p>
        </w:tc>
        <w:tc>
          <w:tcPr>
            <w:tcW w:w="1483" w:type="dxa"/>
            <w:vAlign w:val="center"/>
          </w:tcPr>
          <w:p>
            <w:pPr>
              <w:pStyle w:val="14"/>
              <w:rPr>
                <w:sz w:val="21"/>
                <w:szCs w:val="21"/>
              </w:rPr>
            </w:pPr>
            <w:r>
              <w:rPr>
                <w:sz w:val="21"/>
                <w:szCs w:val="21"/>
              </w:rPr>
              <w:t>1531058.00</w:t>
            </w:r>
          </w:p>
        </w:tc>
        <w:tc>
          <w:tcPr>
            <w:tcW w:w="1480" w:type="dxa"/>
            <w:vAlign w:val="center"/>
          </w:tcPr>
          <w:p>
            <w:pPr>
              <w:pStyle w:val="14"/>
              <w:rPr>
                <w:sz w:val="21"/>
                <w:szCs w:val="21"/>
              </w:rPr>
            </w:pPr>
            <w:r>
              <w:rPr>
                <w:sz w:val="21"/>
                <w:szCs w:val="21"/>
              </w:rPr>
              <w:t>962899.00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568159.00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11</w:t>
            </w:r>
          </w:p>
        </w:tc>
        <w:tc>
          <w:tcPr>
            <w:tcW w:w="1016" w:type="dxa"/>
            <w:vAlign w:val="center"/>
          </w:tcPr>
          <w:p>
            <w:pPr>
              <w:pStyle w:val="15"/>
              <w:rPr>
                <w:sz w:val="21"/>
                <w:szCs w:val="21"/>
              </w:rPr>
            </w:pPr>
            <w:r>
              <w:rPr>
                <w:sz w:val="21"/>
                <w:szCs w:val="21"/>
              </w:rPr>
              <w:t>21011</w:t>
            </w:r>
          </w:p>
        </w:tc>
        <w:tc>
          <w:tcPr>
            <w:tcW w:w="1598" w:type="dxa"/>
            <w:vAlign w:val="center"/>
          </w:tcPr>
          <w:p>
            <w:pPr>
              <w:pStyle w:val="15"/>
              <w:rPr>
                <w:sz w:val="21"/>
                <w:szCs w:val="21"/>
              </w:rPr>
            </w:pPr>
            <w:r>
              <w:rPr>
                <w:sz w:val="21"/>
                <w:szCs w:val="21"/>
              </w:rPr>
              <w:t>行政事业单位医疗</w:t>
            </w:r>
          </w:p>
        </w:tc>
        <w:tc>
          <w:tcPr>
            <w:tcW w:w="1507" w:type="dxa"/>
            <w:vAlign w:val="center"/>
          </w:tcPr>
          <w:p>
            <w:pPr>
              <w:pStyle w:val="14"/>
              <w:rPr>
                <w:sz w:val="21"/>
                <w:szCs w:val="21"/>
              </w:rPr>
            </w:pPr>
            <w:r>
              <w:rPr>
                <w:sz w:val="21"/>
                <w:szCs w:val="21"/>
              </w:rPr>
              <w:t>1531058.00</w:t>
            </w:r>
          </w:p>
        </w:tc>
        <w:tc>
          <w:tcPr>
            <w:tcW w:w="1483" w:type="dxa"/>
            <w:vAlign w:val="center"/>
          </w:tcPr>
          <w:p>
            <w:pPr>
              <w:pStyle w:val="14"/>
              <w:rPr>
                <w:sz w:val="21"/>
                <w:szCs w:val="21"/>
              </w:rPr>
            </w:pPr>
            <w:r>
              <w:rPr>
                <w:sz w:val="21"/>
                <w:szCs w:val="21"/>
              </w:rPr>
              <w:t>1531058.00</w:t>
            </w:r>
          </w:p>
        </w:tc>
        <w:tc>
          <w:tcPr>
            <w:tcW w:w="1480" w:type="dxa"/>
            <w:vAlign w:val="center"/>
          </w:tcPr>
          <w:p>
            <w:pPr>
              <w:pStyle w:val="14"/>
              <w:rPr>
                <w:sz w:val="21"/>
                <w:szCs w:val="21"/>
              </w:rPr>
            </w:pPr>
            <w:r>
              <w:rPr>
                <w:sz w:val="21"/>
                <w:szCs w:val="21"/>
              </w:rPr>
              <w:t>962899.00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568159.00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12</w:t>
            </w:r>
          </w:p>
        </w:tc>
        <w:tc>
          <w:tcPr>
            <w:tcW w:w="1016" w:type="dxa"/>
            <w:vAlign w:val="center"/>
          </w:tcPr>
          <w:p>
            <w:pPr>
              <w:pStyle w:val="15"/>
              <w:rPr>
                <w:sz w:val="21"/>
                <w:szCs w:val="21"/>
              </w:rPr>
            </w:pPr>
            <w:r>
              <w:rPr>
                <w:sz w:val="21"/>
                <w:szCs w:val="21"/>
              </w:rPr>
              <w:t>2101101</w:t>
            </w:r>
          </w:p>
        </w:tc>
        <w:tc>
          <w:tcPr>
            <w:tcW w:w="1598" w:type="dxa"/>
            <w:vAlign w:val="center"/>
          </w:tcPr>
          <w:p>
            <w:pPr>
              <w:pStyle w:val="15"/>
              <w:rPr>
                <w:sz w:val="21"/>
                <w:szCs w:val="21"/>
              </w:rPr>
            </w:pPr>
            <w:r>
              <w:rPr>
                <w:sz w:val="21"/>
                <w:szCs w:val="21"/>
              </w:rPr>
              <w:t>行政单位医疗</w:t>
            </w:r>
          </w:p>
        </w:tc>
        <w:tc>
          <w:tcPr>
            <w:tcW w:w="1507" w:type="dxa"/>
            <w:vAlign w:val="center"/>
          </w:tcPr>
          <w:p>
            <w:pPr>
              <w:pStyle w:val="14"/>
              <w:rPr>
                <w:sz w:val="21"/>
                <w:szCs w:val="21"/>
              </w:rPr>
            </w:pPr>
            <w:r>
              <w:rPr>
                <w:sz w:val="21"/>
                <w:szCs w:val="21"/>
              </w:rPr>
              <w:t>71602.00</w:t>
            </w:r>
          </w:p>
        </w:tc>
        <w:tc>
          <w:tcPr>
            <w:tcW w:w="1483" w:type="dxa"/>
            <w:vAlign w:val="center"/>
          </w:tcPr>
          <w:p>
            <w:pPr>
              <w:pStyle w:val="14"/>
              <w:rPr>
                <w:sz w:val="21"/>
                <w:szCs w:val="21"/>
              </w:rPr>
            </w:pPr>
            <w:r>
              <w:rPr>
                <w:sz w:val="21"/>
                <w:szCs w:val="21"/>
              </w:rPr>
              <w:t>71602.00</w:t>
            </w:r>
          </w:p>
        </w:tc>
        <w:tc>
          <w:tcPr>
            <w:tcW w:w="1480" w:type="dxa"/>
            <w:vAlign w:val="center"/>
          </w:tcPr>
          <w:p>
            <w:pPr>
              <w:pStyle w:val="14"/>
              <w:rPr>
                <w:sz w:val="21"/>
                <w:szCs w:val="21"/>
              </w:rPr>
            </w:pPr>
            <w:r>
              <w:rPr>
                <w:sz w:val="21"/>
                <w:szCs w:val="21"/>
              </w:rPr>
              <w:t>71602.00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13</w:t>
            </w:r>
          </w:p>
        </w:tc>
        <w:tc>
          <w:tcPr>
            <w:tcW w:w="1016" w:type="dxa"/>
            <w:vAlign w:val="center"/>
          </w:tcPr>
          <w:p>
            <w:pPr>
              <w:pStyle w:val="15"/>
              <w:rPr>
                <w:sz w:val="21"/>
                <w:szCs w:val="21"/>
              </w:rPr>
            </w:pPr>
            <w:r>
              <w:rPr>
                <w:sz w:val="21"/>
                <w:szCs w:val="21"/>
              </w:rPr>
              <w:t>2101102</w:t>
            </w:r>
          </w:p>
        </w:tc>
        <w:tc>
          <w:tcPr>
            <w:tcW w:w="1598" w:type="dxa"/>
            <w:vAlign w:val="center"/>
          </w:tcPr>
          <w:p>
            <w:pPr>
              <w:pStyle w:val="15"/>
              <w:rPr>
                <w:sz w:val="21"/>
                <w:szCs w:val="21"/>
              </w:rPr>
            </w:pPr>
            <w:r>
              <w:rPr>
                <w:sz w:val="21"/>
                <w:szCs w:val="21"/>
              </w:rPr>
              <w:t>事业单位医疗</w:t>
            </w:r>
          </w:p>
        </w:tc>
        <w:tc>
          <w:tcPr>
            <w:tcW w:w="1507" w:type="dxa"/>
            <w:vAlign w:val="center"/>
          </w:tcPr>
          <w:p>
            <w:pPr>
              <w:pStyle w:val="14"/>
              <w:rPr>
                <w:sz w:val="21"/>
                <w:szCs w:val="21"/>
              </w:rPr>
            </w:pPr>
            <w:r>
              <w:rPr>
                <w:sz w:val="21"/>
                <w:szCs w:val="21"/>
              </w:rPr>
              <w:t>1459456.00</w:t>
            </w:r>
          </w:p>
        </w:tc>
        <w:tc>
          <w:tcPr>
            <w:tcW w:w="1483" w:type="dxa"/>
            <w:vAlign w:val="center"/>
          </w:tcPr>
          <w:p>
            <w:pPr>
              <w:pStyle w:val="14"/>
              <w:rPr>
                <w:sz w:val="21"/>
                <w:szCs w:val="21"/>
              </w:rPr>
            </w:pPr>
            <w:r>
              <w:rPr>
                <w:sz w:val="21"/>
                <w:szCs w:val="21"/>
              </w:rPr>
              <w:t>1459456.00</w:t>
            </w:r>
          </w:p>
        </w:tc>
        <w:tc>
          <w:tcPr>
            <w:tcW w:w="1480" w:type="dxa"/>
            <w:vAlign w:val="center"/>
          </w:tcPr>
          <w:p>
            <w:pPr>
              <w:pStyle w:val="14"/>
              <w:rPr>
                <w:sz w:val="21"/>
                <w:szCs w:val="21"/>
              </w:rPr>
            </w:pPr>
            <w:r>
              <w:rPr>
                <w:sz w:val="21"/>
                <w:szCs w:val="21"/>
              </w:rPr>
              <w:t>891297.00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568159.00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14</w:t>
            </w:r>
          </w:p>
        </w:tc>
        <w:tc>
          <w:tcPr>
            <w:tcW w:w="1016" w:type="dxa"/>
            <w:vAlign w:val="center"/>
          </w:tcPr>
          <w:p>
            <w:pPr>
              <w:pStyle w:val="15"/>
              <w:rPr>
                <w:sz w:val="21"/>
                <w:szCs w:val="21"/>
              </w:rPr>
            </w:pPr>
            <w:r>
              <w:rPr>
                <w:sz w:val="21"/>
                <w:szCs w:val="21"/>
              </w:rPr>
              <w:t>213</w:t>
            </w:r>
          </w:p>
        </w:tc>
        <w:tc>
          <w:tcPr>
            <w:tcW w:w="1598" w:type="dxa"/>
            <w:vAlign w:val="center"/>
          </w:tcPr>
          <w:p>
            <w:pPr>
              <w:pStyle w:val="15"/>
              <w:rPr>
                <w:sz w:val="21"/>
                <w:szCs w:val="21"/>
              </w:rPr>
            </w:pPr>
            <w:r>
              <w:rPr>
                <w:sz w:val="21"/>
                <w:szCs w:val="21"/>
              </w:rPr>
              <w:t>农林水支出</w:t>
            </w:r>
          </w:p>
        </w:tc>
        <w:tc>
          <w:tcPr>
            <w:tcW w:w="1507" w:type="dxa"/>
            <w:vAlign w:val="center"/>
          </w:tcPr>
          <w:p>
            <w:pPr>
              <w:pStyle w:val="14"/>
              <w:rPr>
                <w:sz w:val="21"/>
                <w:szCs w:val="21"/>
              </w:rPr>
            </w:pPr>
            <w:r>
              <w:rPr>
                <w:sz w:val="21"/>
                <w:szCs w:val="21"/>
              </w:rPr>
              <w:t>1193800.00</w:t>
            </w:r>
          </w:p>
        </w:tc>
        <w:tc>
          <w:tcPr>
            <w:tcW w:w="1483" w:type="dxa"/>
            <w:vAlign w:val="center"/>
          </w:tcPr>
          <w:p>
            <w:pPr>
              <w:pStyle w:val="14"/>
              <w:rPr>
                <w:sz w:val="21"/>
                <w:szCs w:val="21"/>
              </w:rPr>
            </w:pPr>
            <w:r>
              <w:rPr>
                <w:sz w:val="21"/>
                <w:szCs w:val="21"/>
              </w:rPr>
              <w:t>1193800.00</w:t>
            </w:r>
          </w:p>
        </w:tc>
        <w:tc>
          <w:tcPr>
            <w:tcW w:w="1480" w:type="dxa"/>
            <w:vAlign w:val="center"/>
          </w:tcPr>
          <w:p>
            <w:pPr>
              <w:pStyle w:val="14"/>
              <w:rPr>
                <w:sz w:val="21"/>
                <w:szCs w:val="21"/>
              </w:rPr>
            </w:pPr>
            <w:r>
              <w:rPr>
                <w:sz w:val="21"/>
                <w:szCs w:val="21"/>
              </w:rPr>
              <w:t>1193800.00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15</w:t>
            </w:r>
          </w:p>
        </w:tc>
        <w:tc>
          <w:tcPr>
            <w:tcW w:w="1016" w:type="dxa"/>
            <w:vAlign w:val="center"/>
          </w:tcPr>
          <w:p>
            <w:pPr>
              <w:pStyle w:val="15"/>
              <w:rPr>
                <w:sz w:val="21"/>
                <w:szCs w:val="21"/>
              </w:rPr>
            </w:pPr>
            <w:r>
              <w:rPr>
                <w:sz w:val="21"/>
                <w:szCs w:val="21"/>
              </w:rPr>
              <w:t>21301</w:t>
            </w:r>
          </w:p>
        </w:tc>
        <w:tc>
          <w:tcPr>
            <w:tcW w:w="1598" w:type="dxa"/>
            <w:vAlign w:val="center"/>
          </w:tcPr>
          <w:p>
            <w:pPr>
              <w:pStyle w:val="15"/>
              <w:rPr>
                <w:sz w:val="21"/>
                <w:szCs w:val="21"/>
              </w:rPr>
            </w:pPr>
            <w:r>
              <w:rPr>
                <w:sz w:val="21"/>
                <w:szCs w:val="21"/>
              </w:rPr>
              <w:t>农业农村</w:t>
            </w:r>
          </w:p>
        </w:tc>
        <w:tc>
          <w:tcPr>
            <w:tcW w:w="1507" w:type="dxa"/>
            <w:vAlign w:val="center"/>
          </w:tcPr>
          <w:p>
            <w:pPr>
              <w:pStyle w:val="14"/>
              <w:rPr>
                <w:sz w:val="21"/>
                <w:szCs w:val="21"/>
              </w:rPr>
            </w:pPr>
            <w:r>
              <w:rPr>
                <w:sz w:val="21"/>
                <w:szCs w:val="21"/>
              </w:rPr>
              <w:t>1193800.00</w:t>
            </w:r>
          </w:p>
        </w:tc>
        <w:tc>
          <w:tcPr>
            <w:tcW w:w="1483" w:type="dxa"/>
            <w:vAlign w:val="center"/>
          </w:tcPr>
          <w:p>
            <w:pPr>
              <w:pStyle w:val="14"/>
              <w:rPr>
                <w:sz w:val="21"/>
                <w:szCs w:val="21"/>
              </w:rPr>
            </w:pPr>
            <w:r>
              <w:rPr>
                <w:sz w:val="21"/>
                <w:szCs w:val="21"/>
              </w:rPr>
              <w:t>1193800.00</w:t>
            </w:r>
          </w:p>
        </w:tc>
        <w:tc>
          <w:tcPr>
            <w:tcW w:w="1480" w:type="dxa"/>
            <w:vAlign w:val="center"/>
          </w:tcPr>
          <w:p>
            <w:pPr>
              <w:pStyle w:val="14"/>
              <w:rPr>
                <w:sz w:val="21"/>
                <w:szCs w:val="21"/>
              </w:rPr>
            </w:pPr>
            <w:r>
              <w:rPr>
                <w:sz w:val="21"/>
                <w:szCs w:val="21"/>
              </w:rPr>
              <w:t>1193800.00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16</w:t>
            </w:r>
          </w:p>
        </w:tc>
        <w:tc>
          <w:tcPr>
            <w:tcW w:w="1016" w:type="dxa"/>
            <w:vAlign w:val="center"/>
          </w:tcPr>
          <w:p>
            <w:pPr>
              <w:pStyle w:val="15"/>
              <w:rPr>
                <w:sz w:val="21"/>
                <w:szCs w:val="21"/>
              </w:rPr>
            </w:pPr>
            <w:r>
              <w:rPr>
                <w:sz w:val="21"/>
                <w:szCs w:val="21"/>
              </w:rPr>
              <w:t>2130126</w:t>
            </w:r>
          </w:p>
        </w:tc>
        <w:tc>
          <w:tcPr>
            <w:tcW w:w="1598" w:type="dxa"/>
            <w:vAlign w:val="center"/>
          </w:tcPr>
          <w:p>
            <w:pPr>
              <w:pStyle w:val="15"/>
              <w:rPr>
                <w:sz w:val="21"/>
                <w:szCs w:val="21"/>
              </w:rPr>
            </w:pPr>
            <w:r>
              <w:rPr>
                <w:sz w:val="21"/>
                <w:szCs w:val="21"/>
              </w:rPr>
              <w:t>农村社会事业</w:t>
            </w:r>
          </w:p>
        </w:tc>
        <w:tc>
          <w:tcPr>
            <w:tcW w:w="1507" w:type="dxa"/>
            <w:vAlign w:val="center"/>
          </w:tcPr>
          <w:p>
            <w:pPr>
              <w:pStyle w:val="14"/>
              <w:rPr>
                <w:sz w:val="21"/>
                <w:szCs w:val="21"/>
              </w:rPr>
            </w:pPr>
            <w:r>
              <w:rPr>
                <w:sz w:val="21"/>
                <w:szCs w:val="21"/>
              </w:rPr>
              <w:t>1193800.00</w:t>
            </w:r>
          </w:p>
        </w:tc>
        <w:tc>
          <w:tcPr>
            <w:tcW w:w="1483" w:type="dxa"/>
            <w:vAlign w:val="center"/>
          </w:tcPr>
          <w:p>
            <w:pPr>
              <w:pStyle w:val="14"/>
              <w:rPr>
                <w:sz w:val="21"/>
                <w:szCs w:val="21"/>
              </w:rPr>
            </w:pPr>
            <w:r>
              <w:rPr>
                <w:sz w:val="21"/>
                <w:szCs w:val="21"/>
              </w:rPr>
              <w:t>1193800.00</w:t>
            </w:r>
          </w:p>
        </w:tc>
        <w:tc>
          <w:tcPr>
            <w:tcW w:w="1480" w:type="dxa"/>
            <w:vAlign w:val="center"/>
          </w:tcPr>
          <w:p>
            <w:pPr>
              <w:pStyle w:val="14"/>
              <w:rPr>
                <w:sz w:val="21"/>
                <w:szCs w:val="21"/>
              </w:rPr>
            </w:pPr>
            <w:r>
              <w:rPr>
                <w:sz w:val="21"/>
                <w:szCs w:val="21"/>
              </w:rPr>
              <w:t>1193800.00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17</w:t>
            </w:r>
          </w:p>
        </w:tc>
        <w:tc>
          <w:tcPr>
            <w:tcW w:w="1016" w:type="dxa"/>
            <w:vAlign w:val="center"/>
          </w:tcPr>
          <w:p>
            <w:pPr>
              <w:pStyle w:val="15"/>
              <w:rPr>
                <w:sz w:val="21"/>
                <w:szCs w:val="21"/>
              </w:rPr>
            </w:pPr>
            <w:r>
              <w:rPr>
                <w:sz w:val="21"/>
                <w:szCs w:val="21"/>
              </w:rPr>
              <w:t>214</w:t>
            </w:r>
          </w:p>
        </w:tc>
        <w:tc>
          <w:tcPr>
            <w:tcW w:w="1598" w:type="dxa"/>
            <w:vAlign w:val="center"/>
          </w:tcPr>
          <w:p>
            <w:pPr>
              <w:pStyle w:val="15"/>
              <w:rPr>
                <w:sz w:val="21"/>
                <w:szCs w:val="21"/>
              </w:rPr>
            </w:pPr>
            <w:r>
              <w:rPr>
                <w:sz w:val="21"/>
                <w:szCs w:val="21"/>
              </w:rPr>
              <w:t>交通运输支出</w:t>
            </w:r>
          </w:p>
        </w:tc>
        <w:tc>
          <w:tcPr>
            <w:tcW w:w="1507" w:type="dxa"/>
            <w:vAlign w:val="center"/>
          </w:tcPr>
          <w:p>
            <w:pPr>
              <w:pStyle w:val="14"/>
              <w:rPr>
                <w:sz w:val="21"/>
                <w:szCs w:val="21"/>
              </w:rPr>
            </w:pPr>
            <w:r>
              <w:rPr>
                <w:sz w:val="21"/>
                <w:szCs w:val="21"/>
              </w:rPr>
              <w:t>216370905.26</w:t>
            </w:r>
          </w:p>
        </w:tc>
        <w:tc>
          <w:tcPr>
            <w:tcW w:w="1483" w:type="dxa"/>
            <w:vAlign w:val="center"/>
          </w:tcPr>
          <w:p>
            <w:pPr>
              <w:pStyle w:val="14"/>
              <w:rPr>
                <w:sz w:val="21"/>
                <w:szCs w:val="21"/>
              </w:rPr>
            </w:pPr>
            <w:r>
              <w:rPr>
                <w:sz w:val="21"/>
                <w:szCs w:val="21"/>
              </w:rPr>
              <w:t>188962501.00</w:t>
            </w:r>
          </w:p>
        </w:tc>
        <w:tc>
          <w:tcPr>
            <w:tcW w:w="1480" w:type="dxa"/>
            <w:vAlign w:val="center"/>
          </w:tcPr>
          <w:p>
            <w:pPr>
              <w:pStyle w:val="14"/>
              <w:rPr>
                <w:sz w:val="21"/>
                <w:szCs w:val="21"/>
              </w:rPr>
            </w:pPr>
            <w:r>
              <w:rPr>
                <w:sz w:val="21"/>
                <w:szCs w:val="21"/>
              </w:rPr>
              <w:t>180581131.00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8381370.00</w:t>
            </w:r>
          </w:p>
        </w:tc>
        <w:tc>
          <w:tcPr>
            <w:tcW w:w="1621" w:type="dxa"/>
            <w:vAlign w:val="center"/>
          </w:tcPr>
          <w:p>
            <w:pPr>
              <w:pStyle w:val="14"/>
              <w:rPr>
                <w:sz w:val="21"/>
                <w:szCs w:val="21"/>
              </w:rPr>
            </w:pPr>
            <w:r>
              <w:rPr>
                <w:sz w:val="21"/>
                <w:szCs w:val="21"/>
              </w:rPr>
              <w:t>27408404.26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18</w:t>
            </w:r>
          </w:p>
        </w:tc>
        <w:tc>
          <w:tcPr>
            <w:tcW w:w="1016" w:type="dxa"/>
            <w:vAlign w:val="center"/>
          </w:tcPr>
          <w:p>
            <w:pPr>
              <w:pStyle w:val="15"/>
              <w:rPr>
                <w:sz w:val="21"/>
                <w:szCs w:val="21"/>
              </w:rPr>
            </w:pPr>
            <w:r>
              <w:rPr>
                <w:sz w:val="21"/>
                <w:szCs w:val="21"/>
              </w:rPr>
              <w:t>21401</w:t>
            </w:r>
          </w:p>
        </w:tc>
        <w:tc>
          <w:tcPr>
            <w:tcW w:w="1598" w:type="dxa"/>
            <w:vAlign w:val="center"/>
          </w:tcPr>
          <w:p>
            <w:pPr>
              <w:pStyle w:val="15"/>
              <w:rPr>
                <w:sz w:val="21"/>
                <w:szCs w:val="21"/>
              </w:rPr>
            </w:pPr>
            <w:r>
              <w:rPr>
                <w:sz w:val="21"/>
                <w:szCs w:val="21"/>
              </w:rPr>
              <w:t>公路水路运输</w:t>
            </w:r>
          </w:p>
        </w:tc>
        <w:tc>
          <w:tcPr>
            <w:tcW w:w="1507" w:type="dxa"/>
            <w:vAlign w:val="center"/>
          </w:tcPr>
          <w:p>
            <w:pPr>
              <w:pStyle w:val="14"/>
              <w:rPr>
                <w:sz w:val="21"/>
                <w:szCs w:val="21"/>
              </w:rPr>
            </w:pPr>
            <w:r>
              <w:rPr>
                <w:sz w:val="21"/>
                <w:szCs w:val="21"/>
              </w:rPr>
              <w:t>211995405.26</w:t>
            </w:r>
          </w:p>
        </w:tc>
        <w:tc>
          <w:tcPr>
            <w:tcW w:w="1483" w:type="dxa"/>
            <w:vAlign w:val="center"/>
          </w:tcPr>
          <w:p>
            <w:pPr>
              <w:pStyle w:val="14"/>
              <w:rPr>
                <w:sz w:val="21"/>
                <w:szCs w:val="21"/>
              </w:rPr>
            </w:pPr>
            <w:r>
              <w:rPr>
                <w:sz w:val="21"/>
                <w:szCs w:val="21"/>
              </w:rPr>
              <w:t>184587001.00</w:t>
            </w:r>
          </w:p>
        </w:tc>
        <w:tc>
          <w:tcPr>
            <w:tcW w:w="1480" w:type="dxa"/>
            <w:vAlign w:val="center"/>
          </w:tcPr>
          <w:p>
            <w:pPr>
              <w:pStyle w:val="14"/>
              <w:rPr>
                <w:sz w:val="21"/>
                <w:szCs w:val="21"/>
              </w:rPr>
            </w:pPr>
            <w:r>
              <w:rPr>
                <w:sz w:val="21"/>
                <w:szCs w:val="21"/>
              </w:rPr>
              <w:t>176205631.00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8381370.00</w:t>
            </w:r>
          </w:p>
        </w:tc>
        <w:tc>
          <w:tcPr>
            <w:tcW w:w="1621" w:type="dxa"/>
            <w:vAlign w:val="center"/>
          </w:tcPr>
          <w:p>
            <w:pPr>
              <w:pStyle w:val="14"/>
              <w:rPr>
                <w:sz w:val="21"/>
                <w:szCs w:val="21"/>
              </w:rPr>
            </w:pPr>
            <w:r>
              <w:rPr>
                <w:sz w:val="21"/>
                <w:szCs w:val="21"/>
              </w:rPr>
              <w:t>27408404.26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19</w:t>
            </w:r>
          </w:p>
        </w:tc>
        <w:tc>
          <w:tcPr>
            <w:tcW w:w="1016" w:type="dxa"/>
            <w:vAlign w:val="center"/>
          </w:tcPr>
          <w:p>
            <w:pPr>
              <w:pStyle w:val="15"/>
              <w:rPr>
                <w:sz w:val="21"/>
                <w:szCs w:val="21"/>
              </w:rPr>
            </w:pPr>
            <w:r>
              <w:rPr>
                <w:sz w:val="21"/>
                <w:szCs w:val="21"/>
              </w:rPr>
              <w:t>2140101</w:t>
            </w:r>
          </w:p>
        </w:tc>
        <w:tc>
          <w:tcPr>
            <w:tcW w:w="1598" w:type="dxa"/>
            <w:vAlign w:val="center"/>
          </w:tcPr>
          <w:p>
            <w:pPr>
              <w:pStyle w:val="15"/>
              <w:rPr>
                <w:sz w:val="21"/>
                <w:szCs w:val="21"/>
              </w:rPr>
            </w:pPr>
            <w:r>
              <w:rPr>
                <w:sz w:val="21"/>
                <w:szCs w:val="21"/>
              </w:rPr>
              <w:t>行政运行</w:t>
            </w:r>
          </w:p>
        </w:tc>
        <w:tc>
          <w:tcPr>
            <w:tcW w:w="1507" w:type="dxa"/>
            <w:vAlign w:val="center"/>
          </w:tcPr>
          <w:p>
            <w:pPr>
              <w:pStyle w:val="14"/>
              <w:rPr>
                <w:sz w:val="21"/>
                <w:szCs w:val="21"/>
              </w:rPr>
            </w:pPr>
            <w:r>
              <w:rPr>
                <w:sz w:val="21"/>
                <w:szCs w:val="21"/>
              </w:rPr>
              <w:t>13853672.00</w:t>
            </w:r>
          </w:p>
        </w:tc>
        <w:tc>
          <w:tcPr>
            <w:tcW w:w="1483" w:type="dxa"/>
            <w:vAlign w:val="center"/>
          </w:tcPr>
          <w:p>
            <w:pPr>
              <w:pStyle w:val="14"/>
              <w:rPr>
                <w:sz w:val="21"/>
                <w:szCs w:val="21"/>
              </w:rPr>
            </w:pPr>
            <w:r>
              <w:rPr>
                <w:sz w:val="21"/>
                <w:szCs w:val="21"/>
              </w:rPr>
              <w:t>13853672.00</w:t>
            </w:r>
          </w:p>
        </w:tc>
        <w:tc>
          <w:tcPr>
            <w:tcW w:w="1480" w:type="dxa"/>
            <w:vAlign w:val="center"/>
          </w:tcPr>
          <w:p>
            <w:pPr>
              <w:pStyle w:val="14"/>
              <w:rPr>
                <w:sz w:val="21"/>
                <w:szCs w:val="21"/>
              </w:rPr>
            </w:pPr>
            <w:r>
              <w:rPr>
                <w:sz w:val="21"/>
                <w:szCs w:val="21"/>
              </w:rPr>
              <w:t>13567936.00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285736.00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20</w:t>
            </w:r>
          </w:p>
        </w:tc>
        <w:tc>
          <w:tcPr>
            <w:tcW w:w="1016" w:type="dxa"/>
            <w:vAlign w:val="center"/>
          </w:tcPr>
          <w:p>
            <w:pPr>
              <w:pStyle w:val="15"/>
              <w:rPr>
                <w:sz w:val="21"/>
                <w:szCs w:val="21"/>
              </w:rPr>
            </w:pPr>
            <w:r>
              <w:rPr>
                <w:sz w:val="21"/>
                <w:szCs w:val="21"/>
              </w:rPr>
              <w:t>2140102</w:t>
            </w:r>
          </w:p>
        </w:tc>
        <w:tc>
          <w:tcPr>
            <w:tcW w:w="1598" w:type="dxa"/>
            <w:vAlign w:val="center"/>
          </w:tcPr>
          <w:p>
            <w:pPr>
              <w:pStyle w:val="15"/>
              <w:rPr>
                <w:sz w:val="21"/>
                <w:szCs w:val="21"/>
              </w:rPr>
            </w:pPr>
            <w:r>
              <w:rPr>
                <w:sz w:val="21"/>
                <w:szCs w:val="21"/>
              </w:rPr>
              <w:t>一般行政管理事务</w:t>
            </w:r>
          </w:p>
        </w:tc>
        <w:tc>
          <w:tcPr>
            <w:tcW w:w="1507" w:type="dxa"/>
            <w:vAlign w:val="center"/>
          </w:tcPr>
          <w:p>
            <w:pPr>
              <w:pStyle w:val="14"/>
              <w:rPr>
                <w:sz w:val="21"/>
                <w:szCs w:val="21"/>
              </w:rPr>
            </w:pPr>
            <w:r>
              <w:rPr>
                <w:sz w:val="21"/>
                <w:szCs w:val="21"/>
              </w:rPr>
              <w:t>250000.00</w:t>
            </w:r>
          </w:p>
        </w:tc>
        <w:tc>
          <w:tcPr>
            <w:tcW w:w="1483" w:type="dxa"/>
            <w:vAlign w:val="center"/>
          </w:tcPr>
          <w:p>
            <w:pPr>
              <w:pStyle w:val="14"/>
              <w:rPr>
                <w:sz w:val="21"/>
                <w:szCs w:val="21"/>
              </w:rPr>
            </w:pPr>
            <w:r>
              <w:rPr>
                <w:sz w:val="21"/>
                <w:szCs w:val="21"/>
              </w:rPr>
              <w:t>250000.00</w:t>
            </w:r>
          </w:p>
        </w:tc>
        <w:tc>
          <w:tcPr>
            <w:tcW w:w="1480" w:type="dxa"/>
            <w:vAlign w:val="center"/>
          </w:tcPr>
          <w:p>
            <w:pPr>
              <w:pStyle w:val="14"/>
              <w:rPr>
                <w:sz w:val="21"/>
                <w:szCs w:val="21"/>
              </w:rPr>
            </w:pPr>
            <w:r>
              <w:rPr>
                <w:sz w:val="21"/>
                <w:szCs w:val="21"/>
              </w:rPr>
              <w:t>250000.00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21</w:t>
            </w:r>
          </w:p>
        </w:tc>
        <w:tc>
          <w:tcPr>
            <w:tcW w:w="1016" w:type="dxa"/>
            <w:vAlign w:val="center"/>
          </w:tcPr>
          <w:p>
            <w:pPr>
              <w:pStyle w:val="15"/>
              <w:rPr>
                <w:sz w:val="21"/>
                <w:szCs w:val="21"/>
              </w:rPr>
            </w:pPr>
            <w:r>
              <w:rPr>
                <w:sz w:val="21"/>
                <w:szCs w:val="21"/>
              </w:rPr>
              <w:t>2140104</w:t>
            </w:r>
          </w:p>
        </w:tc>
        <w:tc>
          <w:tcPr>
            <w:tcW w:w="1598" w:type="dxa"/>
            <w:vAlign w:val="center"/>
          </w:tcPr>
          <w:p>
            <w:pPr>
              <w:pStyle w:val="15"/>
              <w:rPr>
                <w:sz w:val="21"/>
                <w:szCs w:val="21"/>
              </w:rPr>
            </w:pPr>
            <w:r>
              <w:rPr>
                <w:sz w:val="21"/>
                <w:szCs w:val="21"/>
              </w:rPr>
              <w:t>公路建设</w:t>
            </w:r>
          </w:p>
        </w:tc>
        <w:tc>
          <w:tcPr>
            <w:tcW w:w="1507" w:type="dxa"/>
            <w:vAlign w:val="center"/>
          </w:tcPr>
          <w:p>
            <w:pPr>
              <w:pStyle w:val="14"/>
              <w:rPr>
                <w:sz w:val="21"/>
                <w:szCs w:val="21"/>
              </w:rPr>
            </w:pPr>
            <w:r>
              <w:rPr>
                <w:sz w:val="21"/>
                <w:szCs w:val="21"/>
              </w:rPr>
              <w:t>29862095.00</w:t>
            </w:r>
          </w:p>
        </w:tc>
        <w:tc>
          <w:tcPr>
            <w:tcW w:w="1483" w:type="dxa"/>
            <w:vAlign w:val="center"/>
          </w:tcPr>
          <w:p>
            <w:pPr>
              <w:pStyle w:val="14"/>
              <w:rPr>
                <w:sz w:val="21"/>
                <w:szCs w:val="21"/>
              </w:rPr>
            </w:pPr>
            <w:r>
              <w:rPr>
                <w:sz w:val="21"/>
                <w:szCs w:val="21"/>
              </w:rPr>
              <w:t>27722095.00</w:t>
            </w:r>
          </w:p>
        </w:tc>
        <w:tc>
          <w:tcPr>
            <w:tcW w:w="1480" w:type="dxa"/>
            <w:vAlign w:val="center"/>
          </w:tcPr>
          <w:p>
            <w:pPr>
              <w:pStyle w:val="14"/>
              <w:rPr>
                <w:sz w:val="21"/>
                <w:szCs w:val="21"/>
              </w:rPr>
            </w:pPr>
            <w:r>
              <w:rPr>
                <w:sz w:val="21"/>
                <w:szCs w:val="21"/>
              </w:rPr>
              <w:t>27722095.00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r>
              <w:rPr>
                <w:sz w:val="21"/>
                <w:szCs w:val="21"/>
              </w:rPr>
              <w:t>2140000.00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22</w:t>
            </w:r>
          </w:p>
        </w:tc>
        <w:tc>
          <w:tcPr>
            <w:tcW w:w="1016" w:type="dxa"/>
            <w:vAlign w:val="center"/>
          </w:tcPr>
          <w:p>
            <w:pPr>
              <w:pStyle w:val="15"/>
              <w:rPr>
                <w:sz w:val="21"/>
                <w:szCs w:val="21"/>
              </w:rPr>
            </w:pPr>
            <w:r>
              <w:rPr>
                <w:sz w:val="21"/>
                <w:szCs w:val="21"/>
              </w:rPr>
              <w:t>2140106</w:t>
            </w:r>
          </w:p>
        </w:tc>
        <w:tc>
          <w:tcPr>
            <w:tcW w:w="1598" w:type="dxa"/>
            <w:vAlign w:val="center"/>
          </w:tcPr>
          <w:p>
            <w:pPr>
              <w:pStyle w:val="15"/>
              <w:rPr>
                <w:sz w:val="21"/>
                <w:szCs w:val="21"/>
              </w:rPr>
            </w:pPr>
            <w:r>
              <w:rPr>
                <w:sz w:val="21"/>
                <w:szCs w:val="21"/>
              </w:rPr>
              <w:t>公路养护</w:t>
            </w:r>
          </w:p>
        </w:tc>
        <w:tc>
          <w:tcPr>
            <w:tcW w:w="1507" w:type="dxa"/>
            <w:vAlign w:val="center"/>
          </w:tcPr>
          <w:p>
            <w:pPr>
              <w:pStyle w:val="14"/>
              <w:rPr>
                <w:sz w:val="21"/>
                <w:szCs w:val="21"/>
              </w:rPr>
            </w:pPr>
            <w:r>
              <w:rPr>
                <w:sz w:val="21"/>
                <w:szCs w:val="21"/>
              </w:rPr>
              <w:t>41511234.00</w:t>
            </w:r>
          </w:p>
        </w:tc>
        <w:tc>
          <w:tcPr>
            <w:tcW w:w="1483" w:type="dxa"/>
            <w:vAlign w:val="center"/>
          </w:tcPr>
          <w:p>
            <w:pPr>
              <w:pStyle w:val="14"/>
              <w:rPr>
                <w:sz w:val="21"/>
                <w:szCs w:val="21"/>
              </w:rPr>
            </w:pPr>
            <w:r>
              <w:rPr>
                <w:sz w:val="21"/>
                <w:szCs w:val="21"/>
              </w:rPr>
              <w:t>41511234.00</w:t>
            </w:r>
          </w:p>
        </w:tc>
        <w:tc>
          <w:tcPr>
            <w:tcW w:w="1480" w:type="dxa"/>
            <w:vAlign w:val="center"/>
          </w:tcPr>
          <w:p>
            <w:pPr>
              <w:pStyle w:val="14"/>
              <w:rPr>
                <w:sz w:val="21"/>
                <w:szCs w:val="21"/>
              </w:rPr>
            </w:pPr>
            <w:r>
              <w:rPr>
                <w:sz w:val="21"/>
                <w:szCs w:val="21"/>
              </w:rPr>
              <w:t>33415600.00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8095634.00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23</w:t>
            </w:r>
          </w:p>
        </w:tc>
        <w:tc>
          <w:tcPr>
            <w:tcW w:w="1016" w:type="dxa"/>
            <w:vAlign w:val="center"/>
          </w:tcPr>
          <w:p>
            <w:pPr>
              <w:pStyle w:val="15"/>
              <w:rPr>
                <w:sz w:val="21"/>
                <w:szCs w:val="21"/>
              </w:rPr>
            </w:pPr>
            <w:r>
              <w:rPr>
                <w:sz w:val="21"/>
                <w:szCs w:val="21"/>
              </w:rPr>
              <w:t>2140112</w:t>
            </w:r>
          </w:p>
        </w:tc>
        <w:tc>
          <w:tcPr>
            <w:tcW w:w="1598" w:type="dxa"/>
            <w:vAlign w:val="center"/>
          </w:tcPr>
          <w:p>
            <w:pPr>
              <w:pStyle w:val="15"/>
              <w:rPr>
                <w:sz w:val="21"/>
                <w:szCs w:val="21"/>
              </w:rPr>
            </w:pPr>
            <w:r>
              <w:rPr>
                <w:sz w:val="21"/>
                <w:szCs w:val="21"/>
              </w:rPr>
              <w:t>公路运输管理</w:t>
            </w:r>
          </w:p>
        </w:tc>
        <w:tc>
          <w:tcPr>
            <w:tcW w:w="1507" w:type="dxa"/>
            <w:vAlign w:val="center"/>
          </w:tcPr>
          <w:p>
            <w:pPr>
              <w:pStyle w:val="14"/>
              <w:rPr>
                <w:sz w:val="21"/>
                <w:szCs w:val="21"/>
              </w:rPr>
            </w:pPr>
            <w:r>
              <w:rPr>
                <w:sz w:val="21"/>
                <w:szCs w:val="21"/>
              </w:rPr>
              <w:t>2000000.00</w:t>
            </w:r>
          </w:p>
        </w:tc>
        <w:tc>
          <w:tcPr>
            <w:tcW w:w="1483" w:type="dxa"/>
            <w:vAlign w:val="center"/>
          </w:tcPr>
          <w:p>
            <w:pPr>
              <w:pStyle w:val="14"/>
              <w:rPr>
                <w:sz w:val="21"/>
                <w:szCs w:val="21"/>
              </w:rPr>
            </w:pPr>
            <w:r>
              <w:rPr>
                <w:sz w:val="21"/>
                <w:szCs w:val="21"/>
              </w:rPr>
              <w:t>2000000.00</w:t>
            </w:r>
          </w:p>
        </w:tc>
        <w:tc>
          <w:tcPr>
            <w:tcW w:w="1480" w:type="dxa"/>
            <w:vAlign w:val="center"/>
          </w:tcPr>
          <w:p>
            <w:pPr>
              <w:pStyle w:val="14"/>
              <w:rPr>
                <w:sz w:val="21"/>
                <w:szCs w:val="21"/>
              </w:rPr>
            </w:pPr>
            <w:r>
              <w:rPr>
                <w:sz w:val="21"/>
                <w:szCs w:val="21"/>
              </w:rPr>
              <w:t>2000000.00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24</w:t>
            </w:r>
          </w:p>
        </w:tc>
        <w:tc>
          <w:tcPr>
            <w:tcW w:w="1016" w:type="dxa"/>
            <w:vAlign w:val="center"/>
          </w:tcPr>
          <w:p>
            <w:pPr>
              <w:pStyle w:val="15"/>
              <w:rPr>
                <w:sz w:val="21"/>
                <w:szCs w:val="21"/>
              </w:rPr>
            </w:pPr>
            <w:r>
              <w:rPr>
                <w:sz w:val="21"/>
                <w:szCs w:val="21"/>
              </w:rPr>
              <w:t>2140199</w:t>
            </w:r>
          </w:p>
        </w:tc>
        <w:tc>
          <w:tcPr>
            <w:tcW w:w="1598" w:type="dxa"/>
            <w:vAlign w:val="center"/>
          </w:tcPr>
          <w:p>
            <w:pPr>
              <w:pStyle w:val="15"/>
              <w:rPr>
                <w:sz w:val="21"/>
                <w:szCs w:val="21"/>
              </w:rPr>
            </w:pPr>
            <w:r>
              <w:rPr>
                <w:sz w:val="21"/>
                <w:szCs w:val="21"/>
              </w:rPr>
              <w:t>其他公路水路运输支出</w:t>
            </w:r>
          </w:p>
        </w:tc>
        <w:tc>
          <w:tcPr>
            <w:tcW w:w="1507" w:type="dxa"/>
            <w:vAlign w:val="center"/>
          </w:tcPr>
          <w:p>
            <w:pPr>
              <w:pStyle w:val="14"/>
              <w:rPr>
                <w:sz w:val="21"/>
                <w:szCs w:val="21"/>
              </w:rPr>
            </w:pPr>
            <w:r>
              <w:rPr>
                <w:sz w:val="21"/>
                <w:szCs w:val="21"/>
              </w:rPr>
              <w:t>124518404.26</w:t>
            </w:r>
          </w:p>
        </w:tc>
        <w:tc>
          <w:tcPr>
            <w:tcW w:w="1483" w:type="dxa"/>
            <w:vAlign w:val="center"/>
          </w:tcPr>
          <w:p>
            <w:pPr>
              <w:pStyle w:val="14"/>
              <w:rPr>
                <w:sz w:val="21"/>
                <w:szCs w:val="21"/>
              </w:rPr>
            </w:pPr>
            <w:r>
              <w:rPr>
                <w:sz w:val="21"/>
                <w:szCs w:val="21"/>
              </w:rPr>
              <w:t>99250000.00</w:t>
            </w:r>
          </w:p>
        </w:tc>
        <w:tc>
          <w:tcPr>
            <w:tcW w:w="1480" w:type="dxa"/>
            <w:vAlign w:val="center"/>
          </w:tcPr>
          <w:p>
            <w:pPr>
              <w:pStyle w:val="14"/>
              <w:rPr>
                <w:sz w:val="21"/>
                <w:szCs w:val="21"/>
              </w:rPr>
            </w:pPr>
            <w:r>
              <w:rPr>
                <w:sz w:val="21"/>
                <w:szCs w:val="21"/>
              </w:rPr>
              <w:t>99250000.00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r>
              <w:rPr>
                <w:sz w:val="21"/>
                <w:szCs w:val="21"/>
              </w:rPr>
              <w:t>25268404.26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25</w:t>
            </w:r>
          </w:p>
        </w:tc>
        <w:tc>
          <w:tcPr>
            <w:tcW w:w="1016" w:type="dxa"/>
            <w:vAlign w:val="center"/>
          </w:tcPr>
          <w:p>
            <w:pPr>
              <w:pStyle w:val="15"/>
              <w:rPr>
                <w:sz w:val="21"/>
                <w:szCs w:val="21"/>
              </w:rPr>
            </w:pPr>
            <w:r>
              <w:rPr>
                <w:sz w:val="21"/>
                <w:szCs w:val="21"/>
              </w:rPr>
              <w:t>21499</w:t>
            </w:r>
          </w:p>
        </w:tc>
        <w:tc>
          <w:tcPr>
            <w:tcW w:w="1598" w:type="dxa"/>
            <w:vAlign w:val="center"/>
          </w:tcPr>
          <w:p>
            <w:pPr>
              <w:pStyle w:val="15"/>
              <w:rPr>
                <w:sz w:val="21"/>
                <w:szCs w:val="21"/>
              </w:rPr>
            </w:pPr>
            <w:r>
              <w:rPr>
                <w:sz w:val="21"/>
                <w:szCs w:val="21"/>
              </w:rPr>
              <w:t>其他交通运输支出</w:t>
            </w:r>
          </w:p>
        </w:tc>
        <w:tc>
          <w:tcPr>
            <w:tcW w:w="1507" w:type="dxa"/>
            <w:vAlign w:val="center"/>
          </w:tcPr>
          <w:p>
            <w:pPr>
              <w:pStyle w:val="14"/>
              <w:rPr>
                <w:sz w:val="21"/>
                <w:szCs w:val="21"/>
              </w:rPr>
            </w:pPr>
            <w:r>
              <w:rPr>
                <w:sz w:val="21"/>
                <w:szCs w:val="21"/>
              </w:rPr>
              <w:t>4375500.00</w:t>
            </w:r>
          </w:p>
        </w:tc>
        <w:tc>
          <w:tcPr>
            <w:tcW w:w="1483" w:type="dxa"/>
            <w:vAlign w:val="center"/>
          </w:tcPr>
          <w:p>
            <w:pPr>
              <w:pStyle w:val="14"/>
              <w:rPr>
                <w:sz w:val="21"/>
                <w:szCs w:val="21"/>
              </w:rPr>
            </w:pPr>
            <w:r>
              <w:rPr>
                <w:sz w:val="21"/>
                <w:szCs w:val="21"/>
              </w:rPr>
              <w:t>4375500.00</w:t>
            </w:r>
          </w:p>
        </w:tc>
        <w:tc>
          <w:tcPr>
            <w:tcW w:w="1480" w:type="dxa"/>
            <w:vAlign w:val="center"/>
          </w:tcPr>
          <w:p>
            <w:pPr>
              <w:pStyle w:val="14"/>
              <w:rPr>
                <w:sz w:val="21"/>
                <w:szCs w:val="21"/>
              </w:rPr>
            </w:pPr>
            <w:r>
              <w:rPr>
                <w:sz w:val="21"/>
                <w:szCs w:val="21"/>
              </w:rPr>
              <w:t>4375500.00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05" w:hRule="atLeast"/>
        </w:trPr>
        <w:tc>
          <w:tcPr>
            <w:tcW w:w="696" w:type="dxa"/>
            <w:vAlign w:val="center"/>
          </w:tcPr>
          <w:p>
            <w:pPr>
              <w:pStyle w:val="16"/>
              <w:rPr>
                <w:sz w:val="21"/>
                <w:szCs w:val="21"/>
              </w:rPr>
            </w:pPr>
            <w:r>
              <w:rPr>
                <w:sz w:val="21"/>
                <w:szCs w:val="21"/>
              </w:rPr>
              <w:t>26</w:t>
            </w:r>
          </w:p>
        </w:tc>
        <w:tc>
          <w:tcPr>
            <w:tcW w:w="1016" w:type="dxa"/>
            <w:vAlign w:val="center"/>
          </w:tcPr>
          <w:p>
            <w:pPr>
              <w:pStyle w:val="15"/>
              <w:rPr>
                <w:sz w:val="21"/>
                <w:szCs w:val="21"/>
              </w:rPr>
            </w:pPr>
            <w:r>
              <w:rPr>
                <w:sz w:val="21"/>
                <w:szCs w:val="21"/>
              </w:rPr>
              <w:t>2149901</w:t>
            </w:r>
          </w:p>
        </w:tc>
        <w:tc>
          <w:tcPr>
            <w:tcW w:w="1598" w:type="dxa"/>
            <w:vAlign w:val="center"/>
          </w:tcPr>
          <w:p>
            <w:pPr>
              <w:pStyle w:val="15"/>
              <w:rPr>
                <w:sz w:val="21"/>
                <w:szCs w:val="21"/>
              </w:rPr>
            </w:pPr>
            <w:r>
              <w:rPr>
                <w:sz w:val="21"/>
                <w:szCs w:val="21"/>
              </w:rPr>
              <w:t>公共交通运营补助</w:t>
            </w:r>
          </w:p>
        </w:tc>
        <w:tc>
          <w:tcPr>
            <w:tcW w:w="1507" w:type="dxa"/>
            <w:vAlign w:val="center"/>
          </w:tcPr>
          <w:p>
            <w:pPr>
              <w:pStyle w:val="14"/>
              <w:rPr>
                <w:sz w:val="21"/>
                <w:szCs w:val="21"/>
              </w:rPr>
            </w:pPr>
            <w:r>
              <w:rPr>
                <w:sz w:val="21"/>
                <w:szCs w:val="21"/>
              </w:rPr>
              <w:t>4375500.00</w:t>
            </w:r>
          </w:p>
        </w:tc>
        <w:tc>
          <w:tcPr>
            <w:tcW w:w="1483" w:type="dxa"/>
            <w:vAlign w:val="center"/>
          </w:tcPr>
          <w:p>
            <w:pPr>
              <w:pStyle w:val="14"/>
              <w:rPr>
                <w:sz w:val="21"/>
                <w:szCs w:val="21"/>
              </w:rPr>
            </w:pPr>
            <w:r>
              <w:rPr>
                <w:sz w:val="21"/>
                <w:szCs w:val="21"/>
              </w:rPr>
              <w:t>4375500.00</w:t>
            </w:r>
          </w:p>
        </w:tc>
        <w:tc>
          <w:tcPr>
            <w:tcW w:w="1480" w:type="dxa"/>
            <w:vAlign w:val="center"/>
          </w:tcPr>
          <w:p>
            <w:pPr>
              <w:pStyle w:val="14"/>
              <w:rPr>
                <w:sz w:val="21"/>
                <w:szCs w:val="21"/>
              </w:rPr>
            </w:pPr>
            <w:r>
              <w:rPr>
                <w:sz w:val="21"/>
                <w:szCs w:val="21"/>
              </w:rPr>
              <w:t>4375500.00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27</w:t>
            </w:r>
          </w:p>
        </w:tc>
        <w:tc>
          <w:tcPr>
            <w:tcW w:w="1016" w:type="dxa"/>
            <w:vAlign w:val="center"/>
          </w:tcPr>
          <w:p>
            <w:pPr>
              <w:pStyle w:val="15"/>
              <w:rPr>
                <w:sz w:val="21"/>
                <w:szCs w:val="21"/>
              </w:rPr>
            </w:pPr>
            <w:r>
              <w:rPr>
                <w:sz w:val="21"/>
                <w:szCs w:val="21"/>
              </w:rPr>
              <w:t>221</w:t>
            </w:r>
          </w:p>
        </w:tc>
        <w:tc>
          <w:tcPr>
            <w:tcW w:w="1598" w:type="dxa"/>
            <w:vAlign w:val="center"/>
          </w:tcPr>
          <w:p>
            <w:pPr>
              <w:pStyle w:val="15"/>
              <w:rPr>
                <w:sz w:val="21"/>
                <w:szCs w:val="21"/>
              </w:rPr>
            </w:pPr>
            <w:r>
              <w:rPr>
                <w:sz w:val="21"/>
                <w:szCs w:val="21"/>
              </w:rPr>
              <w:t>住房保障支出</w:t>
            </w:r>
          </w:p>
        </w:tc>
        <w:tc>
          <w:tcPr>
            <w:tcW w:w="1507" w:type="dxa"/>
            <w:vAlign w:val="center"/>
          </w:tcPr>
          <w:p>
            <w:pPr>
              <w:pStyle w:val="14"/>
              <w:rPr>
                <w:sz w:val="21"/>
                <w:szCs w:val="21"/>
              </w:rPr>
            </w:pPr>
            <w:r>
              <w:rPr>
                <w:sz w:val="21"/>
                <w:szCs w:val="21"/>
              </w:rPr>
              <w:t>2331528.00</w:t>
            </w:r>
          </w:p>
        </w:tc>
        <w:tc>
          <w:tcPr>
            <w:tcW w:w="1483" w:type="dxa"/>
            <w:vAlign w:val="center"/>
          </w:tcPr>
          <w:p>
            <w:pPr>
              <w:pStyle w:val="14"/>
              <w:rPr>
                <w:sz w:val="21"/>
                <w:szCs w:val="21"/>
              </w:rPr>
            </w:pPr>
            <w:r>
              <w:rPr>
                <w:sz w:val="21"/>
                <w:szCs w:val="21"/>
              </w:rPr>
              <w:t>2331528.00</w:t>
            </w:r>
          </w:p>
        </w:tc>
        <w:tc>
          <w:tcPr>
            <w:tcW w:w="1480" w:type="dxa"/>
            <w:vAlign w:val="center"/>
          </w:tcPr>
          <w:p>
            <w:pPr>
              <w:pStyle w:val="14"/>
              <w:rPr>
                <w:sz w:val="21"/>
                <w:szCs w:val="21"/>
              </w:rPr>
            </w:pPr>
            <w:r>
              <w:rPr>
                <w:sz w:val="21"/>
                <w:szCs w:val="21"/>
              </w:rPr>
              <w:t>1392296.00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939232.00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28</w:t>
            </w:r>
          </w:p>
        </w:tc>
        <w:tc>
          <w:tcPr>
            <w:tcW w:w="1016" w:type="dxa"/>
            <w:vAlign w:val="center"/>
          </w:tcPr>
          <w:p>
            <w:pPr>
              <w:pStyle w:val="15"/>
              <w:rPr>
                <w:sz w:val="21"/>
                <w:szCs w:val="21"/>
              </w:rPr>
            </w:pPr>
            <w:r>
              <w:rPr>
                <w:sz w:val="21"/>
                <w:szCs w:val="21"/>
              </w:rPr>
              <w:t>22102</w:t>
            </w:r>
          </w:p>
        </w:tc>
        <w:tc>
          <w:tcPr>
            <w:tcW w:w="1598" w:type="dxa"/>
            <w:vAlign w:val="center"/>
          </w:tcPr>
          <w:p>
            <w:pPr>
              <w:pStyle w:val="15"/>
              <w:rPr>
                <w:sz w:val="21"/>
                <w:szCs w:val="21"/>
              </w:rPr>
            </w:pPr>
            <w:r>
              <w:rPr>
                <w:sz w:val="21"/>
                <w:szCs w:val="21"/>
              </w:rPr>
              <w:t>住房改革支出</w:t>
            </w:r>
          </w:p>
        </w:tc>
        <w:tc>
          <w:tcPr>
            <w:tcW w:w="1507" w:type="dxa"/>
            <w:vAlign w:val="center"/>
          </w:tcPr>
          <w:p>
            <w:pPr>
              <w:pStyle w:val="14"/>
              <w:rPr>
                <w:sz w:val="21"/>
                <w:szCs w:val="21"/>
              </w:rPr>
            </w:pPr>
            <w:r>
              <w:rPr>
                <w:sz w:val="21"/>
                <w:szCs w:val="21"/>
              </w:rPr>
              <w:t>2331528.00</w:t>
            </w:r>
          </w:p>
        </w:tc>
        <w:tc>
          <w:tcPr>
            <w:tcW w:w="1483" w:type="dxa"/>
            <w:vAlign w:val="center"/>
          </w:tcPr>
          <w:p>
            <w:pPr>
              <w:pStyle w:val="14"/>
              <w:rPr>
                <w:sz w:val="21"/>
                <w:szCs w:val="21"/>
              </w:rPr>
            </w:pPr>
            <w:r>
              <w:rPr>
                <w:sz w:val="21"/>
                <w:szCs w:val="21"/>
              </w:rPr>
              <w:t>2331528.00</w:t>
            </w:r>
          </w:p>
        </w:tc>
        <w:tc>
          <w:tcPr>
            <w:tcW w:w="1480" w:type="dxa"/>
            <w:vAlign w:val="center"/>
          </w:tcPr>
          <w:p>
            <w:pPr>
              <w:pStyle w:val="14"/>
              <w:rPr>
                <w:sz w:val="21"/>
                <w:szCs w:val="21"/>
              </w:rPr>
            </w:pPr>
            <w:r>
              <w:rPr>
                <w:sz w:val="21"/>
                <w:szCs w:val="21"/>
              </w:rPr>
              <w:t>1392296.00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939232.00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6" w:hRule="atLeast"/>
        </w:trPr>
        <w:tc>
          <w:tcPr>
            <w:tcW w:w="696" w:type="dxa"/>
            <w:vAlign w:val="center"/>
          </w:tcPr>
          <w:p>
            <w:pPr>
              <w:pStyle w:val="16"/>
              <w:rPr>
                <w:sz w:val="21"/>
                <w:szCs w:val="21"/>
              </w:rPr>
            </w:pPr>
            <w:r>
              <w:rPr>
                <w:sz w:val="21"/>
                <w:szCs w:val="21"/>
              </w:rPr>
              <w:t>29</w:t>
            </w:r>
          </w:p>
        </w:tc>
        <w:tc>
          <w:tcPr>
            <w:tcW w:w="1016" w:type="dxa"/>
            <w:vAlign w:val="center"/>
          </w:tcPr>
          <w:p>
            <w:pPr>
              <w:pStyle w:val="15"/>
              <w:rPr>
                <w:sz w:val="21"/>
                <w:szCs w:val="21"/>
              </w:rPr>
            </w:pPr>
            <w:r>
              <w:rPr>
                <w:sz w:val="21"/>
                <w:szCs w:val="21"/>
              </w:rPr>
              <w:t>2210201</w:t>
            </w:r>
          </w:p>
        </w:tc>
        <w:tc>
          <w:tcPr>
            <w:tcW w:w="1598" w:type="dxa"/>
            <w:vAlign w:val="center"/>
          </w:tcPr>
          <w:p>
            <w:pPr>
              <w:pStyle w:val="15"/>
              <w:rPr>
                <w:sz w:val="21"/>
                <w:szCs w:val="21"/>
              </w:rPr>
            </w:pPr>
            <w:r>
              <w:rPr>
                <w:sz w:val="21"/>
                <w:szCs w:val="21"/>
              </w:rPr>
              <w:t>住房公积金</w:t>
            </w:r>
          </w:p>
        </w:tc>
        <w:tc>
          <w:tcPr>
            <w:tcW w:w="1507" w:type="dxa"/>
            <w:vAlign w:val="center"/>
          </w:tcPr>
          <w:p>
            <w:pPr>
              <w:pStyle w:val="14"/>
              <w:rPr>
                <w:sz w:val="21"/>
                <w:szCs w:val="21"/>
              </w:rPr>
            </w:pPr>
            <w:r>
              <w:rPr>
                <w:sz w:val="21"/>
                <w:szCs w:val="21"/>
              </w:rPr>
              <w:t>2331528.00</w:t>
            </w:r>
          </w:p>
        </w:tc>
        <w:tc>
          <w:tcPr>
            <w:tcW w:w="1483" w:type="dxa"/>
            <w:vAlign w:val="center"/>
          </w:tcPr>
          <w:p>
            <w:pPr>
              <w:pStyle w:val="14"/>
              <w:rPr>
                <w:sz w:val="21"/>
                <w:szCs w:val="21"/>
              </w:rPr>
            </w:pPr>
            <w:r>
              <w:rPr>
                <w:sz w:val="21"/>
                <w:szCs w:val="21"/>
              </w:rPr>
              <w:t>2331528.00</w:t>
            </w:r>
          </w:p>
        </w:tc>
        <w:tc>
          <w:tcPr>
            <w:tcW w:w="1480" w:type="dxa"/>
            <w:vAlign w:val="center"/>
          </w:tcPr>
          <w:p>
            <w:pPr>
              <w:pStyle w:val="14"/>
              <w:rPr>
                <w:sz w:val="21"/>
                <w:szCs w:val="21"/>
              </w:rPr>
            </w:pPr>
            <w:r>
              <w:rPr>
                <w:sz w:val="21"/>
                <w:szCs w:val="21"/>
              </w:rPr>
              <w:t>1392296.00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r>
              <w:rPr>
                <w:sz w:val="21"/>
                <w:szCs w:val="21"/>
              </w:rPr>
              <w:t>939232.00</w:t>
            </w:r>
          </w:p>
        </w:tc>
        <w:tc>
          <w:tcPr>
            <w:tcW w:w="1621" w:type="dxa"/>
            <w:vAlign w:val="center"/>
          </w:tcPr>
          <w:p>
            <w:pPr>
              <w:pStyle w:val="14"/>
              <w:rPr>
                <w:sz w:val="21"/>
                <w:szCs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4" w:hRule="atLeast"/>
        </w:trPr>
        <w:tc>
          <w:tcPr>
            <w:tcW w:w="696" w:type="dxa"/>
            <w:vAlign w:val="center"/>
          </w:tcPr>
          <w:p>
            <w:pPr>
              <w:pStyle w:val="16"/>
              <w:rPr>
                <w:sz w:val="21"/>
                <w:szCs w:val="21"/>
              </w:rPr>
            </w:pPr>
            <w:r>
              <w:rPr>
                <w:sz w:val="21"/>
                <w:szCs w:val="21"/>
              </w:rPr>
              <w:t>30</w:t>
            </w:r>
          </w:p>
        </w:tc>
        <w:tc>
          <w:tcPr>
            <w:tcW w:w="1016" w:type="dxa"/>
            <w:vAlign w:val="center"/>
          </w:tcPr>
          <w:p>
            <w:pPr>
              <w:pStyle w:val="15"/>
              <w:rPr>
                <w:sz w:val="21"/>
                <w:szCs w:val="21"/>
              </w:rPr>
            </w:pPr>
            <w:r>
              <w:rPr>
                <w:sz w:val="21"/>
                <w:szCs w:val="21"/>
              </w:rPr>
              <w:t>224</w:t>
            </w:r>
          </w:p>
        </w:tc>
        <w:tc>
          <w:tcPr>
            <w:tcW w:w="1598" w:type="dxa"/>
            <w:vAlign w:val="center"/>
          </w:tcPr>
          <w:p>
            <w:pPr>
              <w:pStyle w:val="15"/>
              <w:rPr>
                <w:sz w:val="21"/>
                <w:szCs w:val="21"/>
              </w:rPr>
            </w:pPr>
            <w:r>
              <w:rPr>
                <w:sz w:val="21"/>
                <w:szCs w:val="21"/>
              </w:rPr>
              <w:t>灾害防治及应急管理支出</w:t>
            </w:r>
          </w:p>
        </w:tc>
        <w:tc>
          <w:tcPr>
            <w:tcW w:w="1507" w:type="dxa"/>
            <w:vAlign w:val="center"/>
          </w:tcPr>
          <w:p>
            <w:pPr>
              <w:pStyle w:val="14"/>
              <w:rPr>
                <w:sz w:val="21"/>
                <w:szCs w:val="21"/>
              </w:rPr>
            </w:pPr>
            <w:r>
              <w:rPr>
                <w:sz w:val="21"/>
                <w:szCs w:val="21"/>
              </w:rPr>
              <w:t>212040000.00</w:t>
            </w:r>
          </w:p>
        </w:tc>
        <w:tc>
          <w:tcPr>
            <w:tcW w:w="1483" w:type="dxa"/>
            <w:vAlign w:val="center"/>
          </w:tcPr>
          <w:p>
            <w:pPr>
              <w:pStyle w:val="14"/>
              <w:rPr>
                <w:sz w:val="21"/>
                <w:szCs w:val="21"/>
              </w:rPr>
            </w:pPr>
            <w:r>
              <w:rPr>
                <w:sz w:val="21"/>
                <w:szCs w:val="21"/>
              </w:rPr>
              <w:t>2140000.00</w:t>
            </w:r>
          </w:p>
        </w:tc>
        <w:tc>
          <w:tcPr>
            <w:tcW w:w="1480" w:type="dxa"/>
            <w:vAlign w:val="center"/>
          </w:tcPr>
          <w:p>
            <w:pPr>
              <w:pStyle w:val="14"/>
              <w:rPr>
                <w:sz w:val="21"/>
                <w:szCs w:val="21"/>
              </w:rPr>
            </w:pPr>
            <w:r>
              <w:rPr>
                <w:sz w:val="21"/>
                <w:szCs w:val="21"/>
              </w:rPr>
              <w:t>2140000.00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r>
              <w:rPr>
                <w:sz w:val="21"/>
                <w:szCs w:val="21"/>
              </w:rPr>
              <w:t>209900000.00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91" w:hRule="atLeast"/>
        </w:trPr>
        <w:tc>
          <w:tcPr>
            <w:tcW w:w="696" w:type="dxa"/>
            <w:vAlign w:val="center"/>
          </w:tcPr>
          <w:p>
            <w:pPr>
              <w:pStyle w:val="16"/>
              <w:rPr>
                <w:sz w:val="21"/>
                <w:szCs w:val="21"/>
              </w:rPr>
            </w:pPr>
            <w:r>
              <w:rPr>
                <w:sz w:val="21"/>
                <w:szCs w:val="21"/>
              </w:rPr>
              <w:t>31</w:t>
            </w:r>
          </w:p>
        </w:tc>
        <w:tc>
          <w:tcPr>
            <w:tcW w:w="1016" w:type="dxa"/>
            <w:vAlign w:val="center"/>
          </w:tcPr>
          <w:p>
            <w:pPr>
              <w:pStyle w:val="15"/>
              <w:rPr>
                <w:sz w:val="21"/>
                <w:szCs w:val="21"/>
              </w:rPr>
            </w:pPr>
            <w:r>
              <w:rPr>
                <w:sz w:val="21"/>
                <w:szCs w:val="21"/>
              </w:rPr>
              <w:t>22407</w:t>
            </w:r>
          </w:p>
        </w:tc>
        <w:tc>
          <w:tcPr>
            <w:tcW w:w="1598" w:type="dxa"/>
            <w:vAlign w:val="center"/>
          </w:tcPr>
          <w:p>
            <w:pPr>
              <w:pStyle w:val="15"/>
              <w:rPr>
                <w:sz w:val="21"/>
                <w:szCs w:val="21"/>
              </w:rPr>
            </w:pPr>
            <w:r>
              <w:rPr>
                <w:sz w:val="21"/>
                <w:szCs w:val="21"/>
              </w:rPr>
              <w:t>自然灾害救灾及恢复重建支出</w:t>
            </w:r>
          </w:p>
        </w:tc>
        <w:tc>
          <w:tcPr>
            <w:tcW w:w="1507" w:type="dxa"/>
            <w:vAlign w:val="center"/>
          </w:tcPr>
          <w:p>
            <w:pPr>
              <w:pStyle w:val="14"/>
              <w:rPr>
                <w:sz w:val="21"/>
                <w:szCs w:val="21"/>
              </w:rPr>
            </w:pPr>
            <w:r>
              <w:rPr>
                <w:sz w:val="21"/>
                <w:szCs w:val="21"/>
              </w:rPr>
              <w:t>212040000.00</w:t>
            </w:r>
          </w:p>
        </w:tc>
        <w:tc>
          <w:tcPr>
            <w:tcW w:w="1483" w:type="dxa"/>
            <w:vAlign w:val="center"/>
          </w:tcPr>
          <w:p>
            <w:pPr>
              <w:pStyle w:val="14"/>
              <w:rPr>
                <w:sz w:val="21"/>
                <w:szCs w:val="21"/>
              </w:rPr>
            </w:pPr>
            <w:r>
              <w:rPr>
                <w:sz w:val="21"/>
                <w:szCs w:val="21"/>
              </w:rPr>
              <w:t>2140000.00</w:t>
            </w:r>
          </w:p>
        </w:tc>
        <w:tc>
          <w:tcPr>
            <w:tcW w:w="1480" w:type="dxa"/>
            <w:vAlign w:val="center"/>
          </w:tcPr>
          <w:p>
            <w:pPr>
              <w:pStyle w:val="14"/>
              <w:rPr>
                <w:sz w:val="21"/>
                <w:szCs w:val="21"/>
              </w:rPr>
            </w:pPr>
            <w:r>
              <w:rPr>
                <w:sz w:val="21"/>
                <w:szCs w:val="21"/>
              </w:rPr>
              <w:t>2140000.00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r>
              <w:rPr>
                <w:sz w:val="21"/>
                <w:szCs w:val="21"/>
              </w:rPr>
              <w:t>209900000.00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6" w:hRule="atLeast"/>
        </w:trPr>
        <w:tc>
          <w:tcPr>
            <w:tcW w:w="696" w:type="dxa"/>
            <w:vAlign w:val="center"/>
          </w:tcPr>
          <w:p>
            <w:pPr>
              <w:pStyle w:val="16"/>
              <w:rPr>
                <w:sz w:val="21"/>
                <w:szCs w:val="21"/>
              </w:rPr>
            </w:pPr>
            <w:r>
              <w:rPr>
                <w:sz w:val="21"/>
                <w:szCs w:val="21"/>
              </w:rPr>
              <w:t>32</w:t>
            </w:r>
          </w:p>
        </w:tc>
        <w:tc>
          <w:tcPr>
            <w:tcW w:w="1016" w:type="dxa"/>
            <w:vAlign w:val="center"/>
          </w:tcPr>
          <w:p>
            <w:pPr>
              <w:pStyle w:val="15"/>
              <w:rPr>
                <w:sz w:val="21"/>
                <w:szCs w:val="21"/>
              </w:rPr>
            </w:pPr>
            <w:r>
              <w:rPr>
                <w:sz w:val="21"/>
                <w:szCs w:val="21"/>
              </w:rPr>
              <w:t>2240704</w:t>
            </w:r>
          </w:p>
        </w:tc>
        <w:tc>
          <w:tcPr>
            <w:tcW w:w="1598" w:type="dxa"/>
            <w:vAlign w:val="center"/>
          </w:tcPr>
          <w:p>
            <w:pPr>
              <w:pStyle w:val="15"/>
              <w:rPr>
                <w:sz w:val="21"/>
                <w:szCs w:val="21"/>
              </w:rPr>
            </w:pPr>
            <w:r>
              <w:rPr>
                <w:sz w:val="21"/>
                <w:szCs w:val="21"/>
              </w:rPr>
              <w:t>自然灾害灾后重建补助</w:t>
            </w:r>
          </w:p>
        </w:tc>
        <w:tc>
          <w:tcPr>
            <w:tcW w:w="1507" w:type="dxa"/>
            <w:vAlign w:val="center"/>
          </w:tcPr>
          <w:p>
            <w:pPr>
              <w:pStyle w:val="14"/>
              <w:rPr>
                <w:sz w:val="21"/>
                <w:szCs w:val="21"/>
              </w:rPr>
            </w:pPr>
            <w:r>
              <w:rPr>
                <w:sz w:val="21"/>
                <w:szCs w:val="21"/>
              </w:rPr>
              <w:t>212040000.00</w:t>
            </w:r>
          </w:p>
        </w:tc>
        <w:tc>
          <w:tcPr>
            <w:tcW w:w="1483" w:type="dxa"/>
            <w:vAlign w:val="center"/>
          </w:tcPr>
          <w:p>
            <w:pPr>
              <w:pStyle w:val="14"/>
              <w:rPr>
                <w:sz w:val="21"/>
                <w:szCs w:val="21"/>
              </w:rPr>
            </w:pPr>
            <w:r>
              <w:rPr>
                <w:sz w:val="21"/>
                <w:szCs w:val="21"/>
              </w:rPr>
              <w:t>2140000.00</w:t>
            </w:r>
          </w:p>
        </w:tc>
        <w:tc>
          <w:tcPr>
            <w:tcW w:w="1480" w:type="dxa"/>
            <w:vAlign w:val="center"/>
          </w:tcPr>
          <w:p>
            <w:pPr>
              <w:pStyle w:val="14"/>
              <w:rPr>
                <w:sz w:val="21"/>
                <w:szCs w:val="21"/>
              </w:rPr>
            </w:pPr>
            <w:r>
              <w:rPr>
                <w:sz w:val="21"/>
                <w:szCs w:val="21"/>
              </w:rPr>
              <w:t>2140000.00</w:t>
            </w:r>
          </w:p>
        </w:tc>
        <w:tc>
          <w:tcPr>
            <w:tcW w:w="782" w:type="dxa"/>
            <w:vAlign w:val="center"/>
          </w:tcPr>
          <w:p>
            <w:pPr>
              <w:pStyle w:val="14"/>
              <w:rPr>
                <w:sz w:val="21"/>
                <w:szCs w:val="21"/>
              </w:rPr>
            </w:pPr>
          </w:p>
        </w:tc>
        <w:tc>
          <w:tcPr>
            <w:tcW w:w="727" w:type="dxa"/>
            <w:vAlign w:val="center"/>
          </w:tcPr>
          <w:p>
            <w:pPr>
              <w:pStyle w:val="14"/>
              <w:rPr>
                <w:sz w:val="21"/>
                <w:szCs w:val="21"/>
              </w:rPr>
            </w:pPr>
          </w:p>
        </w:tc>
        <w:tc>
          <w:tcPr>
            <w:tcW w:w="656" w:type="dxa"/>
            <w:vAlign w:val="center"/>
          </w:tcPr>
          <w:p>
            <w:pPr>
              <w:pStyle w:val="14"/>
              <w:rPr>
                <w:sz w:val="21"/>
                <w:szCs w:val="21"/>
              </w:rPr>
            </w:pPr>
          </w:p>
        </w:tc>
        <w:tc>
          <w:tcPr>
            <w:tcW w:w="656" w:type="dxa"/>
            <w:vAlign w:val="center"/>
          </w:tcPr>
          <w:p>
            <w:pPr>
              <w:pStyle w:val="14"/>
              <w:rPr>
                <w:sz w:val="21"/>
                <w:szCs w:val="21"/>
              </w:rPr>
            </w:pPr>
          </w:p>
        </w:tc>
        <w:tc>
          <w:tcPr>
            <w:tcW w:w="930" w:type="dxa"/>
            <w:vAlign w:val="center"/>
          </w:tcPr>
          <w:p>
            <w:pPr>
              <w:pStyle w:val="14"/>
              <w:rPr>
                <w:sz w:val="21"/>
                <w:szCs w:val="21"/>
              </w:rPr>
            </w:pPr>
          </w:p>
        </w:tc>
        <w:tc>
          <w:tcPr>
            <w:tcW w:w="1386" w:type="dxa"/>
            <w:vAlign w:val="center"/>
          </w:tcPr>
          <w:p>
            <w:pPr>
              <w:pStyle w:val="14"/>
              <w:rPr>
                <w:sz w:val="21"/>
                <w:szCs w:val="21"/>
              </w:rPr>
            </w:pPr>
          </w:p>
        </w:tc>
        <w:tc>
          <w:tcPr>
            <w:tcW w:w="1621" w:type="dxa"/>
            <w:vAlign w:val="center"/>
          </w:tcPr>
          <w:p>
            <w:pPr>
              <w:pStyle w:val="14"/>
              <w:rPr>
                <w:sz w:val="21"/>
                <w:szCs w:val="21"/>
              </w:rPr>
            </w:pPr>
            <w:r>
              <w:rPr>
                <w:sz w:val="21"/>
                <w:szCs w:val="21"/>
              </w:rPr>
              <w:t>209900000.00</w:t>
            </w:r>
          </w:p>
        </w:tc>
      </w:tr>
    </w:tbl>
    <w:p>
      <w:pPr>
        <w:rPr>
          <w:sz w:val="21"/>
          <w:szCs w:val="21"/>
        </w:r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3678"/>
        <w:gridCol w:w="2219"/>
        <w:gridCol w:w="1361"/>
        <w:gridCol w:w="1561"/>
        <w:gridCol w:w="11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20" w:type="dxa"/>
            <w:gridSpan w:val="3"/>
            <w:tcBorders>
              <w:top w:val="single" w:color="FFFFFF" w:sz="6" w:space="0"/>
              <w:left w:val="single" w:color="FFFFFF" w:sz="6" w:space="0"/>
              <w:right w:val="single" w:color="FFFFFF" w:sz="6" w:space="0"/>
            </w:tcBorders>
            <w:vAlign w:val="center"/>
          </w:tcPr>
          <w:p>
            <w:pPr>
              <w:pStyle w:val="12"/>
            </w:pPr>
            <w:r>
              <w:t>348井陉县交通运输局</w:t>
            </w:r>
          </w:p>
        </w:tc>
        <w:tc>
          <w:tcPr>
            <w:tcW w:w="3580" w:type="dxa"/>
            <w:gridSpan w:val="2"/>
            <w:tcBorders>
              <w:top w:val="single" w:color="FFFFFF" w:sz="6" w:space="0"/>
              <w:left w:val="single" w:color="FFFFFF" w:sz="6" w:space="0"/>
              <w:right w:val="single" w:color="FFFFFF" w:sz="6" w:space="0"/>
            </w:tcBorders>
            <w:vAlign w:val="center"/>
          </w:tcPr>
          <w:p>
            <w:pPr>
              <w:pStyle w:val="11"/>
            </w:pPr>
            <w:r>
              <w:t>预算年度：2024</w:t>
            </w:r>
          </w:p>
        </w:tc>
        <w:tc>
          <w:tcPr>
            <w:tcW w:w="5444" w:type="dxa"/>
            <w:gridSpan w:val="4"/>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4670" w:type="dxa"/>
            <w:gridSpan w:val="2"/>
            <w:vAlign w:val="center"/>
          </w:tcPr>
          <w:p>
            <w:pPr>
              <w:pStyle w:val="13"/>
            </w:pPr>
            <w:r>
              <w:t>功能分类科目</w:t>
            </w:r>
          </w:p>
        </w:tc>
        <w:tc>
          <w:tcPr>
            <w:tcW w:w="2219" w:type="dxa"/>
            <w:vMerge w:val="restart"/>
            <w:vAlign w:val="center"/>
          </w:tcPr>
          <w:p>
            <w:pPr>
              <w:pStyle w:val="13"/>
            </w:pPr>
            <w:r>
              <w:t>合计</w:t>
            </w:r>
          </w:p>
        </w:tc>
        <w:tc>
          <w:tcPr>
            <w:tcW w:w="1361" w:type="dxa"/>
            <w:vMerge w:val="restart"/>
            <w:vAlign w:val="center"/>
          </w:tcPr>
          <w:p>
            <w:pPr>
              <w:pStyle w:val="13"/>
            </w:pPr>
            <w:r>
              <w:t>基本支出</w:t>
            </w:r>
          </w:p>
        </w:tc>
        <w:tc>
          <w:tcPr>
            <w:tcW w:w="1561" w:type="dxa"/>
            <w:vMerge w:val="restart"/>
            <w:vAlign w:val="center"/>
          </w:tcPr>
          <w:p>
            <w:pPr>
              <w:pStyle w:val="13"/>
            </w:pPr>
            <w:r>
              <w:t>项目支出</w:t>
            </w:r>
          </w:p>
        </w:tc>
        <w:tc>
          <w:tcPr>
            <w:tcW w:w="1161" w:type="dxa"/>
            <w:vMerge w:val="restart"/>
            <w:vAlign w:val="center"/>
          </w:tcPr>
          <w:p>
            <w:pPr>
              <w:pStyle w:val="13"/>
            </w:pPr>
            <w:r>
              <w:t>经营支出</w:t>
            </w:r>
          </w:p>
        </w:tc>
        <w:tc>
          <w:tcPr>
            <w:tcW w:w="1361" w:type="dxa"/>
            <w:vMerge w:val="restart"/>
            <w:vAlign w:val="center"/>
          </w:tcPr>
          <w:p>
            <w:pPr>
              <w:pStyle w:val="13"/>
            </w:pPr>
            <w:r>
              <w:t>上解上级     支出</w:t>
            </w:r>
          </w:p>
        </w:tc>
        <w:tc>
          <w:tcPr>
            <w:tcW w:w="1361" w:type="dxa"/>
            <w:vMerge w:val="restart"/>
            <w:vAlign w:val="center"/>
          </w:tcPr>
          <w:p>
            <w:pPr>
              <w:pStyle w:val="13"/>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3"/>
            </w:pPr>
            <w:r>
              <w:t>科目    编码</w:t>
            </w:r>
          </w:p>
        </w:tc>
        <w:tc>
          <w:tcPr>
            <w:tcW w:w="3678" w:type="dxa"/>
            <w:vAlign w:val="center"/>
          </w:tcPr>
          <w:p>
            <w:pPr>
              <w:pStyle w:val="13"/>
            </w:pPr>
            <w:r>
              <w:t>科目名称</w:t>
            </w:r>
          </w:p>
        </w:tc>
        <w:tc>
          <w:tcPr>
            <w:tcW w:w="2219" w:type="dxa"/>
            <w:vMerge w:val="continue"/>
          </w:tcPr>
          <w:p/>
        </w:tc>
        <w:tc>
          <w:tcPr>
            <w:tcW w:w="1361" w:type="dxa"/>
            <w:vMerge w:val="continue"/>
          </w:tcPr>
          <w:p/>
        </w:tc>
        <w:tc>
          <w:tcPr>
            <w:tcW w:w="1561" w:type="dxa"/>
            <w:vMerge w:val="continue"/>
          </w:tcPr>
          <w:p/>
        </w:tc>
        <w:tc>
          <w:tcPr>
            <w:tcW w:w="11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992" w:type="dxa"/>
            <w:vAlign w:val="center"/>
          </w:tcPr>
          <w:p>
            <w:pPr>
              <w:pStyle w:val="13"/>
            </w:pPr>
            <w:r>
              <w:t>1</w:t>
            </w:r>
          </w:p>
        </w:tc>
        <w:tc>
          <w:tcPr>
            <w:tcW w:w="3678" w:type="dxa"/>
            <w:vAlign w:val="center"/>
          </w:tcPr>
          <w:p>
            <w:pPr>
              <w:pStyle w:val="13"/>
            </w:pPr>
            <w:r>
              <w:t>2</w:t>
            </w:r>
          </w:p>
        </w:tc>
        <w:tc>
          <w:tcPr>
            <w:tcW w:w="2219" w:type="dxa"/>
            <w:vAlign w:val="center"/>
          </w:tcPr>
          <w:p>
            <w:pPr>
              <w:pStyle w:val="13"/>
            </w:pPr>
            <w:r>
              <w:t>3</w:t>
            </w:r>
          </w:p>
        </w:tc>
        <w:tc>
          <w:tcPr>
            <w:tcW w:w="1361" w:type="dxa"/>
            <w:vAlign w:val="center"/>
          </w:tcPr>
          <w:p>
            <w:pPr>
              <w:pStyle w:val="13"/>
            </w:pPr>
            <w:r>
              <w:t>4</w:t>
            </w:r>
          </w:p>
        </w:tc>
        <w:tc>
          <w:tcPr>
            <w:tcW w:w="1561" w:type="dxa"/>
            <w:vAlign w:val="center"/>
          </w:tcPr>
          <w:p>
            <w:pPr>
              <w:pStyle w:val="13"/>
            </w:pPr>
            <w:r>
              <w:t>5</w:t>
            </w:r>
          </w:p>
        </w:tc>
        <w:tc>
          <w:tcPr>
            <w:tcW w:w="1161" w:type="dxa"/>
            <w:vAlign w:val="center"/>
          </w:tcPr>
          <w:p>
            <w:pPr>
              <w:pStyle w:val="13"/>
            </w:pPr>
            <w:r>
              <w:t>6</w:t>
            </w:r>
          </w:p>
        </w:tc>
        <w:tc>
          <w:tcPr>
            <w:tcW w:w="1361" w:type="dxa"/>
            <w:vAlign w:val="center"/>
          </w:tcPr>
          <w:p>
            <w:pPr>
              <w:pStyle w:val="13"/>
            </w:pPr>
            <w:r>
              <w:t>7</w:t>
            </w:r>
          </w:p>
        </w:tc>
        <w:tc>
          <w:tcPr>
            <w:tcW w:w="1361" w:type="dxa"/>
            <w:vAlign w:val="center"/>
          </w:tcPr>
          <w:p>
            <w:pPr>
              <w:pStyle w:val="13"/>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992" w:type="dxa"/>
            <w:vAlign w:val="center"/>
          </w:tcPr>
          <w:p>
            <w:pPr>
              <w:pStyle w:val="19"/>
            </w:pPr>
          </w:p>
        </w:tc>
        <w:tc>
          <w:tcPr>
            <w:tcW w:w="3678" w:type="dxa"/>
            <w:vAlign w:val="center"/>
          </w:tcPr>
          <w:p>
            <w:pPr>
              <w:pStyle w:val="17"/>
            </w:pPr>
            <w:r>
              <w:t>合计</w:t>
            </w:r>
          </w:p>
        </w:tc>
        <w:tc>
          <w:tcPr>
            <w:tcW w:w="2219" w:type="dxa"/>
            <w:vAlign w:val="center"/>
          </w:tcPr>
          <w:p>
            <w:pPr>
              <w:pStyle w:val="18"/>
            </w:pPr>
            <w:r>
              <w:t>442806372.26</w:t>
            </w:r>
          </w:p>
        </w:tc>
        <w:tc>
          <w:tcPr>
            <w:tcW w:w="1361" w:type="dxa"/>
            <w:vAlign w:val="center"/>
          </w:tcPr>
          <w:p>
            <w:pPr>
              <w:pStyle w:val="18"/>
            </w:pPr>
            <w:r>
              <w:t>35150973.00</w:t>
            </w:r>
          </w:p>
        </w:tc>
        <w:tc>
          <w:tcPr>
            <w:tcW w:w="1561" w:type="dxa"/>
            <w:vAlign w:val="center"/>
          </w:tcPr>
          <w:p>
            <w:pPr>
              <w:pStyle w:val="18"/>
            </w:pPr>
            <w:r>
              <w:t>407655399.26</w:t>
            </w:r>
          </w:p>
        </w:tc>
        <w:tc>
          <w:tcPr>
            <w:tcW w:w="11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992" w:type="dxa"/>
            <w:vAlign w:val="center"/>
          </w:tcPr>
          <w:p>
            <w:pPr>
              <w:pStyle w:val="15"/>
            </w:pPr>
            <w:r>
              <w:t>208</w:t>
            </w:r>
          </w:p>
        </w:tc>
        <w:tc>
          <w:tcPr>
            <w:tcW w:w="3678" w:type="dxa"/>
            <w:vAlign w:val="center"/>
          </w:tcPr>
          <w:p>
            <w:pPr>
              <w:pStyle w:val="15"/>
            </w:pPr>
            <w:r>
              <w:t>社会保障和就业支出</w:t>
            </w:r>
          </w:p>
        </w:tc>
        <w:tc>
          <w:tcPr>
            <w:tcW w:w="2219" w:type="dxa"/>
            <w:vAlign w:val="center"/>
          </w:tcPr>
          <w:p>
            <w:pPr>
              <w:pStyle w:val="14"/>
            </w:pPr>
            <w:r>
              <w:t>9339081.00</w:t>
            </w:r>
          </w:p>
        </w:tc>
        <w:tc>
          <w:tcPr>
            <w:tcW w:w="1361" w:type="dxa"/>
            <w:vAlign w:val="center"/>
          </w:tcPr>
          <w:p>
            <w:pPr>
              <w:pStyle w:val="14"/>
            </w:pPr>
            <w:r>
              <w:t>9339081.00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992" w:type="dxa"/>
            <w:vAlign w:val="center"/>
          </w:tcPr>
          <w:p>
            <w:pPr>
              <w:pStyle w:val="15"/>
            </w:pPr>
            <w:r>
              <w:t>20805</w:t>
            </w:r>
          </w:p>
        </w:tc>
        <w:tc>
          <w:tcPr>
            <w:tcW w:w="3678" w:type="dxa"/>
            <w:vAlign w:val="center"/>
          </w:tcPr>
          <w:p>
            <w:pPr>
              <w:pStyle w:val="15"/>
            </w:pPr>
            <w:r>
              <w:t>行政事业单位养老支出</w:t>
            </w:r>
          </w:p>
        </w:tc>
        <w:tc>
          <w:tcPr>
            <w:tcW w:w="2219" w:type="dxa"/>
            <w:vAlign w:val="center"/>
          </w:tcPr>
          <w:p>
            <w:pPr>
              <w:pStyle w:val="14"/>
            </w:pPr>
            <w:r>
              <w:t>9162221.00</w:t>
            </w:r>
          </w:p>
        </w:tc>
        <w:tc>
          <w:tcPr>
            <w:tcW w:w="1361" w:type="dxa"/>
            <w:vAlign w:val="center"/>
          </w:tcPr>
          <w:p>
            <w:pPr>
              <w:pStyle w:val="14"/>
            </w:pPr>
            <w:r>
              <w:t>9162221.00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992" w:type="dxa"/>
            <w:vAlign w:val="center"/>
          </w:tcPr>
          <w:p>
            <w:pPr>
              <w:pStyle w:val="15"/>
            </w:pPr>
            <w:r>
              <w:t>2080501</w:t>
            </w:r>
          </w:p>
        </w:tc>
        <w:tc>
          <w:tcPr>
            <w:tcW w:w="3678" w:type="dxa"/>
            <w:vAlign w:val="center"/>
          </w:tcPr>
          <w:p>
            <w:pPr>
              <w:pStyle w:val="15"/>
            </w:pPr>
            <w:r>
              <w:t>行政单位离退休</w:t>
            </w:r>
          </w:p>
        </w:tc>
        <w:tc>
          <w:tcPr>
            <w:tcW w:w="2219" w:type="dxa"/>
            <w:vAlign w:val="center"/>
          </w:tcPr>
          <w:p>
            <w:pPr>
              <w:pStyle w:val="14"/>
            </w:pPr>
            <w:r>
              <w:t>394292.00</w:t>
            </w:r>
          </w:p>
        </w:tc>
        <w:tc>
          <w:tcPr>
            <w:tcW w:w="1361" w:type="dxa"/>
            <w:vAlign w:val="center"/>
          </w:tcPr>
          <w:p>
            <w:pPr>
              <w:pStyle w:val="14"/>
            </w:pPr>
            <w:r>
              <w:t>394292.00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992" w:type="dxa"/>
            <w:vAlign w:val="center"/>
          </w:tcPr>
          <w:p>
            <w:pPr>
              <w:pStyle w:val="15"/>
            </w:pPr>
            <w:r>
              <w:t>2080502</w:t>
            </w:r>
          </w:p>
        </w:tc>
        <w:tc>
          <w:tcPr>
            <w:tcW w:w="3678" w:type="dxa"/>
            <w:vAlign w:val="center"/>
          </w:tcPr>
          <w:p>
            <w:pPr>
              <w:pStyle w:val="15"/>
            </w:pPr>
            <w:r>
              <w:t>事业单位离退休</w:t>
            </w:r>
          </w:p>
        </w:tc>
        <w:tc>
          <w:tcPr>
            <w:tcW w:w="2219" w:type="dxa"/>
            <w:vAlign w:val="center"/>
          </w:tcPr>
          <w:p>
            <w:pPr>
              <w:pStyle w:val="14"/>
            </w:pPr>
            <w:r>
              <w:t>5306190.00</w:t>
            </w:r>
          </w:p>
        </w:tc>
        <w:tc>
          <w:tcPr>
            <w:tcW w:w="1361" w:type="dxa"/>
            <w:vAlign w:val="center"/>
          </w:tcPr>
          <w:p>
            <w:pPr>
              <w:pStyle w:val="14"/>
            </w:pPr>
            <w:r>
              <w:t>5306190.00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992" w:type="dxa"/>
            <w:vAlign w:val="center"/>
          </w:tcPr>
          <w:p>
            <w:pPr>
              <w:pStyle w:val="15"/>
            </w:pPr>
            <w:r>
              <w:t>2080505</w:t>
            </w:r>
          </w:p>
        </w:tc>
        <w:tc>
          <w:tcPr>
            <w:tcW w:w="3678" w:type="dxa"/>
            <w:vAlign w:val="center"/>
          </w:tcPr>
          <w:p>
            <w:pPr>
              <w:pStyle w:val="15"/>
            </w:pPr>
            <w:r>
              <w:t>机关事业单位基本养老保险缴费支出</w:t>
            </w:r>
          </w:p>
        </w:tc>
        <w:tc>
          <w:tcPr>
            <w:tcW w:w="2219" w:type="dxa"/>
            <w:vAlign w:val="center"/>
          </w:tcPr>
          <w:p>
            <w:pPr>
              <w:pStyle w:val="14"/>
            </w:pPr>
            <w:r>
              <w:t>2882144.00</w:t>
            </w:r>
          </w:p>
        </w:tc>
        <w:tc>
          <w:tcPr>
            <w:tcW w:w="1361" w:type="dxa"/>
            <w:vAlign w:val="center"/>
          </w:tcPr>
          <w:p>
            <w:pPr>
              <w:pStyle w:val="14"/>
            </w:pPr>
            <w:r>
              <w:t>2882144.00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992" w:type="dxa"/>
            <w:vAlign w:val="center"/>
          </w:tcPr>
          <w:p>
            <w:pPr>
              <w:pStyle w:val="15"/>
            </w:pPr>
            <w:r>
              <w:t>2080506</w:t>
            </w:r>
          </w:p>
        </w:tc>
        <w:tc>
          <w:tcPr>
            <w:tcW w:w="3678" w:type="dxa"/>
            <w:vAlign w:val="center"/>
          </w:tcPr>
          <w:p>
            <w:pPr>
              <w:pStyle w:val="15"/>
            </w:pPr>
            <w:r>
              <w:t>机关事业单位职业年金缴费支出</w:t>
            </w:r>
          </w:p>
        </w:tc>
        <w:tc>
          <w:tcPr>
            <w:tcW w:w="2219" w:type="dxa"/>
            <w:vAlign w:val="center"/>
          </w:tcPr>
          <w:p>
            <w:pPr>
              <w:pStyle w:val="14"/>
            </w:pPr>
            <w:r>
              <w:t>579595.00</w:t>
            </w:r>
          </w:p>
        </w:tc>
        <w:tc>
          <w:tcPr>
            <w:tcW w:w="1361" w:type="dxa"/>
            <w:vAlign w:val="center"/>
          </w:tcPr>
          <w:p>
            <w:pPr>
              <w:pStyle w:val="14"/>
            </w:pPr>
            <w:r>
              <w:t>579595.00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992" w:type="dxa"/>
            <w:vAlign w:val="center"/>
          </w:tcPr>
          <w:p>
            <w:pPr>
              <w:pStyle w:val="15"/>
            </w:pPr>
            <w:r>
              <w:t>20899</w:t>
            </w:r>
          </w:p>
        </w:tc>
        <w:tc>
          <w:tcPr>
            <w:tcW w:w="3678" w:type="dxa"/>
            <w:vAlign w:val="center"/>
          </w:tcPr>
          <w:p>
            <w:pPr>
              <w:pStyle w:val="15"/>
            </w:pPr>
            <w:r>
              <w:t>其他社会保障和就业支出</w:t>
            </w:r>
          </w:p>
        </w:tc>
        <w:tc>
          <w:tcPr>
            <w:tcW w:w="2219" w:type="dxa"/>
            <w:vAlign w:val="center"/>
          </w:tcPr>
          <w:p>
            <w:pPr>
              <w:pStyle w:val="14"/>
            </w:pPr>
            <w:r>
              <w:t>176860.00</w:t>
            </w:r>
          </w:p>
        </w:tc>
        <w:tc>
          <w:tcPr>
            <w:tcW w:w="1361" w:type="dxa"/>
            <w:vAlign w:val="center"/>
          </w:tcPr>
          <w:p>
            <w:pPr>
              <w:pStyle w:val="14"/>
            </w:pPr>
            <w:r>
              <w:t>176860.00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992" w:type="dxa"/>
            <w:vAlign w:val="center"/>
          </w:tcPr>
          <w:p>
            <w:pPr>
              <w:pStyle w:val="15"/>
            </w:pPr>
            <w:r>
              <w:t>2089999</w:t>
            </w:r>
          </w:p>
        </w:tc>
        <w:tc>
          <w:tcPr>
            <w:tcW w:w="3678" w:type="dxa"/>
            <w:vAlign w:val="center"/>
          </w:tcPr>
          <w:p>
            <w:pPr>
              <w:pStyle w:val="15"/>
            </w:pPr>
            <w:r>
              <w:t>其他社会保障和就业支出</w:t>
            </w:r>
          </w:p>
        </w:tc>
        <w:tc>
          <w:tcPr>
            <w:tcW w:w="2219" w:type="dxa"/>
            <w:vAlign w:val="center"/>
          </w:tcPr>
          <w:p>
            <w:pPr>
              <w:pStyle w:val="14"/>
            </w:pPr>
            <w:r>
              <w:t>176860.00</w:t>
            </w:r>
          </w:p>
        </w:tc>
        <w:tc>
          <w:tcPr>
            <w:tcW w:w="1361" w:type="dxa"/>
            <w:vAlign w:val="center"/>
          </w:tcPr>
          <w:p>
            <w:pPr>
              <w:pStyle w:val="14"/>
            </w:pPr>
            <w:r>
              <w:t>176860.00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992" w:type="dxa"/>
            <w:vAlign w:val="center"/>
          </w:tcPr>
          <w:p>
            <w:pPr>
              <w:pStyle w:val="15"/>
            </w:pPr>
            <w:r>
              <w:t>210</w:t>
            </w:r>
          </w:p>
        </w:tc>
        <w:tc>
          <w:tcPr>
            <w:tcW w:w="3678" w:type="dxa"/>
            <w:vAlign w:val="center"/>
          </w:tcPr>
          <w:p>
            <w:pPr>
              <w:pStyle w:val="15"/>
            </w:pPr>
            <w:r>
              <w:t>卫生健康支出</w:t>
            </w:r>
          </w:p>
        </w:tc>
        <w:tc>
          <w:tcPr>
            <w:tcW w:w="2219" w:type="dxa"/>
            <w:vAlign w:val="center"/>
          </w:tcPr>
          <w:p>
            <w:pPr>
              <w:pStyle w:val="14"/>
            </w:pPr>
            <w:r>
              <w:t>1531058.00</w:t>
            </w:r>
          </w:p>
        </w:tc>
        <w:tc>
          <w:tcPr>
            <w:tcW w:w="1361" w:type="dxa"/>
            <w:vAlign w:val="center"/>
          </w:tcPr>
          <w:p>
            <w:pPr>
              <w:pStyle w:val="14"/>
            </w:pPr>
            <w:r>
              <w:t>1531058.00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992" w:type="dxa"/>
            <w:vAlign w:val="center"/>
          </w:tcPr>
          <w:p>
            <w:pPr>
              <w:pStyle w:val="15"/>
            </w:pPr>
            <w:r>
              <w:t>21011</w:t>
            </w:r>
          </w:p>
        </w:tc>
        <w:tc>
          <w:tcPr>
            <w:tcW w:w="3678" w:type="dxa"/>
            <w:vAlign w:val="center"/>
          </w:tcPr>
          <w:p>
            <w:pPr>
              <w:pStyle w:val="15"/>
            </w:pPr>
            <w:r>
              <w:t>行政事业单位医疗</w:t>
            </w:r>
          </w:p>
        </w:tc>
        <w:tc>
          <w:tcPr>
            <w:tcW w:w="2219" w:type="dxa"/>
            <w:vAlign w:val="center"/>
          </w:tcPr>
          <w:p>
            <w:pPr>
              <w:pStyle w:val="14"/>
            </w:pPr>
            <w:r>
              <w:t>1531058.00</w:t>
            </w:r>
          </w:p>
        </w:tc>
        <w:tc>
          <w:tcPr>
            <w:tcW w:w="1361" w:type="dxa"/>
            <w:vAlign w:val="center"/>
          </w:tcPr>
          <w:p>
            <w:pPr>
              <w:pStyle w:val="14"/>
            </w:pPr>
            <w:r>
              <w:t>1531058.00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992" w:type="dxa"/>
            <w:vAlign w:val="center"/>
          </w:tcPr>
          <w:p>
            <w:pPr>
              <w:pStyle w:val="15"/>
            </w:pPr>
            <w:r>
              <w:t>2101101</w:t>
            </w:r>
          </w:p>
        </w:tc>
        <w:tc>
          <w:tcPr>
            <w:tcW w:w="3678" w:type="dxa"/>
            <w:vAlign w:val="center"/>
          </w:tcPr>
          <w:p>
            <w:pPr>
              <w:pStyle w:val="15"/>
            </w:pPr>
            <w:r>
              <w:t>行政单位医疗</w:t>
            </w:r>
          </w:p>
        </w:tc>
        <w:tc>
          <w:tcPr>
            <w:tcW w:w="2219" w:type="dxa"/>
            <w:vAlign w:val="center"/>
          </w:tcPr>
          <w:p>
            <w:pPr>
              <w:pStyle w:val="14"/>
            </w:pPr>
            <w:r>
              <w:t>71602.00</w:t>
            </w:r>
          </w:p>
        </w:tc>
        <w:tc>
          <w:tcPr>
            <w:tcW w:w="1361" w:type="dxa"/>
            <w:vAlign w:val="center"/>
          </w:tcPr>
          <w:p>
            <w:pPr>
              <w:pStyle w:val="14"/>
            </w:pPr>
            <w:r>
              <w:t>71602.00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992" w:type="dxa"/>
            <w:vAlign w:val="center"/>
          </w:tcPr>
          <w:p>
            <w:pPr>
              <w:pStyle w:val="15"/>
            </w:pPr>
            <w:r>
              <w:t>2101102</w:t>
            </w:r>
          </w:p>
        </w:tc>
        <w:tc>
          <w:tcPr>
            <w:tcW w:w="3678" w:type="dxa"/>
            <w:vAlign w:val="center"/>
          </w:tcPr>
          <w:p>
            <w:pPr>
              <w:pStyle w:val="15"/>
            </w:pPr>
            <w:r>
              <w:t>事业单位医疗</w:t>
            </w:r>
          </w:p>
        </w:tc>
        <w:tc>
          <w:tcPr>
            <w:tcW w:w="2219" w:type="dxa"/>
            <w:vAlign w:val="center"/>
          </w:tcPr>
          <w:p>
            <w:pPr>
              <w:pStyle w:val="14"/>
            </w:pPr>
            <w:r>
              <w:t>1459456.00</w:t>
            </w:r>
          </w:p>
        </w:tc>
        <w:tc>
          <w:tcPr>
            <w:tcW w:w="1361" w:type="dxa"/>
            <w:vAlign w:val="center"/>
          </w:tcPr>
          <w:p>
            <w:pPr>
              <w:pStyle w:val="14"/>
            </w:pPr>
            <w:r>
              <w:t>1459456.00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992" w:type="dxa"/>
            <w:vAlign w:val="center"/>
          </w:tcPr>
          <w:p>
            <w:pPr>
              <w:pStyle w:val="15"/>
            </w:pPr>
            <w:r>
              <w:t>213</w:t>
            </w:r>
          </w:p>
        </w:tc>
        <w:tc>
          <w:tcPr>
            <w:tcW w:w="3678" w:type="dxa"/>
            <w:vAlign w:val="center"/>
          </w:tcPr>
          <w:p>
            <w:pPr>
              <w:pStyle w:val="15"/>
            </w:pPr>
            <w:r>
              <w:t>农林水支出</w:t>
            </w:r>
          </w:p>
        </w:tc>
        <w:tc>
          <w:tcPr>
            <w:tcW w:w="2219" w:type="dxa"/>
            <w:vAlign w:val="center"/>
          </w:tcPr>
          <w:p>
            <w:pPr>
              <w:pStyle w:val="14"/>
            </w:pPr>
            <w:r>
              <w:t>1193800.00</w:t>
            </w:r>
          </w:p>
        </w:tc>
        <w:tc>
          <w:tcPr>
            <w:tcW w:w="1361" w:type="dxa"/>
            <w:vAlign w:val="center"/>
          </w:tcPr>
          <w:p>
            <w:pPr>
              <w:pStyle w:val="14"/>
            </w:pPr>
          </w:p>
        </w:tc>
        <w:tc>
          <w:tcPr>
            <w:tcW w:w="1561" w:type="dxa"/>
            <w:vAlign w:val="center"/>
          </w:tcPr>
          <w:p>
            <w:pPr>
              <w:pStyle w:val="14"/>
            </w:pPr>
            <w:r>
              <w:t>1193800.00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992" w:type="dxa"/>
            <w:vAlign w:val="center"/>
          </w:tcPr>
          <w:p>
            <w:pPr>
              <w:pStyle w:val="15"/>
            </w:pPr>
            <w:r>
              <w:t>21301</w:t>
            </w:r>
          </w:p>
        </w:tc>
        <w:tc>
          <w:tcPr>
            <w:tcW w:w="3678" w:type="dxa"/>
            <w:vAlign w:val="center"/>
          </w:tcPr>
          <w:p>
            <w:pPr>
              <w:pStyle w:val="15"/>
            </w:pPr>
            <w:r>
              <w:t>农业农村</w:t>
            </w:r>
          </w:p>
        </w:tc>
        <w:tc>
          <w:tcPr>
            <w:tcW w:w="2219" w:type="dxa"/>
            <w:vAlign w:val="center"/>
          </w:tcPr>
          <w:p>
            <w:pPr>
              <w:pStyle w:val="14"/>
            </w:pPr>
            <w:r>
              <w:t>1193800.00</w:t>
            </w:r>
          </w:p>
        </w:tc>
        <w:tc>
          <w:tcPr>
            <w:tcW w:w="1361" w:type="dxa"/>
            <w:vAlign w:val="center"/>
          </w:tcPr>
          <w:p>
            <w:pPr>
              <w:pStyle w:val="14"/>
            </w:pPr>
          </w:p>
        </w:tc>
        <w:tc>
          <w:tcPr>
            <w:tcW w:w="1561" w:type="dxa"/>
            <w:vAlign w:val="center"/>
          </w:tcPr>
          <w:p>
            <w:pPr>
              <w:pStyle w:val="14"/>
            </w:pPr>
            <w:r>
              <w:t>1193800.00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992" w:type="dxa"/>
            <w:vAlign w:val="center"/>
          </w:tcPr>
          <w:p>
            <w:pPr>
              <w:pStyle w:val="15"/>
            </w:pPr>
            <w:r>
              <w:t>2130126</w:t>
            </w:r>
          </w:p>
        </w:tc>
        <w:tc>
          <w:tcPr>
            <w:tcW w:w="3678" w:type="dxa"/>
            <w:vAlign w:val="center"/>
          </w:tcPr>
          <w:p>
            <w:pPr>
              <w:pStyle w:val="15"/>
            </w:pPr>
            <w:r>
              <w:t>农村社会事业</w:t>
            </w:r>
          </w:p>
        </w:tc>
        <w:tc>
          <w:tcPr>
            <w:tcW w:w="2219" w:type="dxa"/>
            <w:vAlign w:val="center"/>
          </w:tcPr>
          <w:p>
            <w:pPr>
              <w:pStyle w:val="14"/>
            </w:pPr>
            <w:r>
              <w:t>1193800.00</w:t>
            </w:r>
          </w:p>
        </w:tc>
        <w:tc>
          <w:tcPr>
            <w:tcW w:w="1361" w:type="dxa"/>
            <w:vAlign w:val="center"/>
          </w:tcPr>
          <w:p>
            <w:pPr>
              <w:pStyle w:val="14"/>
            </w:pPr>
          </w:p>
        </w:tc>
        <w:tc>
          <w:tcPr>
            <w:tcW w:w="1561" w:type="dxa"/>
            <w:vAlign w:val="center"/>
          </w:tcPr>
          <w:p>
            <w:pPr>
              <w:pStyle w:val="14"/>
            </w:pPr>
            <w:r>
              <w:t>1193800.00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992" w:type="dxa"/>
            <w:vAlign w:val="center"/>
          </w:tcPr>
          <w:p>
            <w:pPr>
              <w:pStyle w:val="15"/>
            </w:pPr>
            <w:r>
              <w:t>214</w:t>
            </w:r>
          </w:p>
        </w:tc>
        <w:tc>
          <w:tcPr>
            <w:tcW w:w="3678" w:type="dxa"/>
            <w:vAlign w:val="center"/>
          </w:tcPr>
          <w:p>
            <w:pPr>
              <w:pStyle w:val="15"/>
            </w:pPr>
            <w:r>
              <w:t>交通运输支出</w:t>
            </w:r>
          </w:p>
        </w:tc>
        <w:tc>
          <w:tcPr>
            <w:tcW w:w="2219" w:type="dxa"/>
            <w:vAlign w:val="center"/>
          </w:tcPr>
          <w:p>
            <w:pPr>
              <w:pStyle w:val="14"/>
            </w:pPr>
            <w:r>
              <w:t>216370905.26</w:t>
            </w:r>
          </w:p>
        </w:tc>
        <w:tc>
          <w:tcPr>
            <w:tcW w:w="1361" w:type="dxa"/>
            <w:vAlign w:val="center"/>
          </w:tcPr>
          <w:p>
            <w:pPr>
              <w:pStyle w:val="14"/>
            </w:pPr>
            <w:r>
              <w:t>21949306.00</w:t>
            </w:r>
          </w:p>
        </w:tc>
        <w:tc>
          <w:tcPr>
            <w:tcW w:w="1561" w:type="dxa"/>
            <w:vAlign w:val="center"/>
          </w:tcPr>
          <w:p>
            <w:pPr>
              <w:pStyle w:val="14"/>
            </w:pPr>
            <w:r>
              <w:t>194421599.26</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992" w:type="dxa"/>
            <w:vAlign w:val="center"/>
          </w:tcPr>
          <w:p>
            <w:pPr>
              <w:pStyle w:val="15"/>
            </w:pPr>
            <w:r>
              <w:t>21401</w:t>
            </w:r>
          </w:p>
        </w:tc>
        <w:tc>
          <w:tcPr>
            <w:tcW w:w="3678" w:type="dxa"/>
            <w:vAlign w:val="center"/>
          </w:tcPr>
          <w:p>
            <w:pPr>
              <w:pStyle w:val="15"/>
            </w:pPr>
            <w:r>
              <w:t>公路水路运输</w:t>
            </w:r>
          </w:p>
        </w:tc>
        <w:tc>
          <w:tcPr>
            <w:tcW w:w="2219" w:type="dxa"/>
            <w:vAlign w:val="center"/>
          </w:tcPr>
          <w:p>
            <w:pPr>
              <w:pStyle w:val="14"/>
            </w:pPr>
            <w:r>
              <w:t>211995405.26</w:t>
            </w:r>
          </w:p>
        </w:tc>
        <w:tc>
          <w:tcPr>
            <w:tcW w:w="1361" w:type="dxa"/>
            <w:vAlign w:val="center"/>
          </w:tcPr>
          <w:p>
            <w:pPr>
              <w:pStyle w:val="14"/>
            </w:pPr>
            <w:r>
              <w:t>21949306.00</w:t>
            </w:r>
          </w:p>
        </w:tc>
        <w:tc>
          <w:tcPr>
            <w:tcW w:w="1561" w:type="dxa"/>
            <w:vAlign w:val="center"/>
          </w:tcPr>
          <w:p>
            <w:pPr>
              <w:pStyle w:val="14"/>
            </w:pPr>
            <w:r>
              <w:t>190046099.26</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992" w:type="dxa"/>
            <w:vAlign w:val="center"/>
          </w:tcPr>
          <w:p>
            <w:pPr>
              <w:pStyle w:val="15"/>
            </w:pPr>
            <w:r>
              <w:t>2140101</w:t>
            </w:r>
          </w:p>
        </w:tc>
        <w:tc>
          <w:tcPr>
            <w:tcW w:w="3678" w:type="dxa"/>
            <w:vAlign w:val="center"/>
          </w:tcPr>
          <w:p>
            <w:pPr>
              <w:pStyle w:val="15"/>
            </w:pPr>
            <w:r>
              <w:t>行政运行</w:t>
            </w:r>
          </w:p>
        </w:tc>
        <w:tc>
          <w:tcPr>
            <w:tcW w:w="2219" w:type="dxa"/>
            <w:vAlign w:val="center"/>
          </w:tcPr>
          <w:p>
            <w:pPr>
              <w:pStyle w:val="14"/>
            </w:pPr>
            <w:r>
              <w:t>13853672.00</w:t>
            </w:r>
          </w:p>
        </w:tc>
        <w:tc>
          <w:tcPr>
            <w:tcW w:w="1361" w:type="dxa"/>
            <w:vAlign w:val="center"/>
          </w:tcPr>
          <w:p>
            <w:pPr>
              <w:pStyle w:val="14"/>
            </w:pPr>
            <w:r>
              <w:t>13853672.00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992" w:type="dxa"/>
            <w:vAlign w:val="center"/>
          </w:tcPr>
          <w:p>
            <w:pPr>
              <w:pStyle w:val="15"/>
            </w:pPr>
            <w:r>
              <w:t>2140102</w:t>
            </w:r>
          </w:p>
        </w:tc>
        <w:tc>
          <w:tcPr>
            <w:tcW w:w="3678" w:type="dxa"/>
            <w:vAlign w:val="center"/>
          </w:tcPr>
          <w:p>
            <w:pPr>
              <w:pStyle w:val="15"/>
            </w:pPr>
            <w:r>
              <w:t>一般行政管理事务</w:t>
            </w:r>
          </w:p>
        </w:tc>
        <w:tc>
          <w:tcPr>
            <w:tcW w:w="2219" w:type="dxa"/>
            <w:vAlign w:val="center"/>
          </w:tcPr>
          <w:p>
            <w:pPr>
              <w:pStyle w:val="14"/>
            </w:pPr>
            <w:r>
              <w:t>250000.00</w:t>
            </w:r>
          </w:p>
        </w:tc>
        <w:tc>
          <w:tcPr>
            <w:tcW w:w="1361" w:type="dxa"/>
            <w:vAlign w:val="center"/>
          </w:tcPr>
          <w:p>
            <w:pPr>
              <w:pStyle w:val="14"/>
            </w:pPr>
          </w:p>
        </w:tc>
        <w:tc>
          <w:tcPr>
            <w:tcW w:w="1561" w:type="dxa"/>
            <w:vAlign w:val="center"/>
          </w:tcPr>
          <w:p>
            <w:pPr>
              <w:pStyle w:val="14"/>
            </w:pPr>
            <w:r>
              <w:t>250000.00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992" w:type="dxa"/>
            <w:vAlign w:val="center"/>
          </w:tcPr>
          <w:p>
            <w:pPr>
              <w:pStyle w:val="15"/>
            </w:pPr>
            <w:r>
              <w:t>2140104</w:t>
            </w:r>
          </w:p>
        </w:tc>
        <w:tc>
          <w:tcPr>
            <w:tcW w:w="3678" w:type="dxa"/>
            <w:vAlign w:val="center"/>
          </w:tcPr>
          <w:p>
            <w:pPr>
              <w:pStyle w:val="15"/>
            </w:pPr>
            <w:r>
              <w:t>公路建设</w:t>
            </w:r>
          </w:p>
        </w:tc>
        <w:tc>
          <w:tcPr>
            <w:tcW w:w="2219" w:type="dxa"/>
            <w:vAlign w:val="center"/>
          </w:tcPr>
          <w:p>
            <w:pPr>
              <w:pStyle w:val="14"/>
            </w:pPr>
            <w:r>
              <w:t>29862095.00</w:t>
            </w:r>
          </w:p>
        </w:tc>
        <w:tc>
          <w:tcPr>
            <w:tcW w:w="1361" w:type="dxa"/>
            <w:vAlign w:val="center"/>
          </w:tcPr>
          <w:p>
            <w:pPr>
              <w:pStyle w:val="14"/>
            </w:pPr>
          </w:p>
        </w:tc>
        <w:tc>
          <w:tcPr>
            <w:tcW w:w="1561" w:type="dxa"/>
            <w:vAlign w:val="center"/>
          </w:tcPr>
          <w:p>
            <w:pPr>
              <w:pStyle w:val="14"/>
            </w:pPr>
            <w:r>
              <w:t>29862095.00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992" w:type="dxa"/>
            <w:vAlign w:val="center"/>
          </w:tcPr>
          <w:p>
            <w:pPr>
              <w:pStyle w:val="15"/>
            </w:pPr>
            <w:r>
              <w:t>2140106</w:t>
            </w:r>
          </w:p>
        </w:tc>
        <w:tc>
          <w:tcPr>
            <w:tcW w:w="3678" w:type="dxa"/>
            <w:vAlign w:val="center"/>
          </w:tcPr>
          <w:p>
            <w:pPr>
              <w:pStyle w:val="15"/>
            </w:pPr>
            <w:r>
              <w:t>公路养护</w:t>
            </w:r>
          </w:p>
        </w:tc>
        <w:tc>
          <w:tcPr>
            <w:tcW w:w="2219" w:type="dxa"/>
            <w:vAlign w:val="center"/>
          </w:tcPr>
          <w:p>
            <w:pPr>
              <w:pStyle w:val="14"/>
            </w:pPr>
            <w:r>
              <w:t>41511234.00</w:t>
            </w:r>
          </w:p>
        </w:tc>
        <w:tc>
          <w:tcPr>
            <w:tcW w:w="1361" w:type="dxa"/>
            <w:vAlign w:val="center"/>
          </w:tcPr>
          <w:p>
            <w:pPr>
              <w:pStyle w:val="14"/>
            </w:pPr>
            <w:r>
              <w:t>8095634.00</w:t>
            </w:r>
          </w:p>
        </w:tc>
        <w:tc>
          <w:tcPr>
            <w:tcW w:w="1561" w:type="dxa"/>
            <w:vAlign w:val="center"/>
          </w:tcPr>
          <w:p>
            <w:pPr>
              <w:pStyle w:val="14"/>
            </w:pPr>
            <w:r>
              <w:t>33415600.00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992" w:type="dxa"/>
            <w:vAlign w:val="center"/>
          </w:tcPr>
          <w:p>
            <w:pPr>
              <w:pStyle w:val="15"/>
            </w:pPr>
            <w:r>
              <w:t>2140112</w:t>
            </w:r>
          </w:p>
        </w:tc>
        <w:tc>
          <w:tcPr>
            <w:tcW w:w="3678" w:type="dxa"/>
            <w:vAlign w:val="center"/>
          </w:tcPr>
          <w:p>
            <w:pPr>
              <w:pStyle w:val="15"/>
            </w:pPr>
            <w:r>
              <w:t>公路运输管理</w:t>
            </w:r>
          </w:p>
        </w:tc>
        <w:tc>
          <w:tcPr>
            <w:tcW w:w="2219" w:type="dxa"/>
            <w:vAlign w:val="center"/>
          </w:tcPr>
          <w:p>
            <w:pPr>
              <w:pStyle w:val="14"/>
            </w:pPr>
            <w:r>
              <w:t>2000000.00</w:t>
            </w:r>
          </w:p>
        </w:tc>
        <w:tc>
          <w:tcPr>
            <w:tcW w:w="1361" w:type="dxa"/>
            <w:vAlign w:val="center"/>
          </w:tcPr>
          <w:p>
            <w:pPr>
              <w:pStyle w:val="14"/>
            </w:pPr>
          </w:p>
        </w:tc>
        <w:tc>
          <w:tcPr>
            <w:tcW w:w="1561" w:type="dxa"/>
            <w:vAlign w:val="center"/>
          </w:tcPr>
          <w:p>
            <w:pPr>
              <w:pStyle w:val="14"/>
            </w:pPr>
            <w:r>
              <w:t>2000000.00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992" w:type="dxa"/>
            <w:vAlign w:val="center"/>
          </w:tcPr>
          <w:p>
            <w:pPr>
              <w:pStyle w:val="15"/>
            </w:pPr>
            <w:r>
              <w:t>2140199</w:t>
            </w:r>
          </w:p>
        </w:tc>
        <w:tc>
          <w:tcPr>
            <w:tcW w:w="3678" w:type="dxa"/>
            <w:vAlign w:val="center"/>
          </w:tcPr>
          <w:p>
            <w:pPr>
              <w:pStyle w:val="15"/>
            </w:pPr>
            <w:r>
              <w:t>其他公路水路运输支出</w:t>
            </w:r>
          </w:p>
        </w:tc>
        <w:tc>
          <w:tcPr>
            <w:tcW w:w="2219" w:type="dxa"/>
            <w:vAlign w:val="center"/>
          </w:tcPr>
          <w:p>
            <w:pPr>
              <w:pStyle w:val="14"/>
            </w:pPr>
            <w:r>
              <w:t>124518404.26</w:t>
            </w:r>
          </w:p>
        </w:tc>
        <w:tc>
          <w:tcPr>
            <w:tcW w:w="1361" w:type="dxa"/>
            <w:vAlign w:val="center"/>
          </w:tcPr>
          <w:p>
            <w:pPr>
              <w:pStyle w:val="14"/>
            </w:pPr>
          </w:p>
        </w:tc>
        <w:tc>
          <w:tcPr>
            <w:tcW w:w="1561" w:type="dxa"/>
            <w:vAlign w:val="center"/>
          </w:tcPr>
          <w:p>
            <w:pPr>
              <w:pStyle w:val="14"/>
            </w:pPr>
            <w:r>
              <w:t>124518404.26</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992" w:type="dxa"/>
            <w:vAlign w:val="center"/>
          </w:tcPr>
          <w:p>
            <w:pPr>
              <w:pStyle w:val="15"/>
            </w:pPr>
            <w:r>
              <w:t>21499</w:t>
            </w:r>
          </w:p>
        </w:tc>
        <w:tc>
          <w:tcPr>
            <w:tcW w:w="3678" w:type="dxa"/>
            <w:vAlign w:val="center"/>
          </w:tcPr>
          <w:p>
            <w:pPr>
              <w:pStyle w:val="15"/>
            </w:pPr>
            <w:r>
              <w:t>其他交通运输支出</w:t>
            </w:r>
          </w:p>
        </w:tc>
        <w:tc>
          <w:tcPr>
            <w:tcW w:w="2219" w:type="dxa"/>
            <w:vAlign w:val="center"/>
          </w:tcPr>
          <w:p>
            <w:pPr>
              <w:pStyle w:val="14"/>
            </w:pPr>
            <w:r>
              <w:t>4375500.00</w:t>
            </w:r>
          </w:p>
        </w:tc>
        <w:tc>
          <w:tcPr>
            <w:tcW w:w="1361" w:type="dxa"/>
            <w:vAlign w:val="center"/>
          </w:tcPr>
          <w:p>
            <w:pPr>
              <w:pStyle w:val="14"/>
            </w:pPr>
          </w:p>
        </w:tc>
        <w:tc>
          <w:tcPr>
            <w:tcW w:w="1561" w:type="dxa"/>
            <w:vAlign w:val="center"/>
          </w:tcPr>
          <w:p>
            <w:pPr>
              <w:pStyle w:val="14"/>
            </w:pPr>
            <w:r>
              <w:t>4375500.00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992" w:type="dxa"/>
            <w:vAlign w:val="center"/>
          </w:tcPr>
          <w:p>
            <w:pPr>
              <w:pStyle w:val="15"/>
            </w:pPr>
            <w:r>
              <w:t>2149901</w:t>
            </w:r>
          </w:p>
        </w:tc>
        <w:tc>
          <w:tcPr>
            <w:tcW w:w="3678" w:type="dxa"/>
            <w:vAlign w:val="center"/>
          </w:tcPr>
          <w:p>
            <w:pPr>
              <w:pStyle w:val="15"/>
            </w:pPr>
            <w:r>
              <w:t>公共交通运营补助</w:t>
            </w:r>
          </w:p>
        </w:tc>
        <w:tc>
          <w:tcPr>
            <w:tcW w:w="2219" w:type="dxa"/>
            <w:vAlign w:val="center"/>
          </w:tcPr>
          <w:p>
            <w:pPr>
              <w:pStyle w:val="14"/>
            </w:pPr>
            <w:r>
              <w:t>4375500.00</w:t>
            </w:r>
          </w:p>
        </w:tc>
        <w:tc>
          <w:tcPr>
            <w:tcW w:w="1361" w:type="dxa"/>
            <w:vAlign w:val="center"/>
          </w:tcPr>
          <w:p>
            <w:pPr>
              <w:pStyle w:val="14"/>
            </w:pPr>
          </w:p>
        </w:tc>
        <w:tc>
          <w:tcPr>
            <w:tcW w:w="1561" w:type="dxa"/>
            <w:vAlign w:val="center"/>
          </w:tcPr>
          <w:p>
            <w:pPr>
              <w:pStyle w:val="14"/>
            </w:pPr>
            <w:r>
              <w:t>4375500.00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992" w:type="dxa"/>
            <w:vAlign w:val="center"/>
          </w:tcPr>
          <w:p>
            <w:pPr>
              <w:pStyle w:val="15"/>
            </w:pPr>
            <w:r>
              <w:t>221</w:t>
            </w:r>
          </w:p>
        </w:tc>
        <w:tc>
          <w:tcPr>
            <w:tcW w:w="3678" w:type="dxa"/>
            <w:vAlign w:val="center"/>
          </w:tcPr>
          <w:p>
            <w:pPr>
              <w:pStyle w:val="15"/>
            </w:pPr>
            <w:r>
              <w:t>住房保障支出</w:t>
            </w:r>
          </w:p>
        </w:tc>
        <w:tc>
          <w:tcPr>
            <w:tcW w:w="2219" w:type="dxa"/>
            <w:vAlign w:val="center"/>
          </w:tcPr>
          <w:p>
            <w:pPr>
              <w:pStyle w:val="14"/>
            </w:pPr>
            <w:r>
              <w:t>2331528.00</w:t>
            </w:r>
          </w:p>
        </w:tc>
        <w:tc>
          <w:tcPr>
            <w:tcW w:w="1361" w:type="dxa"/>
            <w:vAlign w:val="center"/>
          </w:tcPr>
          <w:p>
            <w:pPr>
              <w:pStyle w:val="14"/>
            </w:pPr>
            <w:r>
              <w:t>2331528.00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992" w:type="dxa"/>
            <w:vAlign w:val="center"/>
          </w:tcPr>
          <w:p>
            <w:pPr>
              <w:pStyle w:val="15"/>
            </w:pPr>
            <w:r>
              <w:t>22102</w:t>
            </w:r>
          </w:p>
        </w:tc>
        <w:tc>
          <w:tcPr>
            <w:tcW w:w="3678" w:type="dxa"/>
            <w:vAlign w:val="center"/>
          </w:tcPr>
          <w:p>
            <w:pPr>
              <w:pStyle w:val="15"/>
            </w:pPr>
            <w:r>
              <w:t>住房改革支出</w:t>
            </w:r>
          </w:p>
        </w:tc>
        <w:tc>
          <w:tcPr>
            <w:tcW w:w="2219" w:type="dxa"/>
            <w:vAlign w:val="center"/>
          </w:tcPr>
          <w:p>
            <w:pPr>
              <w:pStyle w:val="14"/>
            </w:pPr>
            <w:r>
              <w:t>2331528.00</w:t>
            </w:r>
          </w:p>
        </w:tc>
        <w:tc>
          <w:tcPr>
            <w:tcW w:w="1361" w:type="dxa"/>
            <w:vAlign w:val="center"/>
          </w:tcPr>
          <w:p>
            <w:pPr>
              <w:pStyle w:val="14"/>
            </w:pPr>
            <w:r>
              <w:t>2331528.00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992" w:type="dxa"/>
            <w:vAlign w:val="center"/>
          </w:tcPr>
          <w:p>
            <w:pPr>
              <w:pStyle w:val="15"/>
            </w:pPr>
            <w:r>
              <w:t>2210201</w:t>
            </w:r>
          </w:p>
        </w:tc>
        <w:tc>
          <w:tcPr>
            <w:tcW w:w="3678" w:type="dxa"/>
            <w:vAlign w:val="center"/>
          </w:tcPr>
          <w:p>
            <w:pPr>
              <w:pStyle w:val="15"/>
            </w:pPr>
            <w:r>
              <w:t>住房公积金</w:t>
            </w:r>
          </w:p>
        </w:tc>
        <w:tc>
          <w:tcPr>
            <w:tcW w:w="2219" w:type="dxa"/>
            <w:vAlign w:val="center"/>
          </w:tcPr>
          <w:p>
            <w:pPr>
              <w:pStyle w:val="14"/>
            </w:pPr>
            <w:r>
              <w:t>2331528.00</w:t>
            </w:r>
          </w:p>
        </w:tc>
        <w:tc>
          <w:tcPr>
            <w:tcW w:w="1361" w:type="dxa"/>
            <w:vAlign w:val="center"/>
          </w:tcPr>
          <w:p>
            <w:pPr>
              <w:pStyle w:val="14"/>
            </w:pPr>
            <w:r>
              <w:t>2331528.00</w:t>
            </w:r>
          </w:p>
        </w:tc>
        <w:tc>
          <w:tcPr>
            <w:tcW w:w="1561" w:type="dxa"/>
            <w:vAlign w:val="center"/>
          </w:tcPr>
          <w:p>
            <w:pPr>
              <w:pStyle w:val="14"/>
            </w:pP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992" w:type="dxa"/>
            <w:vAlign w:val="center"/>
          </w:tcPr>
          <w:p>
            <w:pPr>
              <w:pStyle w:val="15"/>
            </w:pPr>
            <w:r>
              <w:t>224</w:t>
            </w:r>
          </w:p>
        </w:tc>
        <w:tc>
          <w:tcPr>
            <w:tcW w:w="3678" w:type="dxa"/>
            <w:vAlign w:val="center"/>
          </w:tcPr>
          <w:p>
            <w:pPr>
              <w:pStyle w:val="15"/>
            </w:pPr>
            <w:r>
              <w:t>灾害防治及应急管理支出</w:t>
            </w:r>
          </w:p>
        </w:tc>
        <w:tc>
          <w:tcPr>
            <w:tcW w:w="2219" w:type="dxa"/>
            <w:vAlign w:val="center"/>
          </w:tcPr>
          <w:p>
            <w:pPr>
              <w:pStyle w:val="14"/>
            </w:pPr>
            <w:r>
              <w:t>212040000.00</w:t>
            </w:r>
          </w:p>
        </w:tc>
        <w:tc>
          <w:tcPr>
            <w:tcW w:w="1361" w:type="dxa"/>
            <w:vAlign w:val="center"/>
          </w:tcPr>
          <w:p>
            <w:pPr>
              <w:pStyle w:val="14"/>
            </w:pPr>
          </w:p>
        </w:tc>
        <w:tc>
          <w:tcPr>
            <w:tcW w:w="1561" w:type="dxa"/>
            <w:vAlign w:val="center"/>
          </w:tcPr>
          <w:p>
            <w:pPr>
              <w:pStyle w:val="14"/>
            </w:pPr>
            <w:r>
              <w:t>212040000.00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992" w:type="dxa"/>
            <w:vAlign w:val="center"/>
          </w:tcPr>
          <w:p>
            <w:pPr>
              <w:pStyle w:val="15"/>
            </w:pPr>
            <w:r>
              <w:t>22407</w:t>
            </w:r>
          </w:p>
        </w:tc>
        <w:tc>
          <w:tcPr>
            <w:tcW w:w="3678" w:type="dxa"/>
            <w:vAlign w:val="center"/>
          </w:tcPr>
          <w:p>
            <w:pPr>
              <w:pStyle w:val="15"/>
            </w:pPr>
            <w:r>
              <w:t>自然灾害救灾及恢复重建支出</w:t>
            </w:r>
          </w:p>
        </w:tc>
        <w:tc>
          <w:tcPr>
            <w:tcW w:w="2219" w:type="dxa"/>
            <w:vAlign w:val="center"/>
          </w:tcPr>
          <w:p>
            <w:pPr>
              <w:pStyle w:val="14"/>
            </w:pPr>
            <w:r>
              <w:t>212040000.00</w:t>
            </w:r>
          </w:p>
        </w:tc>
        <w:tc>
          <w:tcPr>
            <w:tcW w:w="1361" w:type="dxa"/>
            <w:vAlign w:val="center"/>
          </w:tcPr>
          <w:p>
            <w:pPr>
              <w:pStyle w:val="14"/>
            </w:pPr>
          </w:p>
        </w:tc>
        <w:tc>
          <w:tcPr>
            <w:tcW w:w="1561" w:type="dxa"/>
            <w:vAlign w:val="center"/>
          </w:tcPr>
          <w:p>
            <w:pPr>
              <w:pStyle w:val="14"/>
            </w:pPr>
            <w:r>
              <w:t>212040000.00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992" w:type="dxa"/>
            <w:vAlign w:val="center"/>
          </w:tcPr>
          <w:p>
            <w:pPr>
              <w:pStyle w:val="15"/>
            </w:pPr>
            <w:r>
              <w:t>2240704</w:t>
            </w:r>
          </w:p>
        </w:tc>
        <w:tc>
          <w:tcPr>
            <w:tcW w:w="3678" w:type="dxa"/>
            <w:vAlign w:val="center"/>
          </w:tcPr>
          <w:p>
            <w:pPr>
              <w:pStyle w:val="15"/>
            </w:pPr>
            <w:r>
              <w:t>自然灾害灾后重建补助</w:t>
            </w:r>
          </w:p>
        </w:tc>
        <w:tc>
          <w:tcPr>
            <w:tcW w:w="2219" w:type="dxa"/>
            <w:vAlign w:val="center"/>
          </w:tcPr>
          <w:p>
            <w:pPr>
              <w:pStyle w:val="14"/>
            </w:pPr>
            <w:r>
              <w:t>212040000.00</w:t>
            </w:r>
          </w:p>
        </w:tc>
        <w:tc>
          <w:tcPr>
            <w:tcW w:w="1361" w:type="dxa"/>
            <w:vAlign w:val="center"/>
          </w:tcPr>
          <w:p>
            <w:pPr>
              <w:pStyle w:val="14"/>
            </w:pPr>
          </w:p>
        </w:tc>
        <w:tc>
          <w:tcPr>
            <w:tcW w:w="1561" w:type="dxa"/>
            <w:vAlign w:val="center"/>
          </w:tcPr>
          <w:p>
            <w:pPr>
              <w:pStyle w:val="14"/>
            </w:pPr>
            <w:r>
              <w:t>212040000.00</w:t>
            </w:r>
          </w:p>
        </w:tc>
        <w:tc>
          <w:tcPr>
            <w:tcW w:w="1161" w:type="dxa"/>
            <w:vAlign w:val="center"/>
          </w:tcPr>
          <w:p>
            <w:pPr>
              <w:pStyle w:val="14"/>
            </w:pPr>
          </w:p>
        </w:tc>
        <w:tc>
          <w:tcPr>
            <w:tcW w:w="1361" w:type="dxa"/>
            <w:vAlign w:val="center"/>
          </w:tcPr>
          <w:p>
            <w:pPr>
              <w:pStyle w:val="14"/>
            </w:pPr>
          </w:p>
        </w:tc>
        <w:tc>
          <w:tcPr>
            <w:tcW w:w="1361" w:type="dxa"/>
            <w:vAlign w:val="center"/>
          </w:tcPr>
          <w:p>
            <w:pPr>
              <w:pStyle w:val="14"/>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2"/>
            </w:pPr>
            <w:r>
              <w:t>348井陉县交通运输局</w:t>
            </w:r>
          </w:p>
        </w:tc>
        <w:tc>
          <w:tcPr>
            <w:tcW w:w="3402" w:type="dxa"/>
            <w:tcBorders>
              <w:top w:val="single" w:color="FFFFFF" w:sz="6" w:space="0"/>
              <w:left w:val="single" w:color="FFFFFF" w:sz="6" w:space="0"/>
              <w:right w:val="single" w:color="FFFFFF" w:sz="6" w:space="0"/>
            </w:tcBorders>
            <w:vAlign w:val="center"/>
          </w:tcPr>
          <w:p>
            <w:pPr>
              <w:pStyle w:val="11"/>
            </w:pPr>
            <w:r>
              <w:t>预算年度：2024</w:t>
            </w:r>
          </w:p>
        </w:tc>
        <w:tc>
          <w:tcPr>
            <w:tcW w:w="5896" w:type="dxa"/>
            <w:gridSpan w:val="4"/>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4876" w:type="dxa"/>
            <w:gridSpan w:val="2"/>
            <w:vAlign w:val="center"/>
          </w:tcPr>
          <w:p>
            <w:pPr>
              <w:pStyle w:val="13"/>
            </w:pPr>
            <w:r>
              <w:t>收入</w:t>
            </w:r>
          </w:p>
        </w:tc>
        <w:tc>
          <w:tcPr>
            <w:tcW w:w="9298" w:type="dxa"/>
            <w:gridSpan w:val="5"/>
            <w:vAlign w:val="center"/>
          </w:tcPr>
          <w:p>
            <w:pPr>
              <w:pStyle w:val="13"/>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3"/>
            </w:pPr>
            <w:r>
              <w:t>项  目</w:t>
            </w:r>
          </w:p>
        </w:tc>
        <w:tc>
          <w:tcPr>
            <w:tcW w:w="1474" w:type="dxa"/>
            <w:vAlign w:val="center"/>
          </w:tcPr>
          <w:p>
            <w:pPr>
              <w:pStyle w:val="13"/>
            </w:pPr>
            <w:r>
              <w:t>金额</w:t>
            </w:r>
          </w:p>
        </w:tc>
        <w:tc>
          <w:tcPr>
            <w:tcW w:w="3402" w:type="dxa"/>
            <w:vAlign w:val="center"/>
          </w:tcPr>
          <w:p>
            <w:pPr>
              <w:pStyle w:val="13"/>
            </w:pPr>
            <w:r>
              <w:t>项  目</w:t>
            </w:r>
          </w:p>
        </w:tc>
        <w:tc>
          <w:tcPr>
            <w:tcW w:w="1474" w:type="dxa"/>
            <w:vAlign w:val="center"/>
          </w:tcPr>
          <w:p>
            <w:pPr>
              <w:pStyle w:val="13"/>
            </w:pPr>
            <w:r>
              <w:t>合计</w:t>
            </w:r>
          </w:p>
        </w:tc>
        <w:tc>
          <w:tcPr>
            <w:tcW w:w="1474" w:type="dxa"/>
            <w:vAlign w:val="center"/>
          </w:tcPr>
          <w:p>
            <w:pPr>
              <w:pStyle w:val="13"/>
            </w:pPr>
            <w:r>
              <w:t>一般公共预算财政拨款</w:t>
            </w:r>
          </w:p>
        </w:tc>
        <w:tc>
          <w:tcPr>
            <w:tcW w:w="1474" w:type="dxa"/>
            <w:vAlign w:val="center"/>
          </w:tcPr>
          <w:p>
            <w:pPr>
              <w:pStyle w:val="13"/>
            </w:pPr>
            <w:r>
              <w:t>政府性基金预算财政    拨款</w:t>
            </w:r>
          </w:p>
        </w:tc>
        <w:tc>
          <w:tcPr>
            <w:tcW w:w="1474" w:type="dxa"/>
            <w:vAlign w:val="center"/>
          </w:tcPr>
          <w:p>
            <w:pPr>
              <w:pStyle w:val="13"/>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3402" w:type="dxa"/>
            <w:vAlign w:val="center"/>
          </w:tcPr>
          <w:p>
            <w:pPr>
              <w:pStyle w:val="13"/>
            </w:pPr>
            <w:r>
              <w:t>1</w:t>
            </w:r>
          </w:p>
        </w:tc>
        <w:tc>
          <w:tcPr>
            <w:tcW w:w="1474" w:type="dxa"/>
            <w:vAlign w:val="center"/>
          </w:tcPr>
          <w:p>
            <w:pPr>
              <w:pStyle w:val="13"/>
            </w:pPr>
            <w:r>
              <w:t>2</w:t>
            </w:r>
          </w:p>
        </w:tc>
        <w:tc>
          <w:tcPr>
            <w:tcW w:w="3402" w:type="dxa"/>
            <w:vAlign w:val="center"/>
          </w:tcPr>
          <w:p>
            <w:pPr>
              <w:pStyle w:val="13"/>
            </w:pPr>
            <w:r>
              <w:t>3</w:t>
            </w:r>
          </w:p>
        </w:tc>
        <w:tc>
          <w:tcPr>
            <w:tcW w:w="1474" w:type="dxa"/>
            <w:vAlign w:val="center"/>
          </w:tcPr>
          <w:p>
            <w:pPr>
              <w:pStyle w:val="13"/>
            </w:pPr>
            <w:r>
              <w:t>4</w:t>
            </w:r>
          </w:p>
        </w:tc>
        <w:tc>
          <w:tcPr>
            <w:tcW w:w="1474" w:type="dxa"/>
            <w:vAlign w:val="center"/>
          </w:tcPr>
          <w:p>
            <w:pPr>
              <w:pStyle w:val="13"/>
            </w:pPr>
            <w:r>
              <w:t>5</w:t>
            </w:r>
          </w:p>
        </w:tc>
        <w:tc>
          <w:tcPr>
            <w:tcW w:w="1474" w:type="dxa"/>
            <w:vAlign w:val="center"/>
          </w:tcPr>
          <w:p>
            <w:pPr>
              <w:pStyle w:val="13"/>
            </w:pPr>
            <w:r>
              <w:t>6</w:t>
            </w:r>
          </w:p>
        </w:tc>
        <w:tc>
          <w:tcPr>
            <w:tcW w:w="1474" w:type="dxa"/>
            <w:vAlign w:val="center"/>
          </w:tcPr>
          <w:p>
            <w:pPr>
              <w:pStyle w:val="13"/>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3402" w:type="dxa"/>
            <w:vAlign w:val="center"/>
          </w:tcPr>
          <w:p>
            <w:pPr>
              <w:pStyle w:val="15"/>
            </w:pPr>
            <w:r>
              <w:t>一、一般公共预算拨款</w:t>
            </w:r>
          </w:p>
        </w:tc>
        <w:tc>
          <w:tcPr>
            <w:tcW w:w="1474" w:type="dxa"/>
            <w:vAlign w:val="center"/>
          </w:tcPr>
          <w:p>
            <w:pPr>
              <w:pStyle w:val="14"/>
            </w:pPr>
            <w:r>
              <w:t>190795175.00</w:t>
            </w:r>
          </w:p>
        </w:tc>
        <w:tc>
          <w:tcPr>
            <w:tcW w:w="3402" w:type="dxa"/>
            <w:vAlign w:val="center"/>
          </w:tcPr>
          <w:p>
            <w:pPr>
              <w:pStyle w:val="15"/>
            </w:pPr>
            <w:r>
              <w:t>一、一般公共服务支出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r>
              <w:t>二、外交支出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r>
              <w:t>三、国防支出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四、公共安全支出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五、教育支出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六、科学技术支出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七、文化旅游体育与传媒支出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八、社会保障和就业支出</w:t>
            </w:r>
          </w:p>
        </w:tc>
        <w:tc>
          <w:tcPr>
            <w:tcW w:w="1474" w:type="dxa"/>
            <w:vAlign w:val="center"/>
          </w:tcPr>
          <w:p>
            <w:pPr>
              <w:pStyle w:val="14"/>
            </w:pPr>
            <w:r>
              <w:t>4525049.00</w:t>
            </w:r>
          </w:p>
        </w:tc>
        <w:tc>
          <w:tcPr>
            <w:tcW w:w="1474" w:type="dxa"/>
            <w:vAlign w:val="center"/>
          </w:tcPr>
          <w:p>
            <w:pPr>
              <w:pStyle w:val="14"/>
            </w:pPr>
            <w:r>
              <w:t>4525049.00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九、社会保险基金支出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十、卫生健康支出</w:t>
            </w:r>
          </w:p>
        </w:tc>
        <w:tc>
          <w:tcPr>
            <w:tcW w:w="1474" w:type="dxa"/>
            <w:vAlign w:val="center"/>
          </w:tcPr>
          <w:p>
            <w:pPr>
              <w:pStyle w:val="14"/>
            </w:pPr>
            <w:r>
              <w:t>962899.00</w:t>
            </w:r>
          </w:p>
        </w:tc>
        <w:tc>
          <w:tcPr>
            <w:tcW w:w="1474" w:type="dxa"/>
            <w:vAlign w:val="center"/>
          </w:tcPr>
          <w:p>
            <w:pPr>
              <w:pStyle w:val="14"/>
            </w:pPr>
            <w:r>
              <w:t>962899.00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十一、节能环保支出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十二、城乡社区支出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十三、农林水支出</w:t>
            </w:r>
          </w:p>
        </w:tc>
        <w:tc>
          <w:tcPr>
            <w:tcW w:w="1474" w:type="dxa"/>
            <w:vAlign w:val="center"/>
          </w:tcPr>
          <w:p>
            <w:pPr>
              <w:pStyle w:val="14"/>
            </w:pPr>
            <w:r>
              <w:t>1193800.00</w:t>
            </w:r>
          </w:p>
        </w:tc>
        <w:tc>
          <w:tcPr>
            <w:tcW w:w="1474" w:type="dxa"/>
            <w:vAlign w:val="center"/>
          </w:tcPr>
          <w:p>
            <w:pPr>
              <w:pStyle w:val="14"/>
            </w:pPr>
            <w:r>
              <w:t>1193800.00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十四、交通运输支出</w:t>
            </w:r>
          </w:p>
        </w:tc>
        <w:tc>
          <w:tcPr>
            <w:tcW w:w="1474" w:type="dxa"/>
            <w:vAlign w:val="center"/>
          </w:tcPr>
          <w:p>
            <w:pPr>
              <w:pStyle w:val="14"/>
            </w:pPr>
            <w:r>
              <w:t>207989535.26</w:t>
            </w:r>
          </w:p>
        </w:tc>
        <w:tc>
          <w:tcPr>
            <w:tcW w:w="1474" w:type="dxa"/>
            <w:vAlign w:val="center"/>
          </w:tcPr>
          <w:p>
            <w:pPr>
              <w:pStyle w:val="14"/>
            </w:pPr>
            <w:r>
              <w:t>207989535.26</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十五、资源勘探工业信息等支出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十六、商业服务业等支出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十七、金融支出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十八、援助其他地区支出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十九、自然资源海洋气象等支出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二十、住房保障支出</w:t>
            </w:r>
          </w:p>
        </w:tc>
        <w:tc>
          <w:tcPr>
            <w:tcW w:w="1474" w:type="dxa"/>
            <w:vAlign w:val="center"/>
          </w:tcPr>
          <w:p>
            <w:pPr>
              <w:pStyle w:val="14"/>
            </w:pPr>
            <w:r>
              <w:t>1392296.00</w:t>
            </w:r>
          </w:p>
        </w:tc>
        <w:tc>
          <w:tcPr>
            <w:tcW w:w="1474" w:type="dxa"/>
            <w:vAlign w:val="center"/>
          </w:tcPr>
          <w:p>
            <w:pPr>
              <w:pStyle w:val="14"/>
            </w:pPr>
            <w:r>
              <w:t>1392296.00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二十一、粮油物资储备支出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二十二、国有资本经营预算支出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二十三、灾害防治及应急管理支出</w:t>
            </w:r>
          </w:p>
        </w:tc>
        <w:tc>
          <w:tcPr>
            <w:tcW w:w="1474" w:type="dxa"/>
            <w:vAlign w:val="center"/>
          </w:tcPr>
          <w:p>
            <w:pPr>
              <w:pStyle w:val="14"/>
            </w:pPr>
            <w:r>
              <w:t>212040000.00</w:t>
            </w:r>
          </w:p>
        </w:tc>
        <w:tc>
          <w:tcPr>
            <w:tcW w:w="1474" w:type="dxa"/>
            <w:vAlign w:val="center"/>
          </w:tcPr>
          <w:p>
            <w:pPr>
              <w:pStyle w:val="14"/>
            </w:pPr>
            <w:r>
              <w:t>212040000.00</w:t>
            </w: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二十四、预备费</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二十五、其他支出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二十六、年初预留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二十七、其他支出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二十八、转移性支出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二十九、灾害防治及应急管理共同财政事权转移支付支出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三十、科学技术</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三十一、文化旅游体育与传媒</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三十二、社会保障和就业</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三十三、节能环保</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三十四、城乡社区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三十五、农林水</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三十六、交通运输</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三十七、资源勘探工业信息等</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三十八、其他支出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三十九、政府性基金上解支出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四十、国有资本经营预算上解支出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四十一、企业职工基本养老保险基金年终结余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四十二、失业保险基金年终结余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四十三、职工基本医疗保险基金年终结余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四十四、工伤保险基金年终结余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四十五、城乡居民基本养老保险基金年终结余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46</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四十六、机关事业单位基本养老保险基金年终结余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47</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四十七、城乡居民基本医疗保险基金年终结余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48</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四十八、社会保险基金转移支出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49</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四十九、社会保险基金补助下级支出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50</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五十、社会保险基金上解上级支出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51</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五十一、债务还本支出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52</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五十二、债务付息支出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53</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五十三、地方政府其他一般债务付息支出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54</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五十四、债务发行费用支出</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55</w:t>
            </w:r>
          </w:p>
        </w:tc>
        <w:tc>
          <w:tcPr>
            <w:tcW w:w="3402" w:type="dxa"/>
            <w:vAlign w:val="center"/>
          </w:tcPr>
          <w:p>
            <w:pPr>
              <w:pStyle w:val="15"/>
            </w:pPr>
          </w:p>
        </w:tc>
        <w:tc>
          <w:tcPr>
            <w:tcW w:w="1474" w:type="dxa"/>
            <w:vAlign w:val="center"/>
          </w:tcPr>
          <w:p>
            <w:pPr>
              <w:pStyle w:val="14"/>
            </w:pPr>
          </w:p>
        </w:tc>
        <w:tc>
          <w:tcPr>
            <w:tcW w:w="3402" w:type="dxa"/>
            <w:vAlign w:val="center"/>
          </w:tcPr>
          <w:p>
            <w:pPr>
              <w:pStyle w:val="15"/>
            </w:pPr>
            <w:r>
              <w:t>五十五、人行科目</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56</w:t>
            </w:r>
          </w:p>
        </w:tc>
        <w:tc>
          <w:tcPr>
            <w:tcW w:w="3402" w:type="dxa"/>
            <w:vAlign w:val="center"/>
          </w:tcPr>
          <w:p>
            <w:pPr>
              <w:pStyle w:val="17"/>
            </w:pPr>
            <w:r>
              <w:t>本年收入合计</w:t>
            </w:r>
          </w:p>
        </w:tc>
        <w:tc>
          <w:tcPr>
            <w:tcW w:w="1474" w:type="dxa"/>
            <w:vAlign w:val="center"/>
          </w:tcPr>
          <w:p>
            <w:pPr>
              <w:pStyle w:val="18"/>
            </w:pPr>
            <w:r>
              <w:t>190795175.00</w:t>
            </w:r>
          </w:p>
        </w:tc>
        <w:tc>
          <w:tcPr>
            <w:tcW w:w="3402" w:type="dxa"/>
            <w:vAlign w:val="center"/>
          </w:tcPr>
          <w:p>
            <w:pPr>
              <w:pStyle w:val="17"/>
            </w:pPr>
            <w:r>
              <w:t>本年支出合计</w:t>
            </w:r>
          </w:p>
        </w:tc>
        <w:tc>
          <w:tcPr>
            <w:tcW w:w="1474" w:type="dxa"/>
            <w:vAlign w:val="center"/>
          </w:tcPr>
          <w:p>
            <w:pPr>
              <w:pStyle w:val="18"/>
            </w:pPr>
            <w:r>
              <w:t>428103579.26</w:t>
            </w:r>
          </w:p>
        </w:tc>
        <w:tc>
          <w:tcPr>
            <w:tcW w:w="1474" w:type="dxa"/>
            <w:vAlign w:val="center"/>
          </w:tcPr>
          <w:p>
            <w:pPr>
              <w:pStyle w:val="18"/>
            </w:pPr>
            <w:r>
              <w:t>428103579.26</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57</w:t>
            </w:r>
          </w:p>
        </w:tc>
        <w:tc>
          <w:tcPr>
            <w:tcW w:w="3402" w:type="dxa"/>
            <w:vAlign w:val="center"/>
          </w:tcPr>
          <w:p>
            <w:pPr>
              <w:pStyle w:val="15"/>
            </w:pPr>
            <w:r>
              <w:t>年初财政拨款结转和结余</w:t>
            </w:r>
          </w:p>
        </w:tc>
        <w:tc>
          <w:tcPr>
            <w:tcW w:w="1474" w:type="dxa"/>
            <w:vAlign w:val="center"/>
          </w:tcPr>
          <w:p>
            <w:pPr>
              <w:pStyle w:val="14"/>
            </w:pPr>
            <w:r>
              <w:t>237308404.26</w:t>
            </w:r>
          </w:p>
        </w:tc>
        <w:tc>
          <w:tcPr>
            <w:tcW w:w="3402" w:type="dxa"/>
            <w:vAlign w:val="center"/>
          </w:tcPr>
          <w:p>
            <w:pPr>
              <w:pStyle w:val="15"/>
            </w:pPr>
            <w:r>
              <w:t>年末财政拨款结转和结余</w:t>
            </w: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58</w:t>
            </w:r>
          </w:p>
        </w:tc>
        <w:tc>
          <w:tcPr>
            <w:tcW w:w="3402" w:type="dxa"/>
            <w:vAlign w:val="center"/>
          </w:tcPr>
          <w:p>
            <w:pPr>
              <w:pStyle w:val="15"/>
            </w:pPr>
            <w:r>
              <w:t>一、一般公共预算拨款</w:t>
            </w:r>
          </w:p>
        </w:tc>
        <w:tc>
          <w:tcPr>
            <w:tcW w:w="1474" w:type="dxa"/>
            <w:vAlign w:val="center"/>
          </w:tcPr>
          <w:p>
            <w:pPr>
              <w:pStyle w:val="14"/>
            </w:pPr>
            <w:r>
              <w:t>237308404.26</w:t>
            </w: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59</w:t>
            </w:r>
          </w:p>
        </w:tc>
        <w:tc>
          <w:tcPr>
            <w:tcW w:w="3402" w:type="dxa"/>
            <w:vAlign w:val="center"/>
          </w:tcPr>
          <w:p>
            <w:pPr>
              <w:pStyle w:val="15"/>
            </w:pPr>
            <w:r>
              <w:t>二、政府性基金预算拨款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60</w:t>
            </w:r>
          </w:p>
        </w:tc>
        <w:tc>
          <w:tcPr>
            <w:tcW w:w="3402" w:type="dxa"/>
            <w:vAlign w:val="center"/>
          </w:tcPr>
          <w:p>
            <w:pPr>
              <w:pStyle w:val="15"/>
            </w:pPr>
            <w:r>
              <w:t>三、国有资本经营预算拨款</w:t>
            </w:r>
          </w:p>
        </w:tc>
        <w:tc>
          <w:tcPr>
            <w:tcW w:w="1474" w:type="dxa"/>
            <w:vAlign w:val="center"/>
          </w:tcPr>
          <w:p>
            <w:pPr>
              <w:pStyle w:val="14"/>
            </w:pPr>
          </w:p>
        </w:tc>
        <w:tc>
          <w:tcPr>
            <w:tcW w:w="3402" w:type="dxa"/>
            <w:vAlign w:val="center"/>
          </w:tcPr>
          <w:p>
            <w:pPr>
              <w:pStyle w:val="15"/>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c>
          <w:tcPr>
            <w:tcW w:w="1474"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61</w:t>
            </w:r>
          </w:p>
        </w:tc>
        <w:tc>
          <w:tcPr>
            <w:tcW w:w="3402" w:type="dxa"/>
            <w:vAlign w:val="center"/>
          </w:tcPr>
          <w:p>
            <w:pPr>
              <w:pStyle w:val="17"/>
            </w:pPr>
            <w:r>
              <w:t>收入总计</w:t>
            </w:r>
          </w:p>
        </w:tc>
        <w:tc>
          <w:tcPr>
            <w:tcW w:w="1474" w:type="dxa"/>
            <w:vAlign w:val="center"/>
          </w:tcPr>
          <w:p>
            <w:pPr>
              <w:pStyle w:val="18"/>
            </w:pPr>
            <w:r>
              <w:t>428103579.26</w:t>
            </w:r>
          </w:p>
        </w:tc>
        <w:tc>
          <w:tcPr>
            <w:tcW w:w="3402" w:type="dxa"/>
            <w:vAlign w:val="center"/>
          </w:tcPr>
          <w:p>
            <w:pPr>
              <w:pStyle w:val="17"/>
            </w:pPr>
            <w:r>
              <w:t>支出总计</w:t>
            </w:r>
          </w:p>
        </w:tc>
        <w:tc>
          <w:tcPr>
            <w:tcW w:w="1474" w:type="dxa"/>
            <w:vAlign w:val="center"/>
          </w:tcPr>
          <w:p>
            <w:pPr>
              <w:pStyle w:val="18"/>
            </w:pPr>
            <w:r>
              <w:t>428103579.26</w:t>
            </w:r>
          </w:p>
        </w:tc>
        <w:tc>
          <w:tcPr>
            <w:tcW w:w="1474" w:type="dxa"/>
            <w:vAlign w:val="center"/>
          </w:tcPr>
          <w:p>
            <w:pPr>
              <w:pStyle w:val="18"/>
            </w:pPr>
            <w:r>
              <w:t>428103579.26</w:t>
            </w:r>
          </w:p>
        </w:tc>
        <w:tc>
          <w:tcPr>
            <w:tcW w:w="1474" w:type="dxa"/>
            <w:vAlign w:val="center"/>
          </w:tcPr>
          <w:p>
            <w:pPr>
              <w:pStyle w:val="18"/>
            </w:pPr>
          </w:p>
        </w:tc>
        <w:tc>
          <w:tcPr>
            <w:tcW w:w="1474" w:type="dxa"/>
            <w:vAlign w:val="center"/>
          </w:tcPr>
          <w:p>
            <w:pPr>
              <w:pStyle w:val="18"/>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348井陉县交通运输局</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428103579.26</w:t>
            </w:r>
          </w:p>
        </w:tc>
        <w:tc>
          <w:tcPr>
            <w:tcW w:w="2551" w:type="dxa"/>
            <w:vAlign w:val="center"/>
          </w:tcPr>
          <w:p>
            <w:pPr>
              <w:pStyle w:val="18"/>
            </w:pPr>
            <w:r>
              <w:t>20448180.00</w:t>
            </w:r>
          </w:p>
        </w:tc>
        <w:tc>
          <w:tcPr>
            <w:tcW w:w="2551" w:type="dxa"/>
            <w:vAlign w:val="center"/>
          </w:tcPr>
          <w:p>
            <w:pPr>
              <w:pStyle w:val="18"/>
            </w:pPr>
            <w:r>
              <w:t>407655399.26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208</w:t>
            </w:r>
          </w:p>
        </w:tc>
        <w:tc>
          <w:tcPr>
            <w:tcW w:w="4535" w:type="dxa"/>
            <w:vAlign w:val="center"/>
          </w:tcPr>
          <w:p>
            <w:pPr>
              <w:pStyle w:val="15"/>
            </w:pPr>
            <w:r>
              <w:t>社会保障和就业支出</w:t>
            </w:r>
          </w:p>
        </w:tc>
        <w:tc>
          <w:tcPr>
            <w:tcW w:w="2551" w:type="dxa"/>
            <w:vAlign w:val="center"/>
          </w:tcPr>
          <w:p>
            <w:pPr>
              <w:pStyle w:val="14"/>
            </w:pPr>
            <w:r>
              <w:t>4525049.00</w:t>
            </w:r>
          </w:p>
        </w:tc>
        <w:tc>
          <w:tcPr>
            <w:tcW w:w="2551" w:type="dxa"/>
            <w:vAlign w:val="center"/>
          </w:tcPr>
          <w:p>
            <w:pPr>
              <w:pStyle w:val="14"/>
            </w:pPr>
            <w:r>
              <w:t>4525049.00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20805</w:t>
            </w:r>
          </w:p>
        </w:tc>
        <w:tc>
          <w:tcPr>
            <w:tcW w:w="4535" w:type="dxa"/>
            <w:vAlign w:val="center"/>
          </w:tcPr>
          <w:p>
            <w:pPr>
              <w:pStyle w:val="15"/>
            </w:pPr>
            <w:r>
              <w:t>行政事业单位养老支出</w:t>
            </w:r>
          </w:p>
        </w:tc>
        <w:tc>
          <w:tcPr>
            <w:tcW w:w="2551" w:type="dxa"/>
            <w:vAlign w:val="center"/>
          </w:tcPr>
          <w:p>
            <w:pPr>
              <w:pStyle w:val="14"/>
            </w:pPr>
            <w:r>
              <w:t>4418733.00</w:t>
            </w:r>
          </w:p>
        </w:tc>
        <w:tc>
          <w:tcPr>
            <w:tcW w:w="2551" w:type="dxa"/>
            <w:vAlign w:val="center"/>
          </w:tcPr>
          <w:p>
            <w:pPr>
              <w:pStyle w:val="14"/>
            </w:pPr>
            <w:r>
              <w:t>4418733.00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2080501</w:t>
            </w:r>
          </w:p>
        </w:tc>
        <w:tc>
          <w:tcPr>
            <w:tcW w:w="4535" w:type="dxa"/>
            <w:vAlign w:val="center"/>
          </w:tcPr>
          <w:p>
            <w:pPr>
              <w:pStyle w:val="15"/>
            </w:pPr>
            <w:r>
              <w:t>行政单位离退休</w:t>
            </w:r>
          </w:p>
        </w:tc>
        <w:tc>
          <w:tcPr>
            <w:tcW w:w="2551" w:type="dxa"/>
            <w:vAlign w:val="center"/>
          </w:tcPr>
          <w:p>
            <w:pPr>
              <w:pStyle w:val="14"/>
            </w:pPr>
            <w:r>
              <w:t>394292.00</w:t>
            </w:r>
          </w:p>
        </w:tc>
        <w:tc>
          <w:tcPr>
            <w:tcW w:w="2551" w:type="dxa"/>
            <w:vAlign w:val="center"/>
          </w:tcPr>
          <w:p>
            <w:pPr>
              <w:pStyle w:val="14"/>
            </w:pPr>
            <w:r>
              <w:t>394292.00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2080502</w:t>
            </w:r>
          </w:p>
        </w:tc>
        <w:tc>
          <w:tcPr>
            <w:tcW w:w="4535" w:type="dxa"/>
            <w:vAlign w:val="center"/>
          </w:tcPr>
          <w:p>
            <w:pPr>
              <w:pStyle w:val="15"/>
            </w:pPr>
            <w:r>
              <w:t>事业单位离退休</w:t>
            </w:r>
          </w:p>
        </w:tc>
        <w:tc>
          <w:tcPr>
            <w:tcW w:w="2551" w:type="dxa"/>
            <w:vAlign w:val="center"/>
          </w:tcPr>
          <w:p>
            <w:pPr>
              <w:pStyle w:val="14"/>
            </w:pPr>
            <w:r>
              <w:t>2158608.00</w:t>
            </w:r>
          </w:p>
        </w:tc>
        <w:tc>
          <w:tcPr>
            <w:tcW w:w="2551" w:type="dxa"/>
            <w:vAlign w:val="center"/>
          </w:tcPr>
          <w:p>
            <w:pPr>
              <w:pStyle w:val="14"/>
            </w:pPr>
            <w:r>
              <w:t>2158608.00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2080505</w:t>
            </w:r>
          </w:p>
        </w:tc>
        <w:tc>
          <w:tcPr>
            <w:tcW w:w="4535" w:type="dxa"/>
            <w:vAlign w:val="center"/>
          </w:tcPr>
          <w:p>
            <w:pPr>
              <w:pStyle w:val="15"/>
            </w:pPr>
            <w:r>
              <w:t>机关事业单位基本养老保险缴费支出</w:t>
            </w:r>
          </w:p>
        </w:tc>
        <w:tc>
          <w:tcPr>
            <w:tcW w:w="2551" w:type="dxa"/>
            <w:vAlign w:val="center"/>
          </w:tcPr>
          <w:p>
            <w:pPr>
              <w:pStyle w:val="14"/>
            </w:pPr>
            <w:r>
              <w:t>1818207.00</w:t>
            </w:r>
          </w:p>
        </w:tc>
        <w:tc>
          <w:tcPr>
            <w:tcW w:w="2551" w:type="dxa"/>
            <w:vAlign w:val="center"/>
          </w:tcPr>
          <w:p>
            <w:pPr>
              <w:pStyle w:val="14"/>
            </w:pPr>
            <w:r>
              <w:t>1818207.00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2080506</w:t>
            </w:r>
          </w:p>
        </w:tc>
        <w:tc>
          <w:tcPr>
            <w:tcW w:w="4535" w:type="dxa"/>
            <w:vAlign w:val="center"/>
          </w:tcPr>
          <w:p>
            <w:pPr>
              <w:pStyle w:val="15"/>
            </w:pPr>
            <w:r>
              <w:t>机关事业单位职业年金缴费支出</w:t>
            </w:r>
          </w:p>
        </w:tc>
        <w:tc>
          <w:tcPr>
            <w:tcW w:w="2551" w:type="dxa"/>
            <w:vAlign w:val="center"/>
          </w:tcPr>
          <w:p>
            <w:pPr>
              <w:pStyle w:val="14"/>
            </w:pPr>
            <w:r>
              <w:t>47626.00</w:t>
            </w:r>
          </w:p>
        </w:tc>
        <w:tc>
          <w:tcPr>
            <w:tcW w:w="2551" w:type="dxa"/>
            <w:vAlign w:val="center"/>
          </w:tcPr>
          <w:p>
            <w:pPr>
              <w:pStyle w:val="14"/>
            </w:pPr>
            <w:r>
              <w:t>47626.00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20899</w:t>
            </w:r>
          </w:p>
        </w:tc>
        <w:tc>
          <w:tcPr>
            <w:tcW w:w="4535" w:type="dxa"/>
            <w:vAlign w:val="center"/>
          </w:tcPr>
          <w:p>
            <w:pPr>
              <w:pStyle w:val="15"/>
            </w:pPr>
            <w:r>
              <w:t>其他社会保障和就业支出</w:t>
            </w:r>
          </w:p>
        </w:tc>
        <w:tc>
          <w:tcPr>
            <w:tcW w:w="2551" w:type="dxa"/>
            <w:vAlign w:val="center"/>
          </w:tcPr>
          <w:p>
            <w:pPr>
              <w:pStyle w:val="14"/>
            </w:pPr>
            <w:r>
              <w:t>106316.00</w:t>
            </w:r>
          </w:p>
        </w:tc>
        <w:tc>
          <w:tcPr>
            <w:tcW w:w="2551" w:type="dxa"/>
            <w:vAlign w:val="center"/>
          </w:tcPr>
          <w:p>
            <w:pPr>
              <w:pStyle w:val="14"/>
            </w:pPr>
            <w:r>
              <w:t>106316.00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2089999</w:t>
            </w:r>
          </w:p>
        </w:tc>
        <w:tc>
          <w:tcPr>
            <w:tcW w:w="4535" w:type="dxa"/>
            <w:vAlign w:val="center"/>
          </w:tcPr>
          <w:p>
            <w:pPr>
              <w:pStyle w:val="15"/>
            </w:pPr>
            <w:r>
              <w:t>其他社会保障和就业支出</w:t>
            </w:r>
          </w:p>
        </w:tc>
        <w:tc>
          <w:tcPr>
            <w:tcW w:w="2551" w:type="dxa"/>
            <w:vAlign w:val="center"/>
          </w:tcPr>
          <w:p>
            <w:pPr>
              <w:pStyle w:val="14"/>
            </w:pPr>
            <w:r>
              <w:t>106316.00</w:t>
            </w:r>
          </w:p>
        </w:tc>
        <w:tc>
          <w:tcPr>
            <w:tcW w:w="2551" w:type="dxa"/>
            <w:vAlign w:val="center"/>
          </w:tcPr>
          <w:p>
            <w:pPr>
              <w:pStyle w:val="14"/>
            </w:pPr>
            <w:r>
              <w:t>106316.00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210</w:t>
            </w:r>
          </w:p>
        </w:tc>
        <w:tc>
          <w:tcPr>
            <w:tcW w:w="4535" w:type="dxa"/>
            <w:vAlign w:val="center"/>
          </w:tcPr>
          <w:p>
            <w:pPr>
              <w:pStyle w:val="15"/>
            </w:pPr>
            <w:r>
              <w:t>卫生健康支出</w:t>
            </w:r>
          </w:p>
        </w:tc>
        <w:tc>
          <w:tcPr>
            <w:tcW w:w="2551" w:type="dxa"/>
            <w:vAlign w:val="center"/>
          </w:tcPr>
          <w:p>
            <w:pPr>
              <w:pStyle w:val="14"/>
            </w:pPr>
            <w:r>
              <w:t>962899.00</w:t>
            </w:r>
          </w:p>
        </w:tc>
        <w:tc>
          <w:tcPr>
            <w:tcW w:w="2551" w:type="dxa"/>
            <w:vAlign w:val="center"/>
          </w:tcPr>
          <w:p>
            <w:pPr>
              <w:pStyle w:val="14"/>
            </w:pPr>
            <w:r>
              <w:t>962899.00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21011</w:t>
            </w:r>
          </w:p>
        </w:tc>
        <w:tc>
          <w:tcPr>
            <w:tcW w:w="4535" w:type="dxa"/>
            <w:vAlign w:val="center"/>
          </w:tcPr>
          <w:p>
            <w:pPr>
              <w:pStyle w:val="15"/>
            </w:pPr>
            <w:r>
              <w:t>行政事业单位医疗</w:t>
            </w:r>
          </w:p>
        </w:tc>
        <w:tc>
          <w:tcPr>
            <w:tcW w:w="2551" w:type="dxa"/>
            <w:vAlign w:val="center"/>
          </w:tcPr>
          <w:p>
            <w:pPr>
              <w:pStyle w:val="14"/>
            </w:pPr>
            <w:r>
              <w:t>962899.00</w:t>
            </w:r>
          </w:p>
        </w:tc>
        <w:tc>
          <w:tcPr>
            <w:tcW w:w="2551" w:type="dxa"/>
            <w:vAlign w:val="center"/>
          </w:tcPr>
          <w:p>
            <w:pPr>
              <w:pStyle w:val="14"/>
            </w:pPr>
            <w:r>
              <w:t>962899.00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2101101</w:t>
            </w:r>
          </w:p>
        </w:tc>
        <w:tc>
          <w:tcPr>
            <w:tcW w:w="4535" w:type="dxa"/>
            <w:vAlign w:val="center"/>
          </w:tcPr>
          <w:p>
            <w:pPr>
              <w:pStyle w:val="15"/>
            </w:pPr>
            <w:r>
              <w:t>行政单位医疗</w:t>
            </w:r>
          </w:p>
        </w:tc>
        <w:tc>
          <w:tcPr>
            <w:tcW w:w="2551" w:type="dxa"/>
            <w:vAlign w:val="center"/>
          </w:tcPr>
          <w:p>
            <w:pPr>
              <w:pStyle w:val="14"/>
            </w:pPr>
            <w:r>
              <w:t>71602.00</w:t>
            </w:r>
          </w:p>
        </w:tc>
        <w:tc>
          <w:tcPr>
            <w:tcW w:w="2551" w:type="dxa"/>
            <w:vAlign w:val="center"/>
          </w:tcPr>
          <w:p>
            <w:pPr>
              <w:pStyle w:val="14"/>
            </w:pPr>
            <w:r>
              <w:t>71602.00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2101102</w:t>
            </w:r>
          </w:p>
        </w:tc>
        <w:tc>
          <w:tcPr>
            <w:tcW w:w="4535" w:type="dxa"/>
            <w:vAlign w:val="center"/>
          </w:tcPr>
          <w:p>
            <w:pPr>
              <w:pStyle w:val="15"/>
            </w:pPr>
            <w:r>
              <w:t>事业单位医疗</w:t>
            </w:r>
          </w:p>
        </w:tc>
        <w:tc>
          <w:tcPr>
            <w:tcW w:w="2551" w:type="dxa"/>
            <w:vAlign w:val="center"/>
          </w:tcPr>
          <w:p>
            <w:pPr>
              <w:pStyle w:val="14"/>
            </w:pPr>
            <w:r>
              <w:t>891297.00</w:t>
            </w:r>
          </w:p>
        </w:tc>
        <w:tc>
          <w:tcPr>
            <w:tcW w:w="2551" w:type="dxa"/>
            <w:vAlign w:val="center"/>
          </w:tcPr>
          <w:p>
            <w:pPr>
              <w:pStyle w:val="14"/>
            </w:pPr>
            <w:r>
              <w:t>891297.00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213</w:t>
            </w:r>
          </w:p>
        </w:tc>
        <w:tc>
          <w:tcPr>
            <w:tcW w:w="4535" w:type="dxa"/>
            <w:vAlign w:val="center"/>
          </w:tcPr>
          <w:p>
            <w:pPr>
              <w:pStyle w:val="15"/>
            </w:pPr>
            <w:r>
              <w:t>农林水支出</w:t>
            </w:r>
          </w:p>
        </w:tc>
        <w:tc>
          <w:tcPr>
            <w:tcW w:w="2551" w:type="dxa"/>
            <w:vAlign w:val="center"/>
          </w:tcPr>
          <w:p>
            <w:pPr>
              <w:pStyle w:val="14"/>
            </w:pPr>
            <w:r>
              <w:t>1193800.00</w:t>
            </w:r>
          </w:p>
        </w:tc>
        <w:tc>
          <w:tcPr>
            <w:tcW w:w="2551" w:type="dxa"/>
            <w:vAlign w:val="center"/>
          </w:tcPr>
          <w:p>
            <w:pPr>
              <w:pStyle w:val="14"/>
            </w:pPr>
          </w:p>
        </w:tc>
        <w:tc>
          <w:tcPr>
            <w:tcW w:w="2551" w:type="dxa"/>
            <w:vAlign w:val="center"/>
          </w:tcPr>
          <w:p>
            <w:pPr>
              <w:pStyle w:val="14"/>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21301</w:t>
            </w:r>
          </w:p>
        </w:tc>
        <w:tc>
          <w:tcPr>
            <w:tcW w:w="4535" w:type="dxa"/>
            <w:vAlign w:val="center"/>
          </w:tcPr>
          <w:p>
            <w:pPr>
              <w:pStyle w:val="15"/>
            </w:pPr>
            <w:r>
              <w:t>农业农村</w:t>
            </w:r>
          </w:p>
        </w:tc>
        <w:tc>
          <w:tcPr>
            <w:tcW w:w="2551" w:type="dxa"/>
            <w:vAlign w:val="center"/>
          </w:tcPr>
          <w:p>
            <w:pPr>
              <w:pStyle w:val="14"/>
            </w:pPr>
            <w:r>
              <w:t>1193800.00</w:t>
            </w:r>
          </w:p>
        </w:tc>
        <w:tc>
          <w:tcPr>
            <w:tcW w:w="2551" w:type="dxa"/>
            <w:vAlign w:val="center"/>
          </w:tcPr>
          <w:p>
            <w:pPr>
              <w:pStyle w:val="14"/>
            </w:pPr>
          </w:p>
        </w:tc>
        <w:tc>
          <w:tcPr>
            <w:tcW w:w="2551" w:type="dxa"/>
            <w:vAlign w:val="center"/>
          </w:tcPr>
          <w:p>
            <w:pPr>
              <w:pStyle w:val="14"/>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2130126</w:t>
            </w:r>
          </w:p>
        </w:tc>
        <w:tc>
          <w:tcPr>
            <w:tcW w:w="4535" w:type="dxa"/>
            <w:vAlign w:val="center"/>
          </w:tcPr>
          <w:p>
            <w:pPr>
              <w:pStyle w:val="15"/>
            </w:pPr>
            <w:r>
              <w:t>农村社会事业</w:t>
            </w:r>
          </w:p>
        </w:tc>
        <w:tc>
          <w:tcPr>
            <w:tcW w:w="2551" w:type="dxa"/>
            <w:vAlign w:val="center"/>
          </w:tcPr>
          <w:p>
            <w:pPr>
              <w:pStyle w:val="14"/>
            </w:pPr>
            <w:r>
              <w:t>1193800.00</w:t>
            </w:r>
          </w:p>
        </w:tc>
        <w:tc>
          <w:tcPr>
            <w:tcW w:w="2551" w:type="dxa"/>
            <w:vAlign w:val="center"/>
          </w:tcPr>
          <w:p>
            <w:pPr>
              <w:pStyle w:val="14"/>
            </w:pPr>
          </w:p>
        </w:tc>
        <w:tc>
          <w:tcPr>
            <w:tcW w:w="2551" w:type="dxa"/>
            <w:vAlign w:val="center"/>
          </w:tcPr>
          <w:p>
            <w:pPr>
              <w:pStyle w:val="14"/>
            </w:pPr>
            <w:r>
              <w:t>1193800.00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214</w:t>
            </w:r>
          </w:p>
        </w:tc>
        <w:tc>
          <w:tcPr>
            <w:tcW w:w="4535" w:type="dxa"/>
            <w:vAlign w:val="center"/>
          </w:tcPr>
          <w:p>
            <w:pPr>
              <w:pStyle w:val="15"/>
            </w:pPr>
            <w:r>
              <w:t>交通运输支出</w:t>
            </w:r>
          </w:p>
        </w:tc>
        <w:tc>
          <w:tcPr>
            <w:tcW w:w="2551" w:type="dxa"/>
            <w:vAlign w:val="center"/>
          </w:tcPr>
          <w:p>
            <w:pPr>
              <w:pStyle w:val="14"/>
            </w:pPr>
            <w:r>
              <w:t>207989535.26</w:t>
            </w:r>
          </w:p>
        </w:tc>
        <w:tc>
          <w:tcPr>
            <w:tcW w:w="2551" w:type="dxa"/>
            <w:vAlign w:val="center"/>
          </w:tcPr>
          <w:p>
            <w:pPr>
              <w:pStyle w:val="14"/>
            </w:pPr>
            <w:r>
              <w:t>13567936.00</w:t>
            </w:r>
          </w:p>
        </w:tc>
        <w:tc>
          <w:tcPr>
            <w:tcW w:w="2551" w:type="dxa"/>
            <w:vAlign w:val="center"/>
          </w:tcPr>
          <w:p>
            <w:pPr>
              <w:pStyle w:val="14"/>
            </w:pPr>
            <w:r>
              <w:t>194421599.26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1191" w:type="dxa"/>
            <w:vAlign w:val="center"/>
          </w:tcPr>
          <w:p>
            <w:pPr>
              <w:pStyle w:val="15"/>
            </w:pPr>
            <w:r>
              <w:t>21401</w:t>
            </w:r>
          </w:p>
        </w:tc>
        <w:tc>
          <w:tcPr>
            <w:tcW w:w="4535" w:type="dxa"/>
            <w:vAlign w:val="center"/>
          </w:tcPr>
          <w:p>
            <w:pPr>
              <w:pStyle w:val="15"/>
            </w:pPr>
            <w:r>
              <w:t>公路水路运输</w:t>
            </w:r>
          </w:p>
        </w:tc>
        <w:tc>
          <w:tcPr>
            <w:tcW w:w="2551" w:type="dxa"/>
            <w:vAlign w:val="center"/>
          </w:tcPr>
          <w:p>
            <w:pPr>
              <w:pStyle w:val="14"/>
            </w:pPr>
            <w:r>
              <w:t>203614035.26</w:t>
            </w:r>
          </w:p>
        </w:tc>
        <w:tc>
          <w:tcPr>
            <w:tcW w:w="2551" w:type="dxa"/>
            <w:vAlign w:val="center"/>
          </w:tcPr>
          <w:p>
            <w:pPr>
              <w:pStyle w:val="14"/>
            </w:pPr>
            <w:r>
              <w:t>13567936.00</w:t>
            </w:r>
          </w:p>
        </w:tc>
        <w:tc>
          <w:tcPr>
            <w:tcW w:w="2551" w:type="dxa"/>
            <w:vAlign w:val="center"/>
          </w:tcPr>
          <w:p>
            <w:pPr>
              <w:pStyle w:val="14"/>
            </w:pPr>
            <w:r>
              <w:t>190046099.26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1191" w:type="dxa"/>
            <w:vAlign w:val="center"/>
          </w:tcPr>
          <w:p>
            <w:pPr>
              <w:pStyle w:val="15"/>
            </w:pPr>
            <w:r>
              <w:t>2140101</w:t>
            </w:r>
          </w:p>
        </w:tc>
        <w:tc>
          <w:tcPr>
            <w:tcW w:w="4535" w:type="dxa"/>
            <w:vAlign w:val="center"/>
          </w:tcPr>
          <w:p>
            <w:pPr>
              <w:pStyle w:val="15"/>
            </w:pPr>
            <w:r>
              <w:t>行政运行</w:t>
            </w:r>
          </w:p>
        </w:tc>
        <w:tc>
          <w:tcPr>
            <w:tcW w:w="2551" w:type="dxa"/>
            <w:vAlign w:val="center"/>
          </w:tcPr>
          <w:p>
            <w:pPr>
              <w:pStyle w:val="14"/>
            </w:pPr>
            <w:r>
              <w:t>13567936.00</w:t>
            </w:r>
          </w:p>
        </w:tc>
        <w:tc>
          <w:tcPr>
            <w:tcW w:w="2551" w:type="dxa"/>
            <w:vAlign w:val="center"/>
          </w:tcPr>
          <w:p>
            <w:pPr>
              <w:pStyle w:val="14"/>
            </w:pPr>
            <w:r>
              <w:t>13567936.00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1191" w:type="dxa"/>
            <w:vAlign w:val="center"/>
          </w:tcPr>
          <w:p>
            <w:pPr>
              <w:pStyle w:val="15"/>
            </w:pPr>
            <w:r>
              <w:t>2140102</w:t>
            </w:r>
          </w:p>
        </w:tc>
        <w:tc>
          <w:tcPr>
            <w:tcW w:w="4535" w:type="dxa"/>
            <w:vAlign w:val="center"/>
          </w:tcPr>
          <w:p>
            <w:pPr>
              <w:pStyle w:val="15"/>
            </w:pPr>
            <w:r>
              <w:t>一般行政管理事务</w:t>
            </w:r>
          </w:p>
        </w:tc>
        <w:tc>
          <w:tcPr>
            <w:tcW w:w="2551" w:type="dxa"/>
            <w:vAlign w:val="center"/>
          </w:tcPr>
          <w:p>
            <w:pPr>
              <w:pStyle w:val="14"/>
            </w:pPr>
            <w:r>
              <w:t>250000.00</w:t>
            </w:r>
          </w:p>
        </w:tc>
        <w:tc>
          <w:tcPr>
            <w:tcW w:w="2551" w:type="dxa"/>
            <w:vAlign w:val="center"/>
          </w:tcPr>
          <w:p>
            <w:pPr>
              <w:pStyle w:val="14"/>
            </w:pPr>
          </w:p>
        </w:tc>
        <w:tc>
          <w:tcPr>
            <w:tcW w:w="2551" w:type="dxa"/>
            <w:vAlign w:val="center"/>
          </w:tcPr>
          <w:p>
            <w:pPr>
              <w:pStyle w:val="14"/>
            </w:pPr>
            <w:r>
              <w:t>250000.00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1191" w:type="dxa"/>
            <w:vAlign w:val="center"/>
          </w:tcPr>
          <w:p>
            <w:pPr>
              <w:pStyle w:val="15"/>
            </w:pPr>
            <w:r>
              <w:t>2140104</w:t>
            </w:r>
          </w:p>
        </w:tc>
        <w:tc>
          <w:tcPr>
            <w:tcW w:w="4535" w:type="dxa"/>
            <w:vAlign w:val="center"/>
          </w:tcPr>
          <w:p>
            <w:pPr>
              <w:pStyle w:val="15"/>
            </w:pPr>
            <w:r>
              <w:t>公路建设</w:t>
            </w:r>
          </w:p>
        </w:tc>
        <w:tc>
          <w:tcPr>
            <w:tcW w:w="2551" w:type="dxa"/>
            <w:vAlign w:val="center"/>
          </w:tcPr>
          <w:p>
            <w:pPr>
              <w:pStyle w:val="14"/>
            </w:pPr>
            <w:r>
              <w:t>29862095.00</w:t>
            </w:r>
          </w:p>
        </w:tc>
        <w:tc>
          <w:tcPr>
            <w:tcW w:w="2551" w:type="dxa"/>
            <w:vAlign w:val="center"/>
          </w:tcPr>
          <w:p>
            <w:pPr>
              <w:pStyle w:val="14"/>
            </w:pPr>
          </w:p>
        </w:tc>
        <w:tc>
          <w:tcPr>
            <w:tcW w:w="2551" w:type="dxa"/>
            <w:vAlign w:val="center"/>
          </w:tcPr>
          <w:p>
            <w:pPr>
              <w:pStyle w:val="14"/>
            </w:pPr>
            <w:r>
              <w:t>29862095.00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1191" w:type="dxa"/>
            <w:vAlign w:val="center"/>
          </w:tcPr>
          <w:p>
            <w:pPr>
              <w:pStyle w:val="15"/>
            </w:pPr>
            <w:r>
              <w:t>2140106</w:t>
            </w:r>
          </w:p>
        </w:tc>
        <w:tc>
          <w:tcPr>
            <w:tcW w:w="4535" w:type="dxa"/>
            <w:vAlign w:val="center"/>
          </w:tcPr>
          <w:p>
            <w:pPr>
              <w:pStyle w:val="15"/>
            </w:pPr>
            <w:r>
              <w:t>公路养护</w:t>
            </w:r>
          </w:p>
        </w:tc>
        <w:tc>
          <w:tcPr>
            <w:tcW w:w="2551" w:type="dxa"/>
            <w:vAlign w:val="center"/>
          </w:tcPr>
          <w:p>
            <w:pPr>
              <w:pStyle w:val="14"/>
            </w:pPr>
            <w:r>
              <w:t>33415600.00</w:t>
            </w:r>
          </w:p>
        </w:tc>
        <w:tc>
          <w:tcPr>
            <w:tcW w:w="2551" w:type="dxa"/>
            <w:vAlign w:val="center"/>
          </w:tcPr>
          <w:p>
            <w:pPr>
              <w:pStyle w:val="14"/>
            </w:pPr>
          </w:p>
        </w:tc>
        <w:tc>
          <w:tcPr>
            <w:tcW w:w="2551" w:type="dxa"/>
            <w:vAlign w:val="center"/>
          </w:tcPr>
          <w:p>
            <w:pPr>
              <w:pStyle w:val="14"/>
            </w:pPr>
            <w:r>
              <w:t>33415600.00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1191" w:type="dxa"/>
            <w:vAlign w:val="center"/>
          </w:tcPr>
          <w:p>
            <w:pPr>
              <w:pStyle w:val="15"/>
            </w:pPr>
            <w:r>
              <w:t>2140112</w:t>
            </w:r>
          </w:p>
        </w:tc>
        <w:tc>
          <w:tcPr>
            <w:tcW w:w="4535" w:type="dxa"/>
            <w:vAlign w:val="center"/>
          </w:tcPr>
          <w:p>
            <w:pPr>
              <w:pStyle w:val="15"/>
            </w:pPr>
            <w:r>
              <w:t>公路运输管理</w:t>
            </w:r>
          </w:p>
        </w:tc>
        <w:tc>
          <w:tcPr>
            <w:tcW w:w="2551" w:type="dxa"/>
            <w:vAlign w:val="center"/>
          </w:tcPr>
          <w:p>
            <w:pPr>
              <w:pStyle w:val="14"/>
            </w:pPr>
            <w:r>
              <w:t>2000000.00</w:t>
            </w:r>
          </w:p>
        </w:tc>
        <w:tc>
          <w:tcPr>
            <w:tcW w:w="2551" w:type="dxa"/>
            <w:vAlign w:val="center"/>
          </w:tcPr>
          <w:p>
            <w:pPr>
              <w:pStyle w:val="14"/>
            </w:pPr>
          </w:p>
        </w:tc>
        <w:tc>
          <w:tcPr>
            <w:tcW w:w="2551" w:type="dxa"/>
            <w:vAlign w:val="center"/>
          </w:tcPr>
          <w:p>
            <w:pPr>
              <w:pStyle w:val="14"/>
            </w:pPr>
            <w:r>
              <w:t>2000000.00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1191" w:type="dxa"/>
            <w:vAlign w:val="center"/>
          </w:tcPr>
          <w:p>
            <w:pPr>
              <w:pStyle w:val="15"/>
            </w:pPr>
            <w:r>
              <w:t>2140199</w:t>
            </w:r>
          </w:p>
        </w:tc>
        <w:tc>
          <w:tcPr>
            <w:tcW w:w="4535" w:type="dxa"/>
            <w:vAlign w:val="center"/>
          </w:tcPr>
          <w:p>
            <w:pPr>
              <w:pStyle w:val="15"/>
            </w:pPr>
            <w:r>
              <w:t>其他公路水路运输支出</w:t>
            </w:r>
          </w:p>
        </w:tc>
        <w:tc>
          <w:tcPr>
            <w:tcW w:w="2551" w:type="dxa"/>
            <w:vAlign w:val="center"/>
          </w:tcPr>
          <w:p>
            <w:pPr>
              <w:pStyle w:val="14"/>
            </w:pPr>
            <w:r>
              <w:t>124518404.26</w:t>
            </w:r>
          </w:p>
        </w:tc>
        <w:tc>
          <w:tcPr>
            <w:tcW w:w="2551" w:type="dxa"/>
            <w:vAlign w:val="center"/>
          </w:tcPr>
          <w:p>
            <w:pPr>
              <w:pStyle w:val="14"/>
            </w:pPr>
          </w:p>
        </w:tc>
        <w:tc>
          <w:tcPr>
            <w:tcW w:w="2551" w:type="dxa"/>
            <w:vAlign w:val="center"/>
          </w:tcPr>
          <w:p>
            <w:pPr>
              <w:pStyle w:val="14"/>
            </w:pPr>
            <w:r>
              <w:t>124518404.26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1191" w:type="dxa"/>
            <w:vAlign w:val="center"/>
          </w:tcPr>
          <w:p>
            <w:pPr>
              <w:pStyle w:val="15"/>
            </w:pPr>
            <w:r>
              <w:t>21499</w:t>
            </w:r>
          </w:p>
        </w:tc>
        <w:tc>
          <w:tcPr>
            <w:tcW w:w="4535" w:type="dxa"/>
            <w:vAlign w:val="center"/>
          </w:tcPr>
          <w:p>
            <w:pPr>
              <w:pStyle w:val="15"/>
            </w:pPr>
            <w:r>
              <w:t>其他交通运输支出</w:t>
            </w:r>
          </w:p>
        </w:tc>
        <w:tc>
          <w:tcPr>
            <w:tcW w:w="2551" w:type="dxa"/>
            <w:vAlign w:val="center"/>
          </w:tcPr>
          <w:p>
            <w:pPr>
              <w:pStyle w:val="14"/>
            </w:pPr>
            <w:r>
              <w:t>4375500.00</w:t>
            </w:r>
          </w:p>
        </w:tc>
        <w:tc>
          <w:tcPr>
            <w:tcW w:w="2551" w:type="dxa"/>
            <w:vAlign w:val="center"/>
          </w:tcPr>
          <w:p>
            <w:pPr>
              <w:pStyle w:val="14"/>
            </w:pPr>
          </w:p>
        </w:tc>
        <w:tc>
          <w:tcPr>
            <w:tcW w:w="2551" w:type="dxa"/>
            <w:vAlign w:val="center"/>
          </w:tcPr>
          <w:p>
            <w:pPr>
              <w:pStyle w:val="14"/>
            </w:pPr>
            <w:r>
              <w:t>4375500.00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1191" w:type="dxa"/>
            <w:vAlign w:val="center"/>
          </w:tcPr>
          <w:p>
            <w:pPr>
              <w:pStyle w:val="15"/>
            </w:pPr>
            <w:r>
              <w:t>2149901</w:t>
            </w:r>
          </w:p>
        </w:tc>
        <w:tc>
          <w:tcPr>
            <w:tcW w:w="4535" w:type="dxa"/>
            <w:vAlign w:val="center"/>
          </w:tcPr>
          <w:p>
            <w:pPr>
              <w:pStyle w:val="15"/>
            </w:pPr>
            <w:r>
              <w:t>公共交通运营补助</w:t>
            </w:r>
          </w:p>
        </w:tc>
        <w:tc>
          <w:tcPr>
            <w:tcW w:w="2551" w:type="dxa"/>
            <w:vAlign w:val="center"/>
          </w:tcPr>
          <w:p>
            <w:pPr>
              <w:pStyle w:val="14"/>
            </w:pPr>
            <w:r>
              <w:t>4375500.00</w:t>
            </w:r>
          </w:p>
        </w:tc>
        <w:tc>
          <w:tcPr>
            <w:tcW w:w="2551" w:type="dxa"/>
            <w:vAlign w:val="center"/>
          </w:tcPr>
          <w:p>
            <w:pPr>
              <w:pStyle w:val="14"/>
            </w:pPr>
          </w:p>
        </w:tc>
        <w:tc>
          <w:tcPr>
            <w:tcW w:w="2551" w:type="dxa"/>
            <w:vAlign w:val="center"/>
          </w:tcPr>
          <w:p>
            <w:pPr>
              <w:pStyle w:val="14"/>
            </w:pPr>
            <w:r>
              <w:t>4375500.00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1191" w:type="dxa"/>
            <w:vAlign w:val="center"/>
          </w:tcPr>
          <w:p>
            <w:pPr>
              <w:pStyle w:val="15"/>
            </w:pPr>
            <w:r>
              <w:t>221</w:t>
            </w:r>
          </w:p>
        </w:tc>
        <w:tc>
          <w:tcPr>
            <w:tcW w:w="4535" w:type="dxa"/>
            <w:vAlign w:val="center"/>
          </w:tcPr>
          <w:p>
            <w:pPr>
              <w:pStyle w:val="15"/>
            </w:pPr>
            <w:r>
              <w:t>住房保障支出</w:t>
            </w:r>
          </w:p>
        </w:tc>
        <w:tc>
          <w:tcPr>
            <w:tcW w:w="2551" w:type="dxa"/>
            <w:vAlign w:val="center"/>
          </w:tcPr>
          <w:p>
            <w:pPr>
              <w:pStyle w:val="14"/>
            </w:pPr>
            <w:r>
              <w:t>1392296.00</w:t>
            </w:r>
          </w:p>
        </w:tc>
        <w:tc>
          <w:tcPr>
            <w:tcW w:w="2551" w:type="dxa"/>
            <w:vAlign w:val="center"/>
          </w:tcPr>
          <w:p>
            <w:pPr>
              <w:pStyle w:val="14"/>
            </w:pPr>
            <w:r>
              <w:t>1392296.00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28</w:t>
            </w:r>
          </w:p>
        </w:tc>
        <w:tc>
          <w:tcPr>
            <w:tcW w:w="1191" w:type="dxa"/>
            <w:vAlign w:val="center"/>
          </w:tcPr>
          <w:p>
            <w:pPr>
              <w:pStyle w:val="15"/>
            </w:pPr>
            <w:r>
              <w:t>22102</w:t>
            </w:r>
          </w:p>
        </w:tc>
        <w:tc>
          <w:tcPr>
            <w:tcW w:w="4535" w:type="dxa"/>
            <w:vAlign w:val="center"/>
          </w:tcPr>
          <w:p>
            <w:pPr>
              <w:pStyle w:val="15"/>
            </w:pPr>
            <w:r>
              <w:t>住房改革支出</w:t>
            </w:r>
          </w:p>
        </w:tc>
        <w:tc>
          <w:tcPr>
            <w:tcW w:w="2551" w:type="dxa"/>
            <w:vAlign w:val="center"/>
          </w:tcPr>
          <w:p>
            <w:pPr>
              <w:pStyle w:val="14"/>
            </w:pPr>
            <w:r>
              <w:t>1392296.00</w:t>
            </w:r>
          </w:p>
        </w:tc>
        <w:tc>
          <w:tcPr>
            <w:tcW w:w="2551" w:type="dxa"/>
            <w:vAlign w:val="center"/>
          </w:tcPr>
          <w:p>
            <w:pPr>
              <w:pStyle w:val="14"/>
            </w:pPr>
            <w:r>
              <w:t>1392296.00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29</w:t>
            </w:r>
          </w:p>
        </w:tc>
        <w:tc>
          <w:tcPr>
            <w:tcW w:w="1191" w:type="dxa"/>
            <w:vAlign w:val="center"/>
          </w:tcPr>
          <w:p>
            <w:pPr>
              <w:pStyle w:val="15"/>
            </w:pPr>
            <w:r>
              <w:t>2210201</w:t>
            </w:r>
          </w:p>
        </w:tc>
        <w:tc>
          <w:tcPr>
            <w:tcW w:w="4535" w:type="dxa"/>
            <w:vAlign w:val="center"/>
          </w:tcPr>
          <w:p>
            <w:pPr>
              <w:pStyle w:val="15"/>
            </w:pPr>
            <w:r>
              <w:t>住房公积金</w:t>
            </w:r>
          </w:p>
        </w:tc>
        <w:tc>
          <w:tcPr>
            <w:tcW w:w="2551" w:type="dxa"/>
            <w:vAlign w:val="center"/>
          </w:tcPr>
          <w:p>
            <w:pPr>
              <w:pStyle w:val="14"/>
            </w:pPr>
            <w:r>
              <w:t>1392296.00</w:t>
            </w:r>
          </w:p>
        </w:tc>
        <w:tc>
          <w:tcPr>
            <w:tcW w:w="2551" w:type="dxa"/>
            <w:vAlign w:val="center"/>
          </w:tcPr>
          <w:p>
            <w:pPr>
              <w:pStyle w:val="14"/>
            </w:pPr>
            <w:r>
              <w:t>1392296.00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30</w:t>
            </w:r>
          </w:p>
        </w:tc>
        <w:tc>
          <w:tcPr>
            <w:tcW w:w="1191" w:type="dxa"/>
            <w:vAlign w:val="center"/>
          </w:tcPr>
          <w:p>
            <w:pPr>
              <w:pStyle w:val="15"/>
            </w:pPr>
            <w:r>
              <w:t>224</w:t>
            </w:r>
          </w:p>
        </w:tc>
        <w:tc>
          <w:tcPr>
            <w:tcW w:w="4535" w:type="dxa"/>
            <w:vAlign w:val="center"/>
          </w:tcPr>
          <w:p>
            <w:pPr>
              <w:pStyle w:val="15"/>
            </w:pPr>
            <w:r>
              <w:t>灾害防治及应急管理支出</w:t>
            </w:r>
          </w:p>
        </w:tc>
        <w:tc>
          <w:tcPr>
            <w:tcW w:w="2551" w:type="dxa"/>
            <w:vAlign w:val="center"/>
          </w:tcPr>
          <w:p>
            <w:pPr>
              <w:pStyle w:val="14"/>
            </w:pPr>
            <w:r>
              <w:t>212040000.00</w:t>
            </w:r>
          </w:p>
        </w:tc>
        <w:tc>
          <w:tcPr>
            <w:tcW w:w="2551" w:type="dxa"/>
            <w:vAlign w:val="center"/>
          </w:tcPr>
          <w:p>
            <w:pPr>
              <w:pStyle w:val="14"/>
            </w:pPr>
          </w:p>
        </w:tc>
        <w:tc>
          <w:tcPr>
            <w:tcW w:w="2551" w:type="dxa"/>
            <w:vAlign w:val="center"/>
          </w:tcPr>
          <w:p>
            <w:pPr>
              <w:pStyle w:val="14"/>
            </w:pPr>
            <w:r>
              <w:t>212040000.00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31</w:t>
            </w:r>
          </w:p>
        </w:tc>
        <w:tc>
          <w:tcPr>
            <w:tcW w:w="1191" w:type="dxa"/>
            <w:vAlign w:val="center"/>
          </w:tcPr>
          <w:p>
            <w:pPr>
              <w:pStyle w:val="15"/>
            </w:pPr>
            <w:r>
              <w:t>22407</w:t>
            </w:r>
          </w:p>
        </w:tc>
        <w:tc>
          <w:tcPr>
            <w:tcW w:w="4535" w:type="dxa"/>
            <w:vAlign w:val="center"/>
          </w:tcPr>
          <w:p>
            <w:pPr>
              <w:pStyle w:val="15"/>
            </w:pPr>
            <w:r>
              <w:t>自然灾害救灾及恢复重建支出</w:t>
            </w:r>
          </w:p>
        </w:tc>
        <w:tc>
          <w:tcPr>
            <w:tcW w:w="2551" w:type="dxa"/>
            <w:vAlign w:val="center"/>
          </w:tcPr>
          <w:p>
            <w:pPr>
              <w:pStyle w:val="14"/>
            </w:pPr>
            <w:r>
              <w:t>212040000.00</w:t>
            </w:r>
          </w:p>
        </w:tc>
        <w:tc>
          <w:tcPr>
            <w:tcW w:w="2551" w:type="dxa"/>
            <w:vAlign w:val="center"/>
          </w:tcPr>
          <w:p>
            <w:pPr>
              <w:pStyle w:val="14"/>
            </w:pPr>
          </w:p>
        </w:tc>
        <w:tc>
          <w:tcPr>
            <w:tcW w:w="2551" w:type="dxa"/>
            <w:vAlign w:val="center"/>
          </w:tcPr>
          <w:p>
            <w:pPr>
              <w:pStyle w:val="14"/>
            </w:pPr>
            <w:r>
              <w:t>212040000.00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32</w:t>
            </w:r>
          </w:p>
        </w:tc>
        <w:tc>
          <w:tcPr>
            <w:tcW w:w="1191" w:type="dxa"/>
            <w:vAlign w:val="center"/>
          </w:tcPr>
          <w:p>
            <w:pPr>
              <w:pStyle w:val="15"/>
            </w:pPr>
            <w:r>
              <w:t>2240704</w:t>
            </w:r>
          </w:p>
        </w:tc>
        <w:tc>
          <w:tcPr>
            <w:tcW w:w="4535" w:type="dxa"/>
            <w:vAlign w:val="center"/>
          </w:tcPr>
          <w:p>
            <w:pPr>
              <w:pStyle w:val="15"/>
            </w:pPr>
            <w:r>
              <w:t>自然灾害灾后重建补助</w:t>
            </w:r>
          </w:p>
        </w:tc>
        <w:tc>
          <w:tcPr>
            <w:tcW w:w="2551" w:type="dxa"/>
            <w:vAlign w:val="center"/>
          </w:tcPr>
          <w:p>
            <w:pPr>
              <w:pStyle w:val="14"/>
            </w:pPr>
            <w:r>
              <w:t>212040000.00</w:t>
            </w:r>
          </w:p>
        </w:tc>
        <w:tc>
          <w:tcPr>
            <w:tcW w:w="2551" w:type="dxa"/>
            <w:vAlign w:val="center"/>
          </w:tcPr>
          <w:p>
            <w:pPr>
              <w:pStyle w:val="14"/>
            </w:pPr>
          </w:p>
        </w:tc>
        <w:tc>
          <w:tcPr>
            <w:tcW w:w="2551" w:type="dxa"/>
            <w:vAlign w:val="center"/>
          </w:tcPr>
          <w:p>
            <w:pPr>
              <w:pStyle w:val="14"/>
            </w:pPr>
            <w:r>
              <w:t>212040000.00</w:t>
            </w: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348井陉县交通运输局</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支出部门经济分类科目</w:t>
            </w:r>
          </w:p>
        </w:tc>
        <w:tc>
          <w:tcPr>
            <w:tcW w:w="7654" w:type="dxa"/>
            <w:gridSpan w:val="3"/>
            <w:vAlign w:val="center"/>
          </w:tcPr>
          <w:p>
            <w:pPr>
              <w:pStyle w:val="13"/>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Align w:val="center"/>
          </w:tcPr>
          <w:p>
            <w:pPr>
              <w:pStyle w:val="13"/>
            </w:pPr>
            <w:r>
              <w:t>合计</w:t>
            </w:r>
          </w:p>
        </w:tc>
        <w:tc>
          <w:tcPr>
            <w:tcW w:w="2551" w:type="dxa"/>
            <w:vAlign w:val="center"/>
          </w:tcPr>
          <w:p>
            <w:pPr>
              <w:pStyle w:val="13"/>
            </w:pPr>
            <w:r>
              <w:t>人员经费</w:t>
            </w:r>
          </w:p>
        </w:tc>
        <w:tc>
          <w:tcPr>
            <w:tcW w:w="2551" w:type="dxa"/>
            <w:vAlign w:val="center"/>
          </w:tcPr>
          <w:p>
            <w:pPr>
              <w:pStyle w:val="13"/>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w:t>
            </w:r>
          </w:p>
        </w:tc>
        <w:tc>
          <w:tcPr>
            <w:tcW w:w="1191" w:type="dxa"/>
            <w:vAlign w:val="center"/>
          </w:tcPr>
          <w:p>
            <w:pPr>
              <w:pStyle w:val="19"/>
            </w:pPr>
          </w:p>
        </w:tc>
        <w:tc>
          <w:tcPr>
            <w:tcW w:w="4535" w:type="dxa"/>
            <w:vAlign w:val="center"/>
          </w:tcPr>
          <w:p>
            <w:pPr>
              <w:pStyle w:val="17"/>
            </w:pPr>
            <w:r>
              <w:t>合计</w:t>
            </w:r>
          </w:p>
        </w:tc>
        <w:tc>
          <w:tcPr>
            <w:tcW w:w="2551" w:type="dxa"/>
            <w:vAlign w:val="center"/>
          </w:tcPr>
          <w:p>
            <w:pPr>
              <w:pStyle w:val="18"/>
            </w:pPr>
            <w:r>
              <w:t>20448180.00</w:t>
            </w:r>
          </w:p>
        </w:tc>
        <w:tc>
          <w:tcPr>
            <w:tcW w:w="2551" w:type="dxa"/>
            <w:vAlign w:val="center"/>
          </w:tcPr>
          <w:p>
            <w:pPr>
              <w:pStyle w:val="18"/>
            </w:pPr>
            <w:r>
              <w:t>19750330.00</w:t>
            </w:r>
          </w:p>
        </w:tc>
        <w:tc>
          <w:tcPr>
            <w:tcW w:w="2551" w:type="dxa"/>
            <w:vAlign w:val="center"/>
          </w:tcPr>
          <w:p>
            <w:pPr>
              <w:pStyle w:val="18"/>
            </w:pPr>
            <w:r>
              <w:t>697850.00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w:t>
            </w:r>
          </w:p>
        </w:tc>
        <w:tc>
          <w:tcPr>
            <w:tcW w:w="1191" w:type="dxa"/>
            <w:vAlign w:val="center"/>
          </w:tcPr>
          <w:p>
            <w:pPr>
              <w:pStyle w:val="15"/>
            </w:pPr>
            <w:r>
              <w:t>301</w:t>
            </w:r>
          </w:p>
        </w:tc>
        <w:tc>
          <w:tcPr>
            <w:tcW w:w="4535" w:type="dxa"/>
            <w:vAlign w:val="center"/>
          </w:tcPr>
          <w:p>
            <w:pPr>
              <w:pStyle w:val="15"/>
            </w:pPr>
            <w:r>
              <w:t>工资福利支出</w:t>
            </w:r>
          </w:p>
        </w:tc>
        <w:tc>
          <w:tcPr>
            <w:tcW w:w="2551" w:type="dxa"/>
            <w:vAlign w:val="center"/>
          </w:tcPr>
          <w:p>
            <w:pPr>
              <w:pStyle w:val="14"/>
            </w:pPr>
            <w:r>
              <w:t>17190950.00</w:t>
            </w:r>
          </w:p>
        </w:tc>
        <w:tc>
          <w:tcPr>
            <w:tcW w:w="2551" w:type="dxa"/>
            <w:vAlign w:val="center"/>
          </w:tcPr>
          <w:p>
            <w:pPr>
              <w:pStyle w:val="14"/>
            </w:pPr>
            <w:r>
              <w:t>17190950.00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3</w:t>
            </w:r>
          </w:p>
        </w:tc>
        <w:tc>
          <w:tcPr>
            <w:tcW w:w="1191" w:type="dxa"/>
            <w:vAlign w:val="center"/>
          </w:tcPr>
          <w:p>
            <w:pPr>
              <w:pStyle w:val="15"/>
            </w:pPr>
            <w:r>
              <w:t>30101</w:t>
            </w:r>
          </w:p>
        </w:tc>
        <w:tc>
          <w:tcPr>
            <w:tcW w:w="4535" w:type="dxa"/>
            <w:vAlign w:val="center"/>
          </w:tcPr>
          <w:p>
            <w:pPr>
              <w:pStyle w:val="15"/>
            </w:pPr>
            <w:r>
              <w:t>基本工资</w:t>
            </w:r>
          </w:p>
        </w:tc>
        <w:tc>
          <w:tcPr>
            <w:tcW w:w="2551" w:type="dxa"/>
            <w:vAlign w:val="center"/>
          </w:tcPr>
          <w:p>
            <w:pPr>
              <w:pStyle w:val="14"/>
            </w:pPr>
            <w:r>
              <w:t>6150720.00</w:t>
            </w:r>
          </w:p>
        </w:tc>
        <w:tc>
          <w:tcPr>
            <w:tcW w:w="2551" w:type="dxa"/>
            <w:vAlign w:val="center"/>
          </w:tcPr>
          <w:p>
            <w:pPr>
              <w:pStyle w:val="14"/>
            </w:pPr>
            <w:r>
              <w:t>6150720.00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4</w:t>
            </w:r>
          </w:p>
        </w:tc>
        <w:tc>
          <w:tcPr>
            <w:tcW w:w="1191" w:type="dxa"/>
            <w:vAlign w:val="center"/>
          </w:tcPr>
          <w:p>
            <w:pPr>
              <w:pStyle w:val="15"/>
            </w:pPr>
            <w:r>
              <w:t>30102</w:t>
            </w:r>
          </w:p>
        </w:tc>
        <w:tc>
          <w:tcPr>
            <w:tcW w:w="4535" w:type="dxa"/>
            <w:vAlign w:val="center"/>
          </w:tcPr>
          <w:p>
            <w:pPr>
              <w:pStyle w:val="15"/>
            </w:pPr>
            <w:r>
              <w:t>津贴补贴</w:t>
            </w:r>
          </w:p>
        </w:tc>
        <w:tc>
          <w:tcPr>
            <w:tcW w:w="2551" w:type="dxa"/>
            <w:vAlign w:val="center"/>
          </w:tcPr>
          <w:p>
            <w:pPr>
              <w:pStyle w:val="14"/>
            </w:pPr>
            <w:r>
              <w:t>918306.00</w:t>
            </w:r>
          </w:p>
        </w:tc>
        <w:tc>
          <w:tcPr>
            <w:tcW w:w="2551" w:type="dxa"/>
            <w:vAlign w:val="center"/>
          </w:tcPr>
          <w:p>
            <w:pPr>
              <w:pStyle w:val="14"/>
            </w:pPr>
            <w:r>
              <w:t>918306.00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5</w:t>
            </w:r>
          </w:p>
        </w:tc>
        <w:tc>
          <w:tcPr>
            <w:tcW w:w="1191" w:type="dxa"/>
            <w:vAlign w:val="center"/>
          </w:tcPr>
          <w:p>
            <w:pPr>
              <w:pStyle w:val="15"/>
            </w:pPr>
            <w:r>
              <w:t>30103</w:t>
            </w:r>
          </w:p>
        </w:tc>
        <w:tc>
          <w:tcPr>
            <w:tcW w:w="4535" w:type="dxa"/>
            <w:vAlign w:val="center"/>
          </w:tcPr>
          <w:p>
            <w:pPr>
              <w:pStyle w:val="15"/>
            </w:pPr>
            <w:r>
              <w:t>奖金</w:t>
            </w:r>
          </w:p>
        </w:tc>
        <w:tc>
          <w:tcPr>
            <w:tcW w:w="2551" w:type="dxa"/>
            <w:vAlign w:val="center"/>
          </w:tcPr>
          <w:p>
            <w:pPr>
              <w:pStyle w:val="14"/>
            </w:pPr>
            <w:r>
              <w:t>1008362.00</w:t>
            </w:r>
          </w:p>
        </w:tc>
        <w:tc>
          <w:tcPr>
            <w:tcW w:w="2551" w:type="dxa"/>
            <w:vAlign w:val="center"/>
          </w:tcPr>
          <w:p>
            <w:pPr>
              <w:pStyle w:val="14"/>
            </w:pPr>
            <w:r>
              <w:t>1008362.00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6</w:t>
            </w:r>
          </w:p>
        </w:tc>
        <w:tc>
          <w:tcPr>
            <w:tcW w:w="1191" w:type="dxa"/>
            <w:vAlign w:val="center"/>
          </w:tcPr>
          <w:p>
            <w:pPr>
              <w:pStyle w:val="15"/>
            </w:pPr>
            <w:r>
              <w:t>30107</w:t>
            </w:r>
          </w:p>
        </w:tc>
        <w:tc>
          <w:tcPr>
            <w:tcW w:w="4535" w:type="dxa"/>
            <w:vAlign w:val="center"/>
          </w:tcPr>
          <w:p>
            <w:pPr>
              <w:pStyle w:val="15"/>
            </w:pPr>
            <w:r>
              <w:t>绩效工资</w:t>
            </w:r>
          </w:p>
        </w:tc>
        <w:tc>
          <w:tcPr>
            <w:tcW w:w="2551" w:type="dxa"/>
            <w:vAlign w:val="center"/>
          </w:tcPr>
          <w:p>
            <w:pPr>
              <w:pStyle w:val="14"/>
            </w:pPr>
            <w:r>
              <w:t>4786218.00</w:t>
            </w:r>
          </w:p>
        </w:tc>
        <w:tc>
          <w:tcPr>
            <w:tcW w:w="2551" w:type="dxa"/>
            <w:vAlign w:val="center"/>
          </w:tcPr>
          <w:p>
            <w:pPr>
              <w:pStyle w:val="14"/>
            </w:pPr>
            <w:r>
              <w:t>4786218.00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7</w:t>
            </w:r>
          </w:p>
        </w:tc>
        <w:tc>
          <w:tcPr>
            <w:tcW w:w="1191" w:type="dxa"/>
            <w:vAlign w:val="center"/>
          </w:tcPr>
          <w:p>
            <w:pPr>
              <w:pStyle w:val="15"/>
            </w:pPr>
            <w:r>
              <w:t>30108</w:t>
            </w:r>
          </w:p>
        </w:tc>
        <w:tc>
          <w:tcPr>
            <w:tcW w:w="4535" w:type="dxa"/>
            <w:vAlign w:val="center"/>
          </w:tcPr>
          <w:p>
            <w:pPr>
              <w:pStyle w:val="15"/>
            </w:pPr>
            <w:r>
              <w:t>机关事业单位基本养老保险缴费</w:t>
            </w:r>
          </w:p>
        </w:tc>
        <w:tc>
          <w:tcPr>
            <w:tcW w:w="2551" w:type="dxa"/>
            <w:vAlign w:val="center"/>
          </w:tcPr>
          <w:p>
            <w:pPr>
              <w:pStyle w:val="14"/>
            </w:pPr>
            <w:r>
              <w:t>1818207.00</w:t>
            </w:r>
          </w:p>
        </w:tc>
        <w:tc>
          <w:tcPr>
            <w:tcW w:w="2551" w:type="dxa"/>
            <w:vAlign w:val="center"/>
          </w:tcPr>
          <w:p>
            <w:pPr>
              <w:pStyle w:val="14"/>
            </w:pPr>
            <w:r>
              <w:t>1818207.00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8</w:t>
            </w:r>
          </w:p>
        </w:tc>
        <w:tc>
          <w:tcPr>
            <w:tcW w:w="1191" w:type="dxa"/>
            <w:vAlign w:val="center"/>
          </w:tcPr>
          <w:p>
            <w:pPr>
              <w:pStyle w:val="15"/>
            </w:pPr>
            <w:r>
              <w:t>30109</w:t>
            </w:r>
          </w:p>
        </w:tc>
        <w:tc>
          <w:tcPr>
            <w:tcW w:w="4535" w:type="dxa"/>
            <w:vAlign w:val="center"/>
          </w:tcPr>
          <w:p>
            <w:pPr>
              <w:pStyle w:val="15"/>
            </w:pPr>
            <w:r>
              <w:t>职业年金缴费</w:t>
            </w:r>
          </w:p>
        </w:tc>
        <w:tc>
          <w:tcPr>
            <w:tcW w:w="2551" w:type="dxa"/>
            <w:vAlign w:val="center"/>
          </w:tcPr>
          <w:p>
            <w:pPr>
              <w:pStyle w:val="14"/>
            </w:pPr>
            <w:r>
              <w:t>47626.00</w:t>
            </w:r>
          </w:p>
        </w:tc>
        <w:tc>
          <w:tcPr>
            <w:tcW w:w="2551" w:type="dxa"/>
            <w:vAlign w:val="center"/>
          </w:tcPr>
          <w:p>
            <w:pPr>
              <w:pStyle w:val="14"/>
            </w:pPr>
            <w:r>
              <w:t>47626.00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9</w:t>
            </w:r>
          </w:p>
        </w:tc>
        <w:tc>
          <w:tcPr>
            <w:tcW w:w="1191" w:type="dxa"/>
            <w:vAlign w:val="center"/>
          </w:tcPr>
          <w:p>
            <w:pPr>
              <w:pStyle w:val="15"/>
            </w:pPr>
            <w:r>
              <w:t>30110</w:t>
            </w:r>
          </w:p>
        </w:tc>
        <w:tc>
          <w:tcPr>
            <w:tcW w:w="4535" w:type="dxa"/>
            <w:vAlign w:val="center"/>
          </w:tcPr>
          <w:p>
            <w:pPr>
              <w:pStyle w:val="15"/>
            </w:pPr>
            <w:r>
              <w:t>职工基本医疗保险缴费</w:t>
            </w:r>
          </w:p>
        </w:tc>
        <w:tc>
          <w:tcPr>
            <w:tcW w:w="2551" w:type="dxa"/>
            <w:vAlign w:val="center"/>
          </w:tcPr>
          <w:p>
            <w:pPr>
              <w:pStyle w:val="14"/>
            </w:pPr>
            <w:r>
              <w:t>962899.00</w:t>
            </w:r>
          </w:p>
        </w:tc>
        <w:tc>
          <w:tcPr>
            <w:tcW w:w="2551" w:type="dxa"/>
            <w:vAlign w:val="center"/>
          </w:tcPr>
          <w:p>
            <w:pPr>
              <w:pStyle w:val="14"/>
            </w:pPr>
            <w:r>
              <w:t>962899.00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10</w:t>
            </w:r>
          </w:p>
        </w:tc>
        <w:tc>
          <w:tcPr>
            <w:tcW w:w="1191" w:type="dxa"/>
            <w:vAlign w:val="center"/>
          </w:tcPr>
          <w:p>
            <w:pPr>
              <w:pStyle w:val="15"/>
            </w:pPr>
            <w:r>
              <w:t>30112</w:t>
            </w:r>
          </w:p>
        </w:tc>
        <w:tc>
          <w:tcPr>
            <w:tcW w:w="4535" w:type="dxa"/>
            <w:vAlign w:val="center"/>
          </w:tcPr>
          <w:p>
            <w:pPr>
              <w:pStyle w:val="15"/>
            </w:pPr>
            <w:r>
              <w:t>其他社会保障缴费</w:t>
            </w:r>
          </w:p>
        </w:tc>
        <w:tc>
          <w:tcPr>
            <w:tcW w:w="2551" w:type="dxa"/>
            <w:vAlign w:val="center"/>
          </w:tcPr>
          <w:p>
            <w:pPr>
              <w:pStyle w:val="14"/>
            </w:pPr>
            <w:r>
              <w:t>106316.00</w:t>
            </w:r>
          </w:p>
        </w:tc>
        <w:tc>
          <w:tcPr>
            <w:tcW w:w="2551" w:type="dxa"/>
            <w:vAlign w:val="center"/>
          </w:tcPr>
          <w:p>
            <w:pPr>
              <w:pStyle w:val="14"/>
            </w:pPr>
            <w:r>
              <w:t>106316.00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11</w:t>
            </w:r>
          </w:p>
        </w:tc>
        <w:tc>
          <w:tcPr>
            <w:tcW w:w="1191" w:type="dxa"/>
            <w:vAlign w:val="center"/>
          </w:tcPr>
          <w:p>
            <w:pPr>
              <w:pStyle w:val="15"/>
            </w:pPr>
            <w:r>
              <w:t>30113</w:t>
            </w:r>
          </w:p>
        </w:tc>
        <w:tc>
          <w:tcPr>
            <w:tcW w:w="4535" w:type="dxa"/>
            <w:vAlign w:val="center"/>
          </w:tcPr>
          <w:p>
            <w:pPr>
              <w:pStyle w:val="15"/>
            </w:pPr>
            <w:r>
              <w:t>住房公积金</w:t>
            </w:r>
          </w:p>
        </w:tc>
        <w:tc>
          <w:tcPr>
            <w:tcW w:w="2551" w:type="dxa"/>
            <w:vAlign w:val="center"/>
          </w:tcPr>
          <w:p>
            <w:pPr>
              <w:pStyle w:val="14"/>
            </w:pPr>
            <w:r>
              <w:t>1392296.00</w:t>
            </w:r>
          </w:p>
        </w:tc>
        <w:tc>
          <w:tcPr>
            <w:tcW w:w="2551" w:type="dxa"/>
            <w:vAlign w:val="center"/>
          </w:tcPr>
          <w:p>
            <w:pPr>
              <w:pStyle w:val="14"/>
            </w:pPr>
            <w:r>
              <w:t>1392296.00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12</w:t>
            </w:r>
          </w:p>
        </w:tc>
        <w:tc>
          <w:tcPr>
            <w:tcW w:w="1191" w:type="dxa"/>
            <w:vAlign w:val="center"/>
          </w:tcPr>
          <w:p>
            <w:pPr>
              <w:pStyle w:val="15"/>
            </w:pPr>
            <w:r>
              <w:t>302</w:t>
            </w:r>
          </w:p>
        </w:tc>
        <w:tc>
          <w:tcPr>
            <w:tcW w:w="4535" w:type="dxa"/>
            <w:vAlign w:val="center"/>
          </w:tcPr>
          <w:p>
            <w:pPr>
              <w:pStyle w:val="15"/>
            </w:pPr>
            <w:r>
              <w:t>商品和服务支出</w:t>
            </w:r>
          </w:p>
        </w:tc>
        <w:tc>
          <w:tcPr>
            <w:tcW w:w="2551" w:type="dxa"/>
            <w:vAlign w:val="center"/>
          </w:tcPr>
          <w:p>
            <w:pPr>
              <w:pStyle w:val="14"/>
            </w:pPr>
            <w:r>
              <w:t>697850.00</w:t>
            </w:r>
          </w:p>
        </w:tc>
        <w:tc>
          <w:tcPr>
            <w:tcW w:w="2551" w:type="dxa"/>
            <w:vAlign w:val="center"/>
          </w:tcPr>
          <w:p>
            <w:pPr>
              <w:pStyle w:val="14"/>
            </w:pPr>
          </w:p>
        </w:tc>
        <w:tc>
          <w:tcPr>
            <w:tcW w:w="2551" w:type="dxa"/>
            <w:vAlign w:val="center"/>
          </w:tcPr>
          <w:p>
            <w:pPr>
              <w:pStyle w:val="14"/>
            </w:pPr>
            <w:r>
              <w:t>697850.00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13</w:t>
            </w:r>
          </w:p>
        </w:tc>
        <w:tc>
          <w:tcPr>
            <w:tcW w:w="1191" w:type="dxa"/>
            <w:vAlign w:val="center"/>
          </w:tcPr>
          <w:p>
            <w:pPr>
              <w:pStyle w:val="15"/>
            </w:pPr>
            <w:r>
              <w:t>30201</w:t>
            </w:r>
          </w:p>
        </w:tc>
        <w:tc>
          <w:tcPr>
            <w:tcW w:w="4535" w:type="dxa"/>
            <w:vAlign w:val="center"/>
          </w:tcPr>
          <w:p>
            <w:pPr>
              <w:pStyle w:val="15"/>
            </w:pPr>
            <w:r>
              <w:t>办公费</w:t>
            </w:r>
          </w:p>
        </w:tc>
        <w:tc>
          <w:tcPr>
            <w:tcW w:w="2551" w:type="dxa"/>
            <w:vAlign w:val="center"/>
          </w:tcPr>
          <w:p>
            <w:pPr>
              <w:pStyle w:val="14"/>
            </w:pPr>
            <w:r>
              <w:t>119500.00</w:t>
            </w:r>
          </w:p>
        </w:tc>
        <w:tc>
          <w:tcPr>
            <w:tcW w:w="2551" w:type="dxa"/>
            <w:vAlign w:val="center"/>
          </w:tcPr>
          <w:p>
            <w:pPr>
              <w:pStyle w:val="14"/>
            </w:pPr>
          </w:p>
        </w:tc>
        <w:tc>
          <w:tcPr>
            <w:tcW w:w="2551" w:type="dxa"/>
            <w:vAlign w:val="center"/>
          </w:tcPr>
          <w:p>
            <w:pPr>
              <w:pStyle w:val="14"/>
            </w:pPr>
            <w:r>
              <w:t>119500.00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14</w:t>
            </w:r>
          </w:p>
        </w:tc>
        <w:tc>
          <w:tcPr>
            <w:tcW w:w="1191" w:type="dxa"/>
            <w:vAlign w:val="center"/>
          </w:tcPr>
          <w:p>
            <w:pPr>
              <w:pStyle w:val="15"/>
            </w:pPr>
            <w:r>
              <w:t>30205</w:t>
            </w:r>
          </w:p>
        </w:tc>
        <w:tc>
          <w:tcPr>
            <w:tcW w:w="4535" w:type="dxa"/>
            <w:vAlign w:val="center"/>
          </w:tcPr>
          <w:p>
            <w:pPr>
              <w:pStyle w:val="15"/>
            </w:pPr>
            <w:r>
              <w:t>水费</w:t>
            </w:r>
          </w:p>
        </w:tc>
        <w:tc>
          <w:tcPr>
            <w:tcW w:w="2551" w:type="dxa"/>
            <w:vAlign w:val="center"/>
          </w:tcPr>
          <w:p>
            <w:pPr>
              <w:pStyle w:val="14"/>
            </w:pPr>
            <w:r>
              <w:t>3000.00</w:t>
            </w:r>
          </w:p>
        </w:tc>
        <w:tc>
          <w:tcPr>
            <w:tcW w:w="2551" w:type="dxa"/>
            <w:vAlign w:val="center"/>
          </w:tcPr>
          <w:p>
            <w:pPr>
              <w:pStyle w:val="14"/>
            </w:pPr>
          </w:p>
        </w:tc>
        <w:tc>
          <w:tcPr>
            <w:tcW w:w="2551" w:type="dxa"/>
            <w:vAlign w:val="center"/>
          </w:tcPr>
          <w:p>
            <w:pPr>
              <w:pStyle w:val="14"/>
            </w:pPr>
            <w:r>
              <w:t>3000.00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15</w:t>
            </w:r>
          </w:p>
        </w:tc>
        <w:tc>
          <w:tcPr>
            <w:tcW w:w="1191" w:type="dxa"/>
            <w:vAlign w:val="center"/>
          </w:tcPr>
          <w:p>
            <w:pPr>
              <w:pStyle w:val="15"/>
            </w:pPr>
            <w:r>
              <w:t>30206</w:t>
            </w:r>
          </w:p>
        </w:tc>
        <w:tc>
          <w:tcPr>
            <w:tcW w:w="4535" w:type="dxa"/>
            <w:vAlign w:val="center"/>
          </w:tcPr>
          <w:p>
            <w:pPr>
              <w:pStyle w:val="15"/>
            </w:pPr>
            <w:r>
              <w:t>电费</w:t>
            </w:r>
          </w:p>
        </w:tc>
        <w:tc>
          <w:tcPr>
            <w:tcW w:w="2551" w:type="dxa"/>
            <w:vAlign w:val="center"/>
          </w:tcPr>
          <w:p>
            <w:pPr>
              <w:pStyle w:val="14"/>
            </w:pPr>
            <w:r>
              <w:t>40000.00</w:t>
            </w:r>
          </w:p>
        </w:tc>
        <w:tc>
          <w:tcPr>
            <w:tcW w:w="2551" w:type="dxa"/>
            <w:vAlign w:val="center"/>
          </w:tcPr>
          <w:p>
            <w:pPr>
              <w:pStyle w:val="14"/>
            </w:pPr>
          </w:p>
        </w:tc>
        <w:tc>
          <w:tcPr>
            <w:tcW w:w="2551" w:type="dxa"/>
            <w:vAlign w:val="center"/>
          </w:tcPr>
          <w:p>
            <w:pPr>
              <w:pStyle w:val="14"/>
            </w:pPr>
            <w:r>
              <w:t>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16</w:t>
            </w:r>
          </w:p>
        </w:tc>
        <w:tc>
          <w:tcPr>
            <w:tcW w:w="1191" w:type="dxa"/>
            <w:vAlign w:val="center"/>
          </w:tcPr>
          <w:p>
            <w:pPr>
              <w:pStyle w:val="15"/>
            </w:pPr>
            <w:r>
              <w:t>30207</w:t>
            </w:r>
          </w:p>
        </w:tc>
        <w:tc>
          <w:tcPr>
            <w:tcW w:w="4535" w:type="dxa"/>
            <w:vAlign w:val="center"/>
          </w:tcPr>
          <w:p>
            <w:pPr>
              <w:pStyle w:val="15"/>
            </w:pPr>
            <w:r>
              <w:t>邮电费</w:t>
            </w:r>
          </w:p>
        </w:tc>
        <w:tc>
          <w:tcPr>
            <w:tcW w:w="2551" w:type="dxa"/>
            <w:vAlign w:val="center"/>
          </w:tcPr>
          <w:p>
            <w:pPr>
              <w:pStyle w:val="14"/>
            </w:pPr>
            <w:r>
              <w:t>69500.00</w:t>
            </w:r>
          </w:p>
        </w:tc>
        <w:tc>
          <w:tcPr>
            <w:tcW w:w="2551" w:type="dxa"/>
            <w:vAlign w:val="center"/>
          </w:tcPr>
          <w:p>
            <w:pPr>
              <w:pStyle w:val="14"/>
            </w:pPr>
          </w:p>
        </w:tc>
        <w:tc>
          <w:tcPr>
            <w:tcW w:w="2551" w:type="dxa"/>
            <w:vAlign w:val="center"/>
          </w:tcPr>
          <w:p>
            <w:pPr>
              <w:pStyle w:val="14"/>
            </w:pPr>
            <w:r>
              <w:t>69500.00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17</w:t>
            </w:r>
          </w:p>
        </w:tc>
        <w:tc>
          <w:tcPr>
            <w:tcW w:w="1191" w:type="dxa"/>
            <w:vAlign w:val="center"/>
          </w:tcPr>
          <w:p>
            <w:pPr>
              <w:pStyle w:val="15"/>
            </w:pPr>
            <w:r>
              <w:t>30208</w:t>
            </w:r>
          </w:p>
        </w:tc>
        <w:tc>
          <w:tcPr>
            <w:tcW w:w="4535" w:type="dxa"/>
            <w:vAlign w:val="center"/>
          </w:tcPr>
          <w:p>
            <w:pPr>
              <w:pStyle w:val="15"/>
            </w:pPr>
            <w:r>
              <w:t>取暖费</w:t>
            </w:r>
          </w:p>
        </w:tc>
        <w:tc>
          <w:tcPr>
            <w:tcW w:w="2551" w:type="dxa"/>
            <w:vAlign w:val="center"/>
          </w:tcPr>
          <w:p>
            <w:pPr>
              <w:pStyle w:val="14"/>
            </w:pPr>
            <w:r>
              <w:t>37000.00</w:t>
            </w:r>
          </w:p>
        </w:tc>
        <w:tc>
          <w:tcPr>
            <w:tcW w:w="2551" w:type="dxa"/>
            <w:vAlign w:val="center"/>
          </w:tcPr>
          <w:p>
            <w:pPr>
              <w:pStyle w:val="14"/>
            </w:pPr>
          </w:p>
        </w:tc>
        <w:tc>
          <w:tcPr>
            <w:tcW w:w="2551" w:type="dxa"/>
            <w:vAlign w:val="center"/>
          </w:tcPr>
          <w:p>
            <w:pPr>
              <w:pStyle w:val="14"/>
            </w:pPr>
            <w:r>
              <w:t>37000.00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18</w:t>
            </w:r>
          </w:p>
        </w:tc>
        <w:tc>
          <w:tcPr>
            <w:tcW w:w="1191" w:type="dxa"/>
            <w:vAlign w:val="center"/>
          </w:tcPr>
          <w:p>
            <w:pPr>
              <w:pStyle w:val="15"/>
            </w:pPr>
            <w:r>
              <w:t>30211</w:t>
            </w:r>
          </w:p>
        </w:tc>
        <w:tc>
          <w:tcPr>
            <w:tcW w:w="4535" w:type="dxa"/>
            <w:vAlign w:val="center"/>
          </w:tcPr>
          <w:p>
            <w:pPr>
              <w:pStyle w:val="15"/>
            </w:pPr>
            <w:r>
              <w:t>差旅费</w:t>
            </w:r>
          </w:p>
        </w:tc>
        <w:tc>
          <w:tcPr>
            <w:tcW w:w="2551" w:type="dxa"/>
            <w:vAlign w:val="center"/>
          </w:tcPr>
          <w:p>
            <w:pPr>
              <w:pStyle w:val="14"/>
            </w:pPr>
            <w:r>
              <w:t>2000.00</w:t>
            </w:r>
          </w:p>
        </w:tc>
        <w:tc>
          <w:tcPr>
            <w:tcW w:w="2551" w:type="dxa"/>
            <w:vAlign w:val="center"/>
          </w:tcPr>
          <w:p>
            <w:pPr>
              <w:pStyle w:val="14"/>
            </w:pPr>
          </w:p>
        </w:tc>
        <w:tc>
          <w:tcPr>
            <w:tcW w:w="2551" w:type="dxa"/>
            <w:vAlign w:val="center"/>
          </w:tcPr>
          <w:p>
            <w:pPr>
              <w:pStyle w:val="14"/>
            </w:pPr>
            <w:r>
              <w:t>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19</w:t>
            </w:r>
          </w:p>
        </w:tc>
        <w:tc>
          <w:tcPr>
            <w:tcW w:w="1191" w:type="dxa"/>
            <w:vAlign w:val="center"/>
          </w:tcPr>
          <w:p>
            <w:pPr>
              <w:pStyle w:val="15"/>
            </w:pPr>
            <w:r>
              <w:t>30213</w:t>
            </w:r>
          </w:p>
        </w:tc>
        <w:tc>
          <w:tcPr>
            <w:tcW w:w="4535" w:type="dxa"/>
            <w:vAlign w:val="center"/>
          </w:tcPr>
          <w:p>
            <w:pPr>
              <w:pStyle w:val="15"/>
            </w:pPr>
            <w:r>
              <w:t>维修(护)费</w:t>
            </w:r>
          </w:p>
        </w:tc>
        <w:tc>
          <w:tcPr>
            <w:tcW w:w="2551" w:type="dxa"/>
            <w:vAlign w:val="center"/>
          </w:tcPr>
          <w:p>
            <w:pPr>
              <w:pStyle w:val="14"/>
            </w:pPr>
            <w:r>
              <w:t>20000.00</w:t>
            </w:r>
          </w:p>
        </w:tc>
        <w:tc>
          <w:tcPr>
            <w:tcW w:w="2551" w:type="dxa"/>
            <w:vAlign w:val="center"/>
          </w:tcPr>
          <w:p>
            <w:pPr>
              <w:pStyle w:val="14"/>
            </w:pPr>
          </w:p>
        </w:tc>
        <w:tc>
          <w:tcPr>
            <w:tcW w:w="2551" w:type="dxa"/>
            <w:vAlign w:val="center"/>
          </w:tcPr>
          <w:p>
            <w:pPr>
              <w:pStyle w:val="14"/>
            </w:pPr>
            <w:r>
              <w:t>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20</w:t>
            </w:r>
          </w:p>
        </w:tc>
        <w:tc>
          <w:tcPr>
            <w:tcW w:w="1191" w:type="dxa"/>
            <w:vAlign w:val="center"/>
          </w:tcPr>
          <w:p>
            <w:pPr>
              <w:pStyle w:val="15"/>
            </w:pPr>
            <w:r>
              <w:t>30228</w:t>
            </w:r>
          </w:p>
        </w:tc>
        <w:tc>
          <w:tcPr>
            <w:tcW w:w="4535" w:type="dxa"/>
            <w:vAlign w:val="center"/>
          </w:tcPr>
          <w:p>
            <w:pPr>
              <w:pStyle w:val="15"/>
            </w:pPr>
            <w:r>
              <w:t>工会经费</w:t>
            </w:r>
          </w:p>
        </w:tc>
        <w:tc>
          <w:tcPr>
            <w:tcW w:w="2551" w:type="dxa"/>
            <w:vAlign w:val="center"/>
          </w:tcPr>
          <w:p>
            <w:pPr>
              <w:pStyle w:val="14"/>
            </w:pPr>
            <w:r>
              <w:t>92500.00</w:t>
            </w:r>
          </w:p>
        </w:tc>
        <w:tc>
          <w:tcPr>
            <w:tcW w:w="2551" w:type="dxa"/>
            <w:vAlign w:val="center"/>
          </w:tcPr>
          <w:p>
            <w:pPr>
              <w:pStyle w:val="14"/>
            </w:pPr>
          </w:p>
        </w:tc>
        <w:tc>
          <w:tcPr>
            <w:tcW w:w="2551" w:type="dxa"/>
            <w:vAlign w:val="center"/>
          </w:tcPr>
          <w:p>
            <w:pPr>
              <w:pStyle w:val="14"/>
            </w:pPr>
            <w:r>
              <w:t>92500.00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21</w:t>
            </w:r>
          </w:p>
        </w:tc>
        <w:tc>
          <w:tcPr>
            <w:tcW w:w="1191" w:type="dxa"/>
            <w:vAlign w:val="center"/>
          </w:tcPr>
          <w:p>
            <w:pPr>
              <w:pStyle w:val="15"/>
            </w:pPr>
            <w:r>
              <w:t>30231</w:t>
            </w:r>
          </w:p>
        </w:tc>
        <w:tc>
          <w:tcPr>
            <w:tcW w:w="4535" w:type="dxa"/>
            <w:vAlign w:val="center"/>
          </w:tcPr>
          <w:p>
            <w:pPr>
              <w:pStyle w:val="15"/>
            </w:pPr>
            <w:r>
              <w:t>公务用车运行维护费</w:t>
            </w:r>
          </w:p>
        </w:tc>
        <w:tc>
          <w:tcPr>
            <w:tcW w:w="2551" w:type="dxa"/>
            <w:vAlign w:val="center"/>
          </w:tcPr>
          <w:p>
            <w:pPr>
              <w:pStyle w:val="14"/>
            </w:pPr>
            <w:r>
              <w:t>220000.00</w:t>
            </w:r>
          </w:p>
        </w:tc>
        <w:tc>
          <w:tcPr>
            <w:tcW w:w="2551" w:type="dxa"/>
            <w:vAlign w:val="center"/>
          </w:tcPr>
          <w:p>
            <w:pPr>
              <w:pStyle w:val="14"/>
            </w:pPr>
          </w:p>
        </w:tc>
        <w:tc>
          <w:tcPr>
            <w:tcW w:w="2551" w:type="dxa"/>
            <w:vAlign w:val="center"/>
          </w:tcPr>
          <w:p>
            <w:pPr>
              <w:pStyle w:val="14"/>
            </w:pPr>
            <w:r>
              <w:t>220000.00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22</w:t>
            </w:r>
          </w:p>
        </w:tc>
        <w:tc>
          <w:tcPr>
            <w:tcW w:w="1191" w:type="dxa"/>
            <w:vAlign w:val="center"/>
          </w:tcPr>
          <w:p>
            <w:pPr>
              <w:pStyle w:val="15"/>
            </w:pPr>
            <w:r>
              <w:t>30239</w:t>
            </w:r>
          </w:p>
        </w:tc>
        <w:tc>
          <w:tcPr>
            <w:tcW w:w="4535" w:type="dxa"/>
            <w:vAlign w:val="center"/>
          </w:tcPr>
          <w:p>
            <w:pPr>
              <w:pStyle w:val="15"/>
            </w:pPr>
            <w:r>
              <w:t>其他交通费用</w:t>
            </w:r>
          </w:p>
        </w:tc>
        <w:tc>
          <w:tcPr>
            <w:tcW w:w="2551" w:type="dxa"/>
            <w:vAlign w:val="center"/>
          </w:tcPr>
          <w:p>
            <w:pPr>
              <w:pStyle w:val="14"/>
            </w:pPr>
            <w:r>
              <w:t>87000.00</w:t>
            </w:r>
          </w:p>
        </w:tc>
        <w:tc>
          <w:tcPr>
            <w:tcW w:w="2551" w:type="dxa"/>
            <w:vAlign w:val="center"/>
          </w:tcPr>
          <w:p>
            <w:pPr>
              <w:pStyle w:val="14"/>
            </w:pPr>
          </w:p>
        </w:tc>
        <w:tc>
          <w:tcPr>
            <w:tcW w:w="2551" w:type="dxa"/>
            <w:vAlign w:val="center"/>
          </w:tcPr>
          <w:p>
            <w:pPr>
              <w:pStyle w:val="14"/>
            </w:pPr>
            <w:r>
              <w:t>87000.00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23</w:t>
            </w:r>
          </w:p>
        </w:tc>
        <w:tc>
          <w:tcPr>
            <w:tcW w:w="1191" w:type="dxa"/>
            <w:vAlign w:val="center"/>
          </w:tcPr>
          <w:p>
            <w:pPr>
              <w:pStyle w:val="15"/>
            </w:pPr>
            <w:r>
              <w:t>30299</w:t>
            </w:r>
          </w:p>
        </w:tc>
        <w:tc>
          <w:tcPr>
            <w:tcW w:w="4535" w:type="dxa"/>
            <w:vAlign w:val="center"/>
          </w:tcPr>
          <w:p>
            <w:pPr>
              <w:pStyle w:val="15"/>
            </w:pPr>
            <w:r>
              <w:t>其他商品和服务支出</w:t>
            </w:r>
          </w:p>
        </w:tc>
        <w:tc>
          <w:tcPr>
            <w:tcW w:w="2551" w:type="dxa"/>
            <w:vAlign w:val="center"/>
          </w:tcPr>
          <w:p>
            <w:pPr>
              <w:pStyle w:val="14"/>
            </w:pPr>
            <w:r>
              <w:t>7350.00</w:t>
            </w:r>
          </w:p>
        </w:tc>
        <w:tc>
          <w:tcPr>
            <w:tcW w:w="2551" w:type="dxa"/>
            <w:vAlign w:val="center"/>
          </w:tcPr>
          <w:p>
            <w:pPr>
              <w:pStyle w:val="14"/>
            </w:pPr>
          </w:p>
        </w:tc>
        <w:tc>
          <w:tcPr>
            <w:tcW w:w="2551" w:type="dxa"/>
            <w:vAlign w:val="center"/>
          </w:tcPr>
          <w:p>
            <w:pPr>
              <w:pStyle w:val="14"/>
            </w:pPr>
            <w:r>
              <w:t>7350.00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24</w:t>
            </w:r>
          </w:p>
        </w:tc>
        <w:tc>
          <w:tcPr>
            <w:tcW w:w="1191" w:type="dxa"/>
            <w:vAlign w:val="center"/>
          </w:tcPr>
          <w:p>
            <w:pPr>
              <w:pStyle w:val="15"/>
            </w:pPr>
            <w:r>
              <w:t>303</w:t>
            </w:r>
          </w:p>
        </w:tc>
        <w:tc>
          <w:tcPr>
            <w:tcW w:w="4535" w:type="dxa"/>
            <w:vAlign w:val="center"/>
          </w:tcPr>
          <w:p>
            <w:pPr>
              <w:pStyle w:val="15"/>
            </w:pPr>
            <w:r>
              <w:t>对个人和家庭的补助</w:t>
            </w:r>
          </w:p>
        </w:tc>
        <w:tc>
          <w:tcPr>
            <w:tcW w:w="2551" w:type="dxa"/>
            <w:vAlign w:val="center"/>
          </w:tcPr>
          <w:p>
            <w:pPr>
              <w:pStyle w:val="14"/>
            </w:pPr>
            <w:r>
              <w:t>2559380.00</w:t>
            </w:r>
          </w:p>
        </w:tc>
        <w:tc>
          <w:tcPr>
            <w:tcW w:w="2551" w:type="dxa"/>
            <w:vAlign w:val="center"/>
          </w:tcPr>
          <w:p>
            <w:pPr>
              <w:pStyle w:val="14"/>
            </w:pPr>
            <w:r>
              <w:t>2559380.00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25</w:t>
            </w:r>
          </w:p>
        </w:tc>
        <w:tc>
          <w:tcPr>
            <w:tcW w:w="1191" w:type="dxa"/>
            <w:vAlign w:val="center"/>
          </w:tcPr>
          <w:p>
            <w:pPr>
              <w:pStyle w:val="15"/>
            </w:pPr>
            <w:r>
              <w:t>30302</w:t>
            </w:r>
          </w:p>
        </w:tc>
        <w:tc>
          <w:tcPr>
            <w:tcW w:w="4535" w:type="dxa"/>
            <w:vAlign w:val="center"/>
          </w:tcPr>
          <w:p>
            <w:pPr>
              <w:pStyle w:val="15"/>
            </w:pPr>
            <w:r>
              <w:t>退休费</w:t>
            </w:r>
          </w:p>
        </w:tc>
        <w:tc>
          <w:tcPr>
            <w:tcW w:w="2551" w:type="dxa"/>
            <w:vAlign w:val="center"/>
          </w:tcPr>
          <w:p>
            <w:pPr>
              <w:pStyle w:val="14"/>
            </w:pPr>
            <w:r>
              <w:t>2463788.00</w:t>
            </w:r>
          </w:p>
        </w:tc>
        <w:tc>
          <w:tcPr>
            <w:tcW w:w="2551" w:type="dxa"/>
            <w:vAlign w:val="center"/>
          </w:tcPr>
          <w:p>
            <w:pPr>
              <w:pStyle w:val="14"/>
            </w:pPr>
            <w:r>
              <w:t>2463788.00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26</w:t>
            </w:r>
          </w:p>
        </w:tc>
        <w:tc>
          <w:tcPr>
            <w:tcW w:w="1191" w:type="dxa"/>
            <w:vAlign w:val="center"/>
          </w:tcPr>
          <w:p>
            <w:pPr>
              <w:pStyle w:val="15"/>
            </w:pPr>
            <w:r>
              <w:t>30305</w:t>
            </w:r>
          </w:p>
        </w:tc>
        <w:tc>
          <w:tcPr>
            <w:tcW w:w="4535" w:type="dxa"/>
            <w:vAlign w:val="center"/>
          </w:tcPr>
          <w:p>
            <w:pPr>
              <w:pStyle w:val="15"/>
            </w:pPr>
            <w:r>
              <w:t>生活补助</w:t>
            </w:r>
          </w:p>
        </w:tc>
        <w:tc>
          <w:tcPr>
            <w:tcW w:w="2551" w:type="dxa"/>
            <w:vAlign w:val="center"/>
          </w:tcPr>
          <w:p>
            <w:pPr>
              <w:pStyle w:val="14"/>
            </w:pPr>
            <w:r>
              <w:t>89112.00</w:t>
            </w:r>
          </w:p>
        </w:tc>
        <w:tc>
          <w:tcPr>
            <w:tcW w:w="2551" w:type="dxa"/>
            <w:vAlign w:val="center"/>
          </w:tcPr>
          <w:p>
            <w:pPr>
              <w:pStyle w:val="14"/>
            </w:pPr>
            <w:r>
              <w:t>89112.00</w:t>
            </w:r>
          </w:p>
        </w:tc>
        <w:tc>
          <w:tcPr>
            <w:tcW w:w="255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r>
              <w:t>27</w:t>
            </w:r>
          </w:p>
        </w:tc>
        <w:tc>
          <w:tcPr>
            <w:tcW w:w="1191" w:type="dxa"/>
            <w:vAlign w:val="center"/>
          </w:tcPr>
          <w:p>
            <w:pPr>
              <w:pStyle w:val="15"/>
            </w:pPr>
            <w:r>
              <w:t>30309</w:t>
            </w:r>
          </w:p>
        </w:tc>
        <w:tc>
          <w:tcPr>
            <w:tcW w:w="4535" w:type="dxa"/>
            <w:vAlign w:val="center"/>
          </w:tcPr>
          <w:p>
            <w:pPr>
              <w:pStyle w:val="15"/>
            </w:pPr>
            <w:r>
              <w:t>奖励金</w:t>
            </w:r>
          </w:p>
        </w:tc>
        <w:tc>
          <w:tcPr>
            <w:tcW w:w="2551" w:type="dxa"/>
            <w:vAlign w:val="center"/>
          </w:tcPr>
          <w:p>
            <w:pPr>
              <w:pStyle w:val="14"/>
            </w:pPr>
            <w:r>
              <w:t>6480.00</w:t>
            </w:r>
          </w:p>
        </w:tc>
        <w:tc>
          <w:tcPr>
            <w:tcW w:w="2551" w:type="dxa"/>
            <w:vAlign w:val="center"/>
          </w:tcPr>
          <w:p>
            <w:pPr>
              <w:pStyle w:val="14"/>
            </w:pPr>
            <w:r>
              <w:t>6480.00</w:t>
            </w:r>
          </w:p>
        </w:tc>
        <w:tc>
          <w:tcPr>
            <w:tcW w:w="2551" w:type="dxa"/>
            <w:vAlign w:val="center"/>
          </w:tcPr>
          <w:p>
            <w:pPr>
              <w:pStyle w:val="14"/>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348井陉县交通运输局</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2"/>
            </w:pPr>
            <w:r>
              <w:t>348井陉县交通运输局</w:t>
            </w:r>
          </w:p>
        </w:tc>
        <w:tc>
          <w:tcPr>
            <w:tcW w:w="2551" w:type="dxa"/>
            <w:tcBorders>
              <w:top w:val="single" w:color="FFFFFF" w:sz="6" w:space="0"/>
              <w:left w:val="single" w:color="FFFFFF" w:sz="6" w:space="0"/>
              <w:right w:val="single" w:color="FFFFFF" w:sz="6" w:space="0"/>
            </w:tcBorders>
            <w:vAlign w:val="center"/>
          </w:tcPr>
          <w:p>
            <w:pPr>
              <w:pStyle w:val="11"/>
            </w:pPr>
            <w:r>
              <w:t>预算年度：2024</w:t>
            </w:r>
          </w:p>
        </w:tc>
        <w:tc>
          <w:tcPr>
            <w:tcW w:w="5102" w:type="dxa"/>
            <w:gridSpan w:val="2"/>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5726" w:type="dxa"/>
            <w:gridSpan w:val="2"/>
            <w:vAlign w:val="center"/>
          </w:tcPr>
          <w:p>
            <w:pPr>
              <w:pStyle w:val="13"/>
            </w:pPr>
            <w:r>
              <w:t>功能分类科目</w:t>
            </w:r>
          </w:p>
        </w:tc>
        <w:tc>
          <w:tcPr>
            <w:tcW w:w="2551" w:type="dxa"/>
            <w:vMerge w:val="restart"/>
            <w:vAlign w:val="center"/>
          </w:tcPr>
          <w:p>
            <w:pPr>
              <w:pStyle w:val="13"/>
            </w:pPr>
            <w:r>
              <w:t>合计</w:t>
            </w:r>
          </w:p>
        </w:tc>
        <w:tc>
          <w:tcPr>
            <w:tcW w:w="2551" w:type="dxa"/>
            <w:vMerge w:val="restart"/>
            <w:vAlign w:val="center"/>
          </w:tcPr>
          <w:p>
            <w:pPr>
              <w:pStyle w:val="13"/>
            </w:pPr>
            <w:r>
              <w:t>基本支出</w:t>
            </w:r>
          </w:p>
        </w:tc>
        <w:tc>
          <w:tcPr>
            <w:tcW w:w="2551" w:type="dxa"/>
            <w:vMerge w:val="restart"/>
            <w:vAlign w:val="center"/>
          </w:tcPr>
          <w:p>
            <w:pPr>
              <w:pStyle w:val="13"/>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3"/>
            </w:pPr>
            <w:r>
              <w:t>科目编码</w:t>
            </w:r>
          </w:p>
        </w:tc>
        <w:tc>
          <w:tcPr>
            <w:tcW w:w="4535" w:type="dxa"/>
            <w:vAlign w:val="center"/>
          </w:tcPr>
          <w:p>
            <w:pPr>
              <w:pStyle w:val="13"/>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3"/>
            </w:pPr>
            <w:r>
              <w:t>栏次</w:t>
            </w:r>
          </w:p>
        </w:tc>
        <w:tc>
          <w:tcPr>
            <w:tcW w:w="1191" w:type="dxa"/>
            <w:vAlign w:val="center"/>
          </w:tcPr>
          <w:p>
            <w:pPr>
              <w:pStyle w:val="13"/>
            </w:pPr>
            <w:r>
              <w:t>1</w:t>
            </w:r>
          </w:p>
        </w:tc>
        <w:tc>
          <w:tcPr>
            <w:tcW w:w="4535" w:type="dxa"/>
            <w:vAlign w:val="center"/>
          </w:tcPr>
          <w:p>
            <w:pPr>
              <w:pStyle w:val="13"/>
            </w:pPr>
            <w:r>
              <w:t>2</w:t>
            </w:r>
          </w:p>
        </w:tc>
        <w:tc>
          <w:tcPr>
            <w:tcW w:w="2551" w:type="dxa"/>
            <w:vAlign w:val="center"/>
          </w:tcPr>
          <w:p>
            <w:pPr>
              <w:pStyle w:val="13"/>
            </w:pPr>
            <w:r>
              <w:t>3</w:t>
            </w:r>
          </w:p>
        </w:tc>
        <w:tc>
          <w:tcPr>
            <w:tcW w:w="2551" w:type="dxa"/>
            <w:vAlign w:val="center"/>
          </w:tcPr>
          <w:p>
            <w:pPr>
              <w:pStyle w:val="13"/>
            </w:pPr>
            <w:r>
              <w:t>4</w:t>
            </w:r>
          </w:p>
        </w:tc>
        <w:tc>
          <w:tcPr>
            <w:tcW w:w="255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6"/>
            </w:pPr>
          </w:p>
        </w:tc>
        <w:tc>
          <w:tcPr>
            <w:tcW w:w="1191" w:type="dxa"/>
            <w:vAlign w:val="center"/>
          </w:tcPr>
          <w:p>
            <w:pPr>
              <w:pStyle w:val="15"/>
            </w:pPr>
          </w:p>
        </w:tc>
        <w:tc>
          <w:tcPr>
            <w:tcW w:w="4535" w:type="dxa"/>
            <w:vAlign w:val="center"/>
          </w:tcPr>
          <w:p>
            <w:pPr>
              <w:pStyle w:val="15"/>
            </w:pPr>
          </w:p>
        </w:tc>
        <w:tc>
          <w:tcPr>
            <w:tcW w:w="2551" w:type="dxa"/>
            <w:vAlign w:val="center"/>
          </w:tcPr>
          <w:p>
            <w:pPr>
              <w:pStyle w:val="14"/>
            </w:pPr>
          </w:p>
        </w:tc>
        <w:tc>
          <w:tcPr>
            <w:tcW w:w="2551" w:type="dxa"/>
            <w:vAlign w:val="center"/>
          </w:tcPr>
          <w:p>
            <w:pPr>
              <w:pStyle w:val="14"/>
            </w:pPr>
          </w:p>
        </w:tc>
        <w:tc>
          <w:tcPr>
            <w:tcW w:w="2551" w:type="dxa"/>
            <w:vAlign w:val="center"/>
          </w:tcPr>
          <w:p>
            <w:pPr>
              <w:pStyle w:val="14"/>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2"/>
            </w:pPr>
            <w:r>
              <w:t>348井陉县交通运输局</w:t>
            </w:r>
          </w:p>
        </w:tc>
        <w:tc>
          <w:tcPr>
            <w:tcW w:w="2381" w:type="dxa"/>
            <w:tcBorders>
              <w:top w:val="single" w:color="FFFFFF" w:sz="6" w:space="0"/>
              <w:left w:val="single" w:color="FFFFFF" w:sz="6" w:space="0"/>
              <w:right w:val="single" w:color="FFFFFF" w:sz="6" w:space="0"/>
            </w:tcBorders>
            <w:vAlign w:val="center"/>
          </w:tcPr>
          <w:p>
            <w:pPr>
              <w:pStyle w:val="11"/>
            </w:pPr>
            <w:r>
              <w:t>预算年度：2024</w:t>
            </w:r>
          </w:p>
        </w:tc>
        <w:tc>
          <w:tcPr>
            <w:tcW w:w="4762" w:type="dxa"/>
            <w:gridSpan w:val="2"/>
            <w:tcBorders>
              <w:top w:val="single" w:color="FFFFFF" w:sz="6" w:space="0"/>
              <w:left w:val="single" w:color="FFFFFF" w:sz="6" w:space="0"/>
              <w:right w:val="single" w:color="FFFFFF" w:sz="6" w:space="0"/>
            </w:tcBorders>
            <w:vAlign w:val="center"/>
          </w:tcPr>
          <w:p>
            <w:pPr>
              <w:pStyle w:val="10"/>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3"/>
            </w:pPr>
            <w:r>
              <w:t>序号</w:t>
            </w:r>
          </w:p>
        </w:tc>
        <w:tc>
          <w:tcPr>
            <w:tcW w:w="3798" w:type="dxa"/>
            <w:vMerge w:val="restart"/>
            <w:vAlign w:val="center"/>
          </w:tcPr>
          <w:p>
            <w:pPr>
              <w:pStyle w:val="13"/>
            </w:pPr>
            <w:r>
              <w:t>项  目</w:t>
            </w:r>
          </w:p>
        </w:tc>
        <w:tc>
          <w:tcPr>
            <w:tcW w:w="9524" w:type="dxa"/>
            <w:gridSpan w:val="4"/>
            <w:vAlign w:val="center"/>
          </w:tcPr>
          <w:p>
            <w:pPr>
              <w:pStyle w:val="13"/>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3"/>
            </w:pPr>
            <w:r>
              <w:t>合计</w:t>
            </w:r>
          </w:p>
        </w:tc>
        <w:tc>
          <w:tcPr>
            <w:tcW w:w="2381" w:type="dxa"/>
            <w:vAlign w:val="center"/>
          </w:tcPr>
          <w:p>
            <w:pPr>
              <w:pStyle w:val="13"/>
            </w:pPr>
            <w:r>
              <w:t>一般公共预算              财政拨款</w:t>
            </w:r>
          </w:p>
        </w:tc>
        <w:tc>
          <w:tcPr>
            <w:tcW w:w="2381" w:type="dxa"/>
            <w:vAlign w:val="center"/>
          </w:tcPr>
          <w:p>
            <w:pPr>
              <w:pStyle w:val="13"/>
            </w:pPr>
            <w:r>
              <w:t>政府性基金                  预算拨款</w:t>
            </w:r>
          </w:p>
        </w:tc>
        <w:tc>
          <w:tcPr>
            <w:tcW w:w="2381" w:type="dxa"/>
            <w:vAlign w:val="center"/>
          </w:tcPr>
          <w:p>
            <w:pPr>
              <w:pStyle w:val="13"/>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3"/>
            </w:pPr>
            <w:r>
              <w:t>栏次</w:t>
            </w:r>
          </w:p>
        </w:tc>
        <w:tc>
          <w:tcPr>
            <w:tcW w:w="3798" w:type="dxa"/>
            <w:vAlign w:val="center"/>
          </w:tcPr>
          <w:p>
            <w:pPr>
              <w:pStyle w:val="13"/>
            </w:pPr>
            <w:r>
              <w:t>1</w:t>
            </w:r>
          </w:p>
        </w:tc>
        <w:tc>
          <w:tcPr>
            <w:tcW w:w="2381" w:type="dxa"/>
            <w:vAlign w:val="center"/>
          </w:tcPr>
          <w:p>
            <w:pPr>
              <w:pStyle w:val="13"/>
            </w:pPr>
            <w:r>
              <w:t>2</w:t>
            </w:r>
          </w:p>
        </w:tc>
        <w:tc>
          <w:tcPr>
            <w:tcW w:w="2381" w:type="dxa"/>
            <w:vAlign w:val="center"/>
          </w:tcPr>
          <w:p>
            <w:pPr>
              <w:pStyle w:val="13"/>
            </w:pPr>
            <w:r>
              <w:t>3</w:t>
            </w:r>
          </w:p>
        </w:tc>
        <w:tc>
          <w:tcPr>
            <w:tcW w:w="2381" w:type="dxa"/>
            <w:vAlign w:val="center"/>
          </w:tcPr>
          <w:p>
            <w:pPr>
              <w:pStyle w:val="13"/>
            </w:pPr>
            <w:r>
              <w:t>4</w:t>
            </w:r>
          </w:p>
        </w:tc>
        <w:tc>
          <w:tcPr>
            <w:tcW w:w="2381" w:type="dxa"/>
            <w:vAlign w:val="center"/>
          </w:tcPr>
          <w:p>
            <w:pPr>
              <w:pStyle w:val="13"/>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1</w:t>
            </w:r>
          </w:p>
        </w:tc>
        <w:tc>
          <w:tcPr>
            <w:tcW w:w="3798" w:type="dxa"/>
            <w:vAlign w:val="center"/>
          </w:tcPr>
          <w:p>
            <w:pPr>
              <w:pStyle w:val="17"/>
            </w:pPr>
            <w:r>
              <w:t>合计</w:t>
            </w:r>
          </w:p>
        </w:tc>
        <w:tc>
          <w:tcPr>
            <w:tcW w:w="2381" w:type="dxa"/>
            <w:vAlign w:val="center"/>
          </w:tcPr>
          <w:p>
            <w:pPr>
              <w:pStyle w:val="18"/>
            </w:pPr>
            <w:r>
              <w:t>320000.00</w:t>
            </w:r>
          </w:p>
        </w:tc>
        <w:tc>
          <w:tcPr>
            <w:tcW w:w="2381" w:type="dxa"/>
            <w:vAlign w:val="center"/>
          </w:tcPr>
          <w:p>
            <w:pPr>
              <w:pStyle w:val="18"/>
            </w:pPr>
            <w:r>
              <w:t>320000.00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2</w:t>
            </w:r>
          </w:p>
        </w:tc>
        <w:tc>
          <w:tcPr>
            <w:tcW w:w="3798" w:type="dxa"/>
            <w:vAlign w:val="center"/>
          </w:tcPr>
          <w:p>
            <w:pPr>
              <w:pStyle w:val="15"/>
            </w:pPr>
            <w:r>
              <w:t>“三公”经费小计</w:t>
            </w:r>
          </w:p>
        </w:tc>
        <w:tc>
          <w:tcPr>
            <w:tcW w:w="2381" w:type="dxa"/>
            <w:vAlign w:val="center"/>
          </w:tcPr>
          <w:p>
            <w:pPr>
              <w:pStyle w:val="14"/>
            </w:pPr>
            <w:r>
              <w:t>320000.00</w:t>
            </w:r>
          </w:p>
        </w:tc>
        <w:tc>
          <w:tcPr>
            <w:tcW w:w="2381" w:type="dxa"/>
            <w:vAlign w:val="center"/>
          </w:tcPr>
          <w:p>
            <w:pPr>
              <w:pStyle w:val="14"/>
            </w:pPr>
            <w:r>
              <w:t>320000.00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3</w:t>
            </w:r>
          </w:p>
        </w:tc>
        <w:tc>
          <w:tcPr>
            <w:tcW w:w="3798" w:type="dxa"/>
            <w:vAlign w:val="center"/>
          </w:tcPr>
          <w:p>
            <w:pPr>
              <w:pStyle w:val="15"/>
            </w:pPr>
            <w:r>
              <w:t>一、因公出国（境）费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4</w:t>
            </w:r>
          </w:p>
        </w:tc>
        <w:tc>
          <w:tcPr>
            <w:tcW w:w="3798" w:type="dxa"/>
            <w:vAlign w:val="center"/>
          </w:tcPr>
          <w:p>
            <w:pPr>
              <w:pStyle w:val="15"/>
            </w:pPr>
            <w:r>
              <w:t xml:space="preserve">    其中：教学科研人员因公出国（境）费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5</w:t>
            </w:r>
          </w:p>
        </w:tc>
        <w:tc>
          <w:tcPr>
            <w:tcW w:w="3798" w:type="dxa"/>
            <w:vAlign w:val="center"/>
          </w:tcPr>
          <w:p>
            <w:pPr>
              <w:pStyle w:val="15"/>
            </w:pPr>
            <w:r>
              <w:t xml:space="preserve">          其他因公出国（境）费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6</w:t>
            </w:r>
          </w:p>
        </w:tc>
        <w:tc>
          <w:tcPr>
            <w:tcW w:w="3798" w:type="dxa"/>
            <w:vAlign w:val="center"/>
          </w:tcPr>
          <w:p>
            <w:pPr>
              <w:pStyle w:val="15"/>
            </w:pPr>
            <w:r>
              <w:t>二、公务用车购置及运维费</w:t>
            </w:r>
          </w:p>
        </w:tc>
        <w:tc>
          <w:tcPr>
            <w:tcW w:w="2381" w:type="dxa"/>
            <w:vAlign w:val="center"/>
          </w:tcPr>
          <w:p>
            <w:pPr>
              <w:pStyle w:val="14"/>
            </w:pPr>
            <w:r>
              <w:t>320000.00</w:t>
            </w:r>
          </w:p>
        </w:tc>
        <w:tc>
          <w:tcPr>
            <w:tcW w:w="2381" w:type="dxa"/>
            <w:vAlign w:val="center"/>
          </w:tcPr>
          <w:p>
            <w:pPr>
              <w:pStyle w:val="14"/>
            </w:pPr>
            <w:r>
              <w:t>320000.00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7</w:t>
            </w:r>
          </w:p>
        </w:tc>
        <w:tc>
          <w:tcPr>
            <w:tcW w:w="3798" w:type="dxa"/>
            <w:vAlign w:val="center"/>
          </w:tcPr>
          <w:p>
            <w:pPr>
              <w:pStyle w:val="15"/>
            </w:pPr>
            <w:r>
              <w:t xml:space="preserve">    其中：公务用车购置费</w:t>
            </w:r>
          </w:p>
        </w:tc>
        <w:tc>
          <w:tcPr>
            <w:tcW w:w="2381" w:type="dxa"/>
            <w:vAlign w:val="center"/>
          </w:tcPr>
          <w:p>
            <w:pPr>
              <w:pStyle w:val="14"/>
            </w:pPr>
            <w:r>
              <w:t>100000.00</w:t>
            </w:r>
          </w:p>
        </w:tc>
        <w:tc>
          <w:tcPr>
            <w:tcW w:w="2381" w:type="dxa"/>
            <w:vAlign w:val="center"/>
          </w:tcPr>
          <w:p>
            <w:pPr>
              <w:pStyle w:val="14"/>
            </w:pPr>
            <w:r>
              <w:t>100000.00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8</w:t>
            </w:r>
          </w:p>
        </w:tc>
        <w:tc>
          <w:tcPr>
            <w:tcW w:w="3798" w:type="dxa"/>
            <w:vAlign w:val="center"/>
          </w:tcPr>
          <w:p>
            <w:pPr>
              <w:pStyle w:val="15"/>
            </w:pPr>
            <w:r>
              <w:t xml:space="preserve">          公务用车运行维护费</w:t>
            </w:r>
          </w:p>
        </w:tc>
        <w:tc>
          <w:tcPr>
            <w:tcW w:w="2381" w:type="dxa"/>
            <w:vAlign w:val="center"/>
          </w:tcPr>
          <w:p>
            <w:pPr>
              <w:pStyle w:val="14"/>
            </w:pPr>
            <w:r>
              <w:t>220000.00</w:t>
            </w:r>
          </w:p>
        </w:tc>
        <w:tc>
          <w:tcPr>
            <w:tcW w:w="2381" w:type="dxa"/>
            <w:vAlign w:val="center"/>
          </w:tcPr>
          <w:p>
            <w:pPr>
              <w:pStyle w:val="14"/>
            </w:pPr>
            <w:r>
              <w:t>220000.00</w:t>
            </w: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9</w:t>
            </w:r>
          </w:p>
        </w:tc>
        <w:tc>
          <w:tcPr>
            <w:tcW w:w="3798" w:type="dxa"/>
            <w:vAlign w:val="center"/>
          </w:tcPr>
          <w:p>
            <w:pPr>
              <w:pStyle w:val="15"/>
            </w:pPr>
            <w:r>
              <w:t>三、公务接待费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10</w:t>
            </w:r>
          </w:p>
        </w:tc>
        <w:tc>
          <w:tcPr>
            <w:tcW w:w="3798" w:type="dxa"/>
            <w:vAlign w:val="center"/>
          </w:tcPr>
          <w:p>
            <w:pPr>
              <w:pStyle w:val="15"/>
            </w:pPr>
            <w:r>
              <w:t>四、会议费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11</w:t>
            </w:r>
          </w:p>
        </w:tc>
        <w:tc>
          <w:tcPr>
            <w:tcW w:w="3798" w:type="dxa"/>
            <w:vAlign w:val="center"/>
          </w:tcPr>
          <w:p>
            <w:pPr>
              <w:pStyle w:val="15"/>
            </w:pPr>
            <w:r>
              <w:t xml:space="preserve">    其中：省属高校业务性会议费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12</w:t>
            </w:r>
          </w:p>
        </w:tc>
        <w:tc>
          <w:tcPr>
            <w:tcW w:w="3798" w:type="dxa"/>
            <w:vAlign w:val="center"/>
          </w:tcPr>
          <w:p>
            <w:pPr>
              <w:pStyle w:val="15"/>
            </w:pPr>
            <w:r>
              <w:t xml:space="preserve">          其他会议费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6"/>
            </w:pPr>
            <w:r>
              <w:t>13</w:t>
            </w:r>
          </w:p>
        </w:tc>
        <w:tc>
          <w:tcPr>
            <w:tcW w:w="3798" w:type="dxa"/>
            <w:vAlign w:val="center"/>
          </w:tcPr>
          <w:p>
            <w:pPr>
              <w:pStyle w:val="15"/>
            </w:pPr>
            <w:r>
              <w:t>五、培训费</w:t>
            </w: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c>
          <w:tcPr>
            <w:tcW w:w="2381" w:type="dxa"/>
            <w:vAlign w:val="center"/>
          </w:tcPr>
          <w:p>
            <w:pPr>
              <w:pStyle w:val="14"/>
            </w:pPr>
          </w:p>
        </w:tc>
      </w:tr>
    </w:tbl>
    <w:p>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井陉县交通运输局2024年部门预算信息公开情况说明</w:t>
      </w:r>
    </w:p>
    <w:p>
      <w:pPr>
        <w:jc w:val="center"/>
      </w:pPr>
      <w:r>
        <w:rPr>
          <w:rFonts w:ascii="方正小标宋_GBK" w:hAnsi="方正小标宋_GBK" w:eastAsia="方正小标宋_GBK" w:cs="方正小标宋_GBK"/>
          <w:color w:val="000000"/>
          <w:sz w:val="44"/>
        </w:rPr>
        <w:t>井陉县交通运输局2024年部门预算信息公开情况说明</w:t>
      </w:r>
    </w:p>
    <w:p>
      <w:pPr>
        <w:spacing w:line="500" w:lineRule="exact"/>
        <w:ind w:firstLine="560"/>
      </w:pPr>
      <w:r>
        <w:rPr>
          <w:rFonts w:eastAsia="方正仿宋_GBK" w:cs="Times New Roman"/>
          <w:color w:val="000000"/>
          <w:sz w:val="28"/>
        </w:rPr>
        <w:t>按照《中华人民共和国预算法》、《地方预决算公开操作规程》和《关于进一步推进预算公开工作的实施意见》规定，现将井陉县交通运输局2024年部门预算公开如下：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20"/>
      </w:pPr>
      <w:r>
        <w:t>根据《井陉县交通运输局职能配置、内设机构和人员编制规定》，井陉县交通运输局的主要职责是：</w:t>
      </w:r>
    </w:p>
    <w:p>
      <w:pPr>
        <w:pStyle w:val="20"/>
      </w:pPr>
      <w:r>
        <w:t>(一）贯彻执行国家有关交通运输行业的方针、政策和法律、法规。组织拟订并监督实施公路、水路等行业规划、政策和标准，会同有关部门组织编制综合运输体系规划，参与拟订物流业发展战略和规划。</w:t>
      </w:r>
    </w:p>
    <w:p>
      <w:pPr>
        <w:pStyle w:val="20"/>
      </w:pPr>
      <w:r>
        <w:t xml:space="preserve">（二）拟订全县交通运输规范性文件草案，负责本系统、本部门依法行政工作，落实行政执法责任制。指导公路、水路行业有关体制改革工作，承担重点公路管理的有关工作。                                                                        </w:t>
      </w:r>
    </w:p>
    <w:p>
      <w:pPr>
        <w:pStyle w:val="20"/>
      </w:pPr>
      <w:r>
        <w:t>（三）承担道路、水路交通运输市场监管责任，组织制定道路、水路运输有关政策、技术标准和运营规范并监督实施，指导城乡客运管理工作，指导出租汽车行业管理工作，会同有关部门制定运输价格。</w:t>
      </w:r>
    </w:p>
    <w:p>
      <w:pPr>
        <w:pStyle w:val="20"/>
      </w:pPr>
      <w:r>
        <w:t>（四）承担水上交通安全监管责任。负责水上交通管制、运输船舶及相关水上设施检验、登记和防止污染、救助打捞、通讯导航、危险品运输的监督管理工作，负责船员管理相关工作。指导水上交通安全事故、船舶及相关水上设施污染事故的应急处置，依法组织或参与事故调查处理工作。</w:t>
      </w:r>
    </w:p>
    <w:p>
      <w:pPr>
        <w:pStyle w:val="20"/>
      </w:pPr>
      <w:r>
        <w:t>（五）负责提出公路、水路固定资产投资规模和方向、县财政性资金安排建议，按照规定权限审批、核准省、市、县规划内和年度计划规模内固定资产投资项目。提出有关财政、土地、价格等政策建议。指导交通运输行业审计工作。</w:t>
      </w:r>
    </w:p>
    <w:p>
      <w:pPr>
        <w:pStyle w:val="20"/>
      </w:pPr>
      <w:r>
        <w:t>（六）承担公路、水路建设市场监管责任。拟订公路、水路工程建设相关政策、制度、技术标准并监督实施，组织协调公路、水路有关重点工程建设和工程质量、安全生产监督管理工作。负责对交通行业和产业项目的招标投标活动的监督执法。指导交通运输基础设施管理和维护，承担有关重要设施的管理和维护。按规定负责港口规划和港口岸线使用管理工作，指导交通运输行业特许经营管理，会同有关部门组织实施交通运输行业职业资格管理工作。</w:t>
      </w:r>
    </w:p>
    <w:p>
      <w:pPr>
        <w:pStyle w:val="20"/>
      </w:pPr>
      <w:r>
        <w:t>（七）指导公路、水路行业安全生产和应急管理工作。按规定组织协调国家及省重点物资和紧急客货运输，负责全县重点公路及重点干线路网运行监测和协调。组织协调地方交通战备工作，承担国防动员有关工作。</w:t>
      </w:r>
    </w:p>
    <w:p>
      <w:pPr>
        <w:pStyle w:val="20"/>
      </w:pPr>
      <w:r>
        <w:t>（八）贯彻交通运输科技政策并监督实施。指导全县交通运输信息化建设，监测分析运行情况，开展相关统计工作，发布有关信息。指导公路、水路行业环境保护和节能减排工作。</w:t>
      </w:r>
    </w:p>
    <w:p>
      <w:pPr>
        <w:pStyle w:val="20"/>
      </w:pPr>
      <w:r>
        <w:t>（九）负责公路、水路有关涉外工作，开展对外经济技术交流与合作，指导全县交通运输行业招商引资和利用外资工作。</w:t>
      </w:r>
    </w:p>
    <w:p>
      <w:pPr>
        <w:pStyle w:val="20"/>
      </w:pPr>
      <w:r>
        <w:t>（十）牵头拟定、执行涉及交通运输的有关地方经济政策。</w:t>
      </w:r>
    </w:p>
    <w:p>
      <w:pPr>
        <w:pStyle w:val="20"/>
      </w:pPr>
      <w:r>
        <w:t>（十</w:t>
      </w:r>
      <w:r>
        <w:rPr>
          <w:rFonts w:hint="eastAsia"/>
          <w:lang w:val="en-US" w:eastAsia="zh-CN"/>
        </w:rPr>
        <w:t>一</w:t>
      </w:r>
      <w:r>
        <w:t>）负责全县交通战备的管理工作。</w:t>
      </w:r>
    </w:p>
    <w:p>
      <w:pPr>
        <w:pStyle w:val="20"/>
      </w:pPr>
      <w:r>
        <w:t>（十</w:t>
      </w:r>
      <w:r>
        <w:rPr>
          <w:rFonts w:hint="eastAsia"/>
          <w:lang w:val="en-US" w:eastAsia="zh-CN"/>
        </w:rPr>
        <w:t>二</w:t>
      </w:r>
      <w:r>
        <w:t>）承办县政府交办的其他事项。</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3"/>
            </w:pPr>
            <w:r>
              <w:t>单位名称</w:t>
            </w:r>
          </w:p>
        </w:tc>
        <w:tc>
          <w:tcPr>
            <w:tcW w:w="1843" w:type="dxa"/>
            <w:vAlign w:val="center"/>
          </w:tcPr>
          <w:p>
            <w:pPr>
              <w:pStyle w:val="13"/>
            </w:pPr>
            <w:r>
              <w:t>单位性质</w:t>
            </w:r>
          </w:p>
        </w:tc>
        <w:tc>
          <w:tcPr>
            <w:tcW w:w="2126" w:type="dxa"/>
            <w:vAlign w:val="center"/>
          </w:tcPr>
          <w:p>
            <w:pPr>
              <w:pStyle w:val="13"/>
            </w:pPr>
            <w:r>
              <w:t>单位规格</w:t>
            </w:r>
          </w:p>
        </w:tc>
        <w:tc>
          <w:tcPr>
            <w:tcW w:w="3827" w:type="dxa"/>
            <w:vAlign w:val="center"/>
          </w:tcPr>
          <w:p>
            <w:pPr>
              <w:pStyle w:val="13"/>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井陉县交通运输局本级</w:t>
            </w:r>
          </w:p>
        </w:tc>
        <w:tc>
          <w:tcPr>
            <w:tcW w:w="1843" w:type="dxa"/>
            <w:vAlign w:val="center"/>
          </w:tcPr>
          <w:p>
            <w:pPr>
              <w:pStyle w:val="16"/>
            </w:pPr>
            <w:r>
              <w:t>行政</w:t>
            </w:r>
          </w:p>
        </w:tc>
        <w:tc>
          <w:tcPr>
            <w:tcW w:w="2126" w:type="dxa"/>
            <w:vAlign w:val="center"/>
          </w:tcPr>
          <w:p>
            <w:pPr>
              <w:pStyle w:val="16"/>
            </w:pPr>
            <w:r>
              <w:t>正科级</w:t>
            </w:r>
          </w:p>
        </w:tc>
        <w:tc>
          <w:tcPr>
            <w:tcW w:w="3827" w:type="dxa"/>
            <w:vAlign w:val="center"/>
          </w:tcPr>
          <w:p>
            <w:pPr>
              <w:pStyle w:val="16"/>
            </w:pPr>
            <w:r>
              <w:t>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井陉县公路管理站</w:t>
            </w:r>
          </w:p>
        </w:tc>
        <w:tc>
          <w:tcPr>
            <w:tcW w:w="1843" w:type="dxa"/>
            <w:vAlign w:val="center"/>
          </w:tcPr>
          <w:p>
            <w:pPr>
              <w:pStyle w:val="16"/>
            </w:pPr>
            <w:r>
              <w:t>事业</w:t>
            </w:r>
          </w:p>
        </w:tc>
        <w:tc>
          <w:tcPr>
            <w:tcW w:w="2126" w:type="dxa"/>
            <w:vAlign w:val="center"/>
          </w:tcPr>
          <w:p>
            <w:pPr>
              <w:pStyle w:val="16"/>
            </w:pPr>
            <w:r>
              <w:t>股级</w:t>
            </w:r>
          </w:p>
        </w:tc>
        <w:tc>
          <w:tcPr>
            <w:tcW w:w="3827" w:type="dxa"/>
            <w:vAlign w:val="center"/>
          </w:tcPr>
          <w:p>
            <w:pPr>
              <w:pStyle w:val="16"/>
            </w:pPr>
            <w:r>
              <w:t>财政性资金</w:t>
            </w:r>
            <w:r>
              <w:rPr>
                <w:rFonts w:hint="eastAsia"/>
              </w:rPr>
              <w:t>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井陉县地方道路管理站</w:t>
            </w:r>
          </w:p>
        </w:tc>
        <w:tc>
          <w:tcPr>
            <w:tcW w:w="1843" w:type="dxa"/>
            <w:vAlign w:val="center"/>
          </w:tcPr>
          <w:p>
            <w:pPr>
              <w:pStyle w:val="16"/>
            </w:pPr>
            <w:r>
              <w:t>事业</w:t>
            </w:r>
          </w:p>
        </w:tc>
        <w:tc>
          <w:tcPr>
            <w:tcW w:w="2126" w:type="dxa"/>
            <w:vAlign w:val="center"/>
          </w:tcPr>
          <w:p>
            <w:pPr>
              <w:pStyle w:val="16"/>
            </w:pPr>
            <w:r>
              <w:t>股级</w:t>
            </w:r>
          </w:p>
        </w:tc>
        <w:tc>
          <w:tcPr>
            <w:tcW w:w="3827" w:type="dxa"/>
            <w:vAlign w:val="center"/>
          </w:tcPr>
          <w:p>
            <w:pPr>
              <w:pStyle w:val="16"/>
            </w:pPr>
            <w:r>
              <w:t>财政性资金</w:t>
            </w:r>
            <w:r>
              <w:rPr>
                <w:rFonts w:hint="eastAsia"/>
              </w:rPr>
              <w:t>零补助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井陉县公安局公路派出所</w:t>
            </w:r>
          </w:p>
        </w:tc>
        <w:tc>
          <w:tcPr>
            <w:tcW w:w="1843" w:type="dxa"/>
            <w:vAlign w:val="center"/>
          </w:tcPr>
          <w:p>
            <w:pPr>
              <w:pStyle w:val="16"/>
            </w:pPr>
            <w:r>
              <w:t>事业</w:t>
            </w:r>
          </w:p>
        </w:tc>
        <w:tc>
          <w:tcPr>
            <w:tcW w:w="2126" w:type="dxa"/>
            <w:vAlign w:val="center"/>
          </w:tcPr>
          <w:p>
            <w:pPr>
              <w:pStyle w:val="16"/>
            </w:pPr>
            <w:r>
              <w:t>股级</w:t>
            </w:r>
          </w:p>
        </w:tc>
        <w:tc>
          <w:tcPr>
            <w:tcW w:w="3827" w:type="dxa"/>
            <w:vAlign w:val="center"/>
          </w:tcPr>
          <w:p>
            <w:pPr>
              <w:pStyle w:val="16"/>
            </w:pPr>
            <w:r>
              <w:t>财政性资金定项补助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井陉县交通战备综合服务中心</w:t>
            </w:r>
          </w:p>
        </w:tc>
        <w:tc>
          <w:tcPr>
            <w:tcW w:w="1843" w:type="dxa"/>
            <w:vAlign w:val="center"/>
          </w:tcPr>
          <w:p>
            <w:pPr>
              <w:pStyle w:val="16"/>
            </w:pPr>
            <w:r>
              <w:t>事业</w:t>
            </w:r>
          </w:p>
        </w:tc>
        <w:tc>
          <w:tcPr>
            <w:tcW w:w="2126" w:type="dxa"/>
            <w:vAlign w:val="center"/>
          </w:tcPr>
          <w:p>
            <w:pPr>
              <w:pStyle w:val="16"/>
            </w:pPr>
            <w:r>
              <w:t>股级</w:t>
            </w:r>
          </w:p>
        </w:tc>
        <w:tc>
          <w:tcPr>
            <w:tcW w:w="3827" w:type="dxa"/>
            <w:vAlign w:val="center"/>
          </w:tcPr>
          <w:p>
            <w:pPr>
              <w:pStyle w:val="16"/>
            </w:pPr>
            <w:r>
              <w:t>财政性资金定项补助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5"/>
            </w:pPr>
            <w:r>
              <w:t>井陉县交通运输综合行政执法大队</w:t>
            </w:r>
          </w:p>
        </w:tc>
        <w:tc>
          <w:tcPr>
            <w:tcW w:w="1843" w:type="dxa"/>
            <w:vAlign w:val="center"/>
          </w:tcPr>
          <w:p>
            <w:pPr>
              <w:pStyle w:val="16"/>
            </w:pPr>
            <w:r>
              <w:t>事业</w:t>
            </w:r>
          </w:p>
        </w:tc>
        <w:tc>
          <w:tcPr>
            <w:tcW w:w="2126" w:type="dxa"/>
            <w:vAlign w:val="center"/>
          </w:tcPr>
          <w:p>
            <w:pPr>
              <w:pStyle w:val="16"/>
            </w:pPr>
            <w:r>
              <w:t>副科级</w:t>
            </w:r>
          </w:p>
        </w:tc>
        <w:tc>
          <w:tcPr>
            <w:tcW w:w="3827" w:type="dxa"/>
            <w:vAlign w:val="center"/>
          </w:tcPr>
          <w:p>
            <w:pPr>
              <w:pStyle w:val="16"/>
            </w:pPr>
            <w:r>
              <w:t>财政性资金基本保证</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pStyle w:val="21"/>
      </w:pPr>
      <w:r>
        <w:t>按照预算管理有关规定，目前部门预算的编制实行综合预算管理，即全部收入和支出都反映在预算中。井陉县交通运输局机关及所属事业单位的收支包含在部门预算中。</w:t>
      </w:r>
    </w:p>
    <w:p>
      <w:pPr>
        <w:pStyle w:val="21"/>
      </w:pPr>
      <w:r>
        <w:rPr>
          <w:rFonts w:hint="eastAsia"/>
          <w:lang w:eastAsia="zh-CN"/>
        </w:rPr>
        <w:t>（</w:t>
      </w:r>
      <w:r>
        <w:rPr>
          <w:rFonts w:hint="eastAsia"/>
          <w:lang w:val="en-US" w:eastAsia="zh-CN"/>
        </w:rPr>
        <w:t>一</w:t>
      </w:r>
      <w:r>
        <w:rPr>
          <w:rFonts w:hint="eastAsia"/>
          <w:lang w:eastAsia="zh-CN"/>
        </w:rPr>
        <w:t>）</w:t>
      </w:r>
      <w:r>
        <w:t>收入说明</w:t>
      </w:r>
    </w:p>
    <w:p>
      <w:pPr>
        <w:pStyle w:val="21"/>
      </w:pPr>
      <w:r>
        <w:t>反映本部门当年全部收入。2024年预算收入442806372.26</w:t>
      </w:r>
      <w:r>
        <w:rPr>
          <w:rFonts w:hint="eastAsia"/>
          <w:lang w:eastAsia="zh-CN"/>
        </w:rPr>
        <w:t>元</w:t>
      </w:r>
      <w:r>
        <w:t>，其中：一般公共预算收入190795175.00</w:t>
      </w:r>
      <w:r>
        <w:rPr>
          <w:rFonts w:hint="eastAsia"/>
          <w:lang w:eastAsia="zh-CN"/>
        </w:rPr>
        <w:t>元</w:t>
      </w:r>
      <w:r>
        <w:t>，基金预算收入0.00</w:t>
      </w:r>
      <w:r>
        <w:rPr>
          <w:rFonts w:hint="eastAsia"/>
          <w:lang w:eastAsia="zh-CN"/>
        </w:rPr>
        <w:t>元</w:t>
      </w:r>
      <w:r>
        <w:t>，国有资本经营预算收入0.00</w:t>
      </w:r>
      <w:r>
        <w:rPr>
          <w:rFonts w:hint="eastAsia"/>
          <w:lang w:eastAsia="zh-CN"/>
        </w:rPr>
        <w:t>元</w:t>
      </w:r>
      <w:r>
        <w:t>，财政专户核拨收入0.00</w:t>
      </w:r>
      <w:r>
        <w:rPr>
          <w:rFonts w:hint="eastAsia"/>
          <w:lang w:eastAsia="zh-CN"/>
        </w:rPr>
        <w:t>元</w:t>
      </w:r>
      <w:r>
        <w:t>，单位资金收入14702793.00</w:t>
      </w:r>
      <w:r>
        <w:rPr>
          <w:rFonts w:hint="eastAsia"/>
          <w:lang w:eastAsia="zh-CN"/>
        </w:rPr>
        <w:t>元</w:t>
      </w:r>
      <w:r>
        <w:t>，上年结转结余237308404.26</w:t>
      </w:r>
      <w:r>
        <w:rPr>
          <w:rFonts w:hint="eastAsia"/>
          <w:lang w:eastAsia="zh-CN"/>
        </w:rPr>
        <w:t>元</w:t>
      </w:r>
      <w:r>
        <w:t>。</w:t>
      </w:r>
    </w:p>
    <w:p>
      <w:pPr>
        <w:pStyle w:val="21"/>
      </w:pPr>
      <w:r>
        <w:rPr>
          <w:rFonts w:hint="eastAsia"/>
          <w:lang w:eastAsia="zh-CN"/>
        </w:rPr>
        <w:t>（</w:t>
      </w:r>
      <w:r>
        <w:rPr>
          <w:rFonts w:hint="eastAsia"/>
          <w:lang w:val="en-US" w:eastAsia="zh-CN"/>
        </w:rPr>
        <w:t>二</w:t>
      </w:r>
      <w:r>
        <w:rPr>
          <w:rFonts w:hint="eastAsia"/>
          <w:lang w:eastAsia="zh-CN"/>
        </w:rPr>
        <w:t>）</w:t>
      </w:r>
      <w:r>
        <w:t>支出说明</w:t>
      </w:r>
    </w:p>
    <w:p>
      <w:pPr>
        <w:pStyle w:val="21"/>
      </w:pPr>
      <w:r>
        <w:t>收支预算总表支出栏、基本支出表、项目支出表按经济分类和支出功能分类科目编制，反映井陉县交通运输局年度部门预算中支出预算的总体情况。2024年支出预算442806372.26</w:t>
      </w:r>
      <w:r>
        <w:rPr>
          <w:rFonts w:hint="eastAsia"/>
          <w:lang w:eastAsia="zh-CN"/>
        </w:rPr>
        <w:t>元</w:t>
      </w:r>
      <w:r>
        <w:t>，其中基本支出35150973.00</w:t>
      </w:r>
      <w:r>
        <w:rPr>
          <w:rFonts w:hint="eastAsia"/>
          <w:lang w:eastAsia="zh-CN"/>
        </w:rPr>
        <w:t>元</w:t>
      </w:r>
      <w:r>
        <w:t>，包括人员经费34049223.00</w:t>
      </w:r>
      <w:r>
        <w:rPr>
          <w:rFonts w:hint="eastAsia"/>
          <w:lang w:eastAsia="zh-CN"/>
        </w:rPr>
        <w:t>元</w:t>
      </w:r>
      <w:r>
        <w:t>和日常公用经费1101750.00</w:t>
      </w:r>
      <w:r>
        <w:rPr>
          <w:rFonts w:hint="eastAsia"/>
          <w:lang w:eastAsia="zh-CN"/>
        </w:rPr>
        <w:t>元</w:t>
      </w:r>
      <w:r>
        <w:t>；项目支出407655399.26</w:t>
      </w:r>
      <w:r>
        <w:rPr>
          <w:rFonts w:hint="eastAsia"/>
          <w:lang w:eastAsia="zh-CN"/>
        </w:rPr>
        <w:t>元</w:t>
      </w:r>
      <w:r>
        <w:t>，主要为项目支出主要用于2023年农村水毁道路建设工程。其中主要包括井陉县2023年元大线(南障城-大梁江)水毁建设工程、井陉县2023年辛庄至仙台山段水毁建设工程、井陉县2023年北秀林至神堂寨水毁建设工程、井陉县2023年景庄至固兰水毁建设工程、井陉县2023年朱会至崔家峪道路水毁建设工程、井陉县2023年枣林口至洪河漕段水毁建设工程、井陉县2023年14条水毁农村道路及3座桥梁建设工程、井陉县2023年桃林坪-沙窑段水毁建设工程、井陉县2023年洪河漕至凉沟桥段水毁建设工程、井陉县2023年王白线水毁建设工程、井陉县2023年米李线水毁建设工程等水毁重建工程项目。</w:t>
      </w:r>
    </w:p>
    <w:p>
      <w:pPr>
        <w:pStyle w:val="21"/>
      </w:pPr>
      <w:r>
        <w:rPr>
          <w:rFonts w:hint="eastAsia"/>
          <w:lang w:eastAsia="zh-CN"/>
        </w:rPr>
        <w:t>（</w:t>
      </w:r>
      <w:r>
        <w:rPr>
          <w:rFonts w:hint="eastAsia"/>
          <w:lang w:val="en-US" w:eastAsia="zh-CN"/>
        </w:rPr>
        <w:t>三</w:t>
      </w:r>
      <w:r>
        <w:rPr>
          <w:rFonts w:hint="eastAsia"/>
          <w:lang w:eastAsia="zh-CN"/>
        </w:rPr>
        <w:t>）</w:t>
      </w:r>
      <w:r>
        <w:t>比上年增减情况</w:t>
      </w:r>
    </w:p>
    <w:p>
      <w:pPr>
        <w:pStyle w:val="21"/>
      </w:pPr>
      <w:r>
        <w:t>2024年预算收支安排442806372.26</w:t>
      </w:r>
      <w:r>
        <w:rPr>
          <w:rFonts w:hint="eastAsia"/>
          <w:lang w:eastAsia="zh-CN"/>
        </w:rPr>
        <w:t>元</w:t>
      </w:r>
      <w:r>
        <w:t>，较2023年预算增加340315549.26</w:t>
      </w:r>
      <w:r>
        <w:rPr>
          <w:rFonts w:hint="eastAsia"/>
          <w:lang w:eastAsia="zh-CN"/>
        </w:rPr>
        <w:t>元</w:t>
      </w:r>
      <w:r>
        <w:t>，其中：基本支出减少3600650.00</w:t>
      </w:r>
      <w:r>
        <w:rPr>
          <w:rFonts w:hint="eastAsia"/>
          <w:lang w:eastAsia="zh-CN"/>
        </w:rPr>
        <w:t>元</w:t>
      </w:r>
      <w:r>
        <w:t>，主要为基本支出减少的原因是在职人员退休，人员经费及公用经费减少。项目支出增加343916199.26</w:t>
      </w:r>
      <w:r>
        <w:rPr>
          <w:rFonts w:hint="eastAsia"/>
          <w:lang w:eastAsia="zh-CN"/>
        </w:rPr>
        <w:t>元</w:t>
      </w:r>
      <w:r>
        <w:t>，主要为项目支出增加主要用于2023年水毁农村道路建设项目。其中主要用于井陉县2023年元大线(南障城-大梁江)水毁建设工程、井陉县2023年辛庄至仙台山段水毁建设工程、井陉县2023年北秀林至神堂寨水毁建设工程、井陉县2023年景庄至固兰水毁建设工程、井陉县2023年朱会至崔家峪道路水毁建设工程、井陉县2023年枣林口至洪河漕段水毁建设工程、井陉县2023年14条水毁农村道路及3座桥梁建设工程、井陉县2023年桃林坪-沙窑段水毁建设工程、井陉县2023年洪河漕至凉沟桥段水毁建设工程、井陉县2023年王白线水毁建设工程、井陉县2023年米李线水毁建设工程等项目。</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22"/>
      </w:pPr>
      <w:r>
        <w:t>2024年，我部门机关运行经费共计安排1101750.00</w:t>
      </w:r>
      <w:r>
        <w:rPr>
          <w:rFonts w:hint="eastAsia"/>
          <w:lang w:eastAsia="zh-CN"/>
        </w:rPr>
        <w:t>元</w:t>
      </w:r>
      <w:r>
        <w:t>，主要用于日常维修、办公用房水电费、办公用房取暖费等日常运行支出。</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3"/>
      </w:pPr>
      <w:r>
        <w:t>2024年，我部门财政拨款“三公”经费预算安排320000.00</w:t>
      </w:r>
      <w:r>
        <w:rPr>
          <w:rFonts w:hint="eastAsia"/>
          <w:lang w:eastAsia="zh-CN"/>
        </w:rPr>
        <w:t>元</w:t>
      </w:r>
      <w:r>
        <w:t>，其中因公出国（境）费0.00</w:t>
      </w:r>
      <w:r>
        <w:rPr>
          <w:rFonts w:hint="eastAsia"/>
          <w:lang w:eastAsia="zh-CN"/>
        </w:rPr>
        <w:t>元</w:t>
      </w:r>
      <w:r>
        <w:t>；公务用车购置及运维费320000.00</w:t>
      </w:r>
      <w:r>
        <w:rPr>
          <w:rFonts w:hint="eastAsia"/>
          <w:lang w:eastAsia="zh-CN"/>
        </w:rPr>
        <w:t>元</w:t>
      </w:r>
      <w:r>
        <w:t>（其中：公务用车购置费为100000.00</w:t>
      </w:r>
      <w:r>
        <w:rPr>
          <w:rFonts w:hint="eastAsia"/>
          <w:lang w:eastAsia="zh-CN"/>
        </w:rPr>
        <w:t>元</w:t>
      </w:r>
      <w:r>
        <w:t>，公务用车运维费220000.00</w:t>
      </w:r>
      <w:r>
        <w:rPr>
          <w:rFonts w:hint="eastAsia"/>
          <w:lang w:eastAsia="zh-CN"/>
        </w:rPr>
        <w:t>元</w:t>
      </w:r>
      <w:r>
        <w:t>)；公务接待费0.00</w:t>
      </w:r>
      <w:r>
        <w:rPr>
          <w:rFonts w:hint="eastAsia"/>
          <w:lang w:eastAsia="zh-CN"/>
        </w:rPr>
        <w:t>元</w:t>
      </w:r>
      <w:r>
        <w:t>。与2023年相比增加80000.00</w:t>
      </w:r>
      <w:r>
        <w:rPr>
          <w:rFonts w:hint="eastAsia"/>
        </w:rPr>
        <w:t>元</w:t>
      </w:r>
      <w:r>
        <w:t>，增减变化的主要原因是</w:t>
      </w:r>
      <w:r>
        <w:rPr>
          <w:rFonts w:hint="eastAsia"/>
        </w:rPr>
        <w:t>执法车辆年久损坏，</w:t>
      </w:r>
      <w:r>
        <w:t>2024年</w:t>
      </w:r>
      <w:r>
        <w:rPr>
          <w:rFonts w:hint="eastAsia"/>
        </w:rPr>
        <w:t>购置了执法车辆。</w:t>
      </w:r>
    </w:p>
    <w:p>
      <w:pPr>
        <w:spacing w:before="10" w:after="10" w:line="360" w:lineRule="auto"/>
        <w:ind w:firstLine="640"/>
        <w:outlineLvl w:val="2"/>
      </w:pPr>
      <w:bookmarkStart w:id="13" w:name="_Toc_3_3_0000000014"/>
      <w:r>
        <w:rPr>
          <w:rFonts w:ascii="黑体" w:hAnsi="黑体" w:eastAsia="黑体" w:cs="黑体"/>
          <w:color w:val="000000"/>
          <w:sz w:val="32"/>
        </w:rPr>
        <w:t>五、部门整体绩效目标</w:t>
      </w:r>
      <w:bookmarkEnd w:id="13"/>
    </w:p>
    <w:p>
      <w:pPr>
        <w:spacing w:line="500" w:lineRule="exact"/>
        <w:ind w:firstLine="560"/>
        <w:rPr>
          <w:b/>
          <w:bCs/>
        </w:rPr>
      </w:pPr>
      <w:r>
        <w:rPr>
          <w:rFonts w:hint="eastAsia" w:eastAsia="方正仿宋_GBK" w:cs="Times New Roman"/>
          <w:b/>
          <w:bCs/>
          <w:color w:val="000000"/>
          <w:sz w:val="28"/>
          <w:lang w:eastAsia="zh-CN"/>
        </w:rPr>
        <w:t>（</w:t>
      </w:r>
      <w:r>
        <w:rPr>
          <w:rFonts w:hint="eastAsia" w:eastAsia="方正仿宋_GBK" w:cs="Times New Roman"/>
          <w:b/>
          <w:bCs/>
          <w:color w:val="000000"/>
          <w:sz w:val="28"/>
          <w:lang w:val="en-US" w:eastAsia="zh-CN"/>
        </w:rPr>
        <w:t>一</w:t>
      </w:r>
      <w:r>
        <w:rPr>
          <w:rFonts w:hint="eastAsia" w:eastAsia="方正仿宋_GBK" w:cs="Times New Roman"/>
          <w:b/>
          <w:bCs/>
          <w:color w:val="000000"/>
          <w:sz w:val="28"/>
          <w:lang w:eastAsia="zh-CN"/>
        </w:rPr>
        <w:t>）</w:t>
      </w:r>
      <w:r>
        <w:rPr>
          <w:rFonts w:eastAsia="方正仿宋_GBK" w:cs="Times New Roman"/>
          <w:b/>
          <w:bCs/>
          <w:color w:val="000000"/>
          <w:sz w:val="28"/>
        </w:rPr>
        <w:t>总体绩效目标</w:t>
      </w:r>
    </w:p>
    <w:p>
      <w:pPr>
        <w:pStyle w:val="24"/>
      </w:pPr>
      <w:r>
        <w:rPr>
          <w:rFonts w:hint="eastAsia"/>
          <w:lang w:val="en-US" w:eastAsia="zh-CN"/>
        </w:rPr>
        <w:t>1、</w:t>
      </w:r>
      <w:r>
        <w:t>公路建设。坚持县乡村公路同步发展，全面加快公路建设步伐，继续推进公路项目建设。完成农村公路建设改造工程、南二环西延至衡井线公路上跨省道S537交叉工程、南绕城连接线至袁峪道路改造工程项目、井陉县南二环西延至苗峪连村路建设工程、井陉县平涉公路矿区井陉界至柿庄段中修工程、井陉县南部新区至秀林连村路建设工程</w:t>
      </w:r>
      <w:r>
        <w:rPr>
          <w:rFonts w:hint="eastAsia"/>
          <w:lang w:eastAsia="zh-CN"/>
        </w:rPr>
        <w:t>、</w:t>
      </w:r>
      <w:r>
        <w:rPr>
          <w:rFonts w:hint="eastAsia"/>
          <w:lang w:val="en-US" w:eastAsia="zh-CN"/>
        </w:rPr>
        <w:t>2023年农村水毁公路建设项目</w:t>
      </w:r>
      <w:r>
        <w:t>等工程项目</w:t>
      </w:r>
      <w:r>
        <w:rPr>
          <w:rFonts w:hint="eastAsia"/>
          <w:lang w:val="en-US" w:eastAsia="zh-CN"/>
        </w:rPr>
        <w:t>,</w:t>
      </w:r>
      <w:r>
        <w:t>提升干线路网承载功能。</w:t>
      </w:r>
    </w:p>
    <w:p>
      <w:pPr>
        <w:pStyle w:val="24"/>
      </w:pPr>
      <w:r>
        <w:rPr>
          <w:rFonts w:hint="eastAsia"/>
          <w:lang w:val="en-US" w:eastAsia="zh-CN"/>
        </w:rPr>
        <w:t>2、</w:t>
      </w:r>
      <w:r>
        <w:t>完善农村路网体系。结合“美丽乡村建设”，全域旅游项目，突出精准扶贫，抓好县乡公路瓶颈路、年久失修“村村通”等升级改造，拉动县域经济发展。</w:t>
      </w:r>
    </w:p>
    <w:p>
      <w:pPr>
        <w:pStyle w:val="24"/>
        <w:numPr>
          <w:ilvl w:val="0"/>
          <w:numId w:val="0"/>
        </w:numPr>
        <w:ind w:firstLine="560" w:firstLineChars="200"/>
      </w:pPr>
      <w:r>
        <w:rPr>
          <w:rFonts w:hint="eastAsia"/>
          <w:lang w:val="en-US" w:eastAsia="zh-CN"/>
        </w:rPr>
        <w:t>3、</w:t>
      </w:r>
      <w:r>
        <w:t>公路养护。创新和完善公路养护管理机制，强化公路环境整治，大力推进机械化、精细化养护管理，优化道路通行环境。进一步完善农村公路“建管养”机制，提高公路整体服务能力。</w:t>
      </w:r>
    </w:p>
    <w:p>
      <w:pPr>
        <w:pStyle w:val="24"/>
      </w:pPr>
      <w:r>
        <w:rPr>
          <w:rFonts w:hint="eastAsia"/>
          <w:lang w:val="en-US" w:eastAsia="zh-CN"/>
        </w:rPr>
        <w:t>4、</w:t>
      </w:r>
      <w:r>
        <w:t>综合执法。加强公路法律法规宣传，狠抓队伍建设，提高依法行政、文明执法的能力和水平。坚决打击侵犯路产路权，偷盗损毁公路设施等违法行为，维护公路路产路权。 加大依法治运力度，规范运输市场秩序。坚持依法治理、强化源头管理、逐步建立统一、开放、竞争、有序的客货运输市场，实现货畅其流、人便于行。同时以安全、优质为前提，强化运输安全宣传教育和监管力度，有效控制特大运输事故的发生。</w:t>
      </w:r>
    </w:p>
    <w:p>
      <w:pPr>
        <w:pStyle w:val="24"/>
      </w:pPr>
      <w:r>
        <w:rPr>
          <w:rFonts w:hint="eastAsia"/>
          <w:lang w:val="en-US" w:eastAsia="zh-CN"/>
        </w:rPr>
        <w:t>5、</w:t>
      </w:r>
      <w:r>
        <w:t>超限治理。继续保持对超限超载运输的高压打击态势，24小时不间断巡查。采取定点巡查与蹲点盯车相结合、国省道巡查与县乡道路巡查相结合、流动巡查和固定检查相结合的多种方式治理超限运输，多方联动、多措并举，严厉查处超限超载车辆，严厉打击阻挠检测、恶意阻塞交通、暴力闯关、聚众闹事等阻碍治理超限超载等违法违规的行为。</w:t>
      </w:r>
    </w:p>
    <w:p>
      <w:pPr>
        <w:pStyle w:val="24"/>
      </w:pPr>
      <w:r>
        <w:rPr>
          <w:rFonts w:hint="eastAsia"/>
          <w:lang w:val="en-US" w:eastAsia="zh-CN"/>
        </w:rPr>
        <w:t>6、</w:t>
      </w:r>
      <w:r>
        <w:t>车辆管理全面推行出租车全程监控系统建设，推广网约租车运行方式，强化对营运人员的日常监管，规范营运行为，做到文明行驶、优质服务、安全畅通。强化车辆维修、驾培市场管理，提高培训质量。优化完善农村客运线路站点、候车点的建设和监督管理工作，净化客货运输市场，营造健康、有序、安全、便捷、实惠的交通出行营运环境。加大运政稽查力度，切实规范我县“客运班车”和“出租车”的营运行为。继续开展“打黑除患”活动，依法取缔非法营运行为，进一步规范经营秩序，维护出租及客运行业的稳定。</w:t>
      </w:r>
    </w:p>
    <w:p>
      <w:pPr>
        <w:pStyle w:val="24"/>
      </w:pPr>
      <w:r>
        <w:rPr>
          <w:rFonts w:hint="eastAsia"/>
          <w:lang w:val="en-US" w:eastAsia="zh-CN"/>
        </w:rPr>
        <w:t>7、</w:t>
      </w:r>
      <w:r>
        <w:t>安全生产维稳工作。一是继续推进“道路货运安全年”、“安全生产年”活动，开展道路运输危险货物安全的专项整治和持续开展隐患排查治理。二是加强道路交通安全法律法规的宣传工作，提高司乘人员及人民群众的交通安全意识，严格落实安全生产责任，全面提升交通行业安全管理能力和水平。</w:t>
      </w:r>
    </w:p>
    <w:p>
      <w:pPr>
        <w:pStyle w:val="24"/>
      </w:pPr>
      <w:r>
        <w:rPr>
          <w:rFonts w:hint="eastAsia"/>
          <w:lang w:val="en-US" w:eastAsia="zh-CN"/>
        </w:rPr>
        <w:t>8、</w:t>
      </w:r>
      <w:r>
        <w:t>行业文明建设。持续抓好党建、党风廉政建设;以行业精神文明创建为抓手，统筹抓好干部队伍作风建设、行业管理、工程建设，服务我县经济发展，用省级文明单位创建标准引领各项工作开展，做到工作有部署、有监督、有考核、有奖惩，以此推动交通运输各项工作更加规范有序，不断提升交通运输工作上台阶、上水平。</w:t>
      </w:r>
    </w:p>
    <w:p>
      <w:pPr>
        <w:spacing w:line="500" w:lineRule="exact"/>
        <w:ind w:firstLine="560"/>
        <w:rPr>
          <w:b/>
          <w:bCs/>
        </w:rPr>
      </w:pPr>
      <w:r>
        <w:rPr>
          <w:rFonts w:eastAsia="方正仿宋_GBK" w:cs="Times New Roman"/>
          <w:b/>
          <w:bCs/>
          <w:color w:val="000000"/>
          <w:sz w:val="28"/>
        </w:rPr>
        <w:t>（二）分项绩效目标</w:t>
      </w:r>
    </w:p>
    <w:p>
      <w:pPr>
        <w:pStyle w:val="25"/>
      </w:pPr>
      <w:r>
        <w:rPr>
          <w:rFonts w:hint="eastAsia"/>
          <w:lang w:val="en-US" w:eastAsia="zh-CN"/>
        </w:rPr>
        <w:t>1、</w:t>
      </w:r>
      <w:r>
        <w:t>公路建设</w:t>
      </w:r>
    </w:p>
    <w:p>
      <w:pPr>
        <w:pStyle w:val="25"/>
      </w:pPr>
      <w:r>
        <w:t>绩效目标：完成农村公路建设改造工程、南二环西延至衡井线公路上跨省道S537交叉工程、南绕城连接线至袁峪道路改造工程项目、井陉县南二环西延至苗峪连村路建设工程、井陉县平涉公路矿区井陉界至柿庄段中修工程、井陉县南部新区至秀林连村路建设工程等工程项目。</w:t>
      </w:r>
    </w:p>
    <w:p>
      <w:pPr>
        <w:pStyle w:val="25"/>
      </w:pPr>
      <w:r>
        <w:t>绩效指标：监督工程指标完成率。</w:t>
      </w:r>
    </w:p>
    <w:p>
      <w:pPr>
        <w:pStyle w:val="25"/>
      </w:pPr>
      <w:r>
        <w:rPr>
          <w:rFonts w:hint="eastAsia"/>
          <w:lang w:val="en-US" w:eastAsia="zh-CN"/>
        </w:rPr>
        <w:t>2、</w:t>
      </w:r>
      <w:r>
        <w:t>国省干线公路养护</w:t>
      </w:r>
    </w:p>
    <w:p>
      <w:pPr>
        <w:pStyle w:val="25"/>
      </w:pPr>
      <w:r>
        <w:t>绩效目标：按照《河北省成品油价格和税费改革中央转移支付资金管理使用暂行办法》，完成国省干线平涉线、宜微线、衡井线、吴家垴连接线等的养护。完成监督工作任务。</w:t>
      </w:r>
    </w:p>
    <w:p>
      <w:pPr>
        <w:pStyle w:val="25"/>
      </w:pPr>
      <w:r>
        <w:t>绩效指标：监督工作任务完成率</w:t>
      </w:r>
    </w:p>
    <w:p>
      <w:pPr>
        <w:pStyle w:val="25"/>
      </w:pPr>
      <w:r>
        <w:rPr>
          <w:rFonts w:hint="eastAsia"/>
          <w:lang w:val="en-US" w:eastAsia="zh-CN"/>
        </w:rPr>
        <w:t>3、</w:t>
      </w:r>
      <w:r>
        <w:t>农村公路日常养护</w:t>
      </w:r>
    </w:p>
    <w:p>
      <w:pPr>
        <w:pStyle w:val="25"/>
      </w:pPr>
      <w:r>
        <w:t>绩效目标：对我县农村公路进行小修、保洁、绿化、管护、附属设施维护等任务。</w:t>
      </w:r>
    </w:p>
    <w:p>
      <w:pPr>
        <w:pStyle w:val="25"/>
      </w:pPr>
      <w:r>
        <w:t xml:space="preserve">绩效指标：工作任务完成率 </w:t>
      </w:r>
    </w:p>
    <w:p>
      <w:pPr>
        <w:pStyle w:val="25"/>
      </w:pPr>
      <w:r>
        <w:rPr>
          <w:rFonts w:hint="eastAsia"/>
          <w:lang w:val="en-US" w:eastAsia="zh-CN"/>
        </w:rPr>
        <w:t>4、</w:t>
      </w:r>
      <w:r>
        <w:t>源头治超专项工作</w:t>
      </w:r>
    </w:p>
    <w:p>
      <w:pPr>
        <w:pStyle w:val="25"/>
      </w:pPr>
      <w:r>
        <w:t>绩效目标：依据河北省人民政府令</w:t>
      </w:r>
      <w:r>
        <w:rPr>
          <w:rFonts w:hint="eastAsia"/>
          <w:lang w:val="en-US" w:eastAsia="zh-CN"/>
        </w:rPr>
        <w:t>[</w:t>
      </w:r>
      <w:r>
        <w:t>2010</w:t>
      </w:r>
      <w:r>
        <w:rPr>
          <w:rFonts w:hint="eastAsia"/>
          <w:lang w:val="en-US" w:eastAsia="zh-CN"/>
        </w:rPr>
        <w:t>]</w:t>
      </w:r>
      <w:r>
        <w:t>第4号《河北省治理货运车辆超限超载规定》，完成我县21家货运源头调查。</w:t>
      </w:r>
    </w:p>
    <w:p>
      <w:pPr>
        <w:pStyle w:val="25"/>
      </w:pPr>
      <w:r>
        <w:t>绩效指标：工作完成率</w:t>
      </w:r>
    </w:p>
    <w:p>
      <w:pPr>
        <w:pStyle w:val="25"/>
      </w:pPr>
      <w:r>
        <w:rPr>
          <w:rFonts w:hint="eastAsia"/>
          <w:lang w:val="en-US" w:eastAsia="zh-CN"/>
        </w:rPr>
        <w:t>5、</w:t>
      </w:r>
      <w:r>
        <w:t>交通道路建设占地补偿</w:t>
      </w:r>
      <w:bookmarkStart w:id="20" w:name="_GoBack"/>
      <w:bookmarkEnd w:id="20"/>
    </w:p>
    <w:p>
      <w:pPr>
        <w:keepNext w:val="0"/>
        <w:keepLines w:val="0"/>
        <w:widowControl/>
        <w:suppressLineNumbers w:val="0"/>
        <w:spacing w:before="0" w:beforeAutospacing="0" w:after="0" w:afterAutospacing="0" w:line="23" w:lineRule="atLeast"/>
        <w:ind w:left="557" w:leftChars="232" w:right="0" w:firstLine="280" w:firstLineChars="100"/>
        <w:jc w:val="left"/>
        <w:rPr>
          <w:rFonts w:hint="eastAsia"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绩效目标：</w:t>
      </w:r>
      <w:r>
        <w:rPr>
          <w:rFonts w:hint="eastAsia" w:ascii="Times New Roman" w:hAnsi="Times New Roman" w:eastAsia="方正仿宋_GBK" w:cs="Times New Roman"/>
          <w:color w:val="auto"/>
          <w:sz w:val="28"/>
          <w:szCs w:val="24"/>
          <w:lang w:val="en-US" w:eastAsia="zh-CN" w:bidi="ar-SA"/>
        </w:rPr>
        <w:t>根据公路建设项目占地面积，按照每亩标准补偿农户，保障农户基本权益。</w:t>
      </w:r>
    </w:p>
    <w:p>
      <w:pPr>
        <w:keepNext w:val="0"/>
        <w:keepLines w:val="0"/>
        <w:widowControl/>
        <w:suppressLineNumbers w:val="0"/>
        <w:spacing w:before="0" w:beforeAutospacing="0" w:after="0" w:afterAutospacing="0" w:line="23" w:lineRule="atLeast"/>
        <w:ind w:left="557" w:leftChars="232" w:right="0" w:firstLine="280" w:firstLineChars="100"/>
        <w:jc w:val="left"/>
        <w:rPr>
          <w:rFonts w:hint="default" w:ascii="Times New Roman" w:hAnsi="Times New Roman" w:eastAsia="方正仿宋_GBK" w:cs="Times New Roman"/>
          <w:color w:val="auto"/>
          <w:sz w:val="28"/>
          <w:szCs w:val="24"/>
          <w:lang w:val="en-US" w:eastAsia="zh-CN" w:bidi="ar-SA"/>
        </w:rPr>
      </w:pPr>
      <w:r>
        <w:rPr>
          <w:rFonts w:hint="default" w:ascii="Times New Roman" w:hAnsi="Times New Roman" w:eastAsia="方正仿宋_GBK" w:cs="Times New Roman"/>
          <w:color w:val="auto"/>
          <w:sz w:val="28"/>
          <w:szCs w:val="24"/>
          <w:lang w:val="en-US" w:eastAsia="zh-CN" w:bidi="ar-SA"/>
        </w:rPr>
        <w:t>绩效指标：工作任务发放率</w:t>
      </w:r>
    </w:p>
    <w:p>
      <w:pPr>
        <w:spacing w:line="500" w:lineRule="exact"/>
        <w:ind w:firstLine="560"/>
        <w:rPr>
          <w:b/>
          <w:bCs/>
        </w:rPr>
      </w:pPr>
      <w:r>
        <w:rPr>
          <w:rFonts w:eastAsia="方正仿宋_GBK" w:cs="Times New Roman"/>
          <w:b/>
          <w:bCs/>
          <w:color w:val="000000"/>
          <w:sz w:val="28"/>
        </w:rPr>
        <w:t>（三）工作保障措施</w:t>
      </w:r>
    </w:p>
    <w:p>
      <w:pPr>
        <w:pStyle w:val="26"/>
      </w:pPr>
      <w:r>
        <w:rPr>
          <w:rFonts w:hint="eastAsia"/>
          <w:lang w:val="en-US" w:eastAsia="zh-CN"/>
        </w:rPr>
        <w:t>1、</w:t>
      </w:r>
      <w:r>
        <w:t>加强制度建设。建立健全机关预算绩效管理制度，为全年预算绩效目标的实现奠定制度基础。</w:t>
      </w:r>
    </w:p>
    <w:p>
      <w:pPr>
        <w:pStyle w:val="26"/>
      </w:pPr>
      <w:r>
        <w:rPr>
          <w:rFonts w:hint="eastAsia"/>
          <w:lang w:val="en-US" w:eastAsia="zh-CN"/>
        </w:rPr>
        <w:t>2、</w:t>
      </w:r>
      <w:r>
        <w:t>规范财务管理。进一步完善财务管理制度，通过科学编制预算、优化支出结构、加快政府采购、加快项目建设、及时拨付资金，确保经费支出进度达到规定标准。</w:t>
      </w:r>
    </w:p>
    <w:p>
      <w:pPr>
        <w:pStyle w:val="26"/>
      </w:pPr>
      <w:r>
        <w:rPr>
          <w:rFonts w:hint="eastAsia"/>
          <w:lang w:val="en-US" w:eastAsia="zh-CN"/>
        </w:rPr>
        <w:t>3、</w:t>
      </w:r>
      <w:r>
        <w:t>加强内部监督。加强内部监督制度建设，对绩效运行、重大支出事项、资产处置及其他重要经济业务事项决策和执行进行监督，定期开展财务内部审计，确保财政资金使用安全合规。</w:t>
      </w:r>
    </w:p>
    <w:p>
      <w:pPr>
        <w:pStyle w:val="26"/>
      </w:pPr>
      <w:r>
        <w:rPr>
          <w:rFonts w:hint="eastAsia"/>
          <w:lang w:val="en-US" w:eastAsia="zh-CN"/>
        </w:rPr>
        <w:t>4、</w:t>
      </w:r>
      <w:r>
        <w:t>加强绩效监控。积极开展绩效运行监控，发现问题及时采取措施，确保绩效目标如期保质实现。</w:t>
      </w:r>
    </w:p>
    <w:p>
      <w:pPr>
        <w:pStyle w:val="26"/>
      </w:pPr>
      <w:r>
        <w:rPr>
          <w:rFonts w:hint="eastAsia"/>
          <w:lang w:val="en-US" w:eastAsia="zh-CN"/>
        </w:rPr>
        <w:t>5、</w:t>
      </w:r>
      <w:r>
        <w:t>做好绩效自评。按要求开展部门预算绩效自评和重点项目评价工作，对评价中发现的问题及时整改。</w:t>
      </w:r>
    </w:p>
    <w:p>
      <w:pPr>
        <w:pStyle w:val="26"/>
        <w:sectPr>
          <w:pgSz w:w="16840" w:h="11900" w:orient="landscape"/>
          <w:pgMar w:top="1361" w:right="1020" w:bottom="1361" w:left="1020" w:header="720" w:footer="720" w:gutter="0"/>
          <w:cols w:space="720" w:num="1"/>
        </w:sectPr>
      </w:pPr>
      <w:r>
        <w:rPr>
          <w:rFonts w:hint="eastAsia"/>
          <w:lang w:val="en-US" w:eastAsia="zh-CN"/>
        </w:rPr>
        <w:t>6、</w:t>
      </w:r>
      <w:r>
        <w:t>加强宣传培训。加强人员培训，加大宣传力度，强化预算绩效管理意识，促进预算绩效管理水平提升。</w:t>
      </w:r>
    </w:p>
    <w:p>
      <w:pPr>
        <w:spacing w:before="10" w:after="10" w:line="360" w:lineRule="auto"/>
        <w:ind w:firstLine="640"/>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pPr>
        <w:spacing w:before="10" w:after="10" w:line="360" w:lineRule="auto"/>
        <w:ind w:firstLine="640"/>
        <w:outlineLvl w:val="2"/>
        <w:rPr>
          <w:rFonts w:ascii="黑体" w:hAnsi="黑体" w:eastAsia="黑体" w:cs="黑体"/>
          <w:color w:val="000000"/>
          <w:sz w:val="32"/>
        </w:rPr>
      </w:pPr>
    </w:p>
    <w:p>
      <w:pPr>
        <w:pStyle w:val="26"/>
        <w:ind w:firstLine="1489" w:firstLineChars="532"/>
        <w:rPr>
          <w:rFonts w:hint="default"/>
          <w:lang w:val="en-US" w:eastAsia="zh-CN"/>
        </w:rPr>
        <w:sectPr>
          <w:pgSz w:w="16840" w:h="11900" w:orient="landscape"/>
          <w:pgMar w:top="1361" w:right="1020" w:bottom="1134" w:left="1020" w:header="720" w:footer="720" w:gutter="0"/>
          <w:cols w:space="720" w:num="1"/>
        </w:sectPr>
      </w:pPr>
      <w:r>
        <w:rPr>
          <w:rFonts w:hint="eastAsia"/>
          <w:lang w:val="en-US" w:eastAsia="zh-CN"/>
        </w:rPr>
        <w:t>我部门无专项资金预算安排。</w:t>
      </w:r>
    </w:p>
    <w:p>
      <w:pPr>
        <w:spacing w:before="10" w:after="10" w:line="360" w:lineRule="auto"/>
        <w:ind w:firstLine="640"/>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pPr>
        <w:ind w:firstLine="560"/>
      </w:pPr>
      <w:r>
        <w:rPr>
          <w:rFonts w:ascii="方正仿宋_GBK" w:hAnsi="方正仿宋_GBK" w:eastAsia="方正仿宋_GBK" w:cs="方正仿宋_GBK"/>
          <w:color w:val="000000"/>
          <w:sz w:val="28"/>
        </w:rPr>
        <w:t>1、井陉县2023年北秀林至神堂寨水毁建设工程绩效目标表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13012123P00020410002L</w:t>
            </w:r>
          </w:p>
        </w:tc>
        <w:tc>
          <w:tcPr>
            <w:tcW w:w="2835" w:type="dxa"/>
            <w:vAlign w:val="center"/>
          </w:tcPr>
          <w:p>
            <w:pPr>
              <w:pStyle w:val="13"/>
            </w:pPr>
            <w:r>
              <w:t>项目名称</w:t>
            </w:r>
          </w:p>
        </w:tc>
        <w:tc>
          <w:tcPr>
            <w:tcW w:w="6094" w:type="dxa"/>
            <w:gridSpan w:val="3"/>
            <w:vAlign w:val="center"/>
          </w:tcPr>
          <w:p>
            <w:pPr>
              <w:pStyle w:val="15"/>
            </w:pPr>
            <w:r>
              <w:t>井陉县2023年北秀林至神堂寨水毁建设工程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12100000.00</w:t>
            </w:r>
          </w:p>
        </w:tc>
        <w:tc>
          <w:tcPr>
            <w:tcW w:w="2835" w:type="dxa"/>
            <w:vAlign w:val="center"/>
          </w:tcPr>
          <w:p>
            <w:pPr>
              <w:pStyle w:val="13"/>
            </w:pPr>
            <w:r>
              <w:t>其中：财政    资金</w:t>
            </w:r>
          </w:p>
        </w:tc>
        <w:tc>
          <w:tcPr>
            <w:tcW w:w="2551" w:type="dxa"/>
            <w:vAlign w:val="center"/>
          </w:tcPr>
          <w:p>
            <w:pPr>
              <w:pStyle w:val="15"/>
            </w:pPr>
            <w:r>
              <w:t>12100000.00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用于北秀林</w:t>
            </w:r>
            <w:r>
              <w:rPr>
                <w:rFonts w:hint="eastAsia"/>
                <w:lang w:val="en-US" w:eastAsia="zh-CN"/>
              </w:rPr>
              <w:t>至</w:t>
            </w:r>
            <w:r>
              <w:t>神堂寨水毁建设。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建成后方便</w:t>
            </w:r>
            <w:r>
              <w:rPr>
                <w:rFonts w:hint="eastAsia"/>
                <w:lang w:val="en-US" w:eastAsia="zh-CN"/>
              </w:rPr>
              <w:t>了</w:t>
            </w:r>
            <w:r>
              <w:t>沿线</w:t>
            </w:r>
            <w:r>
              <w:rPr>
                <w:rFonts w:hint="eastAsia"/>
                <w:lang w:val="en-US" w:eastAsia="zh-CN"/>
              </w:rPr>
              <w:t>群众</w:t>
            </w:r>
            <w:r>
              <w:t>的出行，极大的缩短了居民的出行时间，改善了沿线区域的交通出行条件，保障了山区人民的生 活生产，为保障农民生活生产提供了</w:t>
            </w:r>
            <w:r>
              <w:rPr>
                <w:rFonts w:hint="eastAsia"/>
                <w:lang w:eastAsia="zh-CN"/>
              </w:rPr>
              <w:t>有利的条件</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rPr>
                <w:rFonts w:hint="eastAsia"/>
                <w:lang w:val="en-US" w:eastAsia="zh-CN"/>
              </w:rPr>
              <w:t>=</w:t>
            </w:r>
            <w:r>
              <w:t>1.62公里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rPr>
                <w:rFonts w:hint="default" w:eastAsia="方正书宋_GBK"/>
                <w:lang w:val="en-US" w:eastAsia="zh-CN"/>
              </w:rPr>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t>≤12100000</w:t>
            </w:r>
            <w:r>
              <w:rPr>
                <w:rFonts w:hint="eastAsia"/>
                <w:lang w:eastAsia="zh-CN"/>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type w:val="continuous"/>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2、公益设施租赁费绩效目标表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13012124P000004100010</w:t>
            </w:r>
          </w:p>
        </w:tc>
        <w:tc>
          <w:tcPr>
            <w:tcW w:w="2835" w:type="dxa"/>
            <w:vAlign w:val="center"/>
          </w:tcPr>
          <w:p>
            <w:pPr>
              <w:pStyle w:val="13"/>
            </w:pPr>
            <w:r>
              <w:t>项目名称</w:t>
            </w:r>
          </w:p>
        </w:tc>
        <w:tc>
          <w:tcPr>
            <w:tcW w:w="6094" w:type="dxa"/>
            <w:gridSpan w:val="3"/>
            <w:vAlign w:val="center"/>
          </w:tcPr>
          <w:p>
            <w:pPr>
              <w:pStyle w:val="15"/>
            </w:pPr>
            <w:r>
              <w:t>公益设施租赁费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1193800.00</w:t>
            </w:r>
          </w:p>
        </w:tc>
        <w:tc>
          <w:tcPr>
            <w:tcW w:w="2835" w:type="dxa"/>
            <w:vAlign w:val="center"/>
          </w:tcPr>
          <w:p>
            <w:pPr>
              <w:pStyle w:val="13"/>
            </w:pPr>
            <w:r>
              <w:t>其中：财政    资金</w:t>
            </w:r>
          </w:p>
        </w:tc>
        <w:tc>
          <w:tcPr>
            <w:tcW w:w="2551" w:type="dxa"/>
            <w:vAlign w:val="center"/>
          </w:tcPr>
          <w:p>
            <w:pPr>
              <w:pStyle w:val="15"/>
            </w:pPr>
            <w:r>
              <w:t>1193800.00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资金专项用于公益设施租赁费。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通过公益设施设备的租赁， 保障公路整洁干净，改善空气品质，提升人居环境。</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设备租赁数量</w:t>
            </w:r>
          </w:p>
        </w:tc>
        <w:tc>
          <w:tcPr>
            <w:tcW w:w="5386" w:type="dxa"/>
            <w:vAlign w:val="center"/>
          </w:tcPr>
          <w:p>
            <w:pPr>
              <w:pStyle w:val="15"/>
            </w:pPr>
            <w:r>
              <w:t xml:space="preserve"> 四季多功能扫路车</w:t>
            </w:r>
          </w:p>
        </w:tc>
        <w:tc>
          <w:tcPr>
            <w:tcW w:w="2268" w:type="dxa"/>
            <w:vAlign w:val="center"/>
          </w:tcPr>
          <w:p>
            <w:pPr>
              <w:pStyle w:val="15"/>
            </w:pPr>
            <w:r>
              <w:t>6 辆</w:t>
            </w:r>
          </w:p>
        </w:tc>
        <w:tc>
          <w:tcPr>
            <w:tcW w:w="1276" w:type="dxa"/>
            <w:vAlign w:val="center"/>
          </w:tcPr>
          <w:p>
            <w:pPr>
              <w:pStyle w:val="15"/>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设备租赁数量</w:t>
            </w:r>
          </w:p>
        </w:tc>
        <w:tc>
          <w:tcPr>
            <w:tcW w:w="5386" w:type="dxa"/>
            <w:vAlign w:val="center"/>
          </w:tcPr>
          <w:p>
            <w:pPr>
              <w:pStyle w:val="15"/>
            </w:pPr>
            <w:r>
              <w:t xml:space="preserve"> 中型洗扫车</w:t>
            </w:r>
          </w:p>
        </w:tc>
        <w:tc>
          <w:tcPr>
            <w:tcW w:w="2268" w:type="dxa"/>
            <w:vAlign w:val="center"/>
          </w:tcPr>
          <w:p>
            <w:pPr>
              <w:pStyle w:val="15"/>
            </w:pPr>
            <w:r>
              <w:t>4 辆</w:t>
            </w:r>
          </w:p>
        </w:tc>
        <w:tc>
          <w:tcPr>
            <w:tcW w:w="1276" w:type="dxa"/>
            <w:vAlign w:val="center"/>
          </w:tcPr>
          <w:p>
            <w:pPr>
              <w:pStyle w:val="15"/>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设备租赁数量</w:t>
            </w:r>
          </w:p>
        </w:tc>
        <w:tc>
          <w:tcPr>
            <w:tcW w:w="5386" w:type="dxa"/>
            <w:vAlign w:val="center"/>
          </w:tcPr>
          <w:p>
            <w:pPr>
              <w:pStyle w:val="15"/>
            </w:pPr>
            <w:r>
              <w:t xml:space="preserve"> 小型扫路车</w:t>
            </w:r>
          </w:p>
        </w:tc>
        <w:tc>
          <w:tcPr>
            <w:tcW w:w="2268" w:type="dxa"/>
            <w:vAlign w:val="center"/>
          </w:tcPr>
          <w:p>
            <w:pPr>
              <w:pStyle w:val="15"/>
            </w:pPr>
            <w:r>
              <w:t>2 辆</w:t>
            </w:r>
          </w:p>
        </w:tc>
        <w:tc>
          <w:tcPr>
            <w:tcW w:w="1276" w:type="dxa"/>
            <w:vAlign w:val="center"/>
          </w:tcPr>
          <w:p>
            <w:pPr>
              <w:pStyle w:val="15"/>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车辆正常运行率</w:t>
            </w:r>
          </w:p>
        </w:tc>
        <w:tc>
          <w:tcPr>
            <w:tcW w:w="5386" w:type="dxa"/>
            <w:vAlign w:val="center"/>
          </w:tcPr>
          <w:p>
            <w:pPr>
              <w:pStyle w:val="15"/>
            </w:pPr>
            <w:r>
              <w:t xml:space="preserve"> 洗扫车、扫路车正常运行率</w:t>
            </w:r>
          </w:p>
        </w:tc>
        <w:tc>
          <w:tcPr>
            <w:tcW w:w="2268" w:type="dxa"/>
            <w:vAlign w:val="center"/>
          </w:tcPr>
          <w:p>
            <w:pPr>
              <w:pStyle w:val="15"/>
            </w:pPr>
            <w:r>
              <w:t>100%</w:t>
            </w:r>
          </w:p>
        </w:tc>
        <w:tc>
          <w:tcPr>
            <w:tcW w:w="1276" w:type="dxa"/>
            <w:vAlign w:val="center"/>
          </w:tcPr>
          <w:p>
            <w:pPr>
              <w:pStyle w:val="15"/>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租赁时间</w:t>
            </w:r>
          </w:p>
        </w:tc>
        <w:tc>
          <w:tcPr>
            <w:tcW w:w="5386" w:type="dxa"/>
            <w:vAlign w:val="center"/>
          </w:tcPr>
          <w:p>
            <w:pPr>
              <w:pStyle w:val="15"/>
            </w:pPr>
            <w:r>
              <w:t xml:space="preserve"> 租赁设备的时间</w:t>
            </w:r>
          </w:p>
        </w:tc>
        <w:tc>
          <w:tcPr>
            <w:tcW w:w="2268" w:type="dxa"/>
            <w:vAlign w:val="center"/>
          </w:tcPr>
          <w:p>
            <w:pPr>
              <w:pStyle w:val="15"/>
            </w:pPr>
            <w:r>
              <w:t>1 年</w:t>
            </w:r>
          </w:p>
        </w:tc>
        <w:tc>
          <w:tcPr>
            <w:tcW w:w="1276" w:type="dxa"/>
            <w:vAlign w:val="center"/>
          </w:tcPr>
          <w:p>
            <w:pPr>
              <w:pStyle w:val="15"/>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w:t>
            </w:r>
            <w:r>
              <w:rPr>
                <w:rFonts w:hint="eastAsia"/>
                <w:lang w:val="en-US" w:eastAsia="zh-CN"/>
              </w:rPr>
              <w:t>租赁设备</w:t>
            </w:r>
            <w:r>
              <w:t>成本</w:t>
            </w:r>
          </w:p>
        </w:tc>
        <w:tc>
          <w:tcPr>
            <w:tcW w:w="5386" w:type="dxa"/>
            <w:vAlign w:val="center"/>
          </w:tcPr>
          <w:p>
            <w:pPr>
              <w:pStyle w:val="15"/>
            </w:pPr>
            <w:r>
              <w:t xml:space="preserve"> 租赁设备成本</w:t>
            </w:r>
          </w:p>
        </w:tc>
        <w:tc>
          <w:tcPr>
            <w:tcW w:w="2268" w:type="dxa"/>
            <w:vAlign w:val="center"/>
          </w:tcPr>
          <w:p>
            <w:pPr>
              <w:pStyle w:val="15"/>
            </w:pPr>
            <w:r>
              <w:rPr>
                <w:rFonts w:hint="eastAsia"/>
                <w:color w:val="000000" w:themeColor="text1"/>
                <w:lang w:val="en-US" w:eastAsia="zh-CN"/>
                <w14:textFill>
                  <w14:solidFill>
                    <w14:schemeClr w14:val="tx1"/>
                  </w14:solidFill>
                </w14:textFill>
              </w:rPr>
              <w:t>≤1193800元</w:t>
            </w:r>
          </w:p>
        </w:tc>
        <w:tc>
          <w:tcPr>
            <w:tcW w:w="1276" w:type="dxa"/>
            <w:vAlign w:val="center"/>
          </w:tcPr>
          <w:p>
            <w:pPr>
              <w:pStyle w:val="15"/>
            </w:pPr>
            <w:r>
              <w:t>车辆租赁合同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rPr>
                <w:rFonts w:hint="eastAsia"/>
                <w:lang w:val="en-US" w:eastAsia="zh-CN"/>
              </w:rPr>
              <w:t>生态效益指标</w:t>
            </w:r>
          </w:p>
        </w:tc>
        <w:tc>
          <w:tcPr>
            <w:tcW w:w="2835" w:type="dxa"/>
            <w:vAlign w:val="center"/>
          </w:tcPr>
          <w:p>
            <w:pPr>
              <w:pStyle w:val="15"/>
            </w:pPr>
            <w:r>
              <w:t>公路道路环境洁净率</w:t>
            </w:r>
          </w:p>
        </w:tc>
        <w:tc>
          <w:tcPr>
            <w:tcW w:w="5386" w:type="dxa"/>
            <w:vAlign w:val="center"/>
          </w:tcPr>
          <w:p>
            <w:pPr>
              <w:pStyle w:val="15"/>
            </w:pPr>
            <w:r>
              <w:t>公路道路环境洁净</w:t>
            </w:r>
            <w:r>
              <w:rPr>
                <w:rFonts w:hint="eastAsia"/>
                <w:lang w:eastAsia="zh-CN"/>
              </w:rPr>
              <w:t>率</w:t>
            </w:r>
          </w:p>
        </w:tc>
        <w:tc>
          <w:tcPr>
            <w:tcW w:w="2268" w:type="dxa"/>
            <w:vAlign w:val="center"/>
          </w:tcPr>
          <w:p>
            <w:pPr>
              <w:pStyle w:val="15"/>
            </w:pPr>
            <w:r>
              <w:t>≥95%</w:t>
            </w:r>
          </w:p>
        </w:tc>
        <w:tc>
          <w:tcPr>
            <w:tcW w:w="1276" w:type="dxa"/>
            <w:vAlign w:val="center"/>
          </w:tcPr>
          <w:p>
            <w:pPr>
              <w:pStyle w:val="15"/>
            </w:pPr>
            <w:r>
              <w:rPr>
                <w:rFonts w:hint="eastAsia"/>
                <w:lang w:val="en-US" w:eastAsia="zh-CN"/>
              </w:rPr>
              <w:t>生态效益指标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群众对路面清扫工作的满意度</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3、国防工役制人员补助绩效目标表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13012124P00000610001B</w:t>
            </w:r>
          </w:p>
        </w:tc>
        <w:tc>
          <w:tcPr>
            <w:tcW w:w="2835" w:type="dxa"/>
            <w:vAlign w:val="center"/>
          </w:tcPr>
          <w:p>
            <w:pPr>
              <w:pStyle w:val="13"/>
            </w:pPr>
            <w:r>
              <w:t>项目名称</w:t>
            </w:r>
          </w:p>
        </w:tc>
        <w:tc>
          <w:tcPr>
            <w:tcW w:w="6094" w:type="dxa"/>
            <w:gridSpan w:val="3"/>
            <w:vAlign w:val="center"/>
          </w:tcPr>
          <w:p>
            <w:pPr>
              <w:pStyle w:val="15"/>
            </w:pPr>
            <w:r>
              <w:t>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105600.00</w:t>
            </w:r>
          </w:p>
        </w:tc>
        <w:tc>
          <w:tcPr>
            <w:tcW w:w="2835" w:type="dxa"/>
            <w:vAlign w:val="center"/>
          </w:tcPr>
          <w:p>
            <w:pPr>
              <w:pStyle w:val="13"/>
            </w:pPr>
            <w:r>
              <w:t>其中：财政    资金</w:t>
            </w:r>
          </w:p>
        </w:tc>
        <w:tc>
          <w:tcPr>
            <w:tcW w:w="2551" w:type="dxa"/>
            <w:vAlign w:val="center"/>
          </w:tcPr>
          <w:p>
            <w:pPr>
              <w:pStyle w:val="15"/>
            </w:pPr>
            <w:r>
              <w:t>105600.00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用于国防工役制人员补助。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向20名国防工役制在世工作人员或其遗属发放生活及医疗补助，保障国防工役制人员的基本生活及就医支出，改善群众生活。</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93"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工役制人员补助的人数</w:t>
            </w:r>
          </w:p>
        </w:tc>
        <w:tc>
          <w:tcPr>
            <w:tcW w:w="5386" w:type="dxa"/>
            <w:vAlign w:val="center"/>
          </w:tcPr>
          <w:p>
            <w:pPr>
              <w:pStyle w:val="15"/>
            </w:pPr>
            <w:r>
              <w:t>考察国防公路建设工役制人员在世及遗属发放补贴人数情况</w:t>
            </w:r>
          </w:p>
        </w:tc>
        <w:tc>
          <w:tcPr>
            <w:tcW w:w="2268" w:type="dxa"/>
            <w:vAlign w:val="center"/>
          </w:tcPr>
          <w:p>
            <w:pPr>
              <w:pStyle w:val="15"/>
            </w:pPr>
            <w:r>
              <w:rPr>
                <w:rFonts w:hint="eastAsia"/>
                <w:lang w:val="en-US" w:eastAsia="zh-CN"/>
              </w:rPr>
              <w:t>=</w:t>
            </w:r>
            <w:r>
              <w:t>20人</w:t>
            </w:r>
          </w:p>
        </w:tc>
        <w:tc>
          <w:tcPr>
            <w:tcW w:w="1276" w:type="dxa"/>
            <w:vAlign w:val="center"/>
          </w:tcPr>
          <w:p>
            <w:pPr>
              <w:pStyle w:val="15"/>
            </w:pPr>
            <w:r>
              <w:t xml:space="preserve"> 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补贴发放准确率</w:t>
            </w:r>
          </w:p>
        </w:tc>
        <w:tc>
          <w:tcPr>
            <w:tcW w:w="5386" w:type="dxa"/>
            <w:vAlign w:val="center"/>
          </w:tcPr>
          <w:p>
            <w:pPr>
              <w:pStyle w:val="15"/>
            </w:pPr>
            <w:r>
              <w:t>向在世工役制人员或其遗属发放补助的准确率</w:t>
            </w:r>
          </w:p>
        </w:tc>
        <w:tc>
          <w:tcPr>
            <w:tcW w:w="2268" w:type="dxa"/>
            <w:vAlign w:val="center"/>
          </w:tcPr>
          <w:p>
            <w:pPr>
              <w:pStyle w:val="15"/>
            </w:pPr>
            <w:r>
              <w:rPr>
                <w:rFonts w:hint="eastAsia"/>
                <w:lang w:val="en-US" w:eastAsia="zh-CN"/>
              </w:rPr>
              <w:t>=</w:t>
            </w:r>
            <w:r>
              <w:t>100%</w:t>
            </w:r>
          </w:p>
        </w:tc>
        <w:tc>
          <w:tcPr>
            <w:tcW w:w="1276" w:type="dxa"/>
            <w:vAlign w:val="center"/>
          </w:tcPr>
          <w:p>
            <w:pPr>
              <w:pStyle w:val="15"/>
            </w:pPr>
            <w:r>
              <w:t xml:space="preserve">  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补助发放时间</w:t>
            </w:r>
          </w:p>
        </w:tc>
        <w:tc>
          <w:tcPr>
            <w:tcW w:w="5386" w:type="dxa"/>
            <w:vAlign w:val="center"/>
          </w:tcPr>
          <w:p>
            <w:pPr>
              <w:pStyle w:val="15"/>
            </w:pPr>
            <w:r>
              <w:t>向在世工役制人员或其遗属发放补助的时间</w:t>
            </w:r>
          </w:p>
        </w:tc>
        <w:tc>
          <w:tcPr>
            <w:tcW w:w="2268" w:type="dxa"/>
            <w:vAlign w:val="center"/>
          </w:tcPr>
          <w:p>
            <w:pPr>
              <w:pStyle w:val="15"/>
            </w:pPr>
            <w:r>
              <w:t>每月5号之前</w:t>
            </w:r>
          </w:p>
        </w:tc>
        <w:tc>
          <w:tcPr>
            <w:tcW w:w="1276" w:type="dxa"/>
            <w:vAlign w:val="center"/>
          </w:tcPr>
          <w:p>
            <w:pPr>
              <w:pStyle w:val="15"/>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在世的人均发放标准</w:t>
            </w:r>
          </w:p>
        </w:tc>
        <w:tc>
          <w:tcPr>
            <w:tcW w:w="5386" w:type="dxa"/>
            <w:vAlign w:val="center"/>
          </w:tcPr>
          <w:p>
            <w:pPr>
              <w:pStyle w:val="15"/>
            </w:pPr>
            <w:r>
              <w:t>国防工役制在世人员的发放标准</w:t>
            </w:r>
          </w:p>
        </w:tc>
        <w:tc>
          <w:tcPr>
            <w:tcW w:w="2268" w:type="dxa"/>
            <w:vAlign w:val="center"/>
          </w:tcPr>
          <w:p>
            <w:pPr>
              <w:pStyle w:val="15"/>
            </w:pPr>
            <w:r>
              <w:t>800元/月</w:t>
            </w:r>
          </w:p>
        </w:tc>
        <w:tc>
          <w:tcPr>
            <w:tcW w:w="1276" w:type="dxa"/>
            <w:vAlign w:val="center"/>
          </w:tcPr>
          <w:p>
            <w:pPr>
              <w:pStyle w:val="15"/>
            </w:pPr>
            <w:r>
              <w:t>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遗属的人均发放标准</w:t>
            </w:r>
          </w:p>
        </w:tc>
        <w:tc>
          <w:tcPr>
            <w:tcW w:w="5386" w:type="dxa"/>
            <w:vAlign w:val="center"/>
          </w:tcPr>
          <w:p>
            <w:pPr>
              <w:pStyle w:val="15"/>
            </w:pPr>
            <w:r>
              <w:t>国防工役制人员去世遗属的发放标准</w:t>
            </w:r>
          </w:p>
        </w:tc>
        <w:tc>
          <w:tcPr>
            <w:tcW w:w="2268" w:type="dxa"/>
            <w:vAlign w:val="center"/>
          </w:tcPr>
          <w:p>
            <w:pPr>
              <w:pStyle w:val="15"/>
            </w:pPr>
            <w:r>
              <w:t>200元/月</w:t>
            </w:r>
          </w:p>
        </w:tc>
        <w:tc>
          <w:tcPr>
            <w:tcW w:w="1276" w:type="dxa"/>
            <w:vAlign w:val="center"/>
          </w:tcPr>
          <w:p>
            <w:pPr>
              <w:pStyle w:val="15"/>
            </w:pPr>
            <w:r>
              <w:t>石交</w:t>
            </w:r>
            <w:r>
              <w:rPr>
                <w:rFonts w:hint="eastAsia"/>
                <w:lang w:val="en-US" w:eastAsia="zh-CN"/>
              </w:rPr>
              <w:t>[</w:t>
            </w:r>
            <w:r>
              <w:t>2018</w:t>
            </w:r>
            <w:r>
              <w:rPr>
                <w:rFonts w:hint="eastAsia"/>
                <w:lang w:val="en-US" w:eastAsia="zh-CN"/>
              </w:rPr>
              <w:t>]</w:t>
            </w:r>
            <w:r>
              <w:t>27号文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缓解生活困难</w:t>
            </w:r>
          </w:p>
        </w:tc>
        <w:tc>
          <w:tcPr>
            <w:tcW w:w="5386" w:type="dxa"/>
            <w:vAlign w:val="center"/>
          </w:tcPr>
          <w:p>
            <w:pPr>
              <w:pStyle w:val="15"/>
            </w:pPr>
            <w:r>
              <w:t>缓解了在世及遗属的生活困难，稳定情绪</w:t>
            </w:r>
          </w:p>
        </w:tc>
        <w:tc>
          <w:tcPr>
            <w:tcW w:w="2268" w:type="dxa"/>
            <w:vAlign w:val="center"/>
          </w:tcPr>
          <w:p>
            <w:pPr>
              <w:pStyle w:val="15"/>
            </w:pPr>
            <w:r>
              <w:t>缓解人员的生活困难</w:t>
            </w:r>
          </w:p>
        </w:tc>
        <w:tc>
          <w:tcPr>
            <w:tcW w:w="1276" w:type="dxa"/>
            <w:vAlign w:val="center"/>
          </w:tcPr>
          <w:p>
            <w:pPr>
              <w:pStyle w:val="15"/>
            </w:pPr>
            <w:r>
              <w:t>按照资金使用管理办法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基本生活保障率</w:t>
            </w:r>
          </w:p>
        </w:tc>
        <w:tc>
          <w:tcPr>
            <w:tcW w:w="5386" w:type="dxa"/>
            <w:vAlign w:val="center"/>
          </w:tcPr>
          <w:p>
            <w:pPr>
              <w:pStyle w:val="15"/>
            </w:pPr>
            <w:r>
              <w:t>国防工役制人员基本生活保障率</w:t>
            </w:r>
          </w:p>
        </w:tc>
        <w:tc>
          <w:tcPr>
            <w:tcW w:w="2268" w:type="dxa"/>
            <w:vAlign w:val="center"/>
          </w:tcPr>
          <w:p>
            <w:pPr>
              <w:pStyle w:val="15"/>
            </w:pPr>
            <w:r>
              <w:t>100%</w:t>
            </w:r>
          </w:p>
        </w:tc>
        <w:tc>
          <w:tcPr>
            <w:tcW w:w="1276" w:type="dxa"/>
            <w:vAlign w:val="center"/>
          </w:tcPr>
          <w:p>
            <w:pPr>
              <w:pStyle w:val="15"/>
            </w:pPr>
            <w:r>
              <w:t>参考实际生活成本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补贴人员满意度</w:t>
            </w:r>
          </w:p>
        </w:tc>
        <w:tc>
          <w:tcPr>
            <w:tcW w:w="5386" w:type="dxa"/>
            <w:vAlign w:val="center"/>
          </w:tcPr>
          <w:p>
            <w:pPr>
              <w:pStyle w:val="15"/>
            </w:pPr>
            <w:r>
              <w:t>补贴的在世及遗属人员满意度</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4、冀财建[2023]255号关于提前下达2024年车辆购置税收入补助地方资金预算（第三批）的通知绩效目标表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13012124P00006210002K</w:t>
            </w:r>
          </w:p>
        </w:tc>
        <w:tc>
          <w:tcPr>
            <w:tcW w:w="2835" w:type="dxa"/>
            <w:vAlign w:val="center"/>
          </w:tcPr>
          <w:p>
            <w:pPr>
              <w:pStyle w:val="13"/>
            </w:pPr>
            <w:r>
              <w:t>项目名称</w:t>
            </w:r>
          </w:p>
        </w:tc>
        <w:tc>
          <w:tcPr>
            <w:tcW w:w="6094" w:type="dxa"/>
            <w:gridSpan w:val="3"/>
            <w:vAlign w:val="center"/>
          </w:tcPr>
          <w:p>
            <w:pPr>
              <w:pStyle w:val="15"/>
            </w:pPr>
            <w:r>
              <w:t>冀财建[2023]255号关于提前下达2024年车辆购置税收入补助地方资金预算（第三批）的通知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99250000.00</w:t>
            </w:r>
          </w:p>
        </w:tc>
        <w:tc>
          <w:tcPr>
            <w:tcW w:w="2835" w:type="dxa"/>
            <w:vAlign w:val="center"/>
          </w:tcPr>
          <w:p>
            <w:pPr>
              <w:pStyle w:val="13"/>
            </w:pPr>
            <w:r>
              <w:t>其中：财政    资金</w:t>
            </w:r>
          </w:p>
        </w:tc>
        <w:tc>
          <w:tcPr>
            <w:tcW w:w="2551" w:type="dxa"/>
            <w:vAlign w:val="center"/>
          </w:tcPr>
          <w:p>
            <w:pPr>
              <w:pStyle w:val="15"/>
            </w:pPr>
            <w:r>
              <w:t>99250000.00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项目资金用于建设总建筑面积7万平方米。其中包括新建清洁煤炭储备环保大棚2座、地面硬化、水电设施、办公房屋及其他配套附属设施，购置物流作业设备，新建新能源车换电池基站基础设施及相应地点的充电桩，利用环保大棚棚顶安装太阳能光伏板进行清洁发电为新能源电池基站提供绿色能源。</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深入实施2023年国家综合货运枢纽强链补链工作，建设一批枢纽扩能改造及集疏运体系项目，提升部分多式联运服务水平，引导建立一体化运行机制，达到提高循环效率、增强循环功能、降低循环成本的目标。</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综合货运枢纽补链强链数量</w:t>
            </w:r>
          </w:p>
        </w:tc>
        <w:tc>
          <w:tcPr>
            <w:tcW w:w="5386" w:type="dxa"/>
            <w:vAlign w:val="center"/>
          </w:tcPr>
          <w:p>
            <w:pPr>
              <w:pStyle w:val="15"/>
            </w:pPr>
            <w:r>
              <w:t xml:space="preserve"> 支持城市实施国家综合货运枢纽补链强链数量</w:t>
            </w:r>
          </w:p>
        </w:tc>
        <w:tc>
          <w:tcPr>
            <w:tcW w:w="2268" w:type="dxa"/>
            <w:vAlign w:val="center"/>
          </w:tcPr>
          <w:p>
            <w:pPr>
              <w:pStyle w:val="15"/>
            </w:pPr>
            <w:r>
              <w:t>1 个</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打造综合货运枢纽的多式联运类型</w:t>
            </w:r>
          </w:p>
        </w:tc>
        <w:tc>
          <w:tcPr>
            <w:tcW w:w="5386" w:type="dxa"/>
            <w:vAlign w:val="center"/>
          </w:tcPr>
          <w:p>
            <w:pPr>
              <w:pStyle w:val="15"/>
            </w:pPr>
            <w:r>
              <w:t xml:space="preserve"> 优先支持铁水联运型等综合货运枢纽建设</w:t>
            </w:r>
          </w:p>
        </w:tc>
        <w:tc>
          <w:tcPr>
            <w:tcW w:w="2268" w:type="dxa"/>
            <w:vAlign w:val="center"/>
          </w:tcPr>
          <w:p>
            <w:pPr>
              <w:pStyle w:val="15"/>
            </w:pPr>
            <w:r>
              <w:t>优先支持铁水联运型等综合货运枢纽建设</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投资计划完成率</w:t>
            </w:r>
          </w:p>
        </w:tc>
        <w:tc>
          <w:tcPr>
            <w:tcW w:w="5386" w:type="dxa"/>
            <w:vAlign w:val="center"/>
          </w:tcPr>
          <w:p>
            <w:pPr>
              <w:pStyle w:val="15"/>
            </w:pPr>
            <w:r>
              <w:t xml:space="preserve"> 项目投资计划序时进度</w:t>
            </w:r>
          </w:p>
        </w:tc>
        <w:tc>
          <w:tcPr>
            <w:tcW w:w="2268" w:type="dxa"/>
            <w:vAlign w:val="center"/>
          </w:tcPr>
          <w:p>
            <w:pPr>
              <w:pStyle w:val="15"/>
            </w:pPr>
            <w:r>
              <w:t>项目投资计划序时进度</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rPr>
                <w:rFonts w:hint="eastAsia"/>
                <w:lang w:val="en-US" w:eastAsia="zh-CN"/>
              </w:rPr>
              <w:t>综合货运枢纽成本</w:t>
            </w:r>
          </w:p>
        </w:tc>
        <w:tc>
          <w:tcPr>
            <w:tcW w:w="5386" w:type="dxa"/>
            <w:vAlign w:val="center"/>
          </w:tcPr>
          <w:p>
            <w:pPr>
              <w:pStyle w:val="15"/>
            </w:pPr>
            <w:r>
              <w:t xml:space="preserve"> </w:t>
            </w:r>
            <w:r>
              <w:rPr>
                <w:rFonts w:hint="eastAsia"/>
                <w:lang w:val="en-US" w:eastAsia="zh-CN"/>
              </w:rPr>
              <w:t>综合货运枢纽成本</w:t>
            </w:r>
          </w:p>
        </w:tc>
        <w:tc>
          <w:tcPr>
            <w:tcW w:w="2268" w:type="dxa"/>
            <w:vAlign w:val="center"/>
          </w:tcPr>
          <w:p>
            <w:pPr>
              <w:pStyle w:val="15"/>
            </w:pPr>
            <w:r>
              <w:t xml:space="preserve"> </w:t>
            </w:r>
            <w:r>
              <w:rPr>
                <w:rFonts w:hint="eastAsia"/>
                <w:lang w:val="en-US" w:eastAsia="zh-CN"/>
              </w:rPr>
              <w:t>≤99250000元</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 xml:space="preserve"> 吸引带动社会投资作用</w:t>
            </w:r>
          </w:p>
        </w:tc>
        <w:tc>
          <w:tcPr>
            <w:tcW w:w="5386" w:type="dxa"/>
            <w:vAlign w:val="center"/>
          </w:tcPr>
          <w:p>
            <w:pPr>
              <w:pStyle w:val="15"/>
              <w:rPr>
                <w:rFonts w:hint="eastAsia" w:eastAsia="方正书宋_GBK"/>
                <w:lang w:eastAsia="zh-CN"/>
              </w:rPr>
            </w:pPr>
            <w:r>
              <w:t xml:space="preserve"> 强链补链项目吸引带动社会投资作用</w:t>
            </w:r>
            <w:r>
              <w:rPr>
                <w:rFonts w:hint="eastAsia"/>
                <w:lang w:val="en-US" w:eastAsia="zh-CN"/>
              </w:rPr>
              <w:t>明显</w:t>
            </w:r>
          </w:p>
        </w:tc>
        <w:tc>
          <w:tcPr>
            <w:tcW w:w="2268" w:type="dxa"/>
            <w:vAlign w:val="center"/>
          </w:tcPr>
          <w:p>
            <w:pPr>
              <w:pStyle w:val="15"/>
              <w:rPr>
                <w:rFonts w:hint="eastAsia" w:eastAsia="方正书宋_GBK"/>
                <w:lang w:eastAsia="zh-CN"/>
              </w:rPr>
            </w:pPr>
            <w:r>
              <w:t xml:space="preserve"> 强链补链项目吸引带动社会投资作用</w:t>
            </w:r>
            <w:r>
              <w:rPr>
                <w:rFonts w:hint="eastAsia"/>
                <w:lang w:val="en-US" w:eastAsia="zh-CN"/>
              </w:rPr>
              <w:t>明显</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 xml:space="preserve"> 社会发展贡献</w:t>
            </w:r>
          </w:p>
        </w:tc>
        <w:tc>
          <w:tcPr>
            <w:tcW w:w="5386" w:type="dxa"/>
            <w:vAlign w:val="center"/>
          </w:tcPr>
          <w:p>
            <w:pPr>
              <w:pStyle w:val="15"/>
            </w:pPr>
            <w:r>
              <w:t xml:space="preserve"> 在保通保畅、应急保障、安全稳定等方面发挥了重要作用。</w:t>
            </w:r>
          </w:p>
        </w:tc>
        <w:tc>
          <w:tcPr>
            <w:tcW w:w="2268" w:type="dxa"/>
            <w:vAlign w:val="center"/>
          </w:tcPr>
          <w:p>
            <w:pPr>
              <w:pStyle w:val="15"/>
            </w:pPr>
            <w:r>
              <w:t xml:space="preserve"> 在保通保畅、应急保障、安全稳定等方面发挥了重要作用。</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生态效益指标</w:t>
            </w:r>
          </w:p>
        </w:tc>
        <w:tc>
          <w:tcPr>
            <w:tcW w:w="2835" w:type="dxa"/>
            <w:vAlign w:val="center"/>
          </w:tcPr>
          <w:p>
            <w:pPr>
              <w:pStyle w:val="15"/>
            </w:pPr>
            <w:r>
              <w:t xml:space="preserve"> 绿色低碳发展</w:t>
            </w:r>
          </w:p>
        </w:tc>
        <w:tc>
          <w:tcPr>
            <w:tcW w:w="5386" w:type="dxa"/>
            <w:vAlign w:val="center"/>
          </w:tcPr>
          <w:p>
            <w:pPr>
              <w:pStyle w:val="15"/>
            </w:pPr>
            <w:r>
              <w:t xml:space="preserve"> 推广应用一批清洁能源、更新清洁能源装备。</w:t>
            </w:r>
          </w:p>
        </w:tc>
        <w:tc>
          <w:tcPr>
            <w:tcW w:w="2268" w:type="dxa"/>
            <w:vAlign w:val="center"/>
          </w:tcPr>
          <w:p>
            <w:pPr>
              <w:pStyle w:val="15"/>
            </w:pPr>
            <w:r>
              <w:t xml:space="preserve"> 推广应用一批清洁能源、更新清洁能源装备。</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企业满意度</w:t>
            </w:r>
          </w:p>
        </w:tc>
        <w:tc>
          <w:tcPr>
            <w:tcW w:w="5386" w:type="dxa"/>
            <w:vAlign w:val="center"/>
          </w:tcPr>
          <w:p>
            <w:pPr>
              <w:pStyle w:val="15"/>
            </w:pPr>
            <w:r>
              <w:t xml:space="preserve"> 使用服务的企业满意度</w:t>
            </w:r>
          </w:p>
        </w:tc>
        <w:tc>
          <w:tcPr>
            <w:tcW w:w="2268" w:type="dxa"/>
            <w:vAlign w:val="center"/>
          </w:tcPr>
          <w:p>
            <w:pPr>
              <w:pStyle w:val="15"/>
            </w:pPr>
            <w:r>
              <w:t>≥95%</w:t>
            </w:r>
          </w:p>
        </w:tc>
        <w:tc>
          <w:tcPr>
            <w:tcW w:w="1276" w:type="dxa"/>
            <w:vAlign w:val="center"/>
          </w:tcPr>
          <w:p>
            <w:pPr>
              <w:pStyle w:val="15"/>
              <w:rPr>
                <w:rFonts w:hint="eastAsia" w:eastAsia="方正书宋_GBK"/>
                <w:lang w:val="en-US" w:eastAsia="zh-CN"/>
              </w:rPr>
            </w:pPr>
            <w:r>
              <w:t xml:space="preserve"> 调查</w:t>
            </w:r>
            <w:r>
              <w:rPr>
                <w:rFonts w:hint="eastAsia"/>
                <w:lang w:val="en-US" w:eastAsia="zh-CN"/>
              </w:rPr>
              <w:t>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5、冀财建[2023]257号关于提前下达2024年中央车辆购置税收入补助地方资金预算（第一批）的通知绩效目标表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13012124P00006110003H</w:t>
            </w:r>
          </w:p>
        </w:tc>
        <w:tc>
          <w:tcPr>
            <w:tcW w:w="2835" w:type="dxa"/>
            <w:vAlign w:val="center"/>
          </w:tcPr>
          <w:p>
            <w:pPr>
              <w:pStyle w:val="13"/>
            </w:pPr>
            <w:r>
              <w:t>项目名称</w:t>
            </w:r>
          </w:p>
        </w:tc>
        <w:tc>
          <w:tcPr>
            <w:tcW w:w="6094" w:type="dxa"/>
            <w:gridSpan w:val="3"/>
            <w:vAlign w:val="center"/>
          </w:tcPr>
          <w:p>
            <w:pPr>
              <w:pStyle w:val="15"/>
            </w:pPr>
            <w:r>
              <w:t>冀财建[2023]257号关于提前下达2024年中央车辆购置税收入补助地方资金预算（第一批）的通知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21250000.00</w:t>
            </w:r>
          </w:p>
        </w:tc>
        <w:tc>
          <w:tcPr>
            <w:tcW w:w="2835" w:type="dxa"/>
            <w:vAlign w:val="center"/>
          </w:tcPr>
          <w:p>
            <w:pPr>
              <w:pStyle w:val="13"/>
            </w:pPr>
            <w:r>
              <w:t>其中：财政    资金</w:t>
            </w:r>
          </w:p>
        </w:tc>
        <w:tc>
          <w:tcPr>
            <w:tcW w:w="2551" w:type="dxa"/>
            <w:vAlign w:val="center"/>
          </w:tcPr>
          <w:p>
            <w:pPr>
              <w:pStyle w:val="15"/>
            </w:pPr>
            <w:r>
              <w:t>21250000.00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用于农村公路建设改造支出。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rPr>
                <w:rFonts w:hint="eastAsia"/>
                <w:lang w:val="en-US" w:eastAsia="zh-CN"/>
              </w:rPr>
              <w:t>=</w:t>
            </w:r>
            <w:r>
              <w:t>128.35公里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建设小桥数量</w:t>
            </w:r>
          </w:p>
        </w:tc>
        <w:tc>
          <w:tcPr>
            <w:tcW w:w="5386" w:type="dxa"/>
            <w:vAlign w:val="center"/>
          </w:tcPr>
          <w:p>
            <w:pPr>
              <w:pStyle w:val="15"/>
            </w:pPr>
            <w:r>
              <w:t xml:space="preserve"> 水毁建设小桥数量</w:t>
            </w:r>
          </w:p>
        </w:tc>
        <w:tc>
          <w:tcPr>
            <w:tcW w:w="2268" w:type="dxa"/>
            <w:vAlign w:val="center"/>
          </w:tcPr>
          <w:p>
            <w:pPr>
              <w:pStyle w:val="15"/>
            </w:pPr>
            <w:r>
              <w:rPr>
                <w:rFonts w:hint="eastAsia"/>
                <w:lang w:val="en-US" w:eastAsia="zh-CN"/>
              </w:rPr>
              <w:t>=</w:t>
            </w:r>
            <w:r>
              <w:t>16 座</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r>
              <w:t>%</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w:t>
            </w:r>
            <w:r>
              <w:rPr>
                <w:rFonts w:hint="eastAsia"/>
                <w:lang w:val="en-US" w:eastAsia="zh-CN"/>
              </w:rPr>
              <w:t>12</w:t>
            </w:r>
            <w:r>
              <w:t>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color w:val="000000" w:themeColor="text1"/>
                <w14:textFill>
                  <w14:solidFill>
                    <w14:schemeClr w14:val="tx1"/>
                  </w14:solidFill>
                </w14:textFill>
              </w:rPr>
              <w:t>≤2125</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6、冀财建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2023</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19号关于2023年车辆购置税收入补助地方资金预算（第一批）的通知绩效目标表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13012123P000106100028</w:t>
            </w:r>
          </w:p>
        </w:tc>
        <w:tc>
          <w:tcPr>
            <w:tcW w:w="2835" w:type="dxa"/>
            <w:vAlign w:val="center"/>
          </w:tcPr>
          <w:p>
            <w:pPr>
              <w:pStyle w:val="13"/>
            </w:pPr>
            <w:r>
              <w:t>项目名称</w:t>
            </w:r>
          </w:p>
        </w:tc>
        <w:tc>
          <w:tcPr>
            <w:tcW w:w="6094" w:type="dxa"/>
            <w:gridSpan w:val="3"/>
            <w:vAlign w:val="center"/>
          </w:tcPr>
          <w:p>
            <w:pPr>
              <w:pStyle w:val="15"/>
            </w:pPr>
            <w:r>
              <w:t>冀财建</w:t>
            </w:r>
            <w:r>
              <w:rPr>
                <w:rFonts w:hint="eastAsia"/>
                <w:lang w:val="en-US" w:eastAsia="zh-CN"/>
              </w:rPr>
              <w:t>[</w:t>
            </w:r>
            <w:r>
              <w:t>2023</w:t>
            </w:r>
            <w:r>
              <w:rPr>
                <w:rFonts w:hint="eastAsia"/>
                <w:lang w:val="en-US" w:eastAsia="zh-CN"/>
              </w:rPr>
              <w:t>]</w:t>
            </w:r>
            <w:r>
              <w:t>19号关于2023年车辆购置税收入补助地方资金预算（第一批）的通知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25268404.26</w:t>
            </w:r>
          </w:p>
        </w:tc>
        <w:tc>
          <w:tcPr>
            <w:tcW w:w="2835" w:type="dxa"/>
            <w:vAlign w:val="center"/>
          </w:tcPr>
          <w:p>
            <w:pPr>
              <w:pStyle w:val="13"/>
            </w:pPr>
            <w:r>
              <w:t>其中：财政    资金</w:t>
            </w:r>
          </w:p>
        </w:tc>
        <w:tc>
          <w:tcPr>
            <w:tcW w:w="2551" w:type="dxa"/>
            <w:vAlign w:val="center"/>
          </w:tcPr>
          <w:p>
            <w:pPr>
              <w:pStyle w:val="15"/>
            </w:pPr>
            <w:r>
              <w:t>25268404.26</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用于货运枢纽补链强链支出。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改善物流结构，促进经济发展。构建物流网络，加强地区联络。</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2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1"/>
        <w:gridCol w:w="2260"/>
        <w:gridCol w:w="2825"/>
        <w:gridCol w:w="5370"/>
        <w:gridCol w:w="2260"/>
        <w:gridCol w:w="12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3" w:hRule="atLeast"/>
          <w:tblHeader/>
          <w:jc w:val="center"/>
        </w:trPr>
        <w:tc>
          <w:tcPr>
            <w:tcW w:w="1271" w:type="dxa"/>
            <w:vAlign w:val="center"/>
          </w:tcPr>
          <w:p>
            <w:pPr>
              <w:pStyle w:val="13"/>
            </w:pPr>
            <w:r>
              <w:t>一级指标</w:t>
            </w:r>
          </w:p>
        </w:tc>
        <w:tc>
          <w:tcPr>
            <w:tcW w:w="2260" w:type="dxa"/>
            <w:vAlign w:val="center"/>
          </w:tcPr>
          <w:p>
            <w:pPr>
              <w:pStyle w:val="13"/>
            </w:pPr>
            <w:r>
              <w:t>二级指标</w:t>
            </w:r>
          </w:p>
        </w:tc>
        <w:tc>
          <w:tcPr>
            <w:tcW w:w="2825" w:type="dxa"/>
            <w:vAlign w:val="center"/>
          </w:tcPr>
          <w:p>
            <w:pPr>
              <w:pStyle w:val="13"/>
            </w:pPr>
            <w:r>
              <w:t>三级指标</w:t>
            </w:r>
          </w:p>
        </w:tc>
        <w:tc>
          <w:tcPr>
            <w:tcW w:w="5370" w:type="dxa"/>
            <w:vAlign w:val="center"/>
          </w:tcPr>
          <w:p>
            <w:pPr>
              <w:pStyle w:val="13"/>
            </w:pPr>
            <w:r>
              <w:t>绩效指标描述</w:t>
            </w:r>
          </w:p>
        </w:tc>
        <w:tc>
          <w:tcPr>
            <w:tcW w:w="2260" w:type="dxa"/>
            <w:vAlign w:val="center"/>
          </w:tcPr>
          <w:p>
            <w:pPr>
              <w:pStyle w:val="13"/>
            </w:pPr>
            <w:r>
              <w:t>指标值</w:t>
            </w:r>
          </w:p>
        </w:tc>
        <w:tc>
          <w:tcPr>
            <w:tcW w:w="1271"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7" w:hRule="atLeast"/>
          <w:jc w:val="center"/>
        </w:trPr>
        <w:tc>
          <w:tcPr>
            <w:tcW w:w="1271" w:type="dxa"/>
            <w:vMerge w:val="restart"/>
            <w:vAlign w:val="center"/>
          </w:tcPr>
          <w:p>
            <w:pPr>
              <w:pStyle w:val="16"/>
            </w:pPr>
            <w:r>
              <w:t>产出指标</w:t>
            </w:r>
          </w:p>
        </w:tc>
        <w:tc>
          <w:tcPr>
            <w:tcW w:w="2260" w:type="dxa"/>
            <w:vAlign w:val="center"/>
          </w:tcPr>
          <w:p>
            <w:pPr>
              <w:pStyle w:val="15"/>
            </w:pPr>
            <w:r>
              <w:t>数量指标</w:t>
            </w:r>
          </w:p>
        </w:tc>
        <w:tc>
          <w:tcPr>
            <w:tcW w:w="2825" w:type="dxa"/>
            <w:vAlign w:val="center"/>
          </w:tcPr>
          <w:p>
            <w:pPr>
              <w:pStyle w:val="15"/>
            </w:pPr>
            <w:r>
              <w:t xml:space="preserve"> 建设数量</w:t>
            </w:r>
          </w:p>
        </w:tc>
        <w:tc>
          <w:tcPr>
            <w:tcW w:w="5370" w:type="dxa"/>
            <w:vAlign w:val="center"/>
          </w:tcPr>
          <w:p>
            <w:pPr>
              <w:pStyle w:val="15"/>
              <w:rPr>
                <w:rFonts w:hint="default" w:eastAsia="方正书宋_GBK"/>
                <w:lang w:val="en-US" w:eastAsia="zh-CN"/>
              </w:rPr>
            </w:pPr>
            <w:r>
              <w:t xml:space="preserve"> </w:t>
            </w:r>
            <w:r>
              <w:rPr>
                <w:rFonts w:hint="eastAsia"/>
                <w:lang w:val="en-US" w:eastAsia="zh-CN"/>
              </w:rPr>
              <w:t>支持城市实施国家综合货运枢纽补链强链的个数</w:t>
            </w:r>
          </w:p>
        </w:tc>
        <w:tc>
          <w:tcPr>
            <w:tcW w:w="2260" w:type="dxa"/>
            <w:vAlign w:val="center"/>
          </w:tcPr>
          <w:p>
            <w:pPr>
              <w:pStyle w:val="15"/>
              <w:rPr>
                <w:rFonts w:hint="default" w:eastAsia="方正书宋_GBK"/>
                <w:lang w:val="en-US" w:eastAsia="zh-CN"/>
              </w:rPr>
            </w:pPr>
            <w:r>
              <w:rPr>
                <w:rFonts w:hint="eastAsia"/>
                <w:lang w:val="en-US" w:eastAsia="zh-CN"/>
              </w:rPr>
              <w:t>1个</w:t>
            </w:r>
          </w:p>
        </w:tc>
        <w:tc>
          <w:tcPr>
            <w:tcW w:w="1271" w:type="dxa"/>
            <w:vAlign w:val="center"/>
          </w:tcPr>
          <w:p>
            <w:pPr>
              <w:pStyle w:val="15"/>
              <w:rPr>
                <w:rFonts w:hint="eastAsia"/>
                <w:lang w:val="en-US" w:eastAsia="zh-CN"/>
              </w:rPr>
            </w:pPr>
            <w:r>
              <w:t xml:space="preserve">  依据冀财建</w:t>
            </w:r>
            <w:r>
              <w:rPr>
                <w:rFonts w:hint="eastAsia"/>
                <w:lang w:val="en-US" w:eastAsia="zh-CN"/>
              </w:rPr>
              <w:t>[</w:t>
            </w:r>
            <w:r>
              <w:t>2023</w:t>
            </w:r>
            <w:r>
              <w:rPr>
                <w:rFonts w:hint="eastAsia"/>
                <w:lang w:val="en-US" w:eastAsia="zh-CN"/>
              </w:rPr>
              <w:t>]</w:t>
            </w:r>
            <w:r>
              <w:t>19号</w:t>
            </w:r>
            <w:r>
              <w:rPr>
                <w:rFonts w:hint="eastAsia"/>
                <w:lang w:val="en-US" w:eastAsia="zh-CN"/>
              </w:rPr>
              <w:t>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63" w:hRule="atLeast"/>
          <w:jc w:val="center"/>
        </w:trPr>
        <w:tc>
          <w:tcPr>
            <w:tcW w:w="1271" w:type="dxa"/>
            <w:vMerge w:val="continue"/>
            <w:vAlign w:val="center"/>
          </w:tcPr>
          <w:p/>
        </w:tc>
        <w:tc>
          <w:tcPr>
            <w:tcW w:w="2260" w:type="dxa"/>
            <w:vAlign w:val="center"/>
          </w:tcPr>
          <w:p>
            <w:pPr>
              <w:pStyle w:val="15"/>
            </w:pPr>
            <w:r>
              <w:t>质量指标</w:t>
            </w:r>
          </w:p>
        </w:tc>
        <w:tc>
          <w:tcPr>
            <w:tcW w:w="2825" w:type="dxa"/>
            <w:vAlign w:val="center"/>
          </w:tcPr>
          <w:p>
            <w:pPr>
              <w:pStyle w:val="15"/>
            </w:pPr>
            <w:r>
              <w:t xml:space="preserve"> 打造综合货运枢纽的多式联运类型</w:t>
            </w:r>
          </w:p>
        </w:tc>
        <w:tc>
          <w:tcPr>
            <w:tcW w:w="5370" w:type="dxa"/>
            <w:vAlign w:val="center"/>
          </w:tcPr>
          <w:p>
            <w:pPr>
              <w:pStyle w:val="15"/>
            </w:pPr>
            <w:r>
              <w:t xml:space="preserve"> 优先支持铁水联运型等综合货运枢纽建设</w:t>
            </w:r>
          </w:p>
        </w:tc>
        <w:tc>
          <w:tcPr>
            <w:tcW w:w="2260" w:type="dxa"/>
            <w:vAlign w:val="center"/>
          </w:tcPr>
          <w:p>
            <w:pPr>
              <w:pStyle w:val="15"/>
              <w:rPr>
                <w:rFonts w:hint="eastAsia" w:eastAsia="方正书宋_GBK"/>
                <w:lang w:eastAsia="zh-CN"/>
              </w:rPr>
            </w:pPr>
            <w:r>
              <w:t>优先支持铁水联运型等综合货运枢纽建设</w:t>
            </w:r>
          </w:p>
        </w:tc>
        <w:tc>
          <w:tcPr>
            <w:tcW w:w="1271" w:type="dxa"/>
            <w:vAlign w:val="center"/>
          </w:tcPr>
          <w:p>
            <w:pPr>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szCs w:val="24"/>
                <w:lang w:val="en-US" w:eastAsia="uk-UA" w:bidi="ar-SA"/>
              </w:rPr>
              <w:t>依据冀财建</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2023</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19号</w:t>
            </w:r>
            <w:r>
              <w:rPr>
                <w:rFonts w:hint="eastAsia" w:ascii="方正书宋_GBK" w:hAnsi="方正书宋_GBK" w:eastAsia="方正书宋_GBK" w:cs="方正书宋_GBK"/>
                <w:sz w:val="21"/>
                <w:szCs w:val="24"/>
                <w:lang w:val="en-US" w:eastAsia="zh-CN" w:bidi="ar-SA"/>
              </w:rPr>
              <w:t>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99" w:hRule="atLeast"/>
          <w:jc w:val="center"/>
        </w:trPr>
        <w:tc>
          <w:tcPr>
            <w:tcW w:w="1271" w:type="dxa"/>
            <w:vMerge w:val="continue"/>
            <w:vAlign w:val="center"/>
          </w:tcPr>
          <w:p/>
        </w:tc>
        <w:tc>
          <w:tcPr>
            <w:tcW w:w="2260" w:type="dxa"/>
            <w:vAlign w:val="center"/>
          </w:tcPr>
          <w:p>
            <w:pPr>
              <w:pStyle w:val="15"/>
            </w:pPr>
            <w:r>
              <w:t>时效指标</w:t>
            </w:r>
          </w:p>
        </w:tc>
        <w:tc>
          <w:tcPr>
            <w:tcW w:w="2825" w:type="dxa"/>
            <w:vAlign w:val="center"/>
          </w:tcPr>
          <w:p>
            <w:pPr>
              <w:pStyle w:val="15"/>
            </w:pPr>
            <w:r>
              <w:t xml:space="preserve"> 投资计划完成率</w:t>
            </w:r>
          </w:p>
        </w:tc>
        <w:tc>
          <w:tcPr>
            <w:tcW w:w="5370" w:type="dxa"/>
            <w:vAlign w:val="center"/>
          </w:tcPr>
          <w:p>
            <w:pPr>
              <w:pStyle w:val="15"/>
            </w:pPr>
            <w:r>
              <w:t xml:space="preserve"> 项目投资计划序时进度</w:t>
            </w:r>
          </w:p>
        </w:tc>
        <w:tc>
          <w:tcPr>
            <w:tcW w:w="2260" w:type="dxa"/>
            <w:vAlign w:val="center"/>
          </w:tcPr>
          <w:p>
            <w:pPr>
              <w:pStyle w:val="15"/>
            </w:pPr>
            <w:r>
              <w:t>项目投资计划序时进度</w:t>
            </w:r>
          </w:p>
        </w:tc>
        <w:tc>
          <w:tcPr>
            <w:tcW w:w="1271" w:type="dxa"/>
            <w:vAlign w:val="center"/>
          </w:tcPr>
          <w:p>
            <w:pPr>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szCs w:val="24"/>
                <w:lang w:val="en-US" w:eastAsia="uk-UA" w:bidi="ar-SA"/>
              </w:rPr>
              <w:t>依据冀财建</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2023</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19号</w:t>
            </w:r>
            <w:r>
              <w:rPr>
                <w:rFonts w:hint="eastAsia" w:ascii="方正书宋_GBK" w:hAnsi="方正书宋_GBK" w:eastAsia="方正书宋_GBK" w:cs="方正书宋_GBK"/>
                <w:sz w:val="21"/>
                <w:szCs w:val="24"/>
                <w:lang w:val="en-US" w:eastAsia="zh-CN" w:bidi="ar-SA"/>
              </w:rPr>
              <w:t>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0" w:hRule="atLeast"/>
          <w:jc w:val="center"/>
        </w:trPr>
        <w:tc>
          <w:tcPr>
            <w:tcW w:w="1271" w:type="dxa"/>
            <w:vMerge w:val="continue"/>
            <w:vAlign w:val="center"/>
          </w:tcPr>
          <w:p/>
        </w:tc>
        <w:tc>
          <w:tcPr>
            <w:tcW w:w="2260" w:type="dxa"/>
            <w:vAlign w:val="center"/>
          </w:tcPr>
          <w:p>
            <w:pPr>
              <w:pStyle w:val="15"/>
            </w:pPr>
            <w:r>
              <w:t>成本指标</w:t>
            </w:r>
          </w:p>
        </w:tc>
        <w:tc>
          <w:tcPr>
            <w:tcW w:w="2825" w:type="dxa"/>
            <w:vAlign w:val="center"/>
          </w:tcPr>
          <w:p>
            <w:pPr>
              <w:pStyle w:val="15"/>
              <w:ind w:firstLine="0" w:firstLineChars="0"/>
            </w:pPr>
            <w:r>
              <w:t xml:space="preserve"> </w:t>
            </w:r>
            <w:r>
              <w:rPr>
                <w:rFonts w:hint="eastAsia"/>
                <w:lang w:val="en-US" w:eastAsia="zh-CN"/>
              </w:rPr>
              <w:t>补助成本</w:t>
            </w:r>
          </w:p>
        </w:tc>
        <w:tc>
          <w:tcPr>
            <w:tcW w:w="5370" w:type="dxa"/>
            <w:vAlign w:val="center"/>
          </w:tcPr>
          <w:p>
            <w:pPr>
              <w:pStyle w:val="15"/>
              <w:ind w:firstLine="0" w:firstLineChars="0"/>
            </w:pPr>
            <w:r>
              <w:rPr>
                <w:rFonts w:hint="eastAsia"/>
                <w:lang w:val="en-US" w:eastAsia="zh-CN"/>
              </w:rPr>
              <w:t>项目建设的部分成本</w:t>
            </w:r>
          </w:p>
        </w:tc>
        <w:tc>
          <w:tcPr>
            <w:tcW w:w="2260" w:type="dxa"/>
            <w:vAlign w:val="center"/>
          </w:tcPr>
          <w:p>
            <w:pPr>
              <w:pStyle w:val="15"/>
              <w:ind w:firstLine="0" w:firstLineChars="0"/>
            </w:pPr>
            <w:r>
              <w:rPr>
                <w:rFonts w:hint="eastAsia"/>
                <w:highlight w:val="none"/>
                <w:lang w:val="en-US" w:eastAsia="zh-CN"/>
              </w:rPr>
              <w:t>≤</w:t>
            </w:r>
            <w:r>
              <w:rPr>
                <w:highlight w:val="none"/>
              </w:rPr>
              <w:t xml:space="preserve"> </w:t>
            </w:r>
            <w:r>
              <w:t>25268404.26</w:t>
            </w:r>
            <w:r>
              <w:rPr>
                <w:rFonts w:hint="eastAsia"/>
                <w:highlight w:val="none"/>
                <w:lang w:val="en-US" w:eastAsia="zh-CN"/>
              </w:rPr>
              <w:t>元</w:t>
            </w:r>
          </w:p>
        </w:tc>
        <w:tc>
          <w:tcPr>
            <w:tcW w:w="1271" w:type="dxa"/>
            <w:vAlign w:val="center"/>
          </w:tcPr>
          <w:p>
            <w:pPr>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szCs w:val="24"/>
                <w:lang w:val="en-US" w:eastAsia="uk-UA" w:bidi="ar-SA"/>
              </w:rPr>
              <w:t>依据冀财建</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2023</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19号</w:t>
            </w:r>
            <w:r>
              <w:rPr>
                <w:rFonts w:hint="eastAsia" w:ascii="方正书宋_GBK" w:hAnsi="方正书宋_GBK" w:eastAsia="方正书宋_GBK" w:cs="方正书宋_GBK"/>
                <w:sz w:val="21"/>
                <w:szCs w:val="24"/>
                <w:lang w:val="en-US" w:eastAsia="zh-CN" w:bidi="ar-SA"/>
              </w:rPr>
              <w:t>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6" w:hRule="atLeast"/>
          <w:jc w:val="center"/>
        </w:trPr>
        <w:tc>
          <w:tcPr>
            <w:tcW w:w="1271" w:type="dxa"/>
            <w:vMerge w:val="restart"/>
            <w:vAlign w:val="center"/>
          </w:tcPr>
          <w:p>
            <w:pPr>
              <w:pStyle w:val="16"/>
            </w:pPr>
            <w:r>
              <w:t>效益指标</w:t>
            </w:r>
          </w:p>
        </w:tc>
        <w:tc>
          <w:tcPr>
            <w:tcW w:w="2260" w:type="dxa"/>
            <w:vAlign w:val="center"/>
          </w:tcPr>
          <w:p>
            <w:pPr>
              <w:pStyle w:val="15"/>
            </w:pPr>
            <w:r>
              <w:t>经济效益指标</w:t>
            </w:r>
          </w:p>
        </w:tc>
        <w:tc>
          <w:tcPr>
            <w:tcW w:w="2825" w:type="dxa"/>
            <w:vAlign w:val="center"/>
          </w:tcPr>
          <w:p>
            <w:pPr>
              <w:pStyle w:val="15"/>
            </w:pPr>
            <w:r>
              <w:t xml:space="preserve"> 吸引带动社会投资作用</w:t>
            </w:r>
          </w:p>
        </w:tc>
        <w:tc>
          <w:tcPr>
            <w:tcW w:w="5370" w:type="dxa"/>
            <w:vAlign w:val="center"/>
          </w:tcPr>
          <w:p>
            <w:pPr>
              <w:pStyle w:val="15"/>
            </w:pPr>
            <w:r>
              <w:t xml:space="preserve"> 强链补链项目吸引带动社会投资作用</w:t>
            </w:r>
            <w:r>
              <w:rPr>
                <w:rFonts w:hint="eastAsia"/>
                <w:lang w:val="en-US" w:eastAsia="zh-CN"/>
              </w:rPr>
              <w:t>明显</w:t>
            </w:r>
          </w:p>
        </w:tc>
        <w:tc>
          <w:tcPr>
            <w:tcW w:w="2260" w:type="dxa"/>
            <w:vAlign w:val="center"/>
          </w:tcPr>
          <w:p>
            <w:pPr>
              <w:pStyle w:val="15"/>
            </w:pPr>
            <w:r>
              <w:t xml:space="preserve"> 强链补链项目吸引带动社会投资作用明</w:t>
            </w:r>
            <w:r>
              <w:rPr>
                <w:rFonts w:hint="eastAsia"/>
                <w:lang w:val="en-US" w:eastAsia="zh-CN"/>
              </w:rPr>
              <w:t>明显</w:t>
            </w:r>
          </w:p>
        </w:tc>
        <w:tc>
          <w:tcPr>
            <w:tcW w:w="1271" w:type="dxa"/>
            <w:vAlign w:val="center"/>
          </w:tcPr>
          <w:p>
            <w:pPr>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szCs w:val="24"/>
                <w:lang w:val="en-US" w:eastAsia="uk-UA" w:bidi="ar-SA"/>
              </w:rPr>
              <w:t>依据冀财建</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2023</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19号</w:t>
            </w:r>
            <w:r>
              <w:rPr>
                <w:rFonts w:hint="eastAsia" w:ascii="方正书宋_GBK" w:hAnsi="方正书宋_GBK" w:eastAsia="方正书宋_GBK" w:cs="方正书宋_GBK"/>
                <w:sz w:val="21"/>
                <w:szCs w:val="24"/>
                <w:lang w:val="en-US" w:eastAsia="zh-CN" w:bidi="ar-SA"/>
              </w:rPr>
              <w:t>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53" w:hRule="atLeast"/>
          <w:jc w:val="center"/>
        </w:trPr>
        <w:tc>
          <w:tcPr>
            <w:tcW w:w="1271" w:type="dxa"/>
            <w:vMerge w:val="continue"/>
            <w:vAlign w:val="center"/>
          </w:tcPr>
          <w:p/>
        </w:tc>
        <w:tc>
          <w:tcPr>
            <w:tcW w:w="2260" w:type="dxa"/>
            <w:vAlign w:val="center"/>
          </w:tcPr>
          <w:p>
            <w:pPr>
              <w:pStyle w:val="15"/>
            </w:pPr>
            <w:r>
              <w:t>社会效益指标</w:t>
            </w:r>
          </w:p>
        </w:tc>
        <w:tc>
          <w:tcPr>
            <w:tcW w:w="2825" w:type="dxa"/>
            <w:vAlign w:val="center"/>
          </w:tcPr>
          <w:p>
            <w:pPr>
              <w:pStyle w:val="15"/>
            </w:pPr>
            <w:r>
              <w:t xml:space="preserve"> 社会发展贡献</w:t>
            </w:r>
          </w:p>
        </w:tc>
        <w:tc>
          <w:tcPr>
            <w:tcW w:w="5370" w:type="dxa"/>
            <w:vAlign w:val="center"/>
          </w:tcPr>
          <w:p>
            <w:pPr>
              <w:pStyle w:val="15"/>
            </w:pPr>
            <w:r>
              <w:t xml:space="preserve"> 在保通保畅、应急保障、安全稳定等方面发挥了重要作用。</w:t>
            </w:r>
          </w:p>
        </w:tc>
        <w:tc>
          <w:tcPr>
            <w:tcW w:w="2260" w:type="dxa"/>
            <w:vAlign w:val="center"/>
          </w:tcPr>
          <w:p>
            <w:pPr>
              <w:pStyle w:val="15"/>
            </w:pPr>
            <w:r>
              <w:t xml:space="preserve"> 在保通保畅、应急保障、安全稳定等方面发挥了重要作用。</w:t>
            </w:r>
          </w:p>
        </w:tc>
        <w:tc>
          <w:tcPr>
            <w:tcW w:w="1271" w:type="dxa"/>
            <w:vAlign w:val="center"/>
          </w:tcPr>
          <w:p>
            <w:pPr>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szCs w:val="24"/>
                <w:lang w:val="en-US" w:eastAsia="uk-UA" w:bidi="ar-SA"/>
              </w:rPr>
              <w:t>依据冀财建</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2023</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19号</w:t>
            </w:r>
            <w:r>
              <w:rPr>
                <w:rFonts w:hint="eastAsia" w:ascii="方正书宋_GBK" w:hAnsi="方正书宋_GBK" w:eastAsia="方正书宋_GBK" w:cs="方正书宋_GBK"/>
                <w:sz w:val="21"/>
                <w:szCs w:val="24"/>
                <w:lang w:val="en-US" w:eastAsia="zh-CN" w:bidi="ar-SA"/>
              </w:rPr>
              <w:t>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1" w:hRule="atLeast"/>
          <w:jc w:val="center"/>
        </w:trPr>
        <w:tc>
          <w:tcPr>
            <w:tcW w:w="1271" w:type="dxa"/>
            <w:vMerge w:val="continue"/>
            <w:vAlign w:val="center"/>
          </w:tcPr>
          <w:p/>
        </w:tc>
        <w:tc>
          <w:tcPr>
            <w:tcW w:w="2260" w:type="dxa"/>
            <w:vAlign w:val="center"/>
          </w:tcPr>
          <w:p>
            <w:pPr>
              <w:pStyle w:val="15"/>
            </w:pPr>
            <w:r>
              <w:t>生态效益指标</w:t>
            </w:r>
          </w:p>
        </w:tc>
        <w:tc>
          <w:tcPr>
            <w:tcW w:w="2825" w:type="dxa"/>
            <w:vAlign w:val="center"/>
          </w:tcPr>
          <w:p>
            <w:pPr>
              <w:pStyle w:val="15"/>
            </w:pPr>
            <w:r>
              <w:t xml:space="preserve"> 绿色低碳发展</w:t>
            </w:r>
          </w:p>
        </w:tc>
        <w:tc>
          <w:tcPr>
            <w:tcW w:w="5370" w:type="dxa"/>
            <w:vAlign w:val="center"/>
          </w:tcPr>
          <w:p>
            <w:pPr>
              <w:pStyle w:val="15"/>
            </w:pPr>
            <w:r>
              <w:t xml:space="preserve"> 推广应用一批清洁能源、更新清洁能源装备。</w:t>
            </w:r>
          </w:p>
        </w:tc>
        <w:tc>
          <w:tcPr>
            <w:tcW w:w="2260" w:type="dxa"/>
            <w:vAlign w:val="center"/>
          </w:tcPr>
          <w:p>
            <w:pPr>
              <w:pStyle w:val="15"/>
            </w:pPr>
            <w:r>
              <w:t xml:space="preserve"> 推广应用一批清洁能源、更新清洁能源装备。</w:t>
            </w:r>
          </w:p>
        </w:tc>
        <w:tc>
          <w:tcPr>
            <w:tcW w:w="1271" w:type="dxa"/>
            <w:vAlign w:val="center"/>
          </w:tcPr>
          <w:p>
            <w:pPr>
              <w:rPr>
                <w:rFonts w:ascii="方正书宋_GBK" w:hAnsi="方正书宋_GBK" w:eastAsia="方正书宋_GBK" w:cs="方正书宋_GBK"/>
                <w:sz w:val="21"/>
                <w:szCs w:val="24"/>
                <w:lang w:val="en-US" w:eastAsia="uk-UA" w:bidi="ar-SA"/>
              </w:rPr>
            </w:pPr>
            <w:r>
              <w:rPr>
                <w:rFonts w:ascii="方正书宋_GBK" w:hAnsi="方正书宋_GBK" w:eastAsia="方正书宋_GBK" w:cs="方正书宋_GBK"/>
                <w:sz w:val="21"/>
                <w:szCs w:val="24"/>
                <w:lang w:val="en-US" w:eastAsia="uk-UA" w:bidi="ar-SA"/>
              </w:rPr>
              <w:t>依据冀财建</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2023</w:t>
            </w:r>
            <w:r>
              <w:rPr>
                <w:rFonts w:hint="eastAsia" w:ascii="方正书宋_GBK" w:hAnsi="方正书宋_GBK" w:eastAsia="方正书宋_GBK" w:cs="方正书宋_GBK"/>
                <w:sz w:val="21"/>
                <w:szCs w:val="24"/>
                <w:lang w:val="en-US" w:eastAsia="zh-CN" w:bidi="ar-SA"/>
              </w:rPr>
              <w:t>]</w:t>
            </w:r>
            <w:r>
              <w:rPr>
                <w:rFonts w:ascii="方正书宋_GBK" w:hAnsi="方正书宋_GBK" w:eastAsia="方正书宋_GBK" w:cs="方正书宋_GBK"/>
                <w:sz w:val="21"/>
                <w:szCs w:val="24"/>
                <w:lang w:val="en-US" w:eastAsia="uk-UA" w:bidi="ar-SA"/>
              </w:rPr>
              <w:t>19号</w:t>
            </w:r>
            <w:r>
              <w:rPr>
                <w:rFonts w:hint="eastAsia" w:ascii="方正书宋_GBK" w:hAnsi="方正书宋_GBK" w:eastAsia="方正书宋_GBK" w:cs="方正书宋_GBK"/>
                <w:sz w:val="21"/>
                <w:szCs w:val="24"/>
                <w:lang w:val="en-US" w:eastAsia="zh-CN" w:bidi="ar-SA"/>
              </w:rPr>
              <w:t>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0" w:hRule="atLeast"/>
          <w:jc w:val="center"/>
        </w:trPr>
        <w:tc>
          <w:tcPr>
            <w:tcW w:w="1271" w:type="dxa"/>
            <w:vAlign w:val="center"/>
          </w:tcPr>
          <w:p>
            <w:pPr>
              <w:pStyle w:val="16"/>
            </w:pPr>
            <w:r>
              <w:t>满意度指标</w:t>
            </w:r>
          </w:p>
        </w:tc>
        <w:tc>
          <w:tcPr>
            <w:tcW w:w="2260" w:type="dxa"/>
            <w:vAlign w:val="center"/>
          </w:tcPr>
          <w:p>
            <w:pPr>
              <w:pStyle w:val="15"/>
            </w:pPr>
            <w:r>
              <w:t>服务对象满意度指标</w:t>
            </w:r>
          </w:p>
        </w:tc>
        <w:tc>
          <w:tcPr>
            <w:tcW w:w="2825" w:type="dxa"/>
            <w:vAlign w:val="center"/>
          </w:tcPr>
          <w:p>
            <w:pPr>
              <w:pStyle w:val="15"/>
            </w:pPr>
            <w:r>
              <w:t xml:space="preserve"> 企业满意度</w:t>
            </w:r>
          </w:p>
        </w:tc>
        <w:tc>
          <w:tcPr>
            <w:tcW w:w="5370" w:type="dxa"/>
            <w:vAlign w:val="center"/>
          </w:tcPr>
          <w:p>
            <w:pPr>
              <w:pStyle w:val="15"/>
            </w:pPr>
            <w:r>
              <w:t xml:space="preserve"> 使用服务的企业满意度</w:t>
            </w:r>
          </w:p>
        </w:tc>
        <w:tc>
          <w:tcPr>
            <w:tcW w:w="2260" w:type="dxa"/>
            <w:vAlign w:val="center"/>
          </w:tcPr>
          <w:p>
            <w:pPr>
              <w:pStyle w:val="15"/>
            </w:pPr>
            <w:r>
              <w:t>≥95%</w:t>
            </w:r>
          </w:p>
        </w:tc>
        <w:tc>
          <w:tcPr>
            <w:tcW w:w="1271" w:type="dxa"/>
            <w:vAlign w:val="center"/>
          </w:tcPr>
          <w:p>
            <w:pPr>
              <w:pStyle w:val="15"/>
              <w:rPr>
                <w:rFonts w:hint="default" w:ascii="方正书宋_GBK" w:hAnsi="方正书宋_GBK" w:eastAsia="方正书宋_GBK" w:cs="方正书宋_GBK"/>
                <w:sz w:val="21"/>
                <w:szCs w:val="24"/>
                <w:lang w:val="en-US" w:eastAsia="zh-CN" w:bidi="ar-SA"/>
              </w:rPr>
            </w:pPr>
            <w:r>
              <w:rPr>
                <w:rFonts w:ascii="方正书宋_GBK" w:hAnsi="方正书宋_GBK" w:eastAsia="方正书宋_GBK" w:cs="方正书宋_GBK"/>
                <w:sz w:val="21"/>
                <w:szCs w:val="24"/>
                <w:lang w:val="en-US" w:eastAsia="uk-UA" w:bidi="ar-SA"/>
              </w:rPr>
              <w:t xml:space="preserve"> </w:t>
            </w:r>
            <w:r>
              <w:rPr>
                <w:rFonts w:hint="eastAsia" w:ascii="方正书宋_GBK" w:hAnsi="方正书宋_GBK" w:eastAsia="方正书宋_GBK" w:cs="方正书宋_GBK"/>
                <w:sz w:val="21"/>
                <w:szCs w:val="24"/>
                <w:lang w:val="en-US" w:eastAsia="zh-CN" w:bidi="ar-SA"/>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7、冀财建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2023</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259号关于提前下达2024年农村客运补贴、城市交通发展奖励资金预算的通知绩效目标表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13012124P00006310003W</w:t>
            </w:r>
          </w:p>
        </w:tc>
        <w:tc>
          <w:tcPr>
            <w:tcW w:w="2835" w:type="dxa"/>
            <w:vAlign w:val="center"/>
          </w:tcPr>
          <w:p>
            <w:pPr>
              <w:pStyle w:val="13"/>
            </w:pPr>
            <w:r>
              <w:t>项目名称</w:t>
            </w:r>
          </w:p>
        </w:tc>
        <w:tc>
          <w:tcPr>
            <w:tcW w:w="6094" w:type="dxa"/>
            <w:gridSpan w:val="3"/>
            <w:vAlign w:val="center"/>
          </w:tcPr>
          <w:p>
            <w:pPr>
              <w:pStyle w:val="15"/>
            </w:pPr>
            <w:r>
              <w:t>冀财建</w:t>
            </w:r>
            <w:r>
              <w:rPr>
                <w:rFonts w:hint="eastAsia"/>
                <w:lang w:val="en-US" w:eastAsia="zh-CN"/>
              </w:rPr>
              <w:t>[</w:t>
            </w:r>
            <w:r>
              <w:t>2023</w:t>
            </w:r>
            <w:r>
              <w:rPr>
                <w:rFonts w:hint="eastAsia"/>
                <w:lang w:val="en-US" w:eastAsia="zh-CN"/>
              </w:rPr>
              <w:t>]</w:t>
            </w:r>
            <w:r>
              <w:t>259号关于提前下达2024年农村客运补贴、城市交通发展奖励资金预算的通知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2951500.00</w:t>
            </w:r>
          </w:p>
        </w:tc>
        <w:tc>
          <w:tcPr>
            <w:tcW w:w="2835" w:type="dxa"/>
            <w:vAlign w:val="center"/>
          </w:tcPr>
          <w:p>
            <w:pPr>
              <w:pStyle w:val="13"/>
            </w:pPr>
            <w:r>
              <w:t>其中：财政    资金</w:t>
            </w:r>
          </w:p>
        </w:tc>
        <w:tc>
          <w:tcPr>
            <w:tcW w:w="2551" w:type="dxa"/>
            <w:vAlign w:val="center"/>
          </w:tcPr>
          <w:p>
            <w:pPr>
              <w:pStyle w:val="15"/>
            </w:pPr>
            <w:r>
              <w:t>2951500.00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项目资金用于对新能源出租车、新能源公交车交通发展奖励的补助。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通过对新能源公交、出租车交通发展奖励补助，支持城市交通领域新能源汽车运营，维护出租车行业稳定、支持公交行业发展；支持地方公交都市建设和绿色货运配送示范城市建设。</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新能源出租车运营月数</w:t>
            </w:r>
          </w:p>
        </w:tc>
        <w:tc>
          <w:tcPr>
            <w:tcW w:w="5386" w:type="dxa"/>
            <w:vAlign w:val="center"/>
          </w:tcPr>
          <w:p>
            <w:pPr>
              <w:pStyle w:val="15"/>
            </w:pPr>
            <w:r>
              <w:t xml:space="preserve"> 新能源出租车运营奖励月数</w:t>
            </w:r>
          </w:p>
        </w:tc>
        <w:tc>
          <w:tcPr>
            <w:tcW w:w="2268" w:type="dxa"/>
            <w:vAlign w:val="center"/>
          </w:tcPr>
          <w:p>
            <w:pPr>
              <w:pStyle w:val="15"/>
            </w:pPr>
            <w:r>
              <w:t>≤12 月</w:t>
            </w:r>
          </w:p>
        </w:tc>
        <w:tc>
          <w:tcPr>
            <w:tcW w:w="1276" w:type="dxa"/>
            <w:vAlign w:val="center"/>
          </w:tcPr>
          <w:p>
            <w:pPr>
              <w:pStyle w:val="15"/>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新能源公交车运营的公里数</w:t>
            </w:r>
          </w:p>
        </w:tc>
        <w:tc>
          <w:tcPr>
            <w:tcW w:w="5386" w:type="dxa"/>
            <w:vAlign w:val="center"/>
          </w:tcPr>
          <w:p>
            <w:pPr>
              <w:pStyle w:val="15"/>
            </w:pPr>
            <w:r>
              <w:t xml:space="preserve"> 新能源公交车运营补贴的标台公里数</w:t>
            </w:r>
          </w:p>
        </w:tc>
        <w:tc>
          <w:tcPr>
            <w:tcW w:w="2268" w:type="dxa"/>
            <w:vAlign w:val="center"/>
          </w:tcPr>
          <w:p>
            <w:pPr>
              <w:pStyle w:val="15"/>
            </w:pPr>
            <w:r>
              <w:t>376.24 万公里</w:t>
            </w:r>
          </w:p>
        </w:tc>
        <w:tc>
          <w:tcPr>
            <w:tcW w:w="1276" w:type="dxa"/>
            <w:vAlign w:val="center"/>
          </w:tcPr>
          <w:p>
            <w:pPr>
              <w:pStyle w:val="15"/>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资金使用合规性</w:t>
            </w:r>
          </w:p>
        </w:tc>
        <w:tc>
          <w:tcPr>
            <w:tcW w:w="5386" w:type="dxa"/>
            <w:vAlign w:val="center"/>
          </w:tcPr>
          <w:p>
            <w:pPr>
              <w:pStyle w:val="15"/>
            </w:pPr>
            <w:r>
              <w:t xml:space="preserve"> 资金发放程序规范，资金使用合规到位</w:t>
            </w:r>
          </w:p>
        </w:tc>
        <w:tc>
          <w:tcPr>
            <w:tcW w:w="2268" w:type="dxa"/>
            <w:vAlign w:val="center"/>
          </w:tcPr>
          <w:p>
            <w:pPr>
              <w:pStyle w:val="15"/>
            </w:pPr>
            <w:r>
              <w:t xml:space="preserve"> 资金发放程序规范，资金使用合规到位</w:t>
            </w:r>
          </w:p>
        </w:tc>
        <w:tc>
          <w:tcPr>
            <w:tcW w:w="1276" w:type="dxa"/>
            <w:vAlign w:val="center"/>
          </w:tcPr>
          <w:p>
            <w:pPr>
              <w:pStyle w:val="15"/>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完成项目的实效</w:t>
            </w:r>
          </w:p>
        </w:tc>
        <w:tc>
          <w:tcPr>
            <w:tcW w:w="5386" w:type="dxa"/>
            <w:vAlign w:val="center"/>
          </w:tcPr>
          <w:p>
            <w:pPr>
              <w:pStyle w:val="15"/>
            </w:pPr>
            <w:r>
              <w:t xml:space="preserve">  按时发放</w:t>
            </w:r>
          </w:p>
        </w:tc>
        <w:tc>
          <w:tcPr>
            <w:tcW w:w="2268" w:type="dxa"/>
            <w:vAlign w:val="center"/>
          </w:tcPr>
          <w:p>
            <w:pPr>
              <w:pStyle w:val="15"/>
            </w:pPr>
            <w:r>
              <w:t xml:space="preserve"> 资金到位按时发放</w:t>
            </w:r>
          </w:p>
        </w:tc>
        <w:tc>
          <w:tcPr>
            <w:tcW w:w="1276" w:type="dxa"/>
            <w:vAlign w:val="center"/>
          </w:tcPr>
          <w:p>
            <w:pPr>
              <w:pStyle w:val="15"/>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补贴政策所用资金情况</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按照补贴政策规定发放的资金</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≤29515</w:t>
            </w:r>
            <w:r>
              <w:rPr>
                <w:rFonts w:hint="eastAsia"/>
                <w:color w:val="000000" w:themeColor="text1"/>
                <w:lang w:val="en-US" w:eastAsia="zh-CN"/>
                <w14:textFill>
                  <w14:solidFill>
                    <w14:schemeClr w14:val="tx1"/>
                  </w14:solidFill>
                </w14:textFill>
              </w:rPr>
              <w:t>00</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项目实现功能</w:t>
            </w:r>
          </w:p>
        </w:tc>
        <w:tc>
          <w:tcPr>
            <w:tcW w:w="5386" w:type="dxa"/>
            <w:vAlign w:val="center"/>
          </w:tcPr>
          <w:p>
            <w:pPr>
              <w:pStyle w:val="15"/>
            </w:pPr>
            <w:r>
              <w:t xml:space="preserve"> 促进出租车行业健康稳定发展；确保新能源车占比达到85%以上</w:t>
            </w:r>
          </w:p>
        </w:tc>
        <w:tc>
          <w:tcPr>
            <w:tcW w:w="2268" w:type="dxa"/>
            <w:vAlign w:val="center"/>
          </w:tcPr>
          <w:p>
            <w:pPr>
              <w:pStyle w:val="15"/>
            </w:pPr>
            <w:r>
              <w:t xml:space="preserve"> 促进出租车行业健康稳定发展；确保新能源车占比达到85%以上</w:t>
            </w:r>
          </w:p>
        </w:tc>
        <w:tc>
          <w:tcPr>
            <w:tcW w:w="1276" w:type="dxa"/>
            <w:vAlign w:val="center"/>
          </w:tcPr>
          <w:p>
            <w:pPr>
              <w:pStyle w:val="15"/>
            </w:pPr>
            <w:r>
              <w:t xml:space="preserve"> 按实际统计数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企业满意度</w:t>
            </w:r>
          </w:p>
        </w:tc>
        <w:tc>
          <w:tcPr>
            <w:tcW w:w="5386" w:type="dxa"/>
            <w:vAlign w:val="center"/>
          </w:tcPr>
          <w:p>
            <w:pPr>
              <w:pStyle w:val="15"/>
            </w:pPr>
            <w:r>
              <w:t xml:space="preserve"> 城市客运企业满意度</w:t>
            </w:r>
          </w:p>
        </w:tc>
        <w:tc>
          <w:tcPr>
            <w:tcW w:w="2268" w:type="dxa"/>
            <w:vAlign w:val="center"/>
          </w:tcPr>
          <w:p>
            <w:pPr>
              <w:pStyle w:val="15"/>
            </w:pPr>
            <w:r>
              <w:t>≥95%</w:t>
            </w:r>
          </w:p>
        </w:tc>
        <w:tc>
          <w:tcPr>
            <w:tcW w:w="1276" w:type="dxa"/>
            <w:vAlign w:val="center"/>
          </w:tcPr>
          <w:p>
            <w:pPr>
              <w:pStyle w:val="15"/>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8、冀财建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2023</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259号关于提前下达2024年农村客运补贴、城市交通发展奖励资金预算的通知绩效目标表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13012124P00006410003J</w:t>
            </w:r>
          </w:p>
        </w:tc>
        <w:tc>
          <w:tcPr>
            <w:tcW w:w="2835" w:type="dxa"/>
            <w:vAlign w:val="center"/>
          </w:tcPr>
          <w:p>
            <w:pPr>
              <w:pStyle w:val="13"/>
            </w:pPr>
            <w:r>
              <w:t>项目名称</w:t>
            </w:r>
          </w:p>
        </w:tc>
        <w:tc>
          <w:tcPr>
            <w:tcW w:w="6094" w:type="dxa"/>
            <w:gridSpan w:val="3"/>
            <w:vAlign w:val="center"/>
          </w:tcPr>
          <w:p>
            <w:pPr>
              <w:pStyle w:val="15"/>
            </w:pPr>
            <w:r>
              <w:t>冀财建</w:t>
            </w:r>
            <w:r>
              <w:rPr>
                <w:rFonts w:hint="eastAsia"/>
                <w:lang w:val="en-US" w:eastAsia="zh-CN"/>
              </w:rPr>
              <w:t>[</w:t>
            </w:r>
            <w:r>
              <w:t>2023</w:t>
            </w:r>
            <w:r>
              <w:rPr>
                <w:rFonts w:hint="eastAsia"/>
                <w:lang w:val="en-US" w:eastAsia="zh-CN"/>
              </w:rPr>
              <w:t>]</w:t>
            </w:r>
            <w:r>
              <w:t>259号关于提前下达2024年农村客运补贴、城市交通发展奖励资金预算的通知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1424000.00</w:t>
            </w:r>
          </w:p>
        </w:tc>
        <w:tc>
          <w:tcPr>
            <w:tcW w:w="2835" w:type="dxa"/>
            <w:vAlign w:val="center"/>
          </w:tcPr>
          <w:p>
            <w:pPr>
              <w:pStyle w:val="13"/>
            </w:pPr>
            <w:r>
              <w:t>其中：财政    资金</w:t>
            </w:r>
          </w:p>
        </w:tc>
        <w:tc>
          <w:tcPr>
            <w:tcW w:w="2551" w:type="dxa"/>
            <w:vAlign w:val="center"/>
          </w:tcPr>
          <w:p>
            <w:pPr>
              <w:pStyle w:val="15"/>
            </w:pPr>
            <w:r>
              <w:t>1424000.00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项目资金用于乡镇、建制村客运车辆的补贴。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通过项目实施，推进城乡客运服务均等化，强化农村客运安全运营，为人民群众提供安全、便捷出行服务。</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农村客运运营的补助天数</w:t>
            </w:r>
          </w:p>
        </w:tc>
        <w:tc>
          <w:tcPr>
            <w:tcW w:w="5386" w:type="dxa"/>
            <w:vAlign w:val="center"/>
          </w:tcPr>
          <w:p>
            <w:pPr>
              <w:pStyle w:val="15"/>
            </w:pPr>
            <w:r>
              <w:t xml:space="preserve"> 乡镇和建制村通客车的运营补贴天数</w:t>
            </w:r>
          </w:p>
        </w:tc>
        <w:tc>
          <w:tcPr>
            <w:tcW w:w="2268" w:type="dxa"/>
            <w:vAlign w:val="center"/>
          </w:tcPr>
          <w:p>
            <w:pPr>
              <w:pStyle w:val="15"/>
            </w:pPr>
            <w:r>
              <w:t>≤360 天</w:t>
            </w:r>
          </w:p>
        </w:tc>
        <w:tc>
          <w:tcPr>
            <w:tcW w:w="1276" w:type="dxa"/>
            <w:vAlign w:val="center"/>
          </w:tcPr>
          <w:p>
            <w:pPr>
              <w:pStyle w:val="15"/>
              <w:rPr>
                <w:sz w:val="18"/>
                <w:szCs w:val="18"/>
              </w:rPr>
            </w:pPr>
            <w:r>
              <w:rPr>
                <w:sz w:val="18"/>
                <w:szCs w:val="18"/>
              </w:rPr>
              <w:t>依据冀财建</w:t>
            </w:r>
            <w:r>
              <w:rPr>
                <w:rFonts w:hint="eastAsia"/>
                <w:sz w:val="18"/>
                <w:szCs w:val="18"/>
                <w:lang w:val="en-US" w:eastAsia="zh-CN"/>
              </w:rPr>
              <w:t>[</w:t>
            </w:r>
            <w:r>
              <w:rPr>
                <w:sz w:val="18"/>
                <w:szCs w:val="18"/>
              </w:rPr>
              <w:t>2023</w:t>
            </w:r>
            <w:r>
              <w:rPr>
                <w:rFonts w:hint="eastAsia"/>
                <w:sz w:val="18"/>
                <w:szCs w:val="18"/>
                <w:lang w:val="en-US" w:eastAsia="zh-CN"/>
              </w:rPr>
              <w:t>]</w:t>
            </w:r>
            <w:r>
              <w:rPr>
                <w:sz w:val="18"/>
                <w:szCs w:val="18"/>
              </w:rP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补贴资金发放准确率</w:t>
            </w:r>
          </w:p>
        </w:tc>
        <w:tc>
          <w:tcPr>
            <w:tcW w:w="5386" w:type="dxa"/>
            <w:vAlign w:val="center"/>
          </w:tcPr>
          <w:p>
            <w:pPr>
              <w:pStyle w:val="15"/>
            </w:pPr>
            <w:r>
              <w:t xml:space="preserve"> 农村道路客运补贴资金发放准确率</w:t>
            </w:r>
          </w:p>
        </w:tc>
        <w:tc>
          <w:tcPr>
            <w:tcW w:w="2268" w:type="dxa"/>
            <w:vAlign w:val="center"/>
          </w:tcPr>
          <w:p>
            <w:pPr>
              <w:pStyle w:val="15"/>
            </w:pPr>
            <w:r>
              <w:t>100%</w:t>
            </w:r>
          </w:p>
        </w:tc>
        <w:tc>
          <w:tcPr>
            <w:tcW w:w="1276" w:type="dxa"/>
            <w:vAlign w:val="center"/>
          </w:tcPr>
          <w:p>
            <w:pPr>
              <w:rPr>
                <w:sz w:val="18"/>
                <w:szCs w:val="18"/>
              </w:rPr>
            </w:pPr>
            <w:r>
              <w:rPr>
                <w:sz w:val="18"/>
                <w:szCs w:val="18"/>
              </w:rPr>
              <w:t>依据冀财建</w:t>
            </w:r>
            <w:r>
              <w:rPr>
                <w:rFonts w:hint="eastAsia"/>
                <w:sz w:val="18"/>
                <w:szCs w:val="18"/>
                <w:lang w:val="en-US" w:eastAsia="zh-CN"/>
              </w:rPr>
              <w:t>[</w:t>
            </w:r>
            <w:r>
              <w:rPr>
                <w:sz w:val="18"/>
                <w:szCs w:val="18"/>
              </w:rPr>
              <w:t>2023</w:t>
            </w:r>
            <w:r>
              <w:rPr>
                <w:rFonts w:hint="eastAsia"/>
                <w:sz w:val="18"/>
                <w:szCs w:val="18"/>
                <w:lang w:val="en-US" w:eastAsia="zh-CN"/>
              </w:rPr>
              <w:t>]</w:t>
            </w:r>
            <w:r>
              <w:rPr>
                <w:sz w:val="18"/>
                <w:szCs w:val="18"/>
              </w:rP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完成项目的时效</w:t>
            </w:r>
          </w:p>
        </w:tc>
        <w:tc>
          <w:tcPr>
            <w:tcW w:w="5386" w:type="dxa"/>
            <w:vAlign w:val="center"/>
          </w:tcPr>
          <w:p>
            <w:pPr>
              <w:pStyle w:val="15"/>
            </w:pPr>
            <w:r>
              <w:t xml:space="preserve"> 农村客运补贴资金按时完成</w:t>
            </w:r>
          </w:p>
        </w:tc>
        <w:tc>
          <w:tcPr>
            <w:tcW w:w="2268" w:type="dxa"/>
            <w:vAlign w:val="center"/>
          </w:tcPr>
          <w:p>
            <w:pPr>
              <w:pStyle w:val="15"/>
            </w:pPr>
            <w:r>
              <w:t xml:space="preserve"> 农村客运补贴资金按时完成</w:t>
            </w:r>
          </w:p>
        </w:tc>
        <w:tc>
          <w:tcPr>
            <w:tcW w:w="1276" w:type="dxa"/>
            <w:vAlign w:val="center"/>
          </w:tcPr>
          <w:p>
            <w:pPr>
              <w:rPr>
                <w:sz w:val="18"/>
                <w:szCs w:val="18"/>
              </w:rPr>
            </w:pPr>
            <w:r>
              <w:rPr>
                <w:sz w:val="18"/>
                <w:szCs w:val="18"/>
              </w:rPr>
              <w:t>依据冀财建</w:t>
            </w:r>
            <w:r>
              <w:rPr>
                <w:rFonts w:hint="eastAsia"/>
                <w:sz w:val="18"/>
                <w:szCs w:val="18"/>
                <w:lang w:val="en-US" w:eastAsia="zh-CN"/>
              </w:rPr>
              <w:t>[</w:t>
            </w:r>
            <w:r>
              <w:rPr>
                <w:sz w:val="18"/>
                <w:szCs w:val="18"/>
              </w:rPr>
              <w:t>2023</w:t>
            </w:r>
            <w:r>
              <w:rPr>
                <w:rFonts w:hint="eastAsia"/>
                <w:sz w:val="18"/>
                <w:szCs w:val="18"/>
                <w:lang w:val="en-US" w:eastAsia="zh-CN"/>
              </w:rPr>
              <w:t>]</w:t>
            </w:r>
            <w:r>
              <w:rPr>
                <w:sz w:val="18"/>
                <w:szCs w:val="18"/>
              </w:rP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补贴政策所用资金情况</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农村道路客运补贴政策所用资金</w:t>
            </w:r>
          </w:p>
        </w:tc>
        <w:tc>
          <w:tcPr>
            <w:tcW w:w="2268" w:type="dxa"/>
            <w:vAlign w:val="center"/>
          </w:tcPr>
          <w:p>
            <w:pPr>
              <w:pStyle w:val="15"/>
              <w:rPr>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142</w:t>
            </w:r>
            <w:r>
              <w:rPr>
                <w:rFonts w:hint="eastAsia"/>
                <w:color w:val="000000" w:themeColor="text1"/>
                <w:lang w:val="en-US" w:eastAsia="zh-CN"/>
                <w14:textFill>
                  <w14:solidFill>
                    <w14:schemeClr w14:val="tx1"/>
                  </w14:solidFill>
                </w14:textFill>
              </w:rPr>
              <w:t>4000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rPr>
                <w:sz w:val="18"/>
                <w:szCs w:val="18"/>
              </w:rPr>
            </w:pPr>
            <w:r>
              <w:rPr>
                <w:sz w:val="18"/>
                <w:szCs w:val="18"/>
              </w:rPr>
              <w:t>依据冀财建</w:t>
            </w:r>
            <w:r>
              <w:rPr>
                <w:rFonts w:hint="eastAsia"/>
                <w:sz w:val="18"/>
                <w:szCs w:val="18"/>
                <w:lang w:val="en-US" w:eastAsia="zh-CN"/>
              </w:rPr>
              <w:t>[</w:t>
            </w:r>
            <w:r>
              <w:rPr>
                <w:sz w:val="18"/>
                <w:szCs w:val="18"/>
              </w:rPr>
              <w:t>2023</w:t>
            </w:r>
            <w:r>
              <w:rPr>
                <w:rFonts w:hint="eastAsia"/>
                <w:sz w:val="18"/>
                <w:szCs w:val="18"/>
                <w:lang w:val="en-US" w:eastAsia="zh-CN"/>
              </w:rPr>
              <w:t>]</w:t>
            </w:r>
            <w:r>
              <w:rPr>
                <w:sz w:val="18"/>
                <w:szCs w:val="18"/>
              </w:rP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 xml:space="preserve"> 对经济发展的作用</w:t>
            </w:r>
          </w:p>
        </w:tc>
        <w:tc>
          <w:tcPr>
            <w:tcW w:w="5386" w:type="dxa"/>
            <w:vAlign w:val="center"/>
          </w:tcPr>
          <w:p>
            <w:pPr>
              <w:pStyle w:val="15"/>
            </w:pPr>
            <w:r>
              <w:t xml:space="preserve"> 对经济发展的促进作用</w:t>
            </w:r>
          </w:p>
        </w:tc>
        <w:tc>
          <w:tcPr>
            <w:tcW w:w="2268" w:type="dxa"/>
            <w:vAlign w:val="center"/>
          </w:tcPr>
          <w:p>
            <w:pPr>
              <w:pStyle w:val="15"/>
            </w:pPr>
            <w:r>
              <w:t xml:space="preserve"> 对经济发展促进作用明显</w:t>
            </w:r>
          </w:p>
        </w:tc>
        <w:tc>
          <w:tcPr>
            <w:tcW w:w="1276" w:type="dxa"/>
            <w:vAlign w:val="center"/>
          </w:tcPr>
          <w:p>
            <w:pPr>
              <w:rPr>
                <w:sz w:val="18"/>
                <w:szCs w:val="18"/>
              </w:rPr>
            </w:pPr>
            <w:r>
              <w:rPr>
                <w:sz w:val="18"/>
                <w:szCs w:val="18"/>
              </w:rPr>
              <w:t>依据冀财建</w:t>
            </w:r>
            <w:r>
              <w:rPr>
                <w:rFonts w:hint="eastAsia"/>
                <w:sz w:val="18"/>
                <w:szCs w:val="18"/>
                <w:lang w:val="en-US" w:eastAsia="zh-CN"/>
              </w:rPr>
              <w:t>[</w:t>
            </w:r>
            <w:r>
              <w:rPr>
                <w:sz w:val="18"/>
                <w:szCs w:val="18"/>
              </w:rPr>
              <w:t>2023</w:t>
            </w:r>
            <w:r>
              <w:rPr>
                <w:rFonts w:hint="eastAsia"/>
                <w:sz w:val="18"/>
                <w:szCs w:val="18"/>
                <w:lang w:val="en-US" w:eastAsia="zh-CN"/>
              </w:rPr>
              <w:t>]</w:t>
            </w:r>
            <w:r>
              <w:rPr>
                <w:sz w:val="18"/>
                <w:szCs w:val="18"/>
              </w:rP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 xml:space="preserve"> 项目实现功能</w:t>
            </w:r>
          </w:p>
        </w:tc>
        <w:tc>
          <w:tcPr>
            <w:tcW w:w="5386" w:type="dxa"/>
            <w:vAlign w:val="center"/>
          </w:tcPr>
          <w:p>
            <w:pPr>
              <w:pStyle w:val="15"/>
            </w:pPr>
            <w:r>
              <w:t xml:space="preserve"> 项目实施达到预期目标，推进农村道路客运健康有序发展，为群众提供安全、便捷出行。</w:t>
            </w:r>
          </w:p>
        </w:tc>
        <w:tc>
          <w:tcPr>
            <w:tcW w:w="2268" w:type="dxa"/>
            <w:vAlign w:val="center"/>
          </w:tcPr>
          <w:p>
            <w:pPr>
              <w:pStyle w:val="15"/>
            </w:pPr>
            <w:r>
              <w:t xml:space="preserve"> 项目实施达到预期目标，推进农村道路客运健康有序发展，为群众提供安全、便捷出行。</w:t>
            </w:r>
          </w:p>
        </w:tc>
        <w:tc>
          <w:tcPr>
            <w:tcW w:w="1276" w:type="dxa"/>
            <w:vAlign w:val="center"/>
          </w:tcPr>
          <w:p>
            <w:pPr>
              <w:rPr>
                <w:sz w:val="18"/>
                <w:szCs w:val="18"/>
              </w:rPr>
            </w:pPr>
            <w:r>
              <w:rPr>
                <w:sz w:val="18"/>
                <w:szCs w:val="18"/>
              </w:rPr>
              <w:t>依据冀财建</w:t>
            </w:r>
            <w:r>
              <w:rPr>
                <w:rFonts w:hint="eastAsia"/>
                <w:sz w:val="18"/>
                <w:szCs w:val="18"/>
                <w:lang w:val="en-US" w:eastAsia="zh-CN"/>
              </w:rPr>
              <w:t>[</w:t>
            </w:r>
            <w:r>
              <w:rPr>
                <w:sz w:val="18"/>
                <w:szCs w:val="18"/>
              </w:rPr>
              <w:t>2023</w:t>
            </w:r>
            <w:r>
              <w:rPr>
                <w:rFonts w:hint="eastAsia"/>
                <w:sz w:val="18"/>
                <w:szCs w:val="18"/>
                <w:lang w:val="en-US" w:eastAsia="zh-CN"/>
              </w:rPr>
              <w:t>]</w:t>
            </w:r>
            <w:r>
              <w:rPr>
                <w:sz w:val="18"/>
                <w:szCs w:val="18"/>
              </w:rP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可持续影响指标</w:t>
            </w:r>
          </w:p>
        </w:tc>
        <w:tc>
          <w:tcPr>
            <w:tcW w:w="2835" w:type="dxa"/>
            <w:vAlign w:val="center"/>
          </w:tcPr>
          <w:p>
            <w:pPr>
              <w:pStyle w:val="15"/>
            </w:pPr>
            <w:r>
              <w:t xml:space="preserve"> 持续满足客运需求</w:t>
            </w:r>
          </w:p>
        </w:tc>
        <w:tc>
          <w:tcPr>
            <w:tcW w:w="5386" w:type="dxa"/>
            <w:vAlign w:val="center"/>
          </w:tcPr>
          <w:p>
            <w:pPr>
              <w:pStyle w:val="15"/>
            </w:pPr>
            <w:r>
              <w:t>能满足未来一定时期的客运需求</w:t>
            </w:r>
          </w:p>
        </w:tc>
        <w:tc>
          <w:tcPr>
            <w:tcW w:w="2268" w:type="dxa"/>
            <w:vAlign w:val="center"/>
          </w:tcPr>
          <w:p>
            <w:pPr>
              <w:pStyle w:val="15"/>
            </w:pPr>
            <w:r>
              <w:t>能满足未来一定时期的客运需求</w:t>
            </w:r>
          </w:p>
        </w:tc>
        <w:tc>
          <w:tcPr>
            <w:tcW w:w="1276" w:type="dxa"/>
            <w:vAlign w:val="center"/>
          </w:tcPr>
          <w:p>
            <w:pPr>
              <w:rPr>
                <w:sz w:val="18"/>
                <w:szCs w:val="18"/>
              </w:rPr>
            </w:pPr>
            <w:r>
              <w:rPr>
                <w:sz w:val="18"/>
                <w:szCs w:val="18"/>
              </w:rPr>
              <w:t>依据冀财建</w:t>
            </w:r>
            <w:r>
              <w:rPr>
                <w:rFonts w:hint="eastAsia"/>
                <w:sz w:val="18"/>
                <w:szCs w:val="18"/>
                <w:lang w:val="en-US" w:eastAsia="zh-CN"/>
              </w:rPr>
              <w:t>[</w:t>
            </w:r>
            <w:r>
              <w:rPr>
                <w:sz w:val="18"/>
                <w:szCs w:val="18"/>
              </w:rPr>
              <w:t>2023</w:t>
            </w:r>
            <w:r>
              <w:rPr>
                <w:rFonts w:hint="eastAsia"/>
                <w:sz w:val="18"/>
                <w:szCs w:val="18"/>
                <w:lang w:val="en-US" w:eastAsia="zh-CN"/>
              </w:rPr>
              <w:t>]</w:t>
            </w:r>
            <w:r>
              <w:rPr>
                <w:sz w:val="18"/>
                <w:szCs w:val="18"/>
              </w:rPr>
              <w:t>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乡镇及建制村群众满意度</w:t>
            </w:r>
          </w:p>
        </w:tc>
        <w:tc>
          <w:tcPr>
            <w:tcW w:w="2268" w:type="dxa"/>
            <w:vAlign w:val="center"/>
          </w:tcPr>
          <w:p>
            <w:pPr>
              <w:pStyle w:val="15"/>
            </w:pPr>
            <w:r>
              <w:t>≥95%</w:t>
            </w:r>
          </w:p>
        </w:tc>
        <w:tc>
          <w:tcPr>
            <w:tcW w:w="1276" w:type="dxa"/>
            <w:vAlign w:val="center"/>
          </w:tcPr>
          <w:p>
            <w:pPr>
              <w:pStyle w:val="15"/>
              <w:rPr>
                <w:rFonts w:hint="default" w:eastAsia="方正书宋_GBK"/>
                <w:lang w:val="en-US" w:eastAsia="zh-CN"/>
              </w:rPr>
            </w:pPr>
            <w:r>
              <w:rPr>
                <w:rFonts w:hint="eastAsia"/>
                <w:lang w:val="en-US" w:eastAsia="zh-CN"/>
              </w:rP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9、冀财建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2023</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269号关于提前下达2024年普通国省干线公路建设养护发展专项资金的通知绩效目标表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13012124P00006710003K</w:t>
            </w:r>
          </w:p>
        </w:tc>
        <w:tc>
          <w:tcPr>
            <w:tcW w:w="2835" w:type="dxa"/>
            <w:vAlign w:val="center"/>
          </w:tcPr>
          <w:p>
            <w:pPr>
              <w:pStyle w:val="13"/>
            </w:pPr>
            <w:r>
              <w:t>项目名称</w:t>
            </w:r>
          </w:p>
        </w:tc>
        <w:tc>
          <w:tcPr>
            <w:tcW w:w="6094" w:type="dxa"/>
            <w:gridSpan w:val="3"/>
            <w:vAlign w:val="center"/>
          </w:tcPr>
          <w:p>
            <w:pPr>
              <w:pStyle w:val="15"/>
            </w:pPr>
            <w:r>
              <w:t>冀财建</w:t>
            </w:r>
            <w:r>
              <w:rPr>
                <w:rFonts w:hint="eastAsia"/>
                <w:lang w:val="en-US" w:eastAsia="zh-CN"/>
              </w:rPr>
              <w:t>[</w:t>
            </w:r>
            <w:r>
              <w:t>2023</w:t>
            </w:r>
            <w:r>
              <w:rPr>
                <w:rFonts w:hint="eastAsia"/>
                <w:lang w:val="en-US" w:eastAsia="zh-CN"/>
              </w:rPr>
              <w:t>]</w:t>
            </w:r>
            <w:r>
              <w:t>269号关于提前下达2024年普通国省干线公路建设养护发展专项资金的通知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400000.00</w:t>
            </w:r>
          </w:p>
        </w:tc>
        <w:tc>
          <w:tcPr>
            <w:tcW w:w="2835" w:type="dxa"/>
            <w:vAlign w:val="center"/>
          </w:tcPr>
          <w:p>
            <w:pPr>
              <w:pStyle w:val="13"/>
            </w:pPr>
            <w:r>
              <w:t>其中：财政    资金</w:t>
            </w:r>
          </w:p>
        </w:tc>
        <w:tc>
          <w:tcPr>
            <w:tcW w:w="2551" w:type="dxa"/>
            <w:vAlign w:val="center"/>
          </w:tcPr>
          <w:p>
            <w:pPr>
              <w:pStyle w:val="15"/>
            </w:pPr>
            <w:r>
              <w:t>400000.00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3" w:hRule="atLeast"/>
          <w:jc w:val="center"/>
        </w:trPr>
        <w:tc>
          <w:tcPr>
            <w:tcW w:w="1276" w:type="dxa"/>
            <w:vMerge w:val="continue"/>
          </w:tcPr>
          <w:p/>
        </w:tc>
        <w:tc>
          <w:tcPr>
            <w:tcW w:w="14031" w:type="dxa"/>
            <w:gridSpan w:val="6"/>
            <w:vAlign w:val="center"/>
          </w:tcPr>
          <w:p>
            <w:pPr>
              <w:pStyle w:val="15"/>
            </w:pPr>
            <w:r>
              <w:t xml:space="preserve"> 用于超限站日常办公、维修维护、租赁、电费等支出。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3" w:hRule="atLeast"/>
          <w:jc w:val="center"/>
        </w:trPr>
        <w:tc>
          <w:tcPr>
            <w:tcW w:w="1276" w:type="dxa"/>
            <w:vAlign w:val="center"/>
          </w:tcPr>
          <w:p>
            <w:pPr>
              <w:pStyle w:val="13"/>
            </w:pPr>
            <w:r>
              <w:t>绩效目标</w:t>
            </w:r>
          </w:p>
        </w:tc>
        <w:tc>
          <w:tcPr>
            <w:tcW w:w="14031" w:type="dxa"/>
            <w:gridSpan w:val="6"/>
            <w:vAlign w:val="center"/>
          </w:tcPr>
          <w:p>
            <w:pPr>
              <w:pStyle w:val="15"/>
            </w:pPr>
            <w:r>
              <w:t>通过项目开展，保障预算单位日常办公开支，保证干线公路养护工作的正常进行，提升治超工作效率。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普通公路超限检测点数量</w:t>
            </w:r>
          </w:p>
        </w:tc>
        <w:tc>
          <w:tcPr>
            <w:tcW w:w="5386" w:type="dxa"/>
            <w:vAlign w:val="center"/>
          </w:tcPr>
          <w:p>
            <w:pPr>
              <w:pStyle w:val="15"/>
            </w:pPr>
            <w:r>
              <w:t>普通公路超限检测站点数量</w:t>
            </w:r>
          </w:p>
        </w:tc>
        <w:tc>
          <w:tcPr>
            <w:tcW w:w="2268" w:type="dxa"/>
            <w:vAlign w:val="center"/>
          </w:tcPr>
          <w:p>
            <w:pPr>
              <w:pStyle w:val="15"/>
            </w:pPr>
            <w:r>
              <w:t>1 个</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资金支出合规率</w:t>
            </w:r>
          </w:p>
        </w:tc>
        <w:tc>
          <w:tcPr>
            <w:tcW w:w="5386" w:type="dxa"/>
            <w:vAlign w:val="center"/>
          </w:tcPr>
          <w:p>
            <w:pPr>
              <w:pStyle w:val="15"/>
            </w:pPr>
            <w:r>
              <w:t>项目资金支出符合支出范围的比率</w:t>
            </w:r>
          </w:p>
        </w:tc>
        <w:tc>
          <w:tcPr>
            <w:tcW w:w="2268" w:type="dxa"/>
            <w:vAlign w:val="center"/>
          </w:tcPr>
          <w:p>
            <w:pPr>
              <w:pStyle w:val="15"/>
            </w:pPr>
            <w:r>
              <w:t>100%</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实际支出金额</w:t>
            </w:r>
          </w:p>
        </w:tc>
        <w:tc>
          <w:tcPr>
            <w:tcW w:w="5386" w:type="dxa"/>
            <w:vAlign w:val="center"/>
          </w:tcPr>
          <w:p>
            <w:pPr>
              <w:pStyle w:val="15"/>
            </w:pPr>
            <w:r>
              <w:t>本年度实际支出金额</w:t>
            </w:r>
          </w:p>
        </w:tc>
        <w:tc>
          <w:tcPr>
            <w:tcW w:w="2268" w:type="dxa"/>
            <w:vAlign w:val="center"/>
          </w:tcPr>
          <w:p>
            <w:pPr>
              <w:pStyle w:val="15"/>
              <w:rPr>
                <w:lang w:eastAsia="zh-CN"/>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40</w:t>
            </w:r>
            <w:r>
              <w:rPr>
                <w:rFonts w:hint="eastAsia"/>
                <w:color w:val="000000" w:themeColor="text1"/>
                <w:lang w:val="en-US" w:eastAsia="zh-CN"/>
                <w14:textFill>
                  <w14:solidFill>
                    <w14:schemeClr w14:val="tx1"/>
                  </w14:solidFill>
                </w14:textFill>
              </w:rPr>
              <w:t>0000</w:t>
            </w:r>
            <w:r>
              <w:rPr>
                <w:rFonts w:hint="eastAsia"/>
                <w:color w:val="000000" w:themeColor="text1"/>
                <w:lang w:eastAsia="zh-CN"/>
                <w14:textFill>
                  <w14:solidFill>
                    <w14:schemeClr w14:val="tx1"/>
                  </w14:solidFill>
                </w14:textFill>
              </w:rPr>
              <w:t>元</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jc w:val="center"/>
        </w:trPr>
        <w:tc>
          <w:tcPr>
            <w:tcW w:w="1276" w:type="dxa"/>
            <w:vMerge w:val="continue"/>
            <w:vAlign w:val="center"/>
          </w:tcPr>
          <w:p>
            <w:pPr>
              <w:pStyle w:val="16"/>
            </w:pPr>
          </w:p>
        </w:tc>
        <w:tc>
          <w:tcPr>
            <w:tcW w:w="2268" w:type="dxa"/>
            <w:vAlign w:val="center"/>
          </w:tcPr>
          <w:p>
            <w:pPr>
              <w:pStyle w:val="15"/>
              <w:rPr>
                <w:rFonts w:hint="default" w:eastAsia="方正书宋_GBK"/>
                <w:lang w:val="en-US" w:eastAsia="zh-CN"/>
              </w:rPr>
            </w:pPr>
            <w:r>
              <w:rPr>
                <w:rFonts w:hint="eastAsia"/>
                <w:lang w:val="en-US" w:eastAsia="zh-CN"/>
              </w:rPr>
              <w:t>时效指标</w:t>
            </w:r>
          </w:p>
        </w:tc>
        <w:tc>
          <w:tcPr>
            <w:tcW w:w="2835" w:type="dxa"/>
            <w:vAlign w:val="center"/>
          </w:tcPr>
          <w:p>
            <w:pPr>
              <w:pStyle w:val="15"/>
              <w:rPr>
                <w:rFonts w:hint="default" w:eastAsia="方正书宋_GBK"/>
                <w:lang w:val="en-US" w:eastAsia="zh-CN"/>
              </w:rPr>
            </w:pPr>
            <w:r>
              <w:rPr>
                <w:rFonts w:hint="eastAsia"/>
                <w:lang w:val="en-US" w:eastAsia="zh-CN"/>
              </w:rPr>
              <w:t>项目完成时间</w:t>
            </w:r>
          </w:p>
        </w:tc>
        <w:tc>
          <w:tcPr>
            <w:tcW w:w="5386" w:type="dxa"/>
            <w:vAlign w:val="center"/>
          </w:tcPr>
          <w:p>
            <w:pPr>
              <w:pStyle w:val="15"/>
            </w:pPr>
            <w:r>
              <w:rPr>
                <w:rFonts w:hint="eastAsia"/>
                <w:lang w:val="en-US" w:eastAsia="zh-CN"/>
              </w:rPr>
              <w:t>项目完成时间</w:t>
            </w:r>
          </w:p>
        </w:tc>
        <w:tc>
          <w:tcPr>
            <w:tcW w:w="2268" w:type="dxa"/>
            <w:vAlign w:val="center"/>
          </w:tcPr>
          <w:p>
            <w:pPr>
              <w:pStyle w:val="15"/>
              <w:rPr>
                <w:rFonts w:hint="default"/>
                <w:lang w:val="en-US" w:eastAsia="zh-CN"/>
              </w:rPr>
            </w:pPr>
            <w:r>
              <w:rPr>
                <w:rFonts w:hint="eastAsia"/>
                <w:lang w:val="en-US" w:eastAsia="zh-CN"/>
              </w:rPr>
              <w:t>2024年12月底</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4"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超限超载率</w:t>
            </w:r>
          </w:p>
        </w:tc>
        <w:tc>
          <w:tcPr>
            <w:tcW w:w="5386" w:type="dxa"/>
            <w:vAlign w:val="center"/>
          </w:tcPr>
          <w:p>
            <w:pPr>
              <w:pStyle w:val="15"/>
            </w:pPr>
            <w:r>
              <w:t>反映超限超载车辆的比例，超限超载率=超限超载车辆数/检查总车辆数</w:t>
            </w:r>
          </w:p>
        </w:tc>
        <w:tc>
          <w:tcPr>
            <w:tcW w:w="2268" w:type="dxa"/>
            <w:vAlign w:val="center"/>
          </w:tcPr>
          <w:p>
            <w:pPr>
              <w:pStyle w:val="15"/>
            </w:pPr>
            <w:r>
              <w:rPr>
                <w:rFonts w:hint="eastAsia"/>
                <w:lang w:val="en-US" w:eastAsia="zh-CN"/>
              </w:rPr>
              <w:t>＜</w:t>
            </w:r>
            <w:r>
              <w:t>2%</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8"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职工满意度</w:t>
            </w:r>
          </w:p>
        </w:tc>
        <w:tc>
          <w:tcPr>
            <w:tcW w:w="5386" w:type="dxa"/>
            <w:vAlign w:val="center"/>
          </w:tcPr>
          <w:p>
            <w:pPr>
              <w:pStyle w:val="15"/>
            </w:pPr>
            <w:r>
              <w:t xml:space="preserve"> 职工满意度</w:t>
            </w:r>
          </w:p>
        </w:tc>
        <w:tc>
          <w:tcPr>
            <w:tcW w:w="2268" w:type="dxa"/>
            <w:vAlign w:val="center"/>
          </w:tcPr>
          <w:p>
            <w:pPr>
              <w:pStyle w:val="15"/>
            </w:pPr>
            <w:r>
              <w:t>≥95%</w:t>
            </w:r>
          </w:p>
        </w:tc>
        <w:tc>
          <w:tcPr>
            <w:tcW w:w="1276" w:type="dxa"/>
            <w:vAlign w:val="center"/>
          </w:tcPr>
          <w:p>
            <w:pPr>
              <w:pStyle w:val="15"/>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10、交通道路建设占地补偿绩效目标表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13012124P00000510001M</w:t>
            </w:r>
          </w:p>
        </w:tc>
        <w:tc>
          <w:tcPr>
            <w:tcW w:w="2835" w:type="dxa"/>
            <w:vAlign w:val="center"/>
          </w:tcPr>
          <w:p>
            <w:pPr>
              <w:pStyle w:val="13"/>
            </w:pPr>
            <w:r>
              <w:t>项目名称</w:t>
            </w:r>
          </w:p>
        </w:tc>
        <w:tc>
          <w:tcPr>
            <w:tcW w:w="6094" w:type="dxa"/>
            <w:gridSpan w:val="3"/>
            <w:vAlign w:val="center"/>
          </w:tcPr>
          <w:p>
            <w:pPr>
              <w:pStyle w:val="15"/>
            </w:pPr>
            <w:r>
              <w:t>交通道路建设占地补偿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3472095.00</w:t>
            </w:r>
          </w:p>
        </w:tc>
        <w:tc>
          <w:tcPr>
            <w:tcW w:w="2835" w:type="dxa"/>
            <w:vAlign w:val="center"/>
          </w:tcPr>
          <w:p>
            <w:pPr>
              <w:pStyle w:val="13"/>
            </w:pPr>
            <w:r>
              <w:t>其中：财政    资金</w:t>
            </w:r>
          </w:p>
        </w:tc>
        <w:tc>
          <w:tcPr>
            <w:tcW w:w="2551" w:type="dxa"/>
            <w:vAlign w:val="center"/>
          </w:tcPr>
          <w:p>
            <w:pPr>
              <w:pStyle w:val="15"/>
            </w:pPr>
            <w:r>
              <w:t>3472095.00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资金专项用于交通道路建设占地补偿。</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通过对道路占地费用补偿，保障道路正常通行，保障社会稳定。</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占地亩数</w:t>
            </w:r>
          </w:p>
        </w:tc>
        <w:tc>
          <w:tcPr>
            <w:tcW w:w="5386" w:type="dxa"/>
            <w:vAlign w:val="center"/>
          </w:tcPr>
          <w:p>
            <w:pPr>
              <w:pStyle w:val="15"/>
            </w:pPr>
            <w:r>
              <w:t xml:space="preserve">  道路建设占地的亩数</w:t>
            </w:r>
          </w:p>
        </w:tc>
        <w:tc>
          <w:tcPr>
            <w:tcW w:w="2268" w:type="dxa"/>
            <w:vAlign w:val="center"/>
          </w:tcPr>
          <w:p>
            <w:pPr>
              <w:pStyle w:val="15"/>
            </w:pPr>
            <w:r>
              <w:t>2480.07  亩</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发放准确率</w:t>
            </w:r>
          </w:p>
        </w:tc>
        <w:tc>
          <w:tcPr>
            <w:tcW w:w="5386" w:type="dxa"/>
            <w:vAlign w:val="center"/>
          </w:tcPr>
          <w:p>
            <w:pPr>
              <w:pStyle w:val="15"/>
            </w:pPr>
            <w:r>
              <w:t>占地补偿按要求准确发放准确率</w:t>
            </w:r>
          </w:p>
        </w:tc>
        <w:tc>
          <w:tcPr>
            <w:tcW w:w="2268" w:type="dxa"/>
            <w:vAlign w:val="center"/>
          </w:tcPr>
          <w:p>
            <w:pPr>
              <w:pStyle w:val="15"/>
            </w:pPr>
            <w:r>
              <w:t>100%</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及时性</w:t>
            </w:r>
          </w:p>
        </w:tc>
        <w:tc>
          <w:tcPr>
            <w:tcW w:w="5386" w:type="dxa"/>
            <w:vAlign w:val="center"/>
          </w:tcPr>
          <w:p>
            <w:pPr>
              <w:pStyle w:val="15"/>
            </w:pPr>
            <w:r>
              <w:t xml:space="preserve"> 占地补偿发放的及时性</w:t>
            </w:r>
          </w:p>
        </w:tc>
        <w:tc>
          <w:tcPr>
            <w:tcW w:w="2268" w:type="dxa"/>
            <w:vAlign w:val="center"/>
          </w:tcPr>
          <w:p>
            <w:pPr>
              <w:pStyle w:val="15"/>
            </w:pPr>
            <w:r>
              <w:t>2024年</w:t>
            </w:r>
            <w:r>
              <w:rPr>
                <w:rFonts w:hint="eastAsia"/>
                <w:lang w:val="en-US" w:eastAsia="zh-CN"/>
              </w:rPr>
              <w:t>12</w:t>
            </w:r>
            <w:r>
              <w:t>月</w:t>
            </w:r>
            <w:r>
              <w:rPr>
                <w:rFonts w:hint="eastAsia"/>
                <w:lang w:val="en-US" w:eastAsia="zh-CN"/>
              </w:rPr>
              <w:t>底</w:t>
            </w:r>
            <w:r>
              <w:t xml:space="preserve"> 前发放</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占地补偿标准</w:t>
            </w:r>
          </w:p>
        </w:tc>
        <w:tc>
          <w:tcPr>
            <w:tcW w:w="5386" w:type="dxa"/>
            <w:vAlign w:val="center"/>
          </w:tcPr>
          <w:p>
            <w:pPr>
              <w:pStyle w:val="15"/>
            </w:pPr>
            <w:r>
              <w:t>平均每亩占地补偿标准</w:t>
            </w:r>
          </w:p>
        </w:tc>
        <w:tc>
          <w:tcPr>
            <w:tcW w:w="2268" w:type="dxa"/>
            <w:vAlign w:val="center"/>
          </w:tcPr>
          <w:p>
            <w:pPr>
              <w:pStyle w:val="15"/>
            </w:pPr>
            <w:r>
              <w:t>1400 元/亩</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保障占地居民生活水平</w:t>
            </w:r>
          </w:p>
        </w:tc>
        <w:tc>
          <w:tcPr>
            <w:tcW w:w="5386" w:type="dxa"/>
            <w:vAlign w:val="center"/>
          </w:tcPr>
          <w:p>
            <w:pPr>
              <w:pStyle w:val="15"/>
            </w:pPr>
            <w:r>
              <w:t>通过土地占用补助，保障占地居民生活水平</w:t>
            </w:r>
          </w:p>
        </w:tc>
        <w:tc>
          <w:tcPr>
            <w:tcW w:w="2268" w:type="dxa"/>
            <w:vAlign w:val="center"/>
          </w:tcPr>
          <w:p>
            <w:pPr>
              <w:pStyle w:val="15"/>
            </w:pPr>
            <w:r>
              <w:t>通过土地占用补助，保障占地居民生活水平</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占地补偿发放群众满意度</w:t>
            </w:r>
          </w:p>
        </w:tc>
        <w:tc>
          <w:tcPr>
            <w:tcW w:w="2268" w:type="dxa"/>
            <w:vAlign w:val="center"/>
          </w:tcPr>
          <w:p>
            <w:pPr>
              <w:pStyle w:val="15"/>
            </w:pPr>
            <w:r>
              <w:t>≥95%</w:t>
            </w:r>
          </w:p>
        </w:tc>
        <w:tc>
          <w:tcPr>
            <w:tcW w:w="1276" w:type="dxa"/>
            <w:vAlign w:val="center"/>
          </w:tcPr>
          <w:p>
            <w:pPr>
              <w:pStyle w:val="15"/>
              <w:rPr>
                <w:rFonts w:hint="eastAsia" w:eastAsia="方正书宋_GBK"/>
                <w:lang w:val="en-US" w:eastAsia="zh-CN"/>
              </w:rPr>
            </w:pPr>
            <w:r>
              <w:t xml:space="preserve">  调查</w:t>
            </w:r>
            <w:r>
              <w:rPr>
                <w:rFonts w:hint="eastAsia"/>
                <w:lang w:val="en-US" w:eastAsia="zh-CN"/>
              </w:rPr>
              <w:t>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11、交通局综合业务管理经费绩效目标表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13012124P00000810001N</w:t>
            </w:r>
          </w:p>
        </w:tc>
        <w:tc>
          <w:tcPr>
            <w:tcW w:w="2835" w:type="dxa"/>
            <w:vAlign w:val="center"/>
          </w:tcPr>
          <w:p>
            <w:pPr>
              <w:pStyle w:val="13"/>
            </w:pPr>
            <w:r>
              <w:t>项目名称</w:t>
            </w:r>
          </w:p>
        </w:tc>
        <w:tc>
          <w:tcPr>
            <w:tcW w:w="6094" w:type="dxa"/>
            <w:gridSpan w:val="3"/>
            <w:vAlign w:val="center"/>
          </w:tcPr>
          <w:p>
            <w:pPr>
              <w:pStyle w:val="15"/>
            </w:pPr>
            <w:r>
              <w:t>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150000.00</w:t>
            </w:r>
          </w:p>
        </w:tc>
        <w:tc>
          <w:tcPr>
            <w:tcW w:w="2835" w:type="dxa"/>
            <w:vAlign w:val="center"/>
          </w:tcPr>
          <w:p>
            <w:pPr>
              <w:pStyle w:val="13"/>
            </w:pPr>
            <w:r>
              <w:t>其中：财政    资金</w:t>
            </w:r>
          </w:p>
        </w:tc>
        <w:tc>
          <w:tcPr>
            <w:tcW w:w="2551" w:type="dxa"/>
            <w:vAlign w:val="center"/>
          </w:tcPr>
          <w:p>
            <w:pPr>
              <w:pStyle w:val="15"/>
            </w:pPr>
            <w:r>
              <w:t>150000.00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资金用于交通局综合业务管理经费。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通过支付网络及电话线路费用，并对办公房屋进行修缮，改善办公环境，提高工作效率。</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网络专线及电话线的数量</w:t>
            </w:r>
          </w:p>
        </w:tc>
        <w:tc>
          <w:tcPr>
            <w:tcW w:w="5386" w:type="dxa"/>
            <w:vAlign w:val="center"/>
          </w:tcPr>
          <w:p>
            <w:pPr>
              <w:pStyle w:val="15"/>
            </w:pPr>
            <w:r>
              <w:t xml:space="preserve"> 网络专线电话线的数量</w:t>
            </w:r>
          </w:p>
        </w:tc>
        <w:tc>
          <w:tcPr>
            <w:tcW w:w="2268" w:type="dxa"/>
            <w:vAlign w:val="center"/>
          </w:tcPr>
          <w:p>
            <w:pPr>
              <w:pStyle w:val="15"/>
            </w:pPr>
            <w:r>
              <w:t>≥30条</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运行稳定率</w:t>
            </w:r>
          </w:p>
        </w:tc>
        <w:tc>
          <w:tcPr>
            <w:tcW w:w="5386" w:type="dxa"/>
            <w:vAlign w:val="center"/>
          </w:tcPr>
          <w:p>
            <w:pPr>
              <w:pStyle w:val="15"/>
            </w:pPr>
            <w:r>
              <w:t>网络、电话线路运行稳定率</w:t>
            </w:r>
          </w:p>
        </w:tc>
        <w:tc>
          <w:tcPr>
            <w:tcW w:w="2268" w:type="dxa"/>
            <w:vAlign w:val="center"/>
          </w:tcPr>
          <w:p>
            <w:pPr>
              <w:pStyle w:val="15"/>
            </w:pPr>
            <w:r>
              <w:t>100%</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网络电话线路运行期限</w:t>
            </w:r>
          </w:p>
        </w:tc>
        <w:tc>
          <w:tcPr>
            <w:tcW w:w="5386" w:type="dxa"/>
            <w:vAlign w:val="center"/>
          </w:tcPr>
          <w:p>
            <w:pPr>
              <w:pStyle w:val="15"/>
            </w:pPr>
            <w:r>
              <w:t>网络电话线路运行期限</w:t>
            </w:r>
          </w:p>
        </w:tc>
        <w:tc>
          <w:tcPr>
            <w:tcW w:w="2268" w:type="dxa"/>
            <w:vAlign w:val="center"/>
          </w:tcPr>
          <w:p>
            <w:pPr>
              <w:pStyle w:val="15"/>
            </w:pPr>
            <w:r>
              <w:t>1 年</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房屋修缮及时率</w:t>
            </w:r>
          </w:p>
        </w:tc>
        <w:tc>
          <w:tcPr>
            <w:tcW w:w="5386" w:type="dxa"/>
            <w:vAlign w:val="center"/>
          </w:tcPr>
          <w:p>
            <w:pPr>
              <w:pStyle w:val="15"/>
            </w:pPr>
            <w:r>
              <w:t xml:space="preserve"> 房屋修缮的及时情况</w:t>
            </w:r>
          </w:p>
        </w:tc>
        <w:tc>
          <w:tcPr>
            <w:tcW w:w="2268" w:type="dxa"/>
            <w:vAlign w:val="center"/>
          </w:tcPr>
          <w:p>
            <w:pPr>
              <w:pStyle w:val="15"/>
            </w:pPr>
            <w:r>
              <w:t>100%</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网络电话线路成本</w:t>
            </w:r>
          </w:p>
        </w:tc>
        <w:tc>
          <w:tcPr>
            <w:tcW w:w="5386" w:type="dxa"/>
            <w:vAlign w:val="center"/>
          </w:tcPr>
          <w:p>
            <w:pPr>
              <w:pStyle w:val="15"/>
            </w:pPr>
            <w:r>
              <w:t>网络电话线路成本</w:t>
            </w:r>
          </w:p>
        </w:tc>
        <w:tc>
          <w:tcPr>
            <w:tcW w:w="2268" w:type="dxa"/>
            <w:vAlign w:val="center"/>
          </w:tcPr>
          <w:p>
            <w:pPr>
              <w:pStyle w:val="15"/>
            </w:pPr>
            <w:r>
              <w:t>≤3300 元/月</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房屋维修、办公设备</w:t>
            </w:r>
            <w:r>
              <w:rPr>
                <w:rFonts w:hint="eastAsia"/>
                <w:lang w:val="en-US" w:eastAsia="zh-CN"/>
              </w:rPr>
              <w:t>购置</w:t>
            </w:r>
            <w:r>
              <w:t>成本</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房屋修缮、办公设备购置成本</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≤15</w:t>
            </w:r>
            <w:r>
              <w:rPr>
                <w:rFonts w:hint="eastAsia"/>
                <w:color w:val="000000" w:themeColor="text1"/>
                <w:lang w:val="en-US" w:eastAsia="zh-CN"/>
                <w14:textFill>
                  <w14:solidFill>
                    <w14:schemeClr w14:val="tx1"/>
                  </w14:solidFill>
                </w14:textFill>
              </w:rPr>
              <w:t>0000</w:t>
            </w:r>
            <w:r>
              <w:rPr>
                <w:rFonts w:hint="eastAsia"/>
                <w:color w:val="000000" w:themeColor="text1"/>
                <w:lang w:eastAsia="zh-CN"/>
                <w14:textFill>
                  <w14:solidFill>
                    <w14:schemeClr w14:val="tx1"/>
                  </w14:solidFill>
                </w14:textFill>
              </w:rPr>
              <w:t>元</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改善工作环境</w:t>
            </w:r>
          </w:p>
        </w:tc>
        <w:tc>
          <w:tcPr>
            <w:tcW w:w="5386" w:type="dxa"/>
            <w:vAlign w:val="center"/>
          </w:tcPr>
          <w:p>
            <w:pPr>
              <w:pStyle w:val="15"/>
            </w:pPr>
            <w:r>
              <w:t>通过房屋修缮改善工作环境</w:t>
            </w:r>
          </w:p>
        </w:tc>
        <w:tc>
          <w:tcPr>
            <w:tcW w:w="2268" w:type="dxa"/>
            <w:vAlign w:val="center"/>
          </w:tcPr>
          <w:p>
            <w:pPr>
              <w:pStyle w:val="15"/>
            </w:pPr>
            <w:r>
              <w:t>通过房屋修缮改善工作环境</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职工满意度</w:t>
            </w:r>
          </w:p>
        </w:tc>
        <w:tc>
          <w:tcPr>
            <w:tcW w:w="5386" w:type="dxa"/>
            <w:vAlign w:val="center"/>
          </w:tcPr>
          <w:p>
            <w:pPr>
              <w:pStyle w:val="15"/>
            </w:pPr>
            <w:r>
              <w:t>单位工作人员度房屋修缮和网络线路运行满意度</w:t>
            </w:r>
          </w:p>
        </w:tc>
        <w:tc>
          <w:tcPr>
            <w:tcW w:w="2268" w:type="dxa"/>
            <w:vAlign w:val="center"/>
          </w:tcPr>
          <w:p>
            <w:pPr>
              <w:pStyle w:val="15"/>
            </w:pPr>
            <w:r>
              <w:t>≥95%</w:t>
            </w:r>
          </w:p>
        </w:tc>
        <w:tc>
          <w:tcPr>
            <w:tcW w:w="1276" w:type="dxa"/>
            <w:vAlign w:val="center"/>
          </w:tcPr>
          <w:p>
            <w:pPr>
              <w:pStyle w:val="15"/>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12、井陉县2023年14条水毁农村道路及3座桥梁建设工程绩效目标表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13012123P00020810002B</w:t>
            </w:r>
          </w:p>
        </w:tc>
        <w:tc>
          <w:tcPr>
            <w:tcW w:w="2835" w:type="dxa"/>
            <w:vAlign w:val="center"/>
          </w:tcPr>
          <w:p>
            <w:pPr>
              <w:pStyle w:val="13"/>
            </w:pPr>
            <w:r>
              <w:t>项目名称</w:t>
            </w:r>
          </w:p>
        </w:tc>
        <w:tc>
          <w:tcPr>
            <w:tcW w:w="6094" w:type="dxa"/>
            <w:gridSpan w:val="3"/>
            <w:vAlign w:val="center"/>
          </w:tcPr>
          <w:p>
            <w:pPr>
              <w:pStyle w:val="15"/>
            </w:pPr>
            <w:r>
              <w:t>井陉县2023年14条水毁农村道路及3座桥梁建设工程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85110000.00</w:t>
            </w:r>
          </w:p>
        </w:tc>
        <w:tc>
          <w:tcPr>
            <w:tcW w:w="2835" w:type="dxa"/>
            <w:vAlign w:val="center"/>
          </w:tcPr>
          <w:p>
            <w:pPr>
              <w:pStyle w:val="13"/>
            </w:pPr>
            <w:r>
              <w:t>其中：财政    资金</w:t>
            </w:r>
          </w:p>
        </w:tc>
        <w:tc>
          <w:tcPr>
            <w:tcW w:w="2551" w:type="dxa"/>
            <w:vAlign w:val="center"/>
          </w:tcPr>
          <w:p>
            <w:pPr>
              <w:pStyle w:val="15"/>
            </w:pPr>
            <w:r>
              <w:t>85110000.00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用于14条水毁农村道路及3座桥梁建设。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1.水毁道路的修复，改善了当地交通环境，本项目建成后，为偏远山区公路的 畅通，农民生活生产提供了有力的保障。扩大了农村与外界的联系， 较好解决了沿线居民出行问题，促进区域经济快速稳定发展。</w:t>
            </w:r>
          </w:p>
          <w:p>
            <w:pPr>
              <w:pStyle w:val="15"/>
            </w:pPr>
            <w:r>
              <w:t>2.便捷群众出行。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33.13公里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color w:val="000000" w:themeColor="text1"/>
                <w14:textFill>
                  <w14:solidFill>
                    <w14:schemeClr w14:val="tx1"/>
                  </w14:solidFill>
                </w14:textFill>
              </w:rPr>
              <w:t>≤8511</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13、井陉县2023年14条水毁农村道路及3座桥梁建设工程绩效目标表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13012124P00020910001U</w:t>
            </w:r>
          </w:p>
        </w:tc>
        <w:tc>
          <w:tcPr>
            <w:tcW w:w="2835" w:type="dxa"/>
            <w:vAlign w:val="center"/>
          </w:tcPr>
          <w:p>
            <w:pPr>
              <w:pStyle w:val="13"/>
            </w:pPr>
            <w:r>
              <w:t>项目名称</w:t>
            </w:r>
          </w:p>
        </w:tc>
        <w:tc>
          <w:tcPr>
            <w:tcW w:w="6094" w:type="dxa"/>
            <w:gridSpan w:val="3"/>
            <w:vAlign w:val="center"/>
          </w:tcPr>
          <w:p>
            <w:pPr>
              <w:pStyle w:val="15"/>
            </w:pPr>
            <w:r>
              <w:t>井陉县2023年14条水毁农村道路及3座桥梁建设工程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1380000.00</w:t>
            </w:r>
          </w:p>
        </w:tc>
        <w:tc>
          <w:tcPr>
            <w:tcW w:w="2835" w:type="dxa"/>
            <w:vAlign w:val="center"/>
          </w:tcPr>
          <w:p>
            <w:pPr>
              <w:pStyle w:val="13"/>
            </w:pPr>
            <w:r>
              <w:t>其中：财政    资金</w:t>
            </w:r>
          </w:p>
        </w:tc>
        <w:tc>
          <w:tcPr>
            <w:tcW w:w="2551" w:type="dxa"/>
            <w:vAlign w:val="center"/>
          </w:tcPr>
          <w:p>
            <w:pPr>
              <w:pStyle w:val="15"/>
            </w:pPr>
            <w:r>
              <w:t>1380000.00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资金用于2023年14条水毁农村道路及3座桥梁水毁建设项目。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水毁道路的修复，改善了当地交通环境，本项目建成后，为偏远山区公路的 畅通，农民生活生产提供了有力的保障。扩大了农村与外界的联系，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33.13公里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≤138</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14、井陉县2023年14条水毁农村道路及3座桥梁建设工程绩效目标表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13012124P00021510001C</w:t>
            </w:r>
          </w:p>
        </w:tc>
        <w:tc>
          <w:tcPr>
            <w:tcW w:w="2835" w:type="dxa"/>
            <w:vAlign w:val="center"/>
          </w:tcPr>
          <w:p>
            <w:pPr>
              <w:pStyle w:val="13"/>
            </w:pPr>
            <w:r>
              <w:t>项目名称</w:t>
            </w:r>
          </w:p>
        </w:tc>
        <w:tc>
          <w:tcPr>
            <w:tcW w:w="6094" w:type="dxa"/>
            <w:gridSpan w:val="3"/>
            <w:vAlign w:val="center"/>
          </w:tcPr>
          <w:p>
            <w:pPr>
              <w:pStyle w:val="15"/>
            </w:pPr>
            <w:r>
              <w:t>井陉县2023年14条水毁农村道路及3座桥梁建设工程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400000.00</w:t>
            </w:r>
          </w:p>
        </w:tc>
        <w:tc>
          <w:tcPr>
            <w:tcW w:w="2835" w:type="dxa"/>
            <w:vAlign w:val="center"/>
          </w:tcPr>
          <w:p>
            <w:pPr>
              <w:pStyle w:val="13"/>
            </w:pPr>
            <w:r>
              <w:t>其中：财政    资金</w:t>
            </w:r>
          </w:p>
        </w:tc>
        <w:tc>
          <w:tcPr>
            <w:tcW w:w="2551" w:type="dxa"/>
            <w:vAlign w:val="center"/>
          </w:tcPr>
          <w:p>
            <w:pPr>
              <w:pStyle w:val="15"/>
            </w:pPr>
            <w:r>
              <w:t>400000.00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用于2023年14条水毁农村道路及3座桥梁水毁建设工程。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水毁道路的修复，改善了当地交通环境，本项目建成后，为偏远山区公路的 畅通，农民生活生产提供了有力的保障。扩大了农村与外界的联系， 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33.13公里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t>≤40</w:t>
            </w:r>
            <w:r>
              <w:rPr>
                <w:rFonts w:hint="eastAsia"/>
                <w:lang w:val="en-US" w:eastAsia="zh-CN"/>
              </w:rPr>
              <w:t>0000</w:t>
            </w:r>
            <w:r>
              <w:t xml:space="preserve"> </w:t>
            </w:r>
            <w:r>
              <w:rPr>
                <w:rFonts w:hint="eastAsia"/>
                <w:lang w:eastAsia="zh-CN"/>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15、井陉县2023年北秀林至神堂寨水毁建设工程绩效目标表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13012124P000205100015</w:t>
            </w:r>
          </w:p>
        </w:tc>
        <w:tc>
          <w:tcPr>
            <w:tcW w:w="2835" w:type="dxa"/>
            <w:vAlign w:val="center"/>
          </w:tcPr>
          <w:p>
            <w:pPr>
              <w:pStyle w:val="13"/>
            </w:pPr>
            <w:r>
              <w:t>项目名称</w:t>
            </w:r>
          </w:p>
        </w:tc>
        <w:tc>
          <w:tcPr>
            <w:tcW w:w="6094" w:type="dxa"/>
            <w:gridSpan w:val="3"/>
            <w:vAlign w:val="center"/>
          </w:tcPr>
          <w:p>
            <w:pPr>
              <w:pStyle w:val="15"/>
            </w:pPr>
            <w:r>
              <w:t>井陉县2023年北秀林至神堂寨水毁建设工程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760000.00</w:t>
            </w:r>
          </w:p>
        </w:tc>
        <w:tc>
          <w:tcPr>
            <w:tcW w:w="2835" w:type="dxa"/>
            <w:vAlign w:val="center"/>
          </w:tcPr>
          <w:p>
            <w:pPr>
              <w:pStyle w:val="13"/>
            </w:pPr>
            <w:r>
              <w:t>其中：财政    资金</w:t>
            </w:r>
          </w:p>
        </w:tc>
        <w:tc>
          <w:tcPr>
            <w:tcW w:w="2551" w:type="dxa"/>
            <w:vAlign w:val="center"/>
          </w:tcPr>
          <w:p>
            <w:pPr>
              <w:pStyle w:val="15"/>
            </w:pPr>
            <w:r>
              <w:t>760000.00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项目资金用于2023年北秀林至神堂寨水毁建设工程。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本次洪灾修复工程涉及民生扩大了农村与外界的联系，较好解决了农民出行难、乘车难的问题。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农村公路建设改造工程的公里数</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 xml:space="preserve">9.3 </w:t>
            </w:r>
            <w:r>
              <w:rPr>
                <w:rFonts w:hint="eastAsia"/>
                <w:color w:val="000000" w:themeColor="text1"/>
                <w:lang w:val="en-US" w:eastAsia="zh-CN"/>
                <w14:textFill>
                  <w14:solidFill>
                    <w14:schemeClr w14:val="tx1"/>
                  </w14:solidFill>
                </w14:textFill>
              </w:rPr>
              <w:t>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完工项目符合工程验收合格率</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按照工程完成进度完成</w:t>
            </w:r>
          </w:p>
        </w:tc>
        <w:tc>
          <w:tcPr>
            <w:tcW w:w="2268"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≤76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2268"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便捷群众出行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群众满意度情况</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 xml:space="preserve">≥95 </w:t>
            </w:r>
            <w:r>
              <w:rPr>
                <w:rFonts w:hint="eastAsia"/>
                <w:color w:val="000000" w:themeColor="text1"/>
                <w:lang w:val="en-US" w:eastAsia="zh-CN"/>
                <w14:textFill>
                  <w14:solidFill>
                    <w14:schemeClr w14:val="tx1"/>
                  </w14:solidFill>
                </w14:textFill>
              </w:rPr>
              <w:t>%</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16、井陉县2023年洪河漕至凉沟桥段水毁建设工程绩效目标表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13012123P00021010001H</w:t>
            </w:r>
          </w:p>
        </w:tc>
        <w:tc>
          <w:tcPr>
            <w:tcW w:w="2835" w:type="dxa"/>
            <w:vAlign w:val="center"/>
          </w:tcPr>
          <w:p>
            <w:pPr>
              <w:pStyle w:val="13"/>
            </w:pPr>
            <w:r>
              <w:t>项目名称</w:t>
            </w:r>
          </w:p>
        </w:tc>
        <w:tc>
          <w:tcPr>
            <w:tcW w:w="6094" w:type="dxa"/>
            <w:gridSpan w:val="3"/>
            <w:vAlign w:val="center"/>
          </w:tcPr>
          <w:p>
            <w:pPr>
              <w:pStyle w:val="15"/>
            </w:pPr>
            <w:r>
              <w:t>井陉县2023年洪河漕至凉沟桥段水毁建设工程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10780000.00</w:t>
            </w:r>
          </w:p>
        </w:tc>
        <w:tc>
          <w:tcPr>
            <w:tcW w:w="2835" w:type="dxa"/>
            <w:vAlign w:val="center"/>
          </w:tcPr>
          <w:p>
            <w:pPr>
              <w:pStyle w:val="13"/>
            </w:pPr>
            <w:r>
              <w:t>其中：财政    资金</w:t>
            </w:r>
          </w:p>
        </w:tc>
        <w:tc>
          <w:tcPr>
            <w:tcW w:w="2551" w:type="dxa"/>
            <w:vAlign w:val="center"/>
          </w:tcPr>
          <w:p>
            <w:pPr>
              <w:pStyle w:val="15"/>
            </w:pPr>
            <w:r>
              <w:t>10780000.00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用于洪河</w:t>
            </w:r>
            <w:r>
              <w:rPr>
                <w:rFonts w:hint="eastAsia"/>
                <w:lang w:val="en-US" w:eastAsia="zh-CN"/>
              </w:rPr>
              <w:t>漕</w:t>
            </w:r>
            <w:r>
              <w:t>至</w:t>
            </w:r>
            <w:r>
              <w:rPr>
                <w:rFonts w:hint="eastAsia"/>
                <w:lang w:val="en-US" w:eastAsia="zh-CN"/>
              </w:rPr>
              <w:t>凉</w:t>
            </w:r>
            <w:r>
              <w:t>沟桥水毁建设。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将优化整体路网结构和服务水平，大大改善区域路网的通行能力和服务水平，有效改善农村出行条件，更好地发挥公路设施对社会经济发展的推动作用。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1.29公里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≤1078</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17、井陉县2023年洪河漕至凉沟桥段水毁建设工程绩效目标表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13012124P00021110001M</w:t>
            </w:r>
          </w:p>
        </w:tc>
        <w:tc>
          <w:tcPr>
            <w:tcW w:w="2835" w:type="dxa"/>
            <w:vAlign w:val="center"/>
          </w:tcPr>
          <w:p>
            <w:pPr>
              <w:pStyle w:val="13"/>
            </w:pPr>
            <w:r>
              <w:t>项目名称</w:t>
            </w:r>
          </w:p>
        </w:tc>
        <w:tc>
          <w:tcPr>
            <w:tcW w:w="6094" w:type="dxa"/>
            <w:gridSpan w:val="3"/>
            <w:vAlign w:val="center"/>
          </w:tcPr>
          <w:p>
            <w:pPr>
              <w:pStyle w:val="15"/>
            </w:pPr>
            <w:r>
              <w:t>井陉县2023年洪河漕至凉沟桥段水毁建设工程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260000.00</w:t>
            </w:r>
          </w:p>
        </w:tc>
        <w:tc>
          <w:tcPr>
            <w:tcW w:w="2835" w:type="dxa"/>
            <w:vAlign w:val="center"/>
          </w:tcPr>
          <w:p>
            <w:pPr>
              <w:pStyle w:val="13"/>
            </w:pPr>
            <w:r>
              <w:t>其中：财政    资金</w:t>
            </w:r>
          </w:p>
        </w:tc>
        <w:tc>
          <w:tcPr>
            <w:tcW w:w="2551" w:type="dxa"/>
            <w:vAlign w:val="center"/>
          </w:tcPr>
          <w:p>
            <w:pPr>
              <w:pStyle w:val="15"/>
            </w:pPr>
            <w:r>
              <w:t>260000.00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资金用于2023年洪河</w:t>
            </w:r>
            <w:r>
              <w:rPr>
                <w:rFonts w:hint="eastAsia"/>
                <w:lang w:val="en-US" w:eastAsia="zh-CN"/>
              </w:rPr>
              <w:t>漕</w:t>
            </w:r>
            <w:r>
              <w:t>至</w:t>
            </w:r>
            <w:r>
              <w:rPr>
                <w:rFonts w:hint="eastAsia"/>
                <w:lang w:val="en-US" w:eastAsia="zh-CN"/>
              </w:rPr>
              <w:t>凉</w:t>
            </w:r>
            <w:r>
              <w:t>沟桥水毁建设项目。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1.29公里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≤26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18、井陉县2023年景庄至固兰水毁建设工程绩效目标表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13012123P00020510002A</w:t>
            </w:r>
          </w:p>
        </w:tc>
        <w:tc>
          <w:tcPr>
            <w:tcW w:w="2835" w:type="dxa"/>
            <w:vAlign w:val="center"/>
          </w:tcPr>
          <w:p>
            <w:pPr>
              <w:pStyle w:val="13"/>
            </w:pPr>
            <w:r>
              <w:t>项目名称</w:t>
            </w:r>
          </w:p>
        </w:tc>
        <w:tc>
          <w:tcPr>
            <w:tcW w:w="6094" w:type="dxa"/>
            <w:gridSpan w:val="3"/>
            <w:vAlign w:val="center"/>
          </w:tcPr>
          <w:p>
            <w:pPr>
              <w:pStyle w:val="15"/>
            </w:pPr>
            <w:r>
              <w:t>井陉县2023年景庄至固兰水毁建设工程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8800000.00</w:t>
            </w:r>
          </w:p>
        </w:tc>
        <w:tc>
          <w:tcPr>
            <w:tcW w:w="2835" w:type="dxa"/>
            <w:vAlign w:val="center"/>
          </w:tcPr>
          <w:p>
            <w:pPr>
              <w:pStyle w:val="13"/>
            </w:pPr>
            <w:r>
              <w:t>其中：财政    资金</w:t>
            </w:r>
          </w:p>
        </w:tc>
        <w:tc>
          <w:tcPr>
            <w:tcW w:w="2551" w:type="dxa"/>
            <w:vAlign w:val="center"/>
          </w:tcPr>
          <w:p>
            <w:pPr>
              <w:pStyle w:val="15"/>
            </w:pPr>
            <w:r>
              <w:t>8800000.00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用于景庄至固兰水毁建设。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较好解决了农民出行难、乘车难的问题。优化整体路网结构和服务水平，大大改善区域路网的通行能力和服务水平，有效改善农村出行条件，更好地发挥公路设施对社会经济发展的推动作用。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农村公路建设改造工程的公里数</w:t>
            </w:r>
          </w:p>
        </w:tc>
        <w:tc>
          <w:tcPr>
            <w:tcW w:w="2268" w:type="dxa"/>
            <w:vAlign w:val="center"/>
          </w:tcPr>
          <w:p>
            <w:pPr>
              <w:pStyle w:val="15"/>
              <w:rPr>
                <w:rFonts w:hint="eastAsia" w:eastAsia="方正书宋_GBK"/>
                <w:color w:val="000000" w:themeColor="text1"/>
                <w:lang w:val="en-US" w:eastAsia="zh-CN"/>
                <w14:textFill>
                  <w14:solidFill>
                    <w14:schemeClr w14:val="tx1"/>
                  </w14:solidFill>
                </w14:textFill>
              </w:rPr>
            </w:pPr>
            <w:r>
              <w:rPr>
                <w:color w:val="000000" w:themeColor="text1"/>
                <w14:textFill>
                  <w14:solidFill>
                    <w14:schemeClr w14:val="tx1"/>
                  </w14:solidFill>
                </w14:textFill>
              </w:rPr>
              <w:t>9.3</w:t>
            </w:r>
            <w:r>
              <w:rPr>
                <w:rFonts w:hint="eastAsia"/>
                <w:color w:val="000000" w:themeColor="text1"/>
                <w:lang w:val="en-US" w:eastAsia="zh-CN"/>
                <w14:textFill>
                  <w14:solidFill>
                    <w14:schemeClr w14:val="tx1"/>
                  </w14:solidFill>
                </w14:textFill>
              </w:rPr>
              <w:t>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完工项目符合工程验收合格率</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按照工程完成进度完成</w:t>
            </w:r>
          </w:p>
        </w:tc>
        <w:tc>
          <w:tcPr>
            <w:tcW w:w="2268" w:type="dxa"/>
            <w:vAlign w:val="center"/>
          </w:tcPr>
          <w:p>
            <w:pPr>
              <w:pStyle w:val="15"/>
              <w:rPr>
                <w:rFonts w:hint="default" w:eastAsia="方正书宋_GBK"/>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2024年6月30日前完成</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rFonts w:hint="default" w:eastAsia="方正书宋_GBK"/>
                <w:color w:val="000000" w:themeColor="text1"/>
                <w:lang w:val="en-US" w:eastAsia="zh-CN"/>
                <w14:textFill>
                  <w14:solidFill>
                    <w14:schemeClr w14:val="tx1"/>
                  </w14:solidFill>
                </w14:textFill>
              </w:rPr>
            </w:pPr>
            <w:r>
              <w:rPr>
                <w:color w:val="000000" w:themeColor="text1"/>
                <w14:textFill>
                  <w14:solidFill>
                    <w14:schemeClr w14:val="tx1"/>
                  </w14:solidFill>
                </w14:textFill>
              </w:rPr>
              <w:t>≤880</w:t>
            </w:r>
            <w:r>
              <w:rPr>
                <w:rFonts w:hint="eastAsia"/>
                <w:color w:val="000000" w:themeColor="text1"/>
                <w:lang w:val="en-US" w:eastAsia="zh-CN"/>
                <w14:textFill>
                  <w14:solidFill>
                    <w14:schemeClr w14:val="tx1"/>
                  </w14:solidFill>
                </w14:textFill>
              </w:rPr>
              <w:t>0000元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2268"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便捷群众出行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群众满意度情况</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≥95</w:t>
            </w:r>
            <w:r>
              <w:rPr>
                <w:rFonts w:hint="eastAsia"/>
                <w:color w:val="000000" w:themeColor="text1"/>
                <w:lang w:val="en-US" w:eastAsia="zh-CN"/>
                <w14:textFill>
                  <w14:solidFill>
                    <w14:schemeClr w14:val="tx1"/>
                  </w14:solidFill>
                </w14:textFill>
              </w:rPr>
              <w:t>%</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19、井陉县2023年景庄至固兰水毁建设工程绩效目标表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13012124P00020610002E</w:t>
            </w:r>
          </w:p>
        </w:tc>
        <w:tc>
          <w:tcPr>
            <w:tcW w:w="2835" w:type="dxa"/>
            <w:vAlign w:val="center"/>
          </w:tcPr>
          <w:p>
            <w:pPr>
              <w:pStyle w:val="13"/>
            </w:pPr>
            <w:r>
              <w:t>项目名称</w:t>
            </w:r>
          </w:p>
        </w:tc>
        <w:tc>
          <w:tcPr>
            <w:tcW w:w="6094" w:type="dxa"/>
            <w:gridSpan w:val="3"/>
            <w:vAlign w:val="center"/>
          </w:tcPr>
          <w:p>
            <w:pPr>
              <w:pStyle w:val="15"/>
            </w:pPr>
            <w:r>
              <w:t>井陉县2023年景庄至固兰水毁建设工程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210000.00</w:t>
            </w:r>
          </w:p>
        </w:tc>
        <w:tc>
          <w:tcPr>
            <w:tcW w:w="2835" w:type="dxa"/>
            <w:vAlign w:val="center"/>
          </w:tcPr>
          <w:p>
            <w:pPr>
              <w:pStyle w:val="13"/>
            </w:pPr>
            <w:r>
              <w:t>其中：财政    资金</w:t>
            </w:r>
          </w:p>
        </w:tc>
        <w:tc>
          <w:tcPr>
            <w:tcW w:w="2551" w:type="dxa"/>
            <w:vAlign w:val="center"/>
          </w:tcPr>
          <w:p>
            <w:pPr>
              <w:pStyle w:val="15"/>
            </w:pPr>
            <w:r>
              <w:t>210000.00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用于2023年景固线至固兰水毁建设项目。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解决了农民出行难、乘车难的问题。优化整体路网结构和服务水平，大大改善区域路网的通行能力和服务水平，有效改善农村出行条件，更好地发挥公路设施对社会经济发展的推动作用。</w:t>
            </w:r>
            <w:r>
              <w:tab/>
            </w:r>
            <w:r>
              <w:tab/>
            </w:r>
            <w:r>
              <w:tab/>
            </w:r>
            <w:r>
              <w:tab/>
            </w:r>
            <w:r>
              <w:tab/>
            </w:r>
            <w:r>
              <w:tab/>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 xml:space="preserve">9.3 </w:t>
            </w:r>
            <w:r>
              <w:rPr>
                <w:rFonts w:hint="eastAsia"/>
                <w:color w:val="000000" w:themeColor="text1"/>
                <w:lang w:val="en-US" w:eastAsia="zh-CN"/>
                <w14:textFill>
                  <w14:solidFill>
                    <w14:schemeClr w14:val="tx1"/>
                  </w14:solidFill>
                </w14:textFill>
              </w:rPr>
              <w:t>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21</w:t>
            </w:r>
            <w:r>
              <w:rPr>
                <w:rFonts w:hint="eastAsia"/>
                <w:color w:val="000000" w:themeColor="text1"/>
                <w:lang w:val="en-US" w:eastAsia="zh-CN"/>
                <w14:textFill>
                  <w14:solidFill>
                    <w14:schemeClr w14:val="tx1"/>
                  </w14:solidFill>
                </w14:textFill>
              </w:rPr>
              <w:t>0000</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便捷群众出行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rPr>
                <w:color w:val="000000" w:themeColor="text1"/>
                <w14:textFill>
                  <w14:solidFill>
                    <w14:schemeClr w14:val="tx1"/>
                  </w14:solidFill>
                </w14:textFill>
              </w:rPr>
              <w:t>≥95</w:t>
            </w:r>
            <w:r>
              <w:rPr>
                <w:rFonts w:hint="eastAsia"/>
                <w:color w:val="000000" w:themeColor="text1"/>
                <w:lang w:val="en-US" w:eastAsia="zh-CN"/>
                <w14:textFill>
                  <w14:solidFill>
                    <w14:schemeClr w14:val="tx1"/>
                  </w14:solidFill>
                </w14:textFill>
              </w:rPr>
              <w:t>%</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20、井陉县2023年米李线水毁建设工程绩效目标表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13012123P00021210001W</w:t>
            </w:r>
          </w:p>
        </w:tc>
        <w:tc>
          <w:tcPr>
            <w:tcW w:w="2835" w:type="dxa"/>
            <w:vAlign w:val="center"/>
          </w:tcPr>
          <w:p>
            <w:pPr>
              <w:pStyle w:val="13"/>
            </w:pPr>
            <w:r>
              <w:t>项目名称</w:t>
            </w:r>
          </w:p>
        </w:tc>
        <w:tc>
          <w:tcPr>
            <w:tcW w:w="6094" w:type="dxa"/>
            <w:gridSpan w:val="3"/>
            <w:vAlign w:val="center"/>
          </w:tcPr>
          <w:p>
            <w:pPr>
              <w:pStyle w:val="15"/>
            </w:pPr>
            <w:r>
              <w:t>井陉县2023年米李线水毁建设工程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12390000.00</w:t>
            </w:r>
          </w:p>
        </w:tc>
        <w:tc>
          <w:tcPr>
            <w:tcW w:w="2835" w:type="dxa"/>
            <w:vAlign w:val="center"/>
          </w:tcPr>
          <w:p>
            <w:pPr>
              <w:pStyle w:val="13"/>
            </w:pPr>
            <w:r>
              <w:t>其中：财政    资金</w:t>
            </w:r>
          </w:p>
        </w:tc>
        <w:tc>
          <w:tcPr>
            <w:tcW w:w="2551" w:type="dxa"/>
            <w:vAlign w:val="center"/>
          </w:tcPr>
          <w:p>
            <w:pPr>
              <w:pStyle w:val="15"/>
            </w:pPr>
            <w:r>
              <w:t>12390000.00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用于米李线水毁建设。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改善了沿线区域的交通出行条件，极大的缩短了居民的出行时间，为保障农民生活生产提供了</w:t>
            </w:r>
            <w:r>
              <w:rPr>
                <w:rFonts w:hint="eastAsia"/>
                <w:lang w:eastAsia="zh-CN"/>
              </w:rPr>
              <w:t>有利的条件</w:t>
            </w:r>
            <w:r>
              <w:t>。该条道路的修复对加速沿线各村的经济建设，加快完善乡村公路网。</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4.4公里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≤1239</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21、井陉县2023年米李线水毁建设工程绩效目标表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13012124P000213100011</w:t>
            </w:r>
          </w:p>
        </w:tc>
        <w:tc>
          <w:tcPr>
            <w:tcW w:w="2835" w:type="dxa"/>
            <w:vAlign w:val="center"/>
          </w:tcPr>
          <w:p>
            <w:pPr>
              <w:pStyle w:val="13"/>
            </w:pPr>
            <w:r>
              <w:t>项目名称</w:t>
            </w:r>
          </w:p>
        </w:tc>
        <w:tc>
          <w:tcPr>
            <w:tcW w:w="6094" w:type="dxa"/>
            <w:gridSpan w:val="3"/>
            <w:vAlign w:val="center"/>
          </w:tcPr>
          <w:p>
            <w:pPr>
              <w:pStyle w:val="15"/>
            </w:pPr>
            <w:r>
              <w:t>井陉县2023年米李线水毁建设工程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380000.00</w:t>
            </w:r>
          </w:p>
        </w:tc>
        <w:tc>
          <w:tcPr>
            <w:tcW w:w="2835" w:type="dxa"/>
            <w:vAlign w:val="center"/>
          </w:tcPr>
          <w:p>
            <w:pPr>
              <w:pStyle w:val="13"/>
            </w:pPr>
            <w:r>
              <w:t>其中：财政    资金</w:t>
            </w:r>
          </w:p>
        </w:tc>
        <w:tc>
          <w:tcPr>
            <w:tcW w:w="2551" w:type="dxa"/>
            <w:vAlign w:val="center"/>
          </w:tcPr>
          <w:p>
            <w:pPr>
              <w:pStyle w:val="15"/>
            </w:pPr>
            <w:r>
              <w:t>380000.00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用于2023年米李线水毁建设项目工程。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改善了沿线区域的交通出行条件，极大的缩短了居民的出行时间，为保障农民生活生产提供了</w:t>
            </w:r>
            <w:r>
              <w:rPr>
                <w:rFonts w:hint="eastAsia"/>
                <w:lang w:eastAsia="zh-CN"/>
              </w:rPr>
              <w:t>有利的条件</w:t>
            </w:r>
            <w:r>
              <w:t>。该条道路的修复对加速沿线各村的经济建设，加快完善乡村公路网。</w:t>
            </w:r>
            <w:r>
              <w:tab/>
            </w:r>
            <w:r>
              <w:tab/>
            </w:r>
            <w:r>
              <w:tab/>
            </w:r>
            <w:r>
              <w:tab/>
            </w:r>
            <w:r>
              <w:tab/>
            </w:r>
            <w:r>
              <w:tab/>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4.4公里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color w:val="000000" w:themeColor="text1"/>
                <w14:textFill>
                  <w14:solidFill>
                    <w14:schemeClr w14:val="tx1"/>
                  </w14:solidFill>
                </w14:textFill>
              </w:rPr>
              <w:t>≤38</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22、井陉县2023年桃林坪-沙窑段水毁建设工程绩效目标表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13012123P000209100021</w:t>
            </w:r>
          </w:p>
        </w:tc>
        <w:tc>
          <w:tcPr>
            <w:tcW w:w="2835" w:type="dxa"/>
            <w:vAlign w:val="center"/>
          </w:tcPr>
          <w:p>
            <w:pPr>
              <w:pStyle w:val="13"/>
            </w:pPr>
            <w:r>
              <w:t>项目名称</w:t>
            </w:r>
          </w:p>
        </w:tc>
        <w:tc>
          <w:tcPr>
            <w:tcW w:w="6094" w:type="dxa"/>
            <w:gridSpan w:val="3"/>
            <w:vAlign w:val="center"/>
          </w:tcPr>
          <w:p>
            <w:pPr>
              <w:pStyle w:val="15"/>
            </w:pPr>
            <w:r>
              <w:t>井陉县2023年桃林坪-沙窑段水毁建设工程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8270000.00</w:t>
            </w:r>
          </w:p>
        </w:tc>
        <w:tc>
          <w:tcPr>
            <w:tcW w:w="2835" w:type="dxa"/>
            <w:vAlign w:val="center"/>
          </w:tcPr>
          <w:p>
            <w:pPr>
              <w:pStyle w:val="13"/>
            </w:pPr>
            <w:r>
              <w:t>其中：财政    资金</w:t>
            </w:r>
          </w:p>
        </w:tc>
        <w:tc>
          <w:tcPr>
            <w:tcW w:w="2551" w:type="dxa"/>
            <w:vAlign w:val="center"/>
          </w:tcPr>
          <w:p>
            <w:pPr>
              <w:pStyle w:val="15"/>
            </w:pPr>
            <w:r>
              <w:t>8270000.00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用于桃林坪-沙窑段水毁建设。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为偏远山区公路的畅通，为保障农民生活生产提供了</w:t>
            </w:r>
            <w:r>
              <w:rPr>
                <w:rFonts w:hint="eastAsia"/>
                <w:lang w:eastAsia="zh-CN"/>
              </w:rPr>
              <w:t>有利的条件</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6.6公里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2024年6月30日前完工</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≤827</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23、井陉县2023年桃林坪-沙窑段水毁建设工程绩效目标表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13012124P000210100010</w:t>
            </w:r>
          </w:p>
        </w:tc>
        <w:tc>
          <w:tcPr>
            <w:tcW w:w="2835" w:type="dxa"/>
            <w:vAlign w:val="center"/>
          </w:tcPr>
          <w:p>
            <w:pPr>
              <w:pStyle w:val="13"/>
            </w:pPr>
            <w:r>
              <w:t>项目名称</w:t>
            </w:r>
          </w:p>
        </w:tc>
        <w:tc>
          <w:tcPr>
            <w:tcW w:w="6094" w:type="dxa"/>
            <w:gridSpan w:val="3"/>
            <w:vAlign w:val="center"/>
          </w:tcPr>
          <w:p>
            <w:pPr>
              <w:pStyle w:val="15"/>
            </w:pPr>
            <w:r>
              <w:t>井陉县2023年桃林坪-沙窑段水毁建设工程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150000.00</w:t>
            </w:r>
          </w:p>
        </w:tc>
        <w:tc>
          <w:tcPr>
            <w:tcW w:w="2835" w:type="dxa"/>
            <w:vAlign w:val="center"/>
          </w:tcPr>
          <w:p>
            <w:pPr>
              <w:pStyle w:val="13"/>
            </w:pPr>
            <w:r>
              <w:t>其中：财政    资金</w:t>
            </w:r>
          </w:p>
        </w:tc>
        <w:tc>
          <w:tcPr>
            <w:tcW w:w="2551" w:type="dxa"/>
            <w:vAlign w:val="center"/>
          </w:tcPr>
          <w:p>
            <w:pPr>
              <w:pStyle w:val="15"/>
            </w:pPr>
            <w:r>
              <w:t>150000.00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项目资金用于2023年桃林坪-沙窑段水毁建设工程。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5" w:hRule="atLeast"/>
          <w:jc w:val="center"/>
        </w:trPr>
        <w:tc>
          <w:tcPr>
            <w:tcW w:w="1276" w:type="dxa"/>
            <w:vAlign w:val="center"/>
          </w:tcPr>
          <w:p>
            <w:pPr>
              <w:pStyle w:val="13"/>
            </w:pPr>
            <w:r>
              <w:t>绩效目标</w:t>
            </w:r>
          </w:p>
        </w:tc>
        <w:tc>
          <w:tcPr>
            <w:tcW w:w="14031" w:type="dxa"/>
            <w:gridSpan w:val="6"/>
            <w:vAlign w:val="center"/>
          </w:tcPr>
          <w:p>
            <w:pPr>
              <w:pStyle w:val="15"/>
            </w:pPr>
          </w:p>
          <w:p>
            <w:pPr>
              <w:pStyle w:val="15"/>
            </w:pPr>
            <w:r>
              <w:t>恢复原有公路的交通出行条件，为偏远山区公路的畅通，为保障农民生活生产提供了</w:t>
            </w:r>
            <w:r>
              <w:rPr>
                <w:rFonts w:hint="eastAsia"/>
                <w:lang w:eastAsia="zh-CN"/>
              </w:rPr>
              <w:t>有利的条件</w:t>
            </w:r>
            <w:r>
              <w:t>。</w:t>
            </w:r>
            <w:r>
              <w:tab/>
            </w:r>
            <w:r>
              <w:tab/>
            </w:r>
            <w:r>
              <w:tab/>
            </w:r>
            <w:r>
              <w:tab/>
            </w:r>
            <w:r>
              <w:tab/>
            </w:r>
            <w:r>
              <w:tab/>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6.6公里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15</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24、井陉县2023年王白线水毁建设工程绩效目标表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13012123P00021110002T</w:t>
            </w:r>
          </w:p>
        </w:tc>
        <w:tc>
          <w:tcPr>
            <w:tcW w:w="2835" w:type="dxa"/>
            <w:vAlign w:val="center"/>
          </w:tcPr>
          <w:p>
            <w:pPr>
              <w:pStyle w:val="13"/>
            </w:pPr>
            <w:r>
              <w:t>项目名称</w:t>
            </w:r>
          </w:p>
        </w:tc>
        <w:tc>
          <w:tcPr>
            <w:tcW w:w="6094" w:type="dxa"/>
            <w:gridSpan w:val="3"/>
            <w:vAlign w:val="center"/>
          </w:tcPr>
          <w:p>
            <w:pPr>
              <w:pStyle w:val="15"/>
            </w:pPr>
            <w:r>
              <w:t>井陉县2023年王白线水毁建设工程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9260000.00</w:t>
            </w:r>
          </w:p>
        </w:tc>
        <w:tc>
          <w:tcPr>
            <w:tcW w:w="2835" w:type="dxa"/>
            <w:vAlign w:val="center"/>
          </w:tcPr>
          <w:p>
            <w:pPr>
              <w:pStyle w:val="13"/>
            </w:pPr>
            <w:r>
              <w:t>其中：财政    资金</w:t>
            </w:r>
          </w:p>
        </w:tc>
        <w:tc>
          <w:tcPr>
            <w:tcW w:w="2551" w:type="dxa"/>
            <w:vAlign w:val="center"/>
          </w:tcPr>
          <w:p>
            <w:pPr>
              <w:pStyle w:val="15"/>
            </w:pPr>
            <w:r>
              <w:t>9260000.00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用于王白线水毁建设。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1.改善了沿线区域的交通出行条件，极大的缩短了居民的出行时间，为保障农民生活生产提供了</w:t>
            </w:r>
            <w:r>
              <w:rPr>
                <w:rFonts w:hint="eastAsia"/>
                <w:lang w:eastAsia="zh-CN"/>
              </w:rPr>
              <w:t>有利的条件</w:t>
            </w:r>
            <w:r>
              <w:t>。</w:t>
            </w:r>
          </w:p>
          <w:p>
            <w:pPr>
              <w:pStyle w:val="15"/>
            </w:pPr>
            <w:r>
              <w:t>2.方便群众出行。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2.52公里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≤926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25、井陉县2023年王白线水毁建设工程绩效目标表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13012124P00021210001B</w:t>
            </w:r>
          </w:p>
        </w:tc>
        <w:tc>
          <w:tcPr>
            <w:tcW w:w="2835" w:type="dxa"/>
            <w:vAlign w:val="center"/>
          </w:tcPr>
          <w:p>
            <w:pPr>
              <w:pStyle w:val="13"/>
            </w:pPr>
            <w:r>
              <w:t>项目名称</w:t>
            </w:r>
          </w:p>
        </w:tc>
        <w:tc>
          <w:tcPr>
            <w:tcW w:w="6094" w:type="dxa"/>
            <w:gridSpan w:val="3"/>
            <w:vAlign w:val="center"/>
          </w:tcPr>
          <w:p>
            <w:pPr>
              <w:pStyle w:val="15"/>
            </w:pPr>
            <w:r>
              <w:t>井陉县2023年王白线水毁建设工程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270000.00</w:t>
            </w:r>
          </w:p>
        </w:tc>
        <w:tc>
          <w:tcPr>
            <w:tcW w:w="2835" w:type="dxa"/>
            <w:vAlign w:val="center"/>
          </w:tcPr>
          <w:p>
            <w:pPr>
              <w:pStyle w:val="13"/>
            </w:pPr>
            <w:r>
              <w:t>其中：财政    资金</w:t>
            </w:r>
          </w:p>
        </w:tc>
        <w:tc>
          <w:tcPr>
            <w:tcW w:w="2551" w:type="dxa"/>
            <w:vAlign w:val="center"/>
          </w:tcPr>
          <w:p>
            <w:pPr>
              <w:pStyle w:val="15"/>
            </w:pPr>
            <w:r>
              <w:t>270000.00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用于王白线水毁建设工程。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改善了沿线区域的交通出行条件，极大的缩短了居民的出行时间，为保障农民生活生产提供了</w:t>
            </w:r>
            <w:r>
              <w:rPr>
                <w:rFonts w:hint="eastAsia"/>
                <w:lang w:eastAsia="zh-CN"/>
              </w:rPr>
              <w:t>有利的条件</w:t>
            </w:r>
            <w:r>
              <w:t>。</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2.52公里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color w:val="000000" w:themeColor="text1"/>
                <w14:textFill>
                  <w14:solidFill>
                    <w14:schemeClr w14:val="tx1"/>
                  </w14:solidFill>
                </w14:textFill>
              </w:rPr>
              <w:t>≤27</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26、井陉县2023年辛庄至仙台山段水毁建设工程绩效目标表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13012123P00020310002Y</w:t>
            </w:r>
          </w:p>
        </w:tc>
        <w:tc>
          <w:tcPr>
            <w:tcW w:w="2835" w:type="dxa"/>
            <w:vAlign w:val="center"/>
          </w:tcPr>
          <w:p>
            <w:pPr>
              <w:pStyle w:val="13"/>
            </w:pPr>
            <w:r>
              <w:t>项目名称</w:t>
            </w:r>
          </w:p>
        </w:tc>
        <w:tc>
          <w:tcPr>
            <w:tcW w:w="6094" w:type="dxa"/>
            <w:gridSpan w:val="3"/>
            <w:vAlign w:val="center"/>
          </w:tcPr>
          <w:p>
            <w:pPr>
              <w:pStyle w:val="15"/>
            </w:pPr>
            <w:r>
              <w:t>井陉县2023年辛庄至仙台山段水毁建设工程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17850000.00</w:t>
            </w:r>
          </w:p>
        </w:tc>
        <w:tc>
          <w:tcPr>
            <w:tcW w:w="2835" w:type="dxa"/>
            <w:vAlign w:val="center"/>
          </w:tcPr>
          <w:p>
            <w:pPr>
              <w:pStyle w:val="13"/>
            </w:pPr>
            <w:r>
              <w:t>其中：财政    资金</w:t>
            </w:r>
          </w:p>
        </w:tc>
        <w:tc>
          <w:tcPr>
            <w:tcW w:w="2551" w:type="dxa"/>
            <w:vAlign w:val="center"/>
          </w:tcPr>
          <w:p>
            <w:pPr>
              <w:pStyle w:val="15"/>
            </w:pPr>
            <w:r>
              <w:t>17850000.00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用于辛庄至仙台山段水毁建设。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方便沿线居民的生产</w:t>
            </w:r>
            <w:r>
              <w:rPr>
                <w:rFonts w:hint="eastAsia"/>
                <w:lang w:val="en-US" w:eastAsia="zh-CN"/>
              </w:rPr>
              <w:t>及</w:t>
            </w:r>
            <w:r>
              <w:t>生活出行，有利于小城镇的建设，改善当地的投资环境，提升交通形象和旅游服务接待能力，促进区域经济的快速发展。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2.3公里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≤1785</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27、井陉县2023年辛庄至仙台山段水毁建设工程绩效目标表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13012124P00020410001F</w:t>
            </w:r>
          </w:p>
        </w:tc>
        <w:tc>
          <w:tcPr>
            <w:tcW w:w="2835" w:type="dxa"/>
            <w:vAlign w:val="center"/>
          </w:tcPr>
          <w:p>
            <w:pPr>
              <w:pStyle w:val="13"/>
            </w:pPr>
            <w:r>
              <w:t>项目名称</w:t>
            </w:r>
          </w:p>
        </w:tc>
        <w:tc>
          <w:tcPr>
            <w:tcW w:w="6094" w:type="dxa"/>
            <w:gridSpan w:val="3"/>
            <w:vAlign w:val="center"/>
          </w:tcPr>
          <w:p>
            <w:pPr>
              <w:pStyle w:val="15"/>
            </w:pPr>
            <w:r>
              <w:t>井陉县2023年辛庄至仙台山段水毁建设工程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510000.00</w:t>
            </w:r>
          </w:p>
        </w:tc>
        <w:tc>
          <w:tcPr>
            <w:tcW w:w="2835" w:type="dxa"/>
            <w:vAlign w:val="center"/>
          </w:tcPr>
          <w:p>
            <w:pPr>
              <w:pStyle w:val="13"/>
            </w:pPr>
            <w:r>
              <w:t>其中：财政    资金</w:t>
            </w:r>
          </w:p>
        </w:tc>
        <w:tc>
          <w:tcPr>
            <w:tcW w:w="2551" w:type="dxa"/>
            <w:vAlign w:val="center"/>
          </w:tcPr>
          <w:p>
            <w:pPr>
              <w:pStyle w:val="15"/>
            </w:pPr>
            <w:r>
              <w:t>510000.00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用于2023年辛庄至仙台山段水毁建设项目。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方便沿线居民的生产</w:t>
            </w:r>
            <w:r>
              <w:rPr>
                <w:rFonts w:hint="eastAsia"/>
                <w:lang w:val="en-US" w:eastAsia="zh-CN"/>
              </w:rPr>
              <w:t>及</w:t>
            </w:r>
            <w:r>
              <w:t>生活出行，有利于小城镇的建设，改善当地的投资环境，提升交通形象和旅游服务接待能力，促进区域经济的快速发展。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2.3公里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51</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28、井陉县2023年元大线(南障城-大梁江)水毁建设工程绩效目标表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13012123P000202100029</w:t>
            </w:r>
          </w:p>
        </w:tc>
        <w:tc>
          <w:tcPr>
            <w:tcW w:w="2835" w:type="dxa"/>
            <w:vAlign w:val="center"/>
          </w:tcPr>
          <w:p>
            <w:pPr>
              <w:pStyle w:val="13"/>
            </w:pPr>
            <w:r>
              <w:t>项目名称</w:t>
            </w:r>
          </w:p>
        </w:tc>
        <w:tc>
          <w:tcPr>
            <w:tcW w:w="6094" w:type="dxa"/>
            <w:gridSpan w:val="3"/>
            <w:vAlign w:val="center"/>
          </w:tcPr>
          <w:p>
            <w:pPr>
              <w:pStyle w:val="15"/>
            </w:pPr>
            <w:r>
              <w:t>井陉县2023年元大线(南障城-大梁江)水毁建设工程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14600000.00</w:t>
            </w:r>
          </w:p>
        </w:tc>
        <w:tc>
          <w:tcPr>
            <w:tcW w:w="2835" w:type="dxa"/>
            <w:vAlign w:val="center"/>
          </w:tcPr>
          <w:p>
            <w:pPr>
              <w:pStyle w:val="13"/>
            </w:pPr>
            <w:r>
              <w:t>其中：财政    资金</w:t>
            </w:r>
          </w:p>
        </w:tc>
        <w:tc>
          <w:tcPr>
            <w:tcW w:w="2551" w:type="dxa"/>
            <w:vAlign w:val="center"/>
          </w:tcPr>
          <w:p>
            <w:pPr>
              <w:pStyle w:val="15"/>
            </w:pPr>
            <w:r>
              <w:t>14600000.00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用于农村道路水毁建设。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p>
          <w:p>
            <w:pPr>
              <w:pStyle w:val="15"/>
            </w:pPr>
            <w:r>
              <w:t>将为偏远山区公路的畅通，农民生活生产提供了有力的保障。扩大了农村与外界的联系，较好解决了沿线居民出行问题。</w:t>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15.5公里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60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29、井陉县2023年元大线(南障城-大梁江)水毁建设工程绩效目标表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13012124P00020310001R</w:t>
            </w:r>
          </w:p>
        </w:tc>
        <w:tc>
          <w:tcPr>
            <w:tcW w:w="2835" w:type="dxa"/>
            <w:vAlign w:val="center"/>
          </w:tcPr>
          <w:p>
            <w:pPr>
              <w:pStyle w:val="13"/>
            </w:pPr>
            <w:r>
              <w:t>项目名称</w:t>
            </w:r>
          </w:p>
        </w:tc>
        <w:tc>
          <w:tcPr>
            <w:tcW w:w="6094" w:type="dxa"/>
            <w:gridSpan w:val="3"/>
            <w:vAlign w:val="center"/>
          </w:tcPr>
          <w:p>
            <w:pPr>
              <w:pStyle w:val="15"/>
            </w:pPr>
            <w:r>
              <w:t>井陉县2023年元大线(南障城-大梁江)水毁建设工程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500000.00</w:t>
            </w:r>
          </w:p>
        </w:tc>
        <w:tc>
          <w:tcPr>
            <w:tcW w:w="2835" w:type="dxa"/>
            <w:vAlign w:val="center"/>
          </w:tcPr>
          <w:p>
            <w:pPr>
              <w:pStyle w:val="13"/>
            </w:pPr>
            <w:r>
              <w:t>其中：财政    资金</w:t>
            </w:r>
          </w:p>
        </w:tc>
        <w:tc>
          <w:tcPr>
            <w:tcW w:w="2551" w:type="dxa"/>
            <w:vAlign w:val="center"/>
          </w:tcPr>
          <w:p>
            <w:pPr>
              <w:pStyle w:val="15"/>
            </w:pPr>
            <w:r>
              <w:t>500000.00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用于元大线（南障城-大梁江）水毁道路建设项目。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p>
          <w:p>
            <w:pPr>
              <w:pStyle w:val="15"/>
            </w:pPr>
            <w:r>
              <w:t>将为偏远山区公路的畅通，农民生活生产提供了有力的保障。扩大了农村与外界的联系，较好解决了沿线居民出行问题。</w:t>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15.5公里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50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30、井陉县2023年枣林口至洪河漕段水毁建设工程绩效目标表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13012123P00020710002M</w:t>
            </w:r>
          </w:p>
        </w:tc>
        <w:tc>
          <w:tcPr>
            <w:tcW w:w="2835" w:type="dxa"/>
            <w:vAlign w:val="center"/>
          </w:tcPr>
          <w:p>
            <w:pPr>
              <w:pStyle w:val="13"/>
            </w:pPr>
            <w:r>
              <w:t>项目名称</w:t>
            </w:r>
          </w:p>
        </w:tc>
        <w:tc>
          <w:tcPr>
            <w:tcW w:w="6094" w:type="dxa"/>
            <w:gridSpan w:val="3"/>
            <w:vAlign w:val="center"/>
          </w:tcPr>
          <w:p>
            <w:pPr>
              <w:pStyle w:val="15"/>
            </w:pPr>
            <w:r>
              <w:t>井陉县2023年枣林口至洪河漕段水毁建设工程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14680000.00</w:t>
            </w:r>
          </w:p>
        </w:tc>
        <w:tc>
          <w:tcPr>
            <w:tcW w:w="2835" w:type="dxa"/>
            <w:vAlign w:val="center"/>
          </w:tcPr>
          <w:p>
            <w:pPr>
              <w:pStyle w:val="13"/>
            </w:pPr>
            <w:r>
              <w:t>其中：财政    资金</w:t>
            </w:r>
          </w:p>
        </w:tc>
        <w:tc>
          <w:tcPr>
            <w:tcW w:w="2551" w:type="dxa"/>
            <w:vAlign w:val="center"/>
          </w:tcPr>
          <w:p>
            <w:pPr>
              <w:pStyle w:val="15"/>
            </w:pPr>
            <w:r>
              <w:t>14680000.00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用于枣林口至洪河</w:t>
            </w:r>
            <w:r>
              <w:rPr>
                <w:rFonts w:hint="eastAsia"/>
                <w:lang w:val="en-US" w:eastAsia="zh-CN"/>
              </w:rPr>
              <w:t>漕</w:t>
            </w:r>
            <w:r>
              <w:t>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ind w:firstLine="210" w:firstLineChars="100"/>
            </w:pPr>
          </w:p>
          <w:p>
            <w:pPr>
              <w:pStyle w:val="15"/>
            </w:pPr>
            <w:r>
              <w:t>将为偏远山区公路的畅通，农民生活生产提供了有力的保障。扩大了农村与外界的联系，较好解决了沿线居民出行问题。</w:t>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1.34公里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建设小桥数量</w:t>
            </w:r>
          </w:p>
        </w:tc>
        <w:tc>
          <w:tcPr>
            <w:tcW w:w="5386" w:type="dxa"/>
            <w:vAlign w:val="center"/>
          </w:tcPr>
          <w:p>
            <w:pPr>
              <w:pStyle w:val="15"/>
            </w:pPr>
            <w:r>
              <w:t xml:space="preserve"> 水毁建设小桥数量</w:t>
            </w:r>
          </w:p>
        </w:tc>
        <w:tc>
          <w:tcPr>
            <w:tcW w:w="2268" w:type="dxa"/>
            <w:vAlign w:val="center"/>
          </w:tcPr>
          <w:p>
            <w:pPr>
              <w:pStyle w:val="15"/>
            </w:pPr>
            <w:r>
              <w:t>2 座</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rPr>
                <w:rFonts w:hint="eastAsia" w:eastAsia="方正书宋_GBK"/>
                <w:lang w:val="en-US" w:eastAsia="zh-CN"/>
              </w:rPr>
            </w:pPr>
            <w:r>
              <w:t xml:space="preserve"> 涵洞数</w:t>
            </w:r>
            <w:r>
              <w:rPr>
                <w:rFonts w:hint="eastAsia"/>
                <w:lang w:val="en-US" w:eastAsia="zh-CN"/>
              </w:rPr>
              <w:t>量</w:t>
            </w:r>
          </w:p>
        </w:tc>
        <w:tc>
          <w:tcPr>
            <w:tcW w:w="5386" w:type="dxa"/>
            <w:vAlign w:val="center"/>
          </w:tcPr>
          <w:p>
            <w:pPr>
              <w:pStyle w:val="15"/>
            </w:pPr>
            <w:r>
              <w:t xml:space="preserve"> 水毁建设 涵洞数量</w:t>
            </w:r>
          </w:p>
        </w:tc>
        <w:tc>
          <w:tcPr>
            <w:tcW w:w="2268" w:type="dxa"/>
            <w:vAlign w:val="center"/>
          </w:tcPr>
          <w:p>
            <w:pPr>
              <w:pStyle w:val="15"/>
            </w:pPr>
            <w:r>
              <w:t>16 道</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r>
              <w:t>%</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color w:val="000000" w:themeColor="text1"/>
                <w14:textFill>
                  <w14:solidFill>
                    <w14:schemeClr w14:val="tx1"/>
                  </w14:solidFill>
                </w14:textFill>
              </w:rPr>
              <w:t>≤1468</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31、井陉县2023年枣林口至洪河漕段水毁建设工程绩效目标表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13012124P000208100016</w:t>
            </w:r>
          </w:p>
        </w:tc>
        <w:tc>
          <w:tcPr>
            <w:tcW w:w="2835" w:type="dxa"/>
            <w:vAlign w:val="center"/>
          </w:tcPr>
          <w:p>
            <w:pPr>
              <w:pStyle w:val="13"/>
            </w:pPr>
            <w:r>
              <w:t>项目名称</w:t>
            </w:r>
          </w:p>
        </w:tc>
        <w:tc>
          <w:tcPr>
            <w:tcW w:w="6094" w:type="dxa"/>
            <w:gridSpan w:val="3"/>
            <w:vAlign w:val="center"/>
          </w:tcPr>
          <w:p>
            <w:pPr>
              <w:pStyle w:val="15"/>
            </w:pPr>
            <w:r>
              <w:t>井陉县2023年枣林口至洪河漕段水毁建设工程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360000.00</w:t>
            </w:r>
          </w:p>
        </w:tc>
        <w:tc>
          <w:tcPr>
            <w:tcW w:w="2835" w:type="dxa"/>
            <w:vAlign w:val="center"/>
          </w:tcPr>
          <w:p>
            <w:pPr>
              <w:pStyle w:val="13"/>
            </w:pPr>
            <w:r>
              <w:t>其中：财政    资金</w:t>
            </w:r>
          </w:p>
        </w:tc>
        <w:tc>
          <w:tcPr>
            <w:tcW w:w="2551" w:type="dxa"/>
            <w:vAlign w:val="center"/>
          </w:tcPr>
          <w:p>
            <w:pPr>
              <w:pStyle w:val="15"/>
            </w:pPr>
            <w:r>
              <w:t>360000.00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用于枣林口至洪河</w:t>
            </w:r>
            <w:r>
              <w:rPr>
                <w:rFonts w:hint="eastAsia"/>
                <w:lang w:val="en-US" w:eastAsia="zh-CN"/>
              </w:rPr>
              <w:t>漕</w:t>
            </w:r>
            <w:r>
              <w:t>水毁项目。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p>
          <w:p>
            <w:pPr>
              <w:pStyle w:val="15"/>
            </w:pPr>
            <w:r>
              <w:t>将为偏远山区公路的畅通，农民生活生产提供了有力的保障。扩大了农村与外界的联系，较好解决了沿线居民出行问题。</w:t>
            </w:r>
          </w:p>
          <w:p>
            <w:pPr>
              <w:pStyle w:val="15"/>
            </w:pP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1.34公里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建设小桥数量</w:t>
            </w:r>
          </w:p>
        </w:tc>
        <w:tc>
          <w:tcPr>
            <w:tcW w:w="5386" w:type="dxa"/>
            <w:vAlign w:val="center"/>
          </w:tcPr>
          <w:p>
            <w:pPr>
              <w:pStyle w:val="15"/>
            </w:pPr>
            <w:r>
              <w:t xml:space="preserve"> 水毁建设小桥数量</w:t>
            </w:r>
          </w:p>
        </w:tc>
        <w:tc>
          <w:tcPr>
            <w:tcW w:w="2268" w:type="dxa"/>
            <w:vAlign w:val="center"/>
          </w:tcPr>
          <w:p>
            <w:pPr>
              <w:pStyle w:val="15"/>
            </w:pPr>
            <w:r>
              <w:t>2 座</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rPr>
                <w:rFonts w:hint="eastAsia" w:eastAsia="方正书宋_GBK"/>
                <w:lang w:val="en-US" w:eastAsia="zh-CN"/>
              </w:rPr>
            </w:pPr>
            <w:r>
              <w:t xml:space="preserve"> 涵洞数</w:t>
            </w:r>
            <w:r>
              <w:rPr>
                <w:rFonts w:hint="eastAsia"/>
                <w:lang w:val="en-US" w:eastAsia="zh-CN"/>
              </w:rPr>
              <w:t>量</w:t>
            </w:r>
          </w:p>
        </w:tc>
        <w:tc>
          <w:tcPr>
            <w:tcW w:w="5386" w:type="dxa"/>
            <w:vAlign w:val="center"/>
          </w:tcPr>
          <w:p>
            <w:pPr>
              <w:pStyle w:val="15"/>
            </w:pPr>
            <w:r>
              <w:t xml:space="preserve"> 水毁建设 涵洞数量</w:t>
            </w:r>
          </w:p>
        </w:tc>
        <w:tc>
          <w:tcPr>
            <w:tcW w:w="2268" w:type="dxa"/>
            <w:vAlign w:val="center"/>
          </w:tcPr>
          <w:p>
            <w:pPr>
              <w:pStyle w:val="15"/>
            </w:pPr>
            <w:r>
              <w:t>16 道</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r>
              <w:t>%</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36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32、井陉县2023年朱会至崔家峪道路水毁建设工程绩效目标表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13012123P000206100047</w:t>
            </w:r>
          </w:p>
        </w:tc>
        <w:tc>
          <w:tcPr>
            <w:tcW w:w="2835" w:type="dxa"/>
            <w:vAlign w:val="center"/>
          </w:tcPr>
          <w:p>
            <w:pPr>
              <w:pStyle w:val="13"/>
            </w:pPr>
            <w:r>
              <w:t>项目名称</w:t>
            </w:r>
          </w:p>
        </w:tc>
        <w:tc>
          <w:tcPr>
            <w:tcW w:w="6094" w:type="dxa"/>
            <w:gridSpan w:val="3"/>
            <w:vAlign w:val="center"/>
          </w:tcPr>
          <w:p>
            <w:pPr>
              <w:pStyle w:val="15"/>
            </w:pPr>
            <w:r>
              <w:t>井陉县2023年朱会至崔家峪道路水毁建设工程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16060000.00</w:t>
            </w:r>
          </w:p>
        </w:tc>
        <w:tc>
          <w:tcPr>
            <w:tcW w:w="2835" w:type="dxa"/>
            <w:vAlign w:val="center"/>
          </w:tcPr>
          <w:p>
            <w:pPr>
              <w:pStyle w:val="13"/>
            </w:pPr>
            <w:r>
              <w:t>其中：财政    资金</w:t>
            </w:r>
          </w:p>
        </w:tc>
        <w:tc>
          <w:tcPr>
            <w:tcW w:w="2551" w:type="dxa"/>
            <w:vAlign w:val="center"/>
          </w:tcPr>
          <w:p>
            <w:pPr>
              <w:pStyle w:val="15"/>
            </w:pPr>
            <w:r>
              <w:t>16060000.00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用于朱会至崔家峪水毁建设。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为偏远山区公路的畅通，农民生活生产提供了有力的保障。扩大了农村与外界的联系，较好解决了沿线居民出行问题，促进区域经济快速稳定发展。</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4.88公里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漫水桥的数量</w:t>
            </w:r>
          </w:p>
        </w:tc>
        <w:tc>
          <w:tcPr>
            <w:tcW w:w="5386" w:type="dxa"/>
            <w:vAlign w:val="center"/>
          </w:tcPr>
          <w:p>
            <w:pPr>
              <w:pStyle w:val="15"/>
            </w:pPr>
            <w:r>
              <w:t xml:space="preserve"> 建设漫水桥的座数</w:t>
            </w:r>
          </w:p>
        </w:tc>
        <w:tc>
          <w:tcPr>
            <w:tcW w:w="2268" w:type="dxa"/>
            <w:vAlign w:val="center"/>
          </w:tcPr>
          <w:p>
            <w:pPr>
              <w:pStyle w:val="15"/>
            </w:pPr>
            <w:r>
              <w:t>1 座</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建设涵洞数量</w:t>
            </w:r>
          </w:p>
        </w:tc>
        <w:tc>
          <w:tcPr>
            <w:tcW w:w="5386" w:type="dxa"/>
            <w:vAlign w:val="center"/>
          </w:tcPr>
          <w:p>
            <w:pPr>
              <w:pStyle w:val="15"/>
            </w:pPr>
            <w:r>
              <w:t xml:space="preserve"> 道路水毁建设涵洞数量</w:t>
            </w:r>
          </w:p>
        </w:tc>
        <w:tc>
          <w:tcPr>
            <w:tcW w:w="2268" w:type="dxa"/>
            <w:vAlign w:val="center"/>
          </w:tcPr>
          <w:p>
            <w:pPr>
              <w:pStyle w:val="15"/>
            </w:pPr>
            <w:r>
              <w:t>2 道</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pPr>
            <w:r>
              <w:rPr>
                <w:rFonts w:hint="eastAsia"/>
                <w:lang w:val="en-US" w:eastAsia="zh-CN"/>
              </w:rPr>
              <w:t>100</w:t>
            </w:r>
            <w:r>
              <w:t>%</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color w:val="000000" w:themeColor="text1"/>
                <w14:textFill>
                  <w14:solidFill>
                    <w14:schemeClr w14:val="tx1"/>
                  </w14:solidFill>
                </w14:textFill>
              </w:rPr>
              <w:t>≤1606</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33、井陉县2023年朱会至崔家峪道路水毁建设工程绩效目标表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13012124P00020710001G</w:t>
            </w:r>
          </w:p>
        </w:tc>
        <w:tc>
          <w:tcPr>
            <w:tcW w:w="2835" w:type="dxa"/>
            <w:vAlign w:val="center"/>
          </w:tcPr>
          <w:p>
            <w:pPr>
              <w:pStyle w:val="13"/>
            </w:pPr>
            <w:r>
              <w:t>项目名称</w:t>
            </w:r>
          </w:p>
        </w:tc>
        <w:tc>
          <w:tcPr>
            <w:tcW w:w="6094" w:type="dxa"/>
            <w:gridSpan w:val="3"/>
            <w:vAlign w:val="center"/>
          </w:tcPr>
          <w:p>
            <w:pPr>
              <w:pStyle w:val="15"/>
            </w:pPr>
            <w:r>
              <w:t>井陉县2023年朱会至崔家峪道路水毁建设工程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400000.00</w:t>
            </w:r>
          </w:p>
        </w:tc>
        <w:tc>
          <w:tcPr>
            <w:tcW w:w="2835" w:type="dxa"/>
            <w:vAlign w:val="center"/>
          </w:tcPr>
          <w:p>
            <w:pPr>
              <w:pStyle w:val="13"/>
            </w:pPr>
            <w:r>
              <w:t>其中：财政    资金</w:t>
            </w:r>
          </w:p>
        </w:tc>
        <w:tc>
          <w:tcPr>
            <w:tcW w:w="2551" w:type="dxa"/>
            <w:vAlign w:val="center"/>
          </w:tcPr>
          <w:p>
            <w:pPr>
              <w:pStyle w:val="15"/>
            </w:pPr>
            <w:r>
              <w:t>400000.00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用于2023年朱会至崔家峪道路水毁建设项目。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大大改善区域路网的通行能力和服务水平，有效改善农村出行条件，更好地发挥公路设施对社会经济发展的推动作用。</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建设公路里程</w:t>
            </w:r>
          </w:p>
        </w:tc>
        <w:tc>
          <w:tcPr>
            <w:tcW w:w="5386" w:type="dxa"/>
            <w:vAlign w:val="center"/>
          </w:tcPr>
          <w:p>
            <w:pPr>
              <w:pStyle w:val="15"/>
            </w:pPr>
            <w:r>
              <w:t xml:space="preserve"> 农村公路建设改造工程的公里数</w:t>
            </w:r>
          </w:p>
        </w:tc>
        <w:tc>
          <w:tcPr>
            <w:tcW w:w="2268" w:type="dxa"/>
            <w:vAlign w:val="center"/>
          </w:tcPr>
          <w:p>
            <w:pPr>
              <w:pStyle w:val="15"/>
            </w:pPr>
            <w:r>
              <w:t>4.88公里</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漫水桥的数量</w:t>
            </w:r>
          </w:p>
        </w:tc>
        <w:tc>
          <w:tcPr>
            <w:tcW w:w="5386" w:type="dxa"/>
            <w:vAlign w:val="center"/>
          </w:tcPr>
          <w:p>
            <w:pPr>
              <w:pStyle w:val="15"/>
            </w:pPr>
            <w:r>
              <w:t xml:space="preserve"> 建设漫水桥的座数</w:t>
            </w:r>
          </w:p>
        </w:tc>
        <w:tc>
          <w:tcPr>
            <w:tcW w:w="2268" w:type="dxa"/>
            <w:vAlign w:val="center"/>
          </w:tcPr>
          <w:p>
            <w:pPr>
              <w:pStyle w:val="15"/>
            </w:pPr>
            <w:r>
              <w:t>1 座</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数量指标</w:t>
            </w:r>
          </w:p>
        </w:tc>
        <w:tc>
          <w:tcPr>
            <w:tcW w:w="2835" w:type="dxa"/>
            <w:vAlign w:val="center"/>
          </w:tcPr>
          <w:p>
            <w:pPr>
              <w:pStyle w:val="15"/>
            </w:pPr>
            <w:r>
              <w:t xml:space="preserve"> 建设涵洞数量</w:t>
            </w:r>
          </w:p>
        </w:tc>
        <w:tc>
          <w:tcPr>
            <w:tcW w:w="5386" w:type="dxa"/>
            <w:vAlign w:val="center"/>
          </w:tcPr>
          <w:p>
            <w:pPr>
              <w:pStyle w:val="15"/>
            </w:pPr>
            <w:r>
              <w:t xml:space="preserve"> 道路水毁建设涵洞数量</w:t>
            </w:r>
          </w:p>
        </w:tc>
        <w:tc>
          <w:tcPr>
            <w:tcW w:w="2268" w:type="dxa"/>
            <w:vAlign w:val="center"/>
          </w:tcPr>
          <w:p>
            <w:pPr>
              <w:pStyle w:val="15"/>
            </w:pPr>
            <w:r>
              <w:t>2 道</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工程验收合格率</w:t>
            </w:r>
          </w:p>
        </w:tc>
        <w:tc>
          <w:tcPr>
            <w:tcW w:w="5386" w:type="dxa"/>
            <w:vAlign w:val="center"/>
          </w:tcPr>
          <w:p>
            <w:pPr>
              <w:pStyle w:val="15"/>
            </w:pPr>
            <w:r>
              <w:t>完工项目符合工程验收合格率</w:t>
            </w:r>
          </w:p>
        </w:tc>
        <w:tc>
          <w:tcPr>
            <w:tcW w:w="2268" w:type="dxa"/>
            <w:vAlign w:val="center"/>
          </w:tcPr>
          <w:p>
            <w:pPr>
              <w:pStyle w:val="15"/>
              <w:rPr>
                <w:rFonts w:hint="default" w:eastAsia="方正书宋_GBK"/>
                <w:lang w:val="en-US" w:eastAsia="zh-CN"/>
              </w:rPr>
            </w:pPr>
            <w:r>
              <w:rPr>
                <w:rFonts w:hint="eastAsia"/>
                <w:lang w:val="en-US" w:eastAsia="zh-CN"/>
              </w:rPr>
              <w:t>=100%</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项目完成时间</w:t>
            </w:r>
          </w:p>
        </w:tc>
        <w:tc>
          <w:tcPr>
            <w:tcW w:w="5386" w:type="dxa"/>
            <w:vAlign w:val="center"/>
          </w:tcPr>
          <w:p>
            <w:pPr>
              <w:pStyle w:val="15"/>
            </w:pPr>
            <w:r>
              <w:t xml:space="preserve">  按照工程完成进度完成</w:t>
            </w:r>
          </w:p>
        </w:tc>
        <w:tc>
          <w:tcPr>
            <w:tcW w:w="2268" w:type="dxa"/>
            <w:vAlign w:val="center"/>
          </w:tcPr>
          <w:p>
            <w:pPr>
              <w:pStyle w:val="15"/>
            </w:pPr>
            <w:r>
              <w:t>2024年6月30日前</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项目实际支出金额</w:t>
            </w:r>
          </w:p>
        </w:tc>
        <w:tc>
          <w:tcPr>
            <w:tcW w:w="5386" w:type="dxa"/>
            <w:vAlign w:val="center"/>
          </w:tcPr>
          <w:p>
            <w:pPr>
              <w:pStyle w:val="15"/>
            </w:pPr>
            <w:r>
              <w:t xml:space="preserve"> 水毁建设项目实际支出资金数</w:t>
            </w:r>
          </w:p>
        </w:tc>
        <w:tc>
          <w:tcPr>
            <w:tcW w:w="2268" w:type="dxa"/>
            <w:vAlign w:val="center"/>
          </w:tcPr>
          <w:p>
            <w:pPr>
              <w:pStyle w:val="15"/>
              <w:rPr>
                <w:lang w:eastAsia="zh-CN"/>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40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便捷群众出行</w:t>
            </w:r>
          </w:p>
        </w:tc>
        <w:tc>
          <w:tcPr>
            <w:tcW w:w="5386" w:type="dxa"/>
            <w:vAlign w:val="center"/>
          </w:tcPr>
          <w:p>
            <w:pPr>
              <w:pStyle w:val="15"/>
            </w:pPr>
            <w:r>
              <w:t>改善了群众出行条件</w:t>
            </w:r>
          </w:p>
        </w:tc>
        <w:tc>
          <w:tcPr>
            <w:tcW w:w="2268" w:type="dxa"/>
            <w:vAlign w:val="center"/>
          </w:tcPr>
          <w:p>
            <w:pPr>
              <w:pStyle w:val="15"/>
            </w:pPr>
            <w:r>
              <w:t>改善了群众出行条件</w:t>
            </w:r>
          </w:p>
        </w:tc>
        <w:tc>
          <w:tcPr>
            <w:tcW w:w="1276"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群众满意度情况</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34、井陉县迎宾路（平赞高速公路连接线）绿化提升工程（一期项目）绩效目标表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13012124P00003910002M</w:t>
            </w:r>
          </w:p>
        </w:tc>
        <w:tc>
          <w:tcPr>
            <w:tcW w:w="2835" w:type="dxa"/>
            <w:vAlign w:val="center"/>
          </w:tcPr>
          <w:p>
            <w:pPr>
              <w:pStyle w:val="13"/>
            </w:pPr>
            <w:r>
              <w:t>项目名称</w:t>
            </w:r>
          </w:p>
        </w:tc>
        <w:tc>
          <w:tcPr>
            <w:tcW w:w="6094" w:type="dxa"/>
            <w:gridSpan w:val="3"/>
            <w:vAlign w:val="center"/>
          </w:tcPr>
          <w:p>
            <w:pPr>
              <w:pStyle w:val="15"/>
            </w:pPr>
            <w:r>
              <w:t>井陉县迎宾路（平赞高速公路连接线）绿化提升工程（一期项目）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3000000.00</w:t>
            </w:r>
          </w:p>
        </w:tc>
        <w:tc>
          <w:tcPr>
            <w:tcW w:w="2835" w:type="dxa"/>
            <w:vAlign w:val="center"/>
          </w:tcPr>
          <w:p>
            <w:pPr>
              <w:pStyle w:val="13"/>
            </w:pPr>
            <w:r>
              <w:t>其中：财政    资金</w:t>
            </w:r>
          </w:p>
        </w:tc>
        <w:tc>
          <w:tcPr>
            <w:tcW w:w="2551" w:type="dxa"/>
            <w:vAlign w:val="center"/>
          </w:tcPr>
          <w:p>
            <w:pPr>
              <w:pStyle w:val="15"/>
            </w:pPr>
            <w:r>
              <w:t>3000000.00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资金 用于迎宾路（平赞高速公路连接线）绿化提升工程（一期项目）。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通过对3.8公里绿化建设改变了道路两侧植被，增设了景观带，从而产生新的交通量。</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种植面积</w:t>
            </w:r>
          </w:p>
        </w:tc>
        <w:tc>
          <w:tcPr>
            <w:tcW w:w="5386" w:type="dxa"/>
            <w:vAlign w:val="center"/>
          </w:tcPr>
          <w:p>
            <w:pPr>
              <w:pStyle w:val="15"/>
            </w:pPr>
            <w:r>
              <w:t xml:space="preserve"> 道路、绿廊、湿地种植面积</w:t>
            </w:r>
          </w:p>
        </w:tc>
        <w:tc>
          <w:tcPr>
            <w:tcW w:w="2268" w:type="dxa"/>
            <w:vAlign w:val="center"/>
          </w:tcPr>
          <w:p>
            <w:pPr>
              <w:pStyle w:val="15"/>
            </w:pPr>
            <w:r>
              <w:t>420679 平方米</w:t>
            </w:r>
          </w:p>
        </w:tc>
        <w:tc>
          <w:tcPr>
            <w:tcW w:w="1276" w:type="dxa"/>
            <w:vAlign w:val="center"/>
          </w:tcPr>
          <w:p>
            <w:pPr>
              <w:pStyle w:val="15"/>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成活率</w:t>
            </w:r>
          </w:p>
        </w:tc>
        <w:tc>
          <w:tcPr>
            <w:tcW w:w="5386" w:type="dxa"/>
            <w:vAlign w:val="center"/>
          </w:tcPr>
          <w:p>
            <w:pPr>
              <w:pStyle w:val="15"/>
            </w:pPr>
            <w:r>
              <w:t xml:space="preserve">  植被、绿化带景观的成活率</w:t>
            </w:r>
          </w:p>
        </w:tc>
        <w:tc>
          <w:tcPr>
            <w:tcW w:w="2268" w:type="dxa"/>
            <w:vAlign w:val="center"/>
          </w:tcPr>
          <w:p>
            <w:pPr>
              <w:pStyle w:val="15"/>
            </w:pPr>
            <w:r>
              <w:rPr>
                <w:rFonts w:hint="eastAsia"/>
                <w:lang w:val="en-US" w:eastAsia="zh-CN"/>
              </w:rPr>
              <w:t>=100%</w:t>
            </w:r>
          </w:p>
        </w:tc>
        <w:tc>
          <w:tcPr>
            <w:tcW w:w="1276" w:type="dxa"/>
            <w:vAlign w:val="center"/>
          </w:tcPr>
          <w:p>
            <w:pPr>
              <w:pStyle w:val="15"/>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ind w:firstLine="210" w:firstLineChars="100"/>
              <w:rPr>
                <w:rFonts w:ascii="方正书宋_GBK" w:hAnsi="方正书宋_GBK" w:eastAsia="方正书宋_GBK" w:cs="方正书宋_GBK"/>
                <w:sz w:val="21"/>
                <w:szCs w:val="24"/>
                <w:lang w:val="en-US" w:eastAsia="uk-UA" w:bidi="ar-SA"/>
              </w:rPr>
            </w:pPr>
            <w:r>
              <w:rPr>
                <w:rFonts w:hint="eastAsia"/>
                <w:lang w:val="en-US" w:eastAsia="zh-CN"/>
              </w:rPr>
              <w:t>及时率</w:t>
            </w:r>
          </w:p>
        </w:tc>
        <w:tc>
          <w:tcPr>
            <w:tcW w:w="5386" w:type="dxa"/>
            <w:vAlign w:val="center"/>
          </w:tcPr>
          <w:p>
            <w:pPr>
              <w:pStyle w:val="15"/>
              <w:rPr>
                <w:rFonts w:ascii="方正书宋_GBK" w:hAnsi="方正书宋_GBK" w:eastAsia="方正书宋_GBK" w:cs="方正书宋_GBK"/>
                <w:sz w:val="21"/>
                <w:szCs w:val="24"/>
                <w:lang w:val="en-US" w:eastAsia="uk-UA" w:bidi="ar-SA"/>
              </w:rPr>
            </w:pPr>
            <w:r>
              <w:rPr>
                <w:rFonts w:hint="eastAsia"/>
                <w:lang w:val="en-US" w:eastAsia="zh-CN"/>
              </w:rPr>
              <w:t>项目完成及时率</w:t>
            </w:r>
          </w:p>
        </w:tc>
        <w:tc>
          <w:tcPr>
            <w:tcW w:w="2268" w:type="dxa"/>
            <w:vAlign w:val="center"/>
          </w:tcPr>
          <w:p>
            <w:pPr>
              <w:pStyle w:val="15"/>
            </w:pPr>
            <w:r>
              <w:t>≥95%</w:t>
            </w:r>
          </w:p>
        </w:tc>
        <w:tc>
          <w:tcPr>
            <w:tcW w:w="1276" w:type="dxa"/>
            <w:vAlign w:val="center"/>
          </w:tcPr>
          <w:p>
            <w:pPr>
              <w:pStyle w:val="15"/>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 xml:space="preserve"> 绿化工程成本</w:t>
            </w:r>
          </w:p>
        </w:tc>
        <w:tc>
          <w:tcPr>
            <w:tcW w:w="5386" w:type="dxa"/>
            <w:vAlign w:val="center"/>
          </w:tcPr>
          <w:p>
            <w:pPr>
              <w:pStyle w:val="15"/>
            </w:pPr>
            <w:r>
              <w:t xml:space="preserve"> 绿化项目的成本</w:t>
            </w:r>
          </w:p>
        </w:tc>
        <w:tc>
          <w:tcPr>
            <w:tcW w:w="2268" w:type="dxa"/>
            <w:vAlign w:val="center"/>
          </w:tcPr>
          <w:p>
            <w:pPr>
              <w:pStyle w:val="15"/>
              <w:rPr>
                <w:lang w:eastAsia="zh-CN"/>
              </w:rPr>
            </w:pP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300</w:t>
            </w:r>
            <w:r>
              <w:rPr>
                <w:rFonts w:hint="eastAsia"/>
                <w:color w:val="000000" w:themeColor="text1"/>
                <w:lang w:val="en-US" w:eastAsia="zh-CN"/>
                <w14:textFill>
                  <w14:solidFill>
                    <w14:schemeClr w14:val="tx1"/>
                  </w14:solidFill>
                </w14:textFill>
              </w:rPr>
              <w:t>0000</w:t>
            </w:r>
            <w:r>
              <w:rPr>
                <w:color w:val="000000" w:themeColor="text1"/>
                <w14:textFill>
                  <w14:solidFill>
                    <w14:schemeClr w14:val="tx1"/>
                  </w14:solidFill>
                </w14:textFill>
              </w:rPr>
              <w:t xml:space="preserve"> </w:t>
            </w:r>
            <w:r>
              <w:rPr>
                <w:rFonts w:hint="eastAsia"/>
                <w:color w:val="000000" w:themeColor="text1"/>
                <w:lang w:eastAsia="zh-CN"/>
                <w14:textFill>
                  <w14:solidFill>
                    <w14:schemeClr w14:val="tx1"/>
                  </w14:solidFill>
                </w14:textFill>
              </w:rPr>
              <w:t>元</w:t>
            </w:r>
          </w:p>
        </w:tc>
        <w:tc>
          <w:tcPr>
            <w:tcW w:w="1276" w:type="dxa"/>
            <w:vAlign w:val="center"/>
          </w:tcPr>
          <w:p>
            <w:pPr>
              <w:pStyle w:val="15"/>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提升基础设施水平</w:t>
            </w:r>
          </w:p>
        </w:tc>
        <w:tc>
          <w:tcPr>
            <w:tcW w:w="5386" w:type="dxa"/>
            <w:vAlign w:val="center"/>
          </w:tcPr>
          <w:p>
            <w:pPr>
              <w:pStyle w:val="15"/>
            </w:pPr>
            <w:r>
              <w:t>通过建设，提升基础设施服务水平</w:t>
            </w:r>
          </w:p>
        </w:tc>
        <w:tc>
          <w:tcPr>
            <w:tcW w:w="2268" w:type="dxa"/>
            <w:vAlign w:val="center"/>
          </w:tcPr>
          <w:p>
            <w:pPr>
              <w:pStyle w:val="15"/>
            </w:pPr>
            <w:r>
              <w:t>通过建设，提升基础设施服务水平</w:t>
            </w:r>
          </w:p>
        </w:tc>
        <w:tc>
          <w:tcPr>
            <w:tcW w:w="1276" w:type="dxa"/>
            <w:vAlign w:val="center"/>
          </w:tcPr>
          <w:p>
            <w:pPr>
              <w:pStyle w:val="15"/>
            </w:pPr>
            <w:r>
              <w:t xml:space="preserve"> 项目合同协议书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群众满意度</w:t>
            </w:r>
          </w:p>
        </w:tc>
        <w:tc>
          <w:tcPr>
            <w:tcW w:w="5386" w:type="dxa"/>
            <w:vAlign w:val="center"/>
          </w:tcPr>
          <w:p>
            <w:pPr>
              <w:pStyle w:val="15"/>
            </w:pPr>
            <w:r>
              <w:t xml:space="preserve"> 道路绿化提升工程群众满意度</w:t>
            </w:r>
          </w:p>
        </w:tc>
        <w:tc>
          <w:tcPr>
            <w:tcW w:w="2268" w:type="dxa"/>
            <w:vAlign w:val="center"/>
          </w:tcPr>
          <w:p>
            <w:pPr>
              <w:pStyle w:val="15"/>
            </w:pPr>
            <w:r>
              <w:t>≥95%</w:t>
            </w:r>
          </w:p>
        </w:tc>
        <w:tc>
          <w:tcPr>
            <w:tcW w:w="1276" w:type="dxa"/>
            <w:vAlign w:val="center"/>
          </w:tcPr>
          <w:p>
            <w:pPr>
              <w:pStyle w:val="15"/>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35、农村公路建设改造工程绩效目标表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13012124P00000310001A</w:t>
            </w:r>
          </w:p>
        </w:tc>
        <w:tc>
          <w:tcPr>
            <w:tcW w:w="2835" w:type="dxa"/>
            <w:vAlign w:val="center"/>
          </w:tcPr>
          <w:p>
            <w:pPr>
              <w:pStyle w:val="13"/>
            </w:pPr>
            <w:r>
              <w:t>项目名称</w:t>
            </w:r>
          </w:p>
        </w:tc>
        <w:tc>
          <w:tcPr>
            <w:tcW w:w="6094" w:type="dxa"/>
            <w:gridSpan w:val="3"/>
            <w:vAlign w:val="center"/>
          </w:tcPr>
          <w:p>
            <w:pPr>
              <w:pStyle w:val="15"/>
            </w:pPr>
            <w:r>
              <w:t>农村公路建设改造工程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8250000.00</w:t>
            </w:r>
          </w:p>
        </w:tc>
        <w:tc>
          <w:tcPr>
            <w:tcW w:w="2835" w:type="dxa"/>
            <w:vAlign w:val="center"/>
          </w:tcPr>
          <w:p>
            <w:pPr>
              <w:pStyle w:val="13"/>
            </w:pPr>
            <w:r>
              <w:t>其中：财政    资金</w:t>
            </w:r>
          </w:p>
        </w:tc>
        <w:tc>
          <w:tcPr>
            <w:tcW w:w="2551" w:type="dxa"/>
            <w:vAlign w:val="center"/>
          </w:tcPr>
          <w:p>
            <w:pPr>
              <w:pStyle w:val="15"/>
            </w:pPr>
            <w:r>
              <w:t>8250000.00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资金用于农村公路建设改造工程。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4" w:hRule="atLeast"/>
          <w:jc w:val="center"/>
        </w:trPr>
        <w:tc>
          <w:tcPr>
            <w:tcW w:w="1276" w:type="dxa"/>
            <w:vAlign w:val="center"/>
          </w:tcPr>
          <w:p>
            <w:pPr>
              <w:pStyle w:val="13"/>
            </w:pPr>
            <w:r>
              <w:t>绩效目标</w:t>
            </w:r>
          </w:p>
        </w:tc>
        <w:tc>
          <w:tcPr>
            <w:tcW w:w="14031" w:type="dxa"/>
            <w:gridSpan w:val="6"/>
            <w:vAlign w:val="center"/>
          </w:tcPr>
          <w:p>
            <w:pPr>
              <w:pStyle w:val="15"/>
            </w:pPr>
            <w:r>
              <w:t>通过农村公路建设改造工程项目，方便了群众出行，拉动了区域经济快速高效发展，群众的生活水平得到提升。</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3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80"/>
        <w:gridCol w:w="2275"/>
        <w:gridCol w:w="2844"/>
        <w:gridCol w:w="5403"/>
        <w:gridCol w:w="2275"/>
        <w:gridCol w:w="128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tblHeader/>
          <w:jc w:val="center"/>
        </w:trPr>
        <w:tc>
          <w:tcPr>
            <w:tcW w:w="1280" w:type="dxa"/>
            <w:vAlign w:val="center"/>
          </w:tcPr>
          <w:p>
            <w:pPr>
              <w:pStyle w:val="13"/>
            </w:pPr>
            <w:r>
              <w:t>一级指标</w:t>
            </w:r>
          </w:p>
        </w:tc>
        <w:tc>
          <w:tcPr>
            <w:tcW w:w="2275" w:type="dxa"/>
            <w:vAlign w:val="center"/>
          </w:tcPr>
          <w:p>
            <w:pPr>
              <w:pStyle w:val="13"/>
            </w:pPr>
            <w:r>
              <w:t>二级指标</w:t>
            </w:r>
          </w:p>
        </w:tc>
        <w:tc>
          <w:tcPr>
            <w:tcW w:w="2844" w:type="dxa"/>
            <w:vAlign w:val="center"/>
          </w:tcPr>
          <w:p>
            <w:pPr>
              <w:pStyle w:val="13"/>
            </w:pPr>
            <w:r>
              <w:t>三级指标</w:t>
            </w:r>
          </w:p>
        </w:tc>
        <w:tc>
          <w:tcPr>
            <w:tcW w:w="5403" w:type="dxa"/>
            <w:vAlign w:val="center"/>
          </w:tcPr>
          <w:p>
            <w:pPr>
              <w:pStyle w:val="13"/>
            </w:pPr>
            <w:r>
              <w:t>绩效指标描述</w:t>
            </w:r>
          </w:p>
        </w:tc>
        <w:tc>
          <w:tcPr>
            <w:tcW w:w="2275" w:type="dxa"/>
            <w:vAlign w:val="center"/>
          </w:tcPr>
          <w:p>
            <w:pPr>
              <w:pStyle w:val="13"/>
            </w:pPr>
            <w:r>
              <w:t>指标值</w:t>
            </w:r>
          </w:p>
        </w:tc>
        <w:tc>
          <w:tcPr>
            <w:tcW w:w="1280"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jc w:val="center"/>
        </w:trPr>
        <w:tc>
          <w:tcPr>
            <w:tcW w:w="1280" w:type="dxa"/>
            <w:vMerge w:val="restart"/>
            <w:vAlign w:val="center"/>
          </w:tcPr>
          <w:p>
            <w:pPr>
              <w:pStyle w:val="16"/>
            </w:pPr>
            <w:r>
              <w:t>产出指标</w:t>
            </w:r>
          </w:p>
        </w:tc>
        <w:tc>
          <w:tcPr>
            <w:tcW w:w="2275" w:type="dxa"/>
            <w:vAlign w:val="center"/>
          </w:tcPr>
          <w:p>
            <w:pPr>
              <w:pStyle w:val="15"/>
            </w:pPr>
            <w:r>
              <w:t>数量指标</w:t>
            </w:r>
          </w:p>
        </w:tc>
        <w:tc>
          <w:tcPr>
            <w:tcW w:w="2844" w:type="dxa"/>
            <w:vAlign w:val="center"/>
          </w:tcPr>
          <w:p>
            <w:pPr>
              <w:pStyle w:val="15"/>
            </w:pPr>
            <w:r>
              <w:t xml:space="preserve"> 建设公路里程</w:t>
            </w:r>
          </w:p>
        </w:tc>
        <w:tc>
          <w:tcPr>
            <w:tcW w:w="5403" w:type="dxa"/>
            <w:vAlign w:val="center"/>
          </w:tcPr>
          <w:p>
            <w:pPr>
              <w:pStyle w:val="15"/>
            </w:pPr>
            <w:r>
              <w:t xml:space="preserve"> 农村公路建设改造工程的公里数</w:t>
            </w:r>
          </w:p>
        </w:tc>
        <w:tc>
          <w:tcPr>
            <w:tcW w:w="2275" w:type="dxa"/>
            <w:vAlign w:val="center"/>
          </w:tcPr>
          <w:p>
            <w:pPr>
              <w:pStyle w:val="15"/>
            </w:pPr>
            <w:r>
              <w:rPr>
                <w:highlight w:val="none"/>
              </w:rPr>
              <w:t>99.49公里</w:t>
            </w:r>
          </w:p>
        </w:tc>
        <w:tc>
          <w:tcPr>
            <w:tcW w:w="1280"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jc w:val="center"/>
        </w:trPr>
        <w:tc>
          <w:tcPr>
            <w:tcW w:w="1280" w:type="dxa"/>
            <w:vMerge w:val="continue"/>
            <w:vAlign w:val="center"/>
          </w:tcPr>
          <w:p/>
        </w:tc>
        <w:tc>
          <w:tcPr>
            <w:tcW w:w="2275" w:type="dxa"/>
            <w:vAlign w:val="center"/>
          </w:tcPr>
          <w:p>
            <w:pPr>
              <w:pStyle w:val="15"/>
            </w:pPr>
            <w:r>
              <w:t>质量指标</w:t>
            </w:r>
          </w:p>
        </w:tc>
        <w:tc>
          <w:tcPr>
            <w:tcW w:w="2844" w:type="dxa"/>
            <w:vAlign w:val="center"/>
          </w:tcPr>
          <w:p>
            <w:pPr>
              <w:pStyle w:val="15"/>
            </w:pPr>
            <w:r>
              <w:t xml:space="preserve">  工程验收合格率</w:t>
            </w:r>
          </w:p>
        </w:tc>
        <w:tc>
          <w:tcPr>
            <w:tcW w:w="5403" w:type="dxa"/>
            <w:vAlign w:val="center"/>
          </w:tcPr>
          <w:p>
            <w:pPr>
              <w:pStyle w:val="15"/>
            </w:pPr>
            <w:r>
              <w:t>完工项目符合工程验收合格率</w:t>
            </w:r>
          </w:p>
        </w:tc>
        <w:tc>
          <w:tcPr>
            <w:tcW w:w="2275" w:type="dxa"/>
            <w:vAlign w:val="center"/>
          </w:tcPr>
          <w:p>
            <w:pPr>
              <w:pStyle w:val="15"/>
            </w:pPr>
            <w:r>
              <w:rPr>
                <w:rFonts w:hint="eastAsia"/>
                <w:lang w:val="en-US" w:eastAsia="zh-CN"/>
              </w:rPr>
              <w:t>=100%</w:t>
            </w:r>
          </w:p>
        </w:tc>
        <w:tc>
          <w:tcPr>
            <w:tcW w:w="1280"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jc w:val="center"/>
        </w:trPr>
        <w:tc>
          <w:tcPr>
            <w:tcW w:w="1280" w:type="dxa"/>
            <w:vMerge w:val="continue"/>
            <w:vAlign w:val="center"/>
          </w:tcPr>
          <w:p/>
        </w:tc>
        <w:tc>
          <w:tcPr>
            <w:tcW w:w="2275" w:type="dxa"/>
            <w:vAlign w:val="center"/>
          </w:tcPr>
          <w:p>
            <w:pPr>
              <w:pStyle w:val="15"/>
            </w:pPr>
            <w:r>
              <w:t>时效指标</w:t>
            </w:r>
          </w:p>
        </w:tc>
        <w:tc>
          <w:tcPr>
            <w:tcW w:w="2844" w:type="dxa"/>
            <w:vAlign w:val="center"/>
          </w:tcPr>
          <w:p>
            <w:pPr>
              <w:pStyle w:val="15"/>
            </w:pPr>
            <w:r>
              <w:t xml:space="preserve"> 项目完成时间</w:t>
            </w:r>
          </w:p>
        </w:tc>
        <w:tc>
          <w:tcPr>
            <w:tcW w:w="5403" w:type="dxa"/>
            <w:vAlign w:val="center"/>
          </w:tcPr>
          <w:p>
            <w:pPr>
              <w:pStyle w:val="15"/>
            </w:pPr>
            <w:r>
              <w:t xml:space="preserve">  按照工程完成进度完成</w:t>
            </w:r>
          </w:p>
        </w:tc>
        <w:tc>
          <w:tcPr>
            <w:tcW w:w="2275" w:type="dxa"/>
            <w:vAlign w:val="center"/>
          </w:tcPr>
          <w:p>
            <w:pPr>
              <w:pStyle w:val="15"/>
            </w:pPr>
            <w:r>
              <w:t>2024年11月30日前完工</w:t>
            </w:r>
          </w:p>
        </w:tc>
        <w:tc>
          <w:tcPr>
            <w:tcW w:w="1280"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jc w:val="center"/>
        </w:trPr>
        <w:tc>
          <w:tcPr>
            <w:tcW w:w="1280" w:type="dxa"/>
            <w:vMerge w:val="continue"/>
            <w:vAlign w:val="center"/>
          </w:tcPr>
          <w:p/>
        </w:tc>
        <w:tc>
          <w:tcPr>
            <w:tcW w:w="2275" w:type="dxa"/>
            <w:vAlign w:val="center"/>
          </w:tcPr>
          <w:p>
            <w:pPr>
              <w:pStyle w:val="15"/>
            </w:pPr>
            <w:r>
              <w:t>成本指标</w:t>
            </w:r>
          </w:p>
        </w:tc>
        <w:tc>
          <w:tcPr>
            <w:tcW w:w="2844" w:type="dxa"/>
            <w:vAlign w:val="center"/>
          </w:tcPr>
          <w:p>
            <w:pPr>
              <w:pStyle w:val="15"/>
            </w:pPr>
            <w:r>
              <w:rPr>
                <w:rFonts w:hint="eastAsia"/>
                <w:lang w:eastAsia="zh-CN"/>
              </w:rPr>
              <w:t>养护成本控制</w:t>
            </w:r>
          </w:p>
        </w:tc>
        <w:tc>
          <w:tcPr>
            <w:tcW w:w="5403" w:type="dxa"/>
            <w:vAlign w:val="center"/>
          </w:tcPr>
          <w:p>
            <w:pPr>
              <w:pStyle w:val="15"/>
            </w:pPr>
            <w:r>
              <w:rPr>
                <w:rFonts w:hint="eastAsia"/>
                <w:lang w:eastAsia="zh-CN"/>
              </w:rPr>
              <w:t>养护项目计划资金数</w:t>
            </w:r>
          </w:p>
        </w:tc>
        <w:tc>
          <w:tcPr>
            <w:tcW w:w="2275" w:type="dxa"/>
            <w:vAlign w:val="center"/>
          </w:tcPr>
          <w:p>
            <w:pPr>
              <w:pStyle w:val="15"/>
            </w:pPr>
            <w:r>
              <w:rPr>
                <w:rFonts w:hint="eastAsia"/>
                <w:lang w:eastAsia="zh-CN"/>
              </w:rPr>
              <w:t>≤</w:t>
            </w:r>
            <w:r>
              <w:rPr>
                <w:rFonts w:hint="eastAsia"/>
                <w:lang w:val="en-US" w:eastAsia="zh-CN"/>
              </w:rPr>
              <w:t>8250000</w:t>
            </w:r>
            <w:r>
              <w:rPr>
                <w:rFonts w:hint="eastAsia"/>
                <w:lang w:eastAsia="zh-CN"/>
              </w:rPr>
              <w:t>元</w:t>
            </w:r>
          </w:p>
        </w:tc>
        <w:tc>
          <w:tcPr>
            <w:tcW w:w="1280"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8" w:hRule="atLeast"/>
          <w:jc w:val="center"/>
        </w:trPr>
        <w:tc>
          <w:tcPr>
            <w:tcW w:w="1280" w:type="dxa"/>
            <w:vAlign w:val="center"/>
          </w:tcPr>
          <w:p>
            <w:pPr>
              <w:pStyle w:val="16"/>
            </w:pPr>
            <w:r>
              <w:t>效益指标</w:t>
            </w:r>
          </w:p>
        </w:tc>
        <w:tc>
          <w:tcPr>
            <w:tcW w:w="2275" w:type="dxa"/>
            <w:vAlign w:val="center"/>
          </w:tcPr>
          <w:p>
            <w:pPr>
              <w:pStyle w:val="15"/>
            </w:pPr>
            <w:r>
              <w:t>社会效益指标</w:t>
            </w:r>
          </w:p>
        </w:tc>
        <w:tc>
          <w:tcPr>
            <w:tcW w:w="2844" w:type="dxa"/>
            <w:vAlign w:val="center"/>
          </w:tcPr>
          <w:p>
            <w:pPr>
              <w:pStyle w:val="15"/>
            </w:pPr>
            <w:r>
              <w:t xml:space="preserve">  便捷群众出行</w:t>
            </w:r>
          </w:p>
        </w:tc>
        <w:tc>
          <w:tcPr>
            <w:tcW w:w="5403" w:type="dxa"/>
            <w:vAlign w:val="center"/>
          </w:tcPr>
          <w:p>
            <w:pPr>
              <w:pStyle w:val="15"/>
            </w:pPr>
            <w:r>
              <w:t>改善了群众出行条件</w:t>
            </w:r>
          </w:p>
        </w:tc>
        <w:tc>
          <w:tcPr>
            <w:tcW w:w="2275" w:type="dxa"/>
            <w:vAlign w:val="center"/>
          </w:tcPr>
          <w:p>
            <w:pPr>
              <w:pStyle w:val="15"/>
            </w:pPr>
            <w:r>
              <w:t>改善了群众出行条件</w:t>
            </w:r>
          </w:p>
        </w:tc>
        <w:tc>
          <w:tcPr>
            <w:tcW w:w="1280" w:type="dxa"/>
            <w:vAlign w:val="center"/>
          </w:tcPr>
          <w:p>
            <w:pPr>
              <w:pStyle w:val="15"/>
            </w:pPr>
            <w:r>
              <w:t xml:space="preserve"> 2024年工作计划安排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1280" w:type="dxa"/>
            <w:vAlign w:val="center"/>
          </w:tcPr>
          <w:p>
            <w:pPr>
              <w:pStyle w:val="16"/>
            </w:pPr>
            <w:r>
              <w:t>满意度指标</w:t>
            </w:r>
          </w:p>
        </w:tc>
        <w:tc>
          <w:tcPr>
            <w:tcW w:w="2275" w:type="dxa"/>
            <w:vAlign w:val="center"/>
          </w:tcPr>
          <w:p>
            <w:pPr>
              <w:pStyle w:val="15"/>
            </w:pPr>
            <w:r>
              <w:t>服务对象满意度指标</w:t>
            </w:r>
          </w:p>
        </w:tc>
        <w:tc>
          <w:tcPr>
            <w:tcW w:w="2844" w:type="dxa"/>
            <w:vAlign w:val="center"/>
          </w:tcPr>
          <w:p>
            <w:pPr>
              <w:pStyle w:val="15"/>
            </w:pPr>
            <w:r>
              <w:t xml:space="preserve"> 群众满意度</w:t>
            </w:r>
          </w:p>
        </w:tc>
        <w:tc>
          <w:tcPr>
            <w:tcW w:w="5403" w:type="dxa"/>
            <w:vAlign w:val="center"/>
          </w:tcPr>
          <w:p>
            <w:pPr>
              <w:pStyle w:val="15"/>
            </w:pPr>
            <w:r>
              <w:t xml:space="preserve"> 群众满意度情况</w:t>
            </w:r>
          </w:p>
        </w:tc>
        <w:tc>
          <w:tcPr>
            <w:tcW w:w="2275" w:type="dxa"/>
            <w:vAlign w:val="center"/>
          </w:tcPr>
          <w:p>
            <w:pPr>
              <w:pStyle w:val="15"/>
            </w:pPr>
            <w:r>
              <w:t>≥95%</w:t>
            </w:r>
          </w:p>
        </w:tc>
        <w:tc>
          <w:tcPr>
            <w:tcW w:w="1280"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36、农村公路日常养护县级配套资金绩效目标表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13012124P00017010001K</w:t>
            </w:r>
          </w:p>
        </w:tc>
        <w:tc>
          <w:tcPr>
            <w:tcW w:w="2835" w:type="dxa"/>
            <w:vAlign w:val="center"/>
          </w:tcPr>
          <w:p>
            <w:pPr>
              <w:pStyle w:val="13"/>
            </w:pPr>
            <w:r>
              <w:t>项目名称</w:t>
            </w:r>
          </w:p>
        </w:tc>
        <w:tc>
          <w:tcPr>
            <w:tcW w:w="6094" w:type="dxa"/>
            <w:gridSpan w:val="3"/>
            <w:vAlign w:val="center"/>
          </w:tcPr>
          <w:p>
            <w:pPr>
              <w:pStyle w:val="15"/>
            </w:pPr>
            <w:r>
              <w:t>农村公路日常养护县级配套资金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3000000.00</w:t>
            </w:r>
          </w:p>
        </w:tc>
        <w:tc>
          <w:tcPr>
            <w:tcW w:w="2835" w:type="dxa"/>
            <w:vAlign w:val="center"/>
          </w:tcPr>
          <w:p>
            <w:pPr>
              <w:pStyle w:val="13"/>
            </w:pPr>
            <w:r>
              <w:t>其中：财政    资金</w:t>
            </w:r>
          </w:p>
        </w:tc>
        <w:tc>
          <w:tcPr>
            <w:tcW w:w="2551" w:type="dxa"/>
            <w:vAlign w:val="center"/>
          </w:tcPr>
          <w:p>
            <w:pPr>
              <w:pStyle w:val="15"/>
            </w:pPr>
            <w:r>
              <w:t>3000000.00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农村公路养护工程及日常养护资金通过对全县1237.803公里农村公路的预防、修复、应急养护，以及日常巡查、保养和小修等项目，改善出行条件，便捷群众出行。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 xml:space="preserve"> 农村公路养护工程及日常养护资金通过对全县1237.803公里农村公路的预防、修复、应急养护，以及日常巡查、保养和小修等项目，改善出行条件，便捷群众出行。</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农村公路养护里程</w:t>
            </w:r>
          </w:p>
        </w:tc>
        <w:tc>
          <w:tcPr>
            <w:tcW w:w="5386" w:type="dxa"/>
            <w:vAlign w:val="center"/>
          </w:tcPr>
          <w:p>
            <w:pPr>
              <w:pStyle w:val="15"/>
              <w:rPr>
                <w:highlight w:val="none"/>
              </w:rPr>
            </w:pPr>
            <w:r>
              <w:rPr>
                <w:highlight w:val="none"/>
              </w:rPr>
              <w:t>农村公路养护里程</w:t>
            </w:r>
          </w:p>
        </w:tc>
        <w:tc>
          <w:tcPr>
            <w:tcW w:w="2268" w:type="dxa"/>
            <w:vAlign w:val="center"/>
          </w:tcPr>
          <w:p>
            <w:pPr>
              <w:pStyle w:val="15"/>
              <w:rPr>
                <w:highlight w:val="none"/>
              </w:rPr>
            </w:pPr>
            <w:r>
              <w:rPr>
                <w:highlight w:val="none"/>
              </w:rPr>
              <w:t>1237.8公里</w:t>
            </w:r>
          </w:p>
        </w:tc>
        <w:tc>
          <w:tcPr>
            <w:tcW w:w="1276" w:type="dxa"/>
            <w:vAlign w:val="center"/>
          </w:tcPr>
          <w:p>
            <w:pPr>
              <w:pStyle w:val="15"/>
            </w:pPr>
            <w: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道路养护合格率</w:t>
            </w:r>
          </w:p>
        </w:tc>
        <w:tc>
          <w:tcPr>
            <w:tcW w:w="5386" w:type="dxa"/>
            <w:vAlign w:val="center"/>
          </w:tcPr>
          <w:p>
            <w:pPr>
              <w:pStyle w:val="15"/>
            </w:pPr>
            <w:r>
              <w:t>农村公路道路养护合格率</w:t>
            </w:r>
          </w:p>
        </w:tc>
        <w:tc>
          <w:tcPr>
            <w:tcW w:w="2268" w:type="dxa"/>
            <w:vAlign w:val="center"/>
          </w:tcPr>
          <w:p>
            <w:pPr>
              <w:pStyle w:val="15"/>
            </w:pPr>
            <w:r>
              <w:rPr>
                <w:rFonts w:hint="eastAsia"/>
                <w:lang w:val="en-US" w:eastAsia="zh-CN"/>
              </w:rPr>
              <w:t>=100%</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养护工程完成时间</w:t>
            </w:r>
          </w:p>
        </w:tc>
        <w:tc>
          <w:tcPr>
            <w:tcW w:w="5386" w:type="dxa"/>
            <w:vAlign w:val="center"/>
          </w:tcPr>
          <w:p>
            <w:pPr>
              <w:pStyle w:val="15"/>
            </w:pPr>
            <w:r>
              <w:t>农村公路养护工程完成时间</w:t>
            </w:r>
          </w:p>
        </w:tc>
        <w:tc>
          <w:tcPr>
            <w:tcW w:w="2268" w:type="dxa"/>
            <w:vAlign w:val="center"/>
          </w:tcPr>
          <w:p>
            <w:pPr>
              <w:pStyle w:val="15"/>
            </w:pPr>
            <w:r>
              <w:t>2024年12月15日前完工</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养护</w:t>
            </w:r>
            <w:r>
              <w:rPr>
                <w:rFonts w:hint="eastAsia"/>
                <w:lang w:val="en-US" w:eastAsia="zh-CN"/>
              </w:rPr>
              <w:t>成本控制</w:t>
            </w:r>
          </w:p>
        </w:tc>
        <w:tc>
          <w:tcPr>
            <w:tcW w:w="5386" w:type="dxa"/>
            <w:vAlign w:val="center"/>
          </w:tcPr>
          <w:p>
            <w:pPr>
              <w:pStyle w:val="15"/>
            </w:pPr>
            <w:r>
              <w:rPr>
                <w:rFonts w:hint="eastAsia"/>
                <w:lang w:val="en-US" w:eastAsia="zh-CN"/>
              </w:rPr>
              <w:t>养护项目计划资金数</w:t>
            </w:r>
          </w:p>
        </w:tc>
        <w:tc>
          <w:tcPr>
            <w:tcW w:w="2268" w:type="dxa"/>
            <w:vAlign w:val="center"/>
          </w:tcPr>
          <w:p>
            <w:pPr>
              <w:pStyle w:val="15"/>
            </w:pPr>
            <w:r>
              <w:t>≤</w:t>
            </w:r>
            <w:r>
              <w:rPr>
                <w:rFonts w:hint="eastAsia"/>
                <w:lang w:val="en-US" w:eastAsia="zh-CN"/>
              </w:rPr>
              <w:t>3000000</w:t>
            </w:r>
            <w:r>
              <w:rPr>
                <w:rFonts w:hint="eastAsia"/>
                <w:lang w:eastAsia="zh-CN"/>
              </w:rPr>
              <w:t>元</w:t>
            </w:r>
          </w:p>
        </w:tc>
        <w:tc>
          <w:tcPr>
            <w:tcW w:w="1276" w:type="dxa"/>
            <w:vAlign w:val="center"/>
          </w:tcPr>
          <w:p>
            <w:pPr>
              <w:pStyle w:val="15"/>
            </w:pPr>
            <w:r>
              <w:rPr>
                <w:rFonts w:hint="eastAsia"/>
                <w:lang w:val="en-US" w:eastAsia="zh-CN"/>
              </w:rPr>
              <w:t>2024年度道路养护需求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改善出行条件，便捷群众出行</w:t>
            </w:r>
          </w:p>
        </w:tc>
        <w:tc>
          <w:tcPr>
            <w:tcW w:w="5386" w:type="dxa"/>
            <w:vAlign w:val="center"/>
          </w:tcPr>
          <w:p>
            <w:pPr>
              <w:pStyle w:val="15"/>
            </w:pPr>
            <w:r>
              <w:t>改善出行条件，便捷群众出行</w:t>
            </w:r>
          </w:p>
        </w:tc>
        <w:tc>
          <w:tcPr>
            <w:tcW w:w="2268" w:type="dxa"/>
            <w:vAlign w:val="center"/>
          </w:tcPr>
          <w:p>
            <w:pPr>
              <w:pStyle w:val="15"/>
            </w:pPr>
            <w:r>
              <w:t>改善出行条件，便捷群众出行</w:t>
            </w:r>
          </w:p>
        </w:tc>
        <w:tc>
          <w:tcPr>
            <w:tcW w:w="1276" w:type="dxa"/>
            <w:vAlign w:val="center"/>
          </w:tcPr>
          <w:p>
            <w:pPr>
              <w:pStyle w:val="15"/>
            </w:pPr>
            <w:r>
              <w:t>道路养护施工合同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职工满意度</w:t>
            </w:r>
          </w:p>
        </w:tc>
        <w:tc>
          <w:tcPr>
            <w:tcW w:w="5386" w:type="dxa"/>
            <w:vAlign w:val="center"/>
          </w:tcPr>
          <w:p>
            <w:pPr>
              <w:pStyle w:val="15"/>
            </w:pPr>
            <w:r>
              <w:t xml:space="preserve"> 及时缴纳保险，保障职工安全感</w:t>
            </w:r>
          </w:p>
        </w:tc>
        <w:tc>
          <w:tcPr>
            <w:tcW w:w="2268" w:type="dxa"/>
            <w:vAlign w:val="center"/>
          </w:tcPr>
          <w:p>
            <w:pPr>
              <w:pStyle w:val="15"/>
            </w:pPr>
            <w:r>
              <w:t>≥95%</w:t>
            </w:r>
          </w:p>
        </w:tc>
        <w:tc>
          <w:tcPr>
            <w:tcW w:w="1276" w:type="dxa"/>
            <w:vAlign w:val="center"/>
          </w:tcPr>
          <w:p>
            <w:pPr>
              <w:pStyle w:val="15"/>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37、源头治超专项资金绩效目标表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13012124P00000910001C</w:t>
            </w:r>
          </w:p>
        </w:tc>
        <w:tc>
          <w:tcPr>
            <w:tcW w:w="2835" w:type="dxa"/>
            <w:vAlign w:val="center"/>
          </w:tcPr>
          <w:p>
            <w:pPr>
              <w:pStyle w:val="13"/>
            </w:pPr>
            <w:r>
              <w:t>项目名称</w:t>
            </w:r>
          </w:p>
        </w:tc>
        <w:tc>
          <w:tcPr>
            <w:tcW w:w="6094" w:type="dxa"/>
            <w:gridSpan w:val="3"/>
            <w:vAlign w:val="center"/>
          </w:tcPr>
          <w:p>
            <w:pPr>
              <w:pStyle w:val="15"/>
            </w:pPr>
            <w:r>
              <w:t>源头治超专项资金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2000000.00</w:t>
            </w:r>
          </w:p>
        </w:tc>
        <w:tc>
          <w:tcPr>
            <w:tcW w:w="2835" w:type="dxa"/>
            <w:vAlign w:val="center"/>
          </w:tcPr>
          <w:p>
            <w:pPr>
              <w:pStyle w:val="13"/>
            </w:pPr>
            <w:r>
              <w:t>其中：财政资金</w:t>
            </w:r>
          </w:p>
        </w:tc>
        <w:tc>
          <w:tcPr>
            <w:tcW w:w="2551" w:type="dxa"/>
            <w:vAlign w:val="center"/>
          </w:tcPr>
          <w:p>
            <w:pPr>
              <w:pStyle w:val="15"/>
            </w:pPr>
            <w:r>
              <w:t>2000000.00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 xml:space="preserve"> 资金用于缴纳养老保险、职业年金等。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通过缴纳养老保险、职业年金，保障职工基本权益，提高职工工作积极性。</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职工人数</w:t>
            </w:r>
          </w:p>
        </w:tc>
        <w:tc>
          <w:tcPr>
            <w:tcW w:w="5386" w:type="dxa"/>
            <w:vAlign w:val="center"/>
          </w:tcPr>
          <w:p>
            <w:pPr>
              <w:pStyle w:val="15"/>
            </w:pPr>
            <w:r>
              <w:t>在编在岗人员数量</w:t>
            </w:r>
          </w:p>
        </w:tc>
        <w:tc>
          <w:tcPr>
            <w:tcW w:w="2268" w:type="dxa"/>
            <w:vAlign w:val="center"/>
          </w:tcPr>
          <w:p>
            <w:pPr>
              <w:pStyle w:val="15"/>
            </w:pPr>
            <w:r>
              <w:t>135 人</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 xml:space="preserve"> 准确率</w:t>
            </w:r>
          </w:p>
        </w:tc>
        <w:tc>
          <w:tcPr>
            <w:tcW w:w="5386" w:type="dxa"/>
            <w:vAlign w:val="center"/>
          </w:tcPr>
          <w:p>
            <w:pPr>
              <w:pStyle w:val="15"/>
            </w:pPr>
            <w:r>
              <w:t xml:space="preserve"> 缴纳养老保险职业年金的准确率</w:t>
            </w:r>
          </w:p>
        </w:tc>
        <w:tc>
          <w:tcPr>
            <w:tcW w:w="2268" w:type="dxa"/>
            <w:vAlign w:val="center"/>
          </w:tcPr>
          <w:p>
            <w:pPr>
              <w:pStyle w:val="15"/>
            </w:pPr>
            <w:r>
              <w:t>100%</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及时率</w:t>
            </w:r>
          </w:p>
        </w:tc>
        <w:tc>
          <w:tcPr>
            <w:tcW w:w="5386" w:type="dxa"/>
            <w:vAlign w:val="center"/>
          </w:tcPr>
          <w:p>
            <w:pPr>
              <w:pStyle w:val="15"/>
            </w:pPr>
            <w:r>
              <w:t xml:space="preserve">  缴纳养老保险职业年金的及时率</w:t>
            </w:r>
          </w:p>
        </w:tc>
        <w:tc>
          <w:tcPr>
            <w:tcW w:w="2268" w:type="dxa"/>
            <w:vAlign w:val="center"/>
          </w:tcPr>
          <w:p>
            <w:pPr>
              <w:pStyle w:val="15"/>
            </w:pPr>
            <w:r>
              <w:t>100%</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rPr>
                <w:rFonts w:hint="default" w:eastAsia="方正书宋_GBK"/>
                <w:lang w:val="en-US" w:eastAsia="zh-CN"/>
              </w:rPr>
            </w:pPr>
            <w:r>
              <w:t xml:space="preserve"> 缴纳</w:t>
            </w:r>
            <w:r>
              <w:rPr>
                <w:rFonts w:hint="eastAsia"/>
                <w:lang w:val="en-US" w:eastAsia="zh-CN"/>
              </w:rPr>
              <w:t>养老保险、职业年金的资金数</w:t>
            </w:r>
          </w:p>
        </w:tc>
        <w:tc>
          <w:tcPr>
            <w:tcW w:w="5386" w:type="dxa"/>
            <w:vAlign w:val="center"/>
          </w:tcPr>
          <w:p>
            <w:pPr>
              <w:pStyle w:val="15"/>
            </w:pPr>
            <w:r>
              <w:t xml:space="preserve"> 缴纳</w:t>
            </w:r>
            <w:r>
              <w:rPr>
                <w:rFonts w:hint="eastAsia"/>
                <w:lang w:val="en-US" w:eastAsia="zh-CN"/>
              </w:rPr>
              <w:t>养老保险、职业年金的资金数</w:t>
            </w:r>
          </w:p>
        </w:tc>
        <w:tc>
          <w:tcPr>
            <w:tcW w:w="2268" w:type="dxa"/>
            <w:vAlign w:val="center"/>
          </w:tcPr>
          <w:p>
            <w:pPr>
              <w:pStyle w:val="15"/>
              <w:rPr>
                <w:rFonts w:hint="default" w:eastAsia="方正书宋_GBK"/>
                <w:lang w:val="en-US" w:eastAsia="zh-CN"/>
              </w:rPr>
            </w:pPr>
            <w:r>
              <w:rPr>
                <w:rFonts w:hint="eastAsia"/>
                <w:lang w:val="en-US" w:eastAsia="zh-CN"/>
              </w:rPr>
              <w:t>≤2000000元</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保障职工权益</w:t>
            </w:r>
          </w:p>
        </w:tc>
        <w:tc>
          <w:tcPr>
            <w:tcW w:w="5386" w:type="dxa"/>
            <w:vAlign w:val="center"/>
          </w:tcPr>
          <w:p>
            <w:pPr>
              <w:pStyle w:val="15"/>
            </w:pPr>
            <w:r>
              <w:t xml:space="preserve"> 缴纳养老保险职业年金，保障职工权益</w:t>
            </w:r>
          </w:p>
        </w:tc>
        <w:tc>
          <w:tcPr>
            <w:tcW w:w="2268" w:type="dxa"/>
            <w:vAlign w:val="center"/>
          </w:tcPr>
          <w:p>
            <w:pPr>
              <w:pStyle w:val="15"/>
            </w:pPr>
            <w:r>
              <w:t>提升职工幸福感、安全感</w:t>
            </w:r>
          </w:p>
        </w:tc>
        <w:tc>
          <w:tcPr>
            <w:tcW w:w="1276" w:type="dxa"/>
            <w:vAlign w:val="center"/>
          </w:tcPr>
          <w:p>
            <w:pPr>
              <w:pStyle w:val="15"/>
            </w:pPr>
            <w:r>
              <w:t>2024年工作计划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职工满意度</w:t>
            </w:r>
          </w:p>
        </w:tc>
        <w:tc>
          <w:tcPr>
            <w:tcW w:w="5386" w:type="dxa"/>
            <w:vAlign w:val="center"/>
          </w:tcPr>
          <w:p>
            <w:pPr>
              <w:pStyle w:val="15"/>
            </w:pPr>
            <w:r>
              <w:t xml:space="preserve"> 职工对缴纳养老保险职业年金的满意度</w:t>
            </w:r>
          </w:p>
        </w:tc>
        <w:tc>
          <w:tcPr>
            <w:tcW w:w="2268" w:type="dxa"/>
            <w:vAlign w:val="center"/>
          </w:tcPr>
          <w:p>
            <w:pPr>
              <w:pStyle w:val="15"/>
            </w:pPr>
            <w:r>
              <w:t>≥95%</w:t>
            </w:r>
          </w:p>
        </w:tc>
        <w:tc>
          <w:tcPr>
            <w:tcW w:w="1276" w:type="dxa"/>
            <w:vAlign w:val="center"/>
          </w:tcPr>
          <w:p>
            <w:pPr>
              <w:pStyle w:val="15"/>
            </w:pPr>
            <w:r>
              <w:t xml:space="preserve"> 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38、国省干线日常养护资金绩效目标表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13012124P00000210001L</w:t>
            </w:r>
          </w:p>
        </w:tc>
        <w:tc>
          <w:tcPr>
            <w:tcW w:w="2835" w:type="dxa"/>
            <w:vAlign w:val="center"/>
          </w:tcPr>
          <w:p>
            <w:pPr>
              <w:pStyle w:val="13"/>
            </w:pPr>
            <w:r>
              <w:t>项目名称</w:t>
            </w:r>
          </w:p>
        </w:tc>
        <w:tc>
          <w:tcPr>
            <w:tcW w:w="6094" w:type="dxa"/>
            <w:gridSpan w:val="3"/>
            <w:vAlign w:val="center"/>
          </w:tcPr>
          <w:p>
            <w:pPr>
              <w:pStyle w:val="15"/>
            </w:pPr>
            <w:r>
              <w:t>国省干线日常养护资金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7460000.00</w:t>
            </w:r>
          </w:p>
        </w:tc>
        <w:tc>
          <w:tcPr>
            <w:tcW w:w="2835" w:type="dxa"/>
            <w:vAlign w:val="center"/>
          </w:tcPr>
          <w:p>
            <w:pPr>
              <w:pStyle w:val="13"/>
            </w:pPr>
            <w:r>
              <w:t>其中：财政    资金</w:t>
            </w:r>
          </w:p>
        </w:tc>
        <w:tc>
          <w:tcPr>
            <w:tcW w:w="2551" w:type="dxa"/>
            <w:vAlign w:val="center"/>
          </w:tcPr>
          <w:p>
            <w:pPr>
              <w:pStyle w:val="15"/>
            </w:pPr>
            <w:r>
              <w:t>7460000.00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用于我县国省干线198.767公里的小修挖补、灌缝、公路绿化管护等。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我县国省干线198.767公里的小修挖补、灌缝、公路绿化管护等。好路率达到98%以上，使县域国省道路污染下降，提升区域经济、社会及环境和谐水平。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道路养护里程</w:t>
            </w:r>
          </w:p>
        </w:tc>
        <w:tc>
          <w:tcPr>
            <w:tcW w:w="5386" w:type="dxa"/>
            <w:vAlign w:val="center"/>
          </w:tcPr>
          <w:p>
            <w:pPr>
              <w:pStyle w:val="15"/>
            </w:pPr>
            <w:r>
              <w:t>国省干线日常养护里程</w:t>
            </w:r>
          </w:p>
        </w:tc>
        <w:tc>
          <w:tcPr>
            <w:tcW w:w="2268" w:type="dxa"/>
            <w:vAlign w:val="center"/>
          </w:tcPr>
          <w:p>
            <w:pPr>
              <w:pStyle w:val="15"/>
            </w:pPr>
            <w:r>
              <w:t>198.77公里</w:t>
            </w:r>
          </w:p>
        </w:tc>
        <w:tc>
          <w:tcPr>
            <w:tcW w:w="1276" w:type="dxa"/>
            <w:vAlign w:val="center"/>
          </w:tcPr>
          <w:p>
            <w:pPr>
              <w:pStyle w:val="15"/>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项目验收合格率</w:t>
            </w:r>
          </w:p>
        </w:tc>
        <w:tc>
          <w:tcPr>
            <w:tcW w:w="5386" w:type="dxa"/>
            <w:vAlign w:val="center"/>
          </w:tcPr>
          <w:p>
            <w:pPr>
              <w:pStyle w:val="15"/>
            </w:pPr>
            <w:r>
              <w:t>道路养护工程合格率</w:t>
            </w:r>
          </w:p>
        </w:tc>
        <w:tc>
          <w:tcPr>
            <w:tcW w:w="2268" w:type="dxa"/>
            <w:vAlign w:val="center"/>
          </w:tcPr>
          <w:p>
            <w:pPr>
              <w:pStyle w:val="15"/>
            </w:pPr>
            <w:r>
              <w:rPr>
                <w:rFonts w:hint="eastAsia"/>
                <w:lang w:val="en-US" w:eastAsia="zh-CN"/>
              </w:rPr>
              <w:t>=100%</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项目完成及时率</w:t>
            </w:r>
          </w:p>
        </w:tc>
        <w:tc>
          <w:tcPr>
            <w:tcW w:w="5386" w:type="dxa"/>
            <w:vAlign w:val="center"/>
          </w:tcPr>
          <w:p>
            <w:pPr>
              <w:pStyle w:val="15"/>
            </w:pPr>
            <w:r>
              <w:t>及时高效完成道路养护</w:t>
            </w:r>
          </w:p>
        </w:tc>
        <w:tc>
          <w:tcPr>
            <w:tcW w:w="2268" w:type="dxa"/>
            <w:vAlign w:val="center"/>
          </w:tcPr>
          <w:p>
            <w:pPr>
              <w:pStyle w:val="15"/>
            </w:pPr>
            <w:r>
              <w:rPr>
                <w:rFonts w:hint="eastAsia"/>
                <w:lang w:val="en-US" w:eastAsia="zh-CN"/>
              </w:rPr>
              <w:t>=</w:t>
            </w:r>
            <w:r>
              <w:t>100%</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道路养护平均成本</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国省干线道路养护的平均成本</w:t>
            </w:r>
          </w:p>
        </w:tc>
        <w:tc>
          <w:tcPr>
            <w:tcW w:w="2268" w:type="dxa"/>
            <w:vAlign w:val="center"/>
          </w:tcPr>
          <w:p>
            <w:pPr>
              <w:pStyle w:val="15"/>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≤37530.81</w:t>
            </w:r>
            <w:r>
              <w:rPr>
                <w:rFonts w:hint="eastAsia"/>
                <w:color w:val="000000" w:themeColor="text1"/>
                <w:lang w:eastAsia="zh-CN"/>
                <w14:textFill>
                  <w14:solidFill>
                    <w14:schemeClr w14:val="tx1"/>
                  </w14:solidFill>
                </w14:textFill>
              </w:rPr>
              <w:t>元</w:t>
            </w:r>
            <w:r>
              <w:rPr>
                <w:color w:val="000000" w:themeColor="text1"/>
                <w14:textFill>
                  <w14:solidFill>
                    <w14:schemeClr w14:val="tx1"/>
                  </w14:solidFill>
                </w14:textFill>
              </w:rPr>
              <w:t>/公里</w:t>
            </w:r>
          </w:p>
        </w:tc>
        <w:tc>
          <w:tcPr>
            <w:tcW w:w="1276" w:type="dxa"/>
            <w:vAlign w:val="center"/>
          </w:tcPr>
          <w:p>
            <w:pPr>
              <w:pStyle w:val="15"/>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提升经济水平</w:t>
            </w:r>
          </w:p>
        </w:tc>
        <w:tc>
          <w:tcPr>
            <w:tcW w:w="5386" w:type="dxa"/>
            <w:vAlign w:val="center"/>
          </w:tcPr>
          <w:p>
            <w:pPr>
              <w:pStyle w:val="15"/>
            </w:pPr>
            <w:r>
              <w:t>国省干线日常养护提升区域经济、社会及环境和谐水平</w:t>
            </w:r>
          </w:p>
        </w:tc>
        <w:tc>
          <w:tcPr>
            <w:tcW w:w="2268" w:type="dxa"/>
            <w:vAlign w:val="center"/>
          </w:tcPr>
          <w:p>
            <w:pPr>
              <w:pStyle w:val="15"/>
            </w:pPr>
            <w:r>
              <w:t>公路绿化、桥涵小修、桥梁定期检测等</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群众满意度</w:t>
            </w:r>
          </w:p>
        </w:tc>
        <w:tc>
          <w:tcPr>
            <w:tcW w:w="5386" w:type="dxa"/>
            <w:vAlign w:val="center"/>
          </w:tcPr>
          <w:p>
            <w:pPr>
              <w:pStyle w:val="15"/>
            </w:pPr>
            <w:r>
              <w:t>群众对国省干线日常养护工作的满意度</w:t>
            </w:r>
          </w:p>
        </w:tc>
        <w:tc>
          <w:tcPr>
            <w:tcW w:w="2268" w:type="dxa"/>
            <w:vAlign w:val="center"/>
          </w:tcPr>
          <w:p>
            <w:pPr>
              <w:pStyle w:val="15"/>
            </w:pPr>
            <w:r>
              <w:t>100%</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39、冀财建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2023</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269号关于提前下达2024年普通国省干线公路建设养护发展专项资金的通知绩效目标表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13012124P000065100038</w:t>
            </w:r>
          </w:p>
        </w:tc>
        <w:tc>
          <w:tcPr>
            <w:tcW w:w="2835" w:type="dxa"/>
            <w:vAlign w:val="center"/>
          </w:tcPr>
          <w:p>
            <w:pPr>
              <w:pStyle w:val="13"/>
            </w:pPr>
            <w:r>
              <w:t>项目名称</w:t>
            </w:r>
          </w:p>
        </w:tc>
        <w:tc>
          <w:tcPr>
            <w:tcW w:w="6094" w:type="dxa"/>
            <w:gridSpan w:val="3"/>
            <w:vAlign w:val="center"/>
          </w:tcPr>
          <w:p>
            <w:pPr>
              <w:pStyle w:val="15"/>
            </w:pPr>
            <w:r>
              <w:t>冀财建</w:t>
            </w:r>
            <w:r>
              <w:rPr>
                <w:rFonts w:hint="eastAsia"/>
                <w:lang w:val="en-US" w:eastAsia="zh-CN"/>
              </w:rPr>
              <w:t>[</w:t>
            </w:r>
            <w:r>
              <w:t>2023</w:t>
            </w:r>
            <w:r>
              <w:rPr>
                <w:rFonts w:hint="eastAsia"/>
                <w:lang w:val="en-US" w:eastAsia="zh-CN"/>
              </w:rPr>
              <w:t>]</w:t>
            </w:r>
            <w:r>
              <w:t>269号关于提前下达2024年普通国省干线公路建设养护发展专项资金的通知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5380000.00</w:t>
            </w:r>
          </w:p>
        </w:tc>
        <w:tc>
          <w:tcPr>
            <w:tcW w:w="2835" w:type="dxa"/>
            <w:vAlign w:val="center"/>
          </w:tcPr>
          <w:p>
            <w:pPr>
              <w:pStyle w:val="13"/>
            </w:pPr>
            <w:r>
              <w:t>其中：财政    资金</w:t>
            </w:r>
          </w:p>
        </w:tc>
        <w:tc>
          <w:tcPr>
            <w:tcW w:w="2551" w:type="dxa"/>
            <w:vAlign w:val="center"/>
          </w:tcPr>
          <w:p>
            <w:pPr>
              <w:pStyle w:val="15"/>
            </w:pPr>
            <w:r>
              <w:t>5380000.00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项目资金用于国省干线公路日常养护发展。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我县国省干线198.767公里的小修挖补、灌缝、公路绿化管护等。好路率达到98%以上，使县域国省道路污染下降，提升区域经济、社会及环境和谐水平。</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道路养护里程</w:t>
            </w:r>
          </w:p>
        </w:tc>
        <w:tc>
          <w:tcPr>
            <w:tcW w:w="5386" w:type="dxa"/>
            <w:vAlign w:val="center"/>
          </w:tcPr>
          <w:p>
            <w:pPr>
              <w:pStyle w:val="15"/>
            </w:pPr>
            <w:r>
              <w:t>国省干线日常养护里程</w:t>
            </w:r>
          </w:p>
        </w:tc>
        <w:tc>
          <w:tcPr>
            <w:tcW w:w="2268" w:type="dxa"/>
            <w:vAlign w:val="center"/>
          </w:tcPr>
          <w:p>
            <w:pPr>
              <w:pStyle w:val="15"/>
            </w:pPr>
            <w:r>
              <w:t>198.77公里</w:t>
            </w:r>
          </w:p>
        </w:tc>
        <w:tc>
          <w:tcPr>
            <w:tcW w:w="1276" w:type="dxa"/>
            <w:vAlign w:val="center"/>
          </w:tcPr>
          <w:p>
            <w:pPr>
              <w:pStyle w:val="15"/>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项目验收合格率</w:t>
            </w:r>
          </w:p>
        </w:tc>
        <w:tc>
          <w:tcPr>
            <w:tcW w:w="5386" w:type="dxa"/>
            <w:vAlign w:val="center"/>
          </w:tcPr>
          <w:p>
            <w:pPr>
              <w:pStyle w:val="15"/>
            </w:pPr>
            <w:r>
              <w:t>道路养护工程合格率</w:t>
            </w:r>
          </w:p>
        </w:tc>
        <w:tc>
          <w:tcPr>
            <w:tcW w:w="2268" w:type="dxa"/>
            <w:vAlign w:val="center"/>
          </w:tcPr>
          <w:p>
            <w:pPr>
              <w:pStyle w:val="15"/>
            </w:pPr>
            <w:r>
              <w:rPr>
                <w:rFonts w:hint="eastAsia"/>
                <w:lang w:val="en-US" w:eastAsia="zh-CN"/>
              </w:rPr>
              <w:t>=100%</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项目完成及时率</w:t>
            </w:r>
          </w:p>
        </w:tc>
        <w:tc>
          <w:tcPr>
            <w:tcW w:w="5386" w:type="dxa"/>
            <w:vAlign w:val="center"/>
          </w:tcPr>
          <w:p>
            <w:pPr>
              <w:pStyle w:val="15"/>
            </w:pPr>
            <w:r>
              <w:t>及时高效完成道路养护</w:t>
            </w:r>
          </w:p>
        </w:tc>
        <w:tc>
          <w:tcPr>
            <w:tcW w:w="2268" w:type="dxa"/>
            <w:vAlign w:val="center"/>
          </w:tcPr>
          <w:p>
            <w:pPr>
              <w:pStyle w:val="15"/>
            </w:pPr>
            <w:r>
              <w:t>100%</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道路养护平均成本</w:t>
            </w:r>
          </w:p>
        </w:tc>
        <w:tc>
          <w:tcPr>
            <w:tcW w:w="5386" w:type="dxa"/>
            <w:vAlign w:val="center"/>
          </w:tcPr>
          <w:p>
            <w:pPr>
              <w:pStyle w:val="15"/>
              <w:rPr>
                <w:color w:val="000000" w:themeColor="text1"/>
                <w14:textFill>
                  <w14:solidFill>
                    <w14:schemeClr w14:val="tx1"/>
                  </w14:solidFill>
                </w14:textFill>
              </w:rPr>
            </w:pPr>
            <w:r>
              <w:rPr>
                <w:color w:val="000000" w:themeColor="text1"/>
                <w14:textFill>
                  <w14:solidFill>
                    <w14:schemeClr w14:val="tx1"/>
                  </w14:solidFill>
                </w14:textFill>
              </w:rPr>
              <w:t>国省干线道路养护的平均成本</w:t>
            </w:r>
          </w:p>
        </w:tc>
        <w:tc>
          <w:tcPr>
            <w:tcW w:w="2268" w:type="dxa"/>
            <w:vAlign w:val="center"/>
          </w:tcPr>
          <w:p>
            <w:pPr>
              <w:pStyle w:val="15"/>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≤27066.46</w:t>
            </w:r>
            <w:r>
              <w:rPr>
                <w:rFonts w:hint="eastAsia"/>
                <w:color w:val="000000" w:themeColor="text1"/>
                <w:lang w:eastAsia="zh-CN"/>
                <w14:textFill>
                  <w14:solidFill>
                    <w14:schemeClr w14:val="tx1"/>
                  </w14:solidFill>
                </w14:textFill>
              </w:rPr>
              <w:t>元</w:t>
            </w:r>
            <w:r>
              <w:rPr>
                <w:color w:val="000000" w:themeColor="text1"/>
                <w14:textFill>
                  <w14:solidFill>
                    <w14:schemeClr w14:val="tx1"/>
                  </w14:solidFill>
                </w14:textFill>
              </w:rPr>
              <w:t>/公里</w:t>
            </w:r>
          </w:p>
        </w:tc>
        <w:tc>
          <w:tcPr>
            <w:tcW w:w="1276" w:type="dxa"/>
            <w:vAlign w:val="center"/>
          </w:tcPr>
          <w:p>
            <w:pPr>
              <w:pStyle w:val="15"/>
            </w:pPr>
            <w:r>
              <w:t>年初计划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提升经济水平</w:t>
            </w:r>
          </w:p>
        </w:tc>
        <w:tc>
          <w:tcPr>
            <w:tcW w:w="5386" w:type="dxa"/>
            <w:vAlign w:val="center"/>
          </w:tcPr>
          <w:p>
            <w:pPr>
              <w:pStyle w:val="15"/>
            </w:pPr>
            <w:r>
              <w:t>国省干线日常养护提升区域经济、社会及环境和谐水平</w:t>
            </w:r>
          </w:p>
        </w:tc>
        <w:tc>
          <w:tcPr>
            <w:tcW w:w="2268" w:type="dxa"/>
            <w:vAlign w:val="center"/>
          </w:tcPr>
          <w:p>
            <w:pPr>
              <w:pStyle w:val="15"/>
            </w:pPr>
            <w:r>
              <w:t>公路绿化、桥涵小修、桥梁定期检测等</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群众满意度</w:t>
            </w:r>
          </w:p>
        </w:tc>
        <w:tc>
          <w:tcPr>
            <w:tcW w:w="5386" w:type="dxa"/>
            <w:vAlign w:val="center"/>
          </w:tcPr>
          <w:p>
            <w:pPr>
              <w:pStyle w:val="15"/>
            </w:pPr>
            <w:r>
              <w:t>群众对国省干线日常养护工作的满意度</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40、冀财建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2023</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202号关于下达2023年车辆购置税收入补助地方资金预算（第七批）的通知）绩效目标表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13012123P00018110002M</w:t>
            </w:r>
          </w:p>
        </w:tc>
        <w:tc>
          <w:tcPr>
            <w:tcW w:w="2835" w:type="dxa"/>
            <w:vAlign w:val="center"/>
          </w:tcPr>
          <w:p>
            <w:pPr>
              <w:pStyle w:val="13"/>
            </w:pPr>
            <w:r>
              <w:t>项目名称</w:t>
            </w:r>
          </w:p>
        </w:tc>
        <w:tc>
          <w:tcPr>
            <w:tcW w:w="6094" w:type="dxa"/>
            <w:gridSpan w:val="3"/>
            <w:vAlign w:val="center"/>
          </w:tcPr>
          <w:p>
            <w:pPr>
              <w:pStyle w:val="15"/>
            </w:pPr>
            <w:r>
              <w:t>冀财建</w:t>
            </w:r>
            <w:r>
              <w:rPr>
                <w:rFonts w:hint="eastAsia"/>
                <w:lang w:val="en-US" w:eastAsia="zh-CN"/>
              </w:rPr>
              <w:t>[</w:t>
            </w:r>
            <w:r>
              <w:t>2023</w:t>
            </w:r>
            <w:r>
              <w:rPr>
                <w:rFonts w:hint="eastAsia"/>
                <w:lang w:val="en-US" w:eastAsia="zh-CN"/>
              </w:rPr>
              <w:t>]</w:t>
            </w:r>
            <w:r>
              <w:t>202号关于下达2023年车辆购置税收入补助地方资金预算（第七批）的通知）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2140000.00</w:t>
            </w:r>
          </w:p>
        </w:tc>
        <w:tc>
          <w:tcPr>
            <w:tcW w:w="2835" w:type="dxa"/>
            <w:vAlign w:val="center"/>
          </w:tcPr>
          <w:p>
            <w:pPr>
              <w:pStyle w:val="13"/>
            </w:pPr>
            <w:r>
              <w:t>其中：财政    资金</w:t>
            </w:r>
          </w:p>
        </w:tc>
        <w:tc>
          <w:tcPr>
            <w:tcW w:w="2551" w:type="dxa"/>
            <w:vAlign w:val="center"/>
          </w:tcPr>
          <w:p>
            <w:pPr>
              <w:pStyle w:val="15"/>
            </w:pPr>
            <w:r>
              <w:t>2140000.00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用于完成平冶线-赵西岭萝卜寺、井元线-郎家庄、307-上安村路、洛阳村路-洛阳五岔口、上塔线-虎皮庄等共计4.492公里的新建改建工程。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完成平冶线-赵西岭萝卜寺、井元线-郎家庄、307-上安村路、洛阳村路-洛阳五岔口、上塔线-虎皮庄等共计4.492公里的新建改建工程。</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新建改建</w:t>
            </w:r>
            <w:r>
              <w:rPr>
                <w:rFonts w:hint="eastAsia"/>
                <w:lang w:val="en-US" w:eastAsia="zh-CN"/>
              </w:rPr>
              <w:t>农村公路里程数</w:t>
            </w:r>
          </w:p>
        </w:tc>
        <w:tc>
          <w:tcPr>
            <w:tcW w:w="5386" w:type="dxa"/>
            <w:vAlign w:val="center"/>
          </w:tcPr>
          <w:p>
            <w:pPr>
              <w:pStyle w:val="15"/>
            </w:pPr>
            <w:r>
              <w:t>新建改建</w:t>
            </w:r>
            <w:r>
              <w:rPr>
                <w:rFonts w:hint="eastAsia"/>
                <w:lang w:val="en-US" w:eastAsia="zh-CN"/>
              </w:rPr>
              <w:t>农村公路里程数</w:t>
            </w:r>
          </w:p>
        </w:tc>
        <w:tc>
          <w:tcPr>
            <w:tcW w:w="2268" w:type="dxa"/>
            <w:vAlign w:val="center"/>
          </w:tcPr>
          <w:p>
            <w:pPr>
              <w:pStyle w:val="15"/>
            </w:pPr>
            <w:r>
              <w:t>4.49</w:t>
            </w:r>
            <w:r>
              <w:rPr>
                <w:rFonts w:hint="eastAsia"/>
                <w:lang w:val="en-US" w:eastAsia="zh-CN"/>
              </w:rPr>
              <w:t>2</w:t>
            </w:r>
            <w:r>
              <w:t>公里</w:t>
            </w:r>
          </w:p>
        </w:tc>
        <w:tc>
          <w:tcPr>
            <w:tcW w:w="1276" w:type="dxa"/>
            <w:vAlign w:val="center"/>
          </w:tcPr>
          <w:p>
            <w:pPr>
              <w:pStyle w:val="15"/>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完工项目验收合格率</w:t>
            </w:r>
          </w:p>
        </w:tc>
        <w:tc>
          <w:tcPr>
            <w:tcW w:w="5386" w:type="dxa"/>
            <w:vAlign w:val="center"/>
          </w:tcPr>
          <w:p>
            <w:pPr>
              <w:pStyle w:val="15"/>
            </w:pPr>
            <w:r>
              <w:rPr>
                <w:rFonts w:hint="eastAsia"/>
                <w:lang w:eastAsia="zh-CN"/>
              </w:rPr>
              <w:t>新建、改建工程</w:t>
            </w:r>
            <w:r>
              <w:t>完工项目验收合格率</w:t>
            </w:r>
          </w:p>
        </w:tc>
        <w:tc>
          <w:tcPr>
            <w:tcW w:w="2268" w:type="dxa"/>
            <w:vAlign w:val="center"/>
          </w:tcPr>
          <w:p>
            <w:pPr>
              <w:pStyle w:val="15"/>
              <w:rPr>
                <w:rFonts w:hint="eastAsia" w:eastAsia="方正书宋_GBK"/>
                <w:color w:val="000000" w:themeColor="text1"/>
                <w:lang w:eastAsia="zh-CN"/>
                <w14:textFill>
                  <w14:solidFill>
                    <w14:schemeClr w14:val="tx1"/>
                  </w14:solidFill>
                </w14:textFill>
              </w:rPr>
            </w:pPr>
            <w:r>
              <w:t>100</w:t>
            </w:r>
            <w:r>
              <w:rPr>
                <w:rFonts w:hint="eastAsia"/>
                <w:lang w:val="en-US" w:eastAsia="zh-CN"/>
              </w:rPr>
              <w:t>%</w:t>
            </w:r>
          </w:p>
        </w:tc>
        <w:tc>
          <w:tcPr>
            <w:tcW w:w="1276" w:type="dxa"/>
            <w:vAlign w:val="center"/>
          </w:tcPr>
          <w:p>
            <w:pPr>
              <w:pStyle w:val="15"/>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新建改建工程</w:t>
            </w:r>
            <w:r>
              <w:rPr>
                <w:rFonts w:hint="eastAsia"/>
                <w:lang w:eastAsia="zh-CN"/>
              </w:rPr>
              <w:t>完工时间</w:t>
            </w:r>
          </w:p>
        </w:tc>
        <w:tc>
          <w:tcPr>
            <w:tcW w:w="5386" w:type="dxa"/>
            <w:vAlign w:val="center"/>
          </w:tcPr>
          <w:p>
            <w:pPr>
              <w:pStyle w:val="15"/>
            </w:pPr>
            <w:r>
              <w:rPr>
                <w:rFonts w:hint="eastAsia"/>
                <w:lang w:eastAsia="zh-CN"/>
              </w:rPr>
              <w:t>全县农村公路新建、改建完工时间</w:t>
            </w:r>
          </w:p>
        </w:tc>
        <w:tc>
          <w:tcPr>
            <w:tcW w:w="2268" w:type="dxa"/>
            <w:vAlign w:val="center"/>
          </w:tcPr>
          <w:p>
            <w:pPr>
              <w:pStyle w:val="15"/>
              <w:rPr>
                <w:color w:val="000000" w:themeColor="text1"/>
                <w14:textFill>
                  <w14:solidFill>
                    <w14:schemeClr w14:val="tx1"/>
                  </w14:solidFill>
                </w14:textFill>
              </w:rPr>
            </w:pPr>
            <w:r>
              <w:rPr>
                <w:rFonts w:hint="eastAsia"/>
                <w:lang w:val="en-US" w:eastAsia="zh-CN"/>
              </w:rPr>
              <w:t>2024年12月底前</w:t>
            </w:r>
          </w:p>
        </w:tc>
        <w:tc>
          <w:tcPr>
            <w:tcW w:w="1276" w:type="dxa"/>
            <w:vAlign w:val="center"/>
          </w:tcPr>
          <w:p>
            <w:pPr>
              <w:pStyle w:val="15"/>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rPr>
                <w:rFonts w:hint="eastAsia"/>
                <w:lang w:val="en-US" w:eastAsia="zh-CN"/>
              </w:rPr>
              <w:t>项目成本控制</w:t>
            </w:r>
          </w:p>
        </w:tc>
        <w:tc>
          <w:tcPr>
            <w:tcW w:w="5386" w:type="dxa"/>
            <w:vAlign w:val="center"/>
          </w:tcPr>
          <w:p>
            <w:pPr>
              <w:pStyle w:val="15"/>
            </w:pPr>
            <w:r>
              <w:rPr>
                <w:rFonts w:hint="eastAsia"/>
                <w:lang w:val="en-US" w:eastAsia="zh-CN"/>
              </w:rPr>
              <w:t>新改建项目资金</w:t>
            </w:r>
          </w:p>
        </w:tc>
        <w:tc>
          <w:tcPr>
            <w:tcW w:w="2268" w:type="dxa"/>
            <w:vAlign w:val="center"/>
          </w:tcPr>
          <w:p>
            <w:pPr>
              <w:pStyle w:val="15"/>
              <w:rPr>
                <w:color w:val="000000" w:themeColor="text1"/>
                <w14:textFill>
                  <w14:solidFill>
                    <w14:schemeClr w14:val="tx1"/>
                  </w14:solidFill>
                </w14:textFill>
              </w:rPr>
            </w:pPr>
            <w:r>
              <w:rPr>
                <w:rFonts w:hint="eastAsia"/>
                <w:lang w:val="en-US" w:eastAsia="zh-CN"/>
              </w:rPr>
              <w:t>≤2140000元</w:t>
            </w:r>
          </w:p>
        </w:tc>
        <w:tc>
          <w:tcPr>
            <w:tcW w:w="1276" w:type="dxa"/>
            <w:vAlign w:val="center"/>
          </w:tcPr>
          <w:p>
            <w:pPr>
              <w:pStyle w:val="15"/>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效益指标</w:t>
            </w:r>
          </w:p>
        </w:tc>
        <w:tc>
          <w:tcPr>
            <w:tcW w:w="2268" w:type="dxa"/>
            <w:vAlign w:val="center"/>
          </w:tcPr>
          <w:p>
            <w:pPr>
              <w:pStyle w:val="15"/>
            </w:pPr>
            <w:r>
              <w:t>经济效益指标</w:t>
            </w:r>
          </w:p>
        </w:tc>
        <w:tc>
          <w:tcPr>
            <w:tcW w:w="2835" w:type="dxa"/>
            <w:vAlign w:val="center"/>
          </w:tcPr>
          <w:p>
            <w:pPr>
              <w:pStyle w:val="15"/>
            </w:pPr>
            <w:r>
              <w:t>对经济发展的促进作用</w:t>
            </w:r>
          </w:p>
        </w:tc>
        <w:tc>
          <w:tcPr>
            <w:tcW w:w="5386" w:type="dxa"/>
            <w:vAlign w:val="center"/>
          </w:tcPr>
          <w:p>
            <w:pPr>
              <w:pStyle w:val="15"/>
            </w:pPr>
            <w:r>
              <w:rPr>
                <w:rFonts w:hint="eastAsia"/>
                <w:lang w:eastAsia="zh-CN"/>
              </w:rPr>
              <w:t>农村公路新建改建</w:t>
            </w:r>
            <w:r>
              <w:t>对经济发展的促进作用</w:t>
            </w:r>
          </w:p>
        </w:tc>
        <w:tc>
          <w:tcPr>
            <w:tcW w:w="2268" w:type="dxa"/>
            <w:vAlign w:val="center"/>
          </w:tcPr>
          <w:p>
            <w:pPr>
              <w:pStyle w:val="15"/>
              <w:rPr>
                <w:color w:val="000000" w:themeColor="text1"/>
                <w14:textFill>
                  <w14:solidFill>
                    <w14:schemeClr w14:val="tx1"/>
                  </w14:solidFill>
                </w14:textFill>
              </w:rPr>
            </w:pPr>
            <w:r>
              <w:t>明显促进经济发展</w:t>
            </w:r>
          </w:p>
        </w:tc>
        <w:tc>
          <w:tcPr>
            <w:tcW w:w="1276" w:type="dxa"/>
            <w:vAlign w:val="center"/>
          </w:tcPr>
          <w:p>
            <w:pPr>
              <w:pStyle w:val="15"/>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社会效益指标</w:t>
            </w:r>
          </w:p>
        </w:tc>
        <w:tc>
          <w:tcPr>
            <w:tcW w:w="2835" w:type="dxa"/>
            <w:vAlign w:val="center"/>
          </w:tcPr>
          <w:p>
            <w:pPr>
              <w:pStyle w:val="15"/>
            </w:pPr>
            <w:r>
              <w:t>公路安全水平</w:t>
            </w:r>
          </w:p>
        </w:tc>
        <w:tc>
          <w:tcPr>
            <w:tcW w:w="5386" w:type="dxa"/>
            <w:vAlign w:val="center"/>
          </w:tcPr>
          <w:p>
            <w:pPr>
              <w:pStyle w:val="15"/>
            </w:pPr>
            <w:r>
              <w:rPr>
                <w:rFonts w:hint="eastAsia"/>
                <w:lang w:eastAsia="zh-CN"/>
              </w:rPr>
              <w:t>农村</w:t>
            </w:r>
            <w:r>
              <w:t>公路安全水平</w:t>
            </w:r>
          </w:p>
        </w:tc>
        <w:tc>
          <w:tcPr>
            <w:tcW w:w="2268" w:type="dxa"/>
            <w:vAlign w:val="center"/>
          </w:tcPr>
          <w:p>
            <w:pPr>
              <w:pStyle w:val="15"/>
              <w:rPr>
                <w:color w:val="000000" w:themeColor="text1"/>
                <w14:textFill>
                  <w14:solidFill>
                    <w14:schemeClr w14:val="tx1"/>
                  </w14:solidFill>
                </w14:textFill>
              </w:rPr>
            </w:pPr>
            <w:r>
              <w:t>提高公路安全水平</w:t>
            </w:r>
          </w:p>
        </w:tc>
        <w:tc>
          <w:tcPr>
            <w:tcW w:w="1276" w:type="dxa"/>
            <w:vAlign w:val="center"/>
          </w:tcPr>
          <w:p>
            <w:pPr>
              <w:pStyle w:val="15"/>
            </w:pPr>
            <w:r>
              <w:t>按照绩效指标相关规定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改善通行服务水平群众满意度</w:t>
            </w:r>
          </w:p>
        </w:tc>
        <w:tc>
          <w:tcPr>
            <w:tcW w:w="5386" w:type="dxa"/>
            <w:vAlign w:val="center"/>
          </w:tcPr>
          <w:p>
            <w:pPr>
              <w:pStyle w:val="15"/>
            </w:pPr>
            <w:r>
              <w:t>改善通行服务水平群众满意度</w:t>
            </w:r>
          </w:p>
        </w:tc>
        <w:tc>
          <w:tcPr>
            <w:tcW w:w="2268" w:type="dxa"/>
            <w:vAlign w:val="center"/>
          </w:tcPr>
          <w:p>
            <w:pPr>
              <w:pStyle w:val="15"/>
              <w:rPr>
                <w:rFonts w:hint="eastAsia" w:eastAsia="方正书宋_GBK"/>
                <w:lang w:eastAsia="zh-CN"/>
              </w:rPr>
            </w:pPr>
            <w:r>
              <w:rPr>
                <w:color w:val="000000" w:themeColor="text1"/>
                <w14:textFill>
                  <w14:solidFill>
                    <w14:schemeClr w14:val="tx1"/>
                  </w14:solidFill>
                </w14:textFill>
              </w:rPr>
              <w:t>≥90</w:t>
            </w:r>
            <w:r>
              <w:rPr>
                <w:rFonts w:hint="eastAsia"/>
                <w:color w:val="000000" w:themeColor="text1"/>
                <w:lang w:val="en-US" w:eastAsia="zh-CN"/>
                <w14:textFill>
                  <w14:solidFill>
                    <w14:schemeClr w14:val="tx1"/>
                  </w14:solidFill>
                </w14:textFill>
              </w:rPr>
              <w:t>%</w:t>
            </w:r>
          </w:p>
        </w:tc>
        <w:tc>
          <w:tcPr>
            <w:tcW w:w="1276" w:type="dxa"/>
            <w:vAlign w:val="center"/>
          </w:tcPr>
          <w:p>
            <w:pPr>
              <w:pStyle w:val="15"/>
            </w:pPr>
            <w:r>
              <w:t>按照绩效指标相关规定</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41、冀财建</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2023</w:t>
      </w:r>
      <w:r>
        <w:rPr>
          <w:rFonts w:hint="eastAsia" w:ascii="方正仿宋_GBK" w:hAnsi="方正仿宋_GBK" w:eastAsia="方正仿宋_GBK" w:cs="方正仿宋_GBK"/>
          <w:color w:val="000000"/>
          <w:sz w:val="28"/>
          <w:lang w:val="en-US" w:eastAsia="zh-CN"/>
        </w:rPr>
        <w:t>]</w:t>
      </w:r>
      <w:r>
        <w:rPr>
          <w:rFonts w:ascii="方正仿宋_GBK" w:hAnsi="方正仿宋_GBK" w:eastAsia="方正仿宋_GBK" w:cs="方正仿宋_GBK"/>
          <w:color w:val="000000"/>
          <w:sz w:val="28"/>
        </w:rPr>
        <w:t>270号关于提前下达2024年农村公路建设养护发展专项资金的通知绩效目标表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13012124P00006610003X</w:t>
            </w:r>
          </w:p>
        </w:tc>
        <w:tc>
          <w:tcPr>
            <w:tcW w:w="2835" w:type="dxa"/>
            <w:vAlign w:val="center"/>
          </w:tcPr>
          <w:p>
            <w:pPr>
              <w:pStyle w:val="13"/>
            </w:pPr>
            <w:r>
              <w:t>项目名称</w:t>
            </w:r>
          </w:p>
        </w:tc>
        <w:tc>
          <w:tcPr>
            <w:tcW w:w="6094" w:type="dxa"/>
            <w:gridSpan w:val="3"/>
            <w:vAlign w:val="center"/>
          </w:tcPr>
          <w:p>
            <w:pPr>
              <w:pStyle w:val="15"/>
            </w:pPr>
            <w:r>
              <w:t>冀财建</w:t>
            </w:r>
            <w:r>
              <w:rPr>
                <w:rFonts w:hint="eastAsia"/>
                <w:lang w:val="en-US" w:eastAsia="zh-CN"/>
              </w:rPr>
              <w:t>[</w:t>
            </w:r>
            <w:r>
              <w:t>2023</w:t>
            </w:r>
            <w:r>
              <w:rPr>
                <w:rFonts w:hint="eastAsia"/>
                <w:lang w:val="en-US" w:eastAsia="zh-CN"/>
              </w:rPr>
              <w:t>]</w:t>
            </w:r>
            <w:r>
              <w:t>270号关于提前下达2024年农村公路建设养护发展专项资金的通知</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2780000.00</w:t>
            </w:r>
          </w:p>
        </w:tc>
        <w:tc>
          <w:tcPr>
            <w:tcW w:w="2835" w:type="dxa"/>
            <w:vAlign w:val="center"/>
          </w:tcPr>
          <w:p>
            <w:pPr>
              <w:pStyle w:val="13"/>
            </w:pPr>
            <w:r>
              <w:t>其中：财政    资金</w:t>
            </w:r>
          </w:p>
        </w:tc>
        <w:tc>
          <w:tcPr>
            <w:tcW w:w="2551" w:type="dxa"/>
            <w:vAlign w:val="center"/>
          </w:tcPr>
          <w:p>
            <w:pPr>
              <w:pStyle w:val="15"/>
            </w:pPr>
            <w:r>
              <w:t>2780000.00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项目资金用于农村公路建设养护。</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pPr>
              <w:rPr>
                <w:highlight w:val="none"/>
              </w:rPr>
            </w:pPr>
          </w:p>
        </w:tc>
        <w:tc>
          <w:tcPr>
            <w:tcW w:w="5102" w:type="dxa"/>
            <w:gridSpan w:val="2"/>
            <w:vAlign w:val="center"/>
          </w:tcPr>
          <w:p>
            <w:pPr>
              <w:pStyle w:val="16"/>
              <w:rPr>
                <w:highlight w:val="none"/>
              </w:rPr>
            </w:pPr>
            <w:r>
              <w:rPr>
                <w:highlight w:val="none"/>
              </w:rPr>
              <w:t>25%</w:t>
            </w:r>
          </w:p>
        </w:tc>
        <w:tc>
          <w:tcPr>
            <w:tcW w:w="2835" w:type="dxa"/>
            <w:vAlign w:val="center"/>
          </w:tcPr>
          <w:p>
            <w:pPr>
              <w:pStyle w:val="16"/>
              <w:rPr>
                <w:highlight w:val="none"/>
              </w:rPr>
            </w:pPr>
            <w:r>
              <w:rPr>
                <w:highlight w:val="none"/>
              </w:rPr>
              <w:t>50%</w:t>
            </w:r>
          </w:p>
        </w:tc>
        <w:tc>
          <w:tcPr>
            <w:tcW w:w="2551" w:type="dxa"/>
            <w:vAlign w:val="center"/>
          </w:tcPr>
          <w:p>
            <w:pPr>
              <w:pStyle w:val="16"/>
              <w:rPr>
                <w:highlight w:val="none"/>
              </w:rPr>
            </w:pPr>
            <w:r>
              <w:rPr>
                <w:highlight w:val="none"/>
              </w:rPr>
              <w:t>75%</w:t>
            </w:r>
          </w:p>
        </w:tc>
        <w:tc>
          <w:tcPr>
            <w:tcW w:w="3543" w:type="dxa"/>
            <w:gridSpan w:val="2"/>
            <w:vAlign w:val="center"/>
          </w:tcPr>
          <w:p>
            <w:pPr>
              <w:pStyle w:val="16"/>
              <w:rPr>
                <w:highlight w:val="none"/>
              </w:rPr>
            </w:pPr>
            <w:r>
              <w:rPr>
                <w:highlight w:val="none"/>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highlight w:val="none"/>
              </w:rPr>
            </w:pPr>
            <w:r>
              <w:rPr>
                <w:highlight w:val="none"/>
              </w:rPr>
              <w:t>绩效目标</w:t>
            </w:r>
          </w:p>
        </w:tc>
        <w:tc>
          <w:tcPr>
            <w:tcW w:w="14031" w:type="dxa"/>
            <w:gridSpan w:val="6"/>
            <w:vAlign w:val="center"/>
          </w:tcPr>
          <w:p>
            <w:pPr>
              <w:pStyle w:val="15"/>
              <w:rPr>
                <w:highlight w:val="none"/>
              </w:rPr>
            </w:pPr>
            <w:r>
              <w:rPr>
                <w:highlight w:val="none"/>
              </w:rPr>
              <w:t>农村公路养护工程及日常养护资金通过对全县1237.803公里农村公路的预防、修复、应急养护，以及日常巡查、保养和小修等项目，改善出行条件，便捷群众出行。</w:t>
            </w:r>
          </w:p>
        </w:tc>
      </w:tr>
    </w:tbl>
    <w:p>
      <w:pPr>
        <w:spacing w:line="2" w:lineRule="exact"/>
        <w:jc w:val="center"/>
        <w:rPr>
          <w:highlight w:val="none"/>
        </w:rPr>
      </w:pPr>
      <w:r>
        <w:rPr>
          <w:rFonts w:ascii="方正书宋_GBK" w:hAnsi="方正书宋_GBK" w:eastAsia="方正书宋_GBK" w:cs="方正书宋_GBK"/>
          <w:color w:val="000000"/>
          <w:sz w:val="18"/>
          <w:highlight w:val="none"/>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highlight w:val="none"/>
              </w:rPr>
            </w:pPr>
            <w:r>
              <w:rPr>
                <w:highlight w:val="none"/>
              </w:rPr>
              <w:t>一级指标</w:t>
            </w:r>
          </w:p>
        </w:tc>
        <w:tc>
          <w:tcPr>
            <w:tcW w:w="2268" w:type="dxa"/>
            <w:vAlign w:val="center"/>
          </w:tcPr>
          <w:p>
            <w:pPr>
              <w:pStyle w:val="13"/>
              <w:rPr>
                <w:highlight w:val="none"/>
              </w:rPr>
            </w:pPr>
            <w:r>
              <w:rPr>
                <w:highlight w:val="none"/>
              </w:rPr>
              <w:t>二级指标</w:t>
            </w:r>
          </w:p>
        </w:tc>
        <w:tc>
          <w:tcPr>
            <w:tcW w:w="2835" w:type="dxa"/>
            <w:vAlign w:val="center"/>
          </w:tcPr>
          <w:p>
            <w:pPr>
              <w:pStyle w:val="13"/>
              <w:rPr>
                <w:highlight w:val="none"/>
              </w:rPr>
            </w:pPr>
            <w:r>
              <w:rPr>
                <w:highlight w:val="none"/>
              </w:rPr>
              <w:t>三级指标</w:t>
            </w:r>
          </w:p>
        </w:tc>
        <w:tc>
          <w:tcPr>
            <w:tcW w:w="5386" w:type="dxa"/>
            <w:vAlign w:val="center"/>
          </w:tcPr>
          <w:p>
            <w:pPr>
              <w:pStyle w:val="13"/>
              <w:rPr>
                <w:highlight w:val="none"/>
              </w:rPr>
            </w:pPr>
            <w:r>
              <w:rPr>
                <w:highlight w:val="none"/>
              </w:rPr>
              <w:t>绩效指标描述</w:t>
            </w:r>
          </w:p>
        </w:tc>
        <w:tc>
          <w:tcPr>
            <w:tcW w:w="2268" w:type="dxa"/>
            <w:vAlign w:val="center"/>
          </w:tcPr>
          <w:p>
            <w:pPr>
              <w:pStyle w:val="13"/>
              <w:rPr>
                <w:highlight w:val="none"/>
              </w:rPr>
            </w:pPr>
            <w:r>
              <w:rPr>
                <w:highlight w:val="none"/>
              </w:rPr>
              <w:t>指标值</w:t>
            </w:r>
          </w:p>
        </w:tc>
        <w:tc>
          <w:tcPr>
            <w:tcW w:w="1276" w:type="dxa"/>
            <w:vAlign w:val="center"/>
          </w:tcPr>
          <w:p>
            <w:pPr>
              <w:pStyle w:val="13"/>
              <w:rPr>
                <w:highlight w:val="none"/>
              </w:rPr>
            </w:pPr>
            <w:r>
              <w:rPr>
                <w:highlight w:val="none"/>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highlight w:val="none"/>
              </w:rPr>
            </w:pPr>
            <w:r>
              <w:rPr>
                <w:highlight w:val="none"/>
              </w:rPr>
              <w:t>产出指标</w:t>
            </w:r>
          </w:p>
        </w:tc>
        <w:tc>
          <w:tcPr>
            <w:tcW w:w="2268" w:type="dxa"/>
            <w:vAlign w:val="center"/>
          </w:tcPr>
          <w:p>
            <w:pPr>
              <w:pStyle w:val="15"/>
              <w:rPr>
                <w:highlight w:val="none"/>
              </w:rPr>
            </w:pPr>
            <w:r>
              <w:rPr>
                <w:highlight w:val="none"/>
              </w:rPr>
              <w:t>数量指标</w:t>
            </w:r>
          </w:p>
        </w:tc>
        <w:tc>
          <w:tcPr>
            <w:tcW w:w="2835" w:type="dxa"/>
            <w:vAlign w:val="center"/>
          </w:tcPr>
          <w:p>
            <w:pPr>
              <w:pStyle w:val="15"/>
              <w:rPr>
                <w:highlight w:val="none"/>
              </w:rPr>
            </w:pPr>
            <w:r>
              <w:rPr>
                <w:highlight w:val="none"/>
              </w:rPr>
              <w:t>农村公路养护里程</w:t>
            </w:r>
          </w:p>
        </w:tc>
        <w:tc>
          <w:tcPr>
            <w:tcW w:w="5386" w:type="dxa"/>
            <w:vAlign w:val="center"/>
          </w:tcPr>
          <w:p>
            <w:pPr>
              <w:pStyle w:val="15"/>
              <w:rPr>
                <w:highlight w:val="none"/>
              </w:rPr>
            </w:pPr>
            <w:r>
              <w:rPr>
                <w:highlight w:val="none"/>
              </w:rPr>
              <w:t>农村公路养护里程</w:t>
            </w:r>
          </w:p>
        </w:tc>
        <w:tc>
          <w:tcPr>
            <w:tcW w:w="2268" w:type="dxa"/>
            <w:vAlign w:val="center"/>
          </w:tcPr>
          <w:p>
            <w:pPr>
              <w:pStyle w:val="15"/>
              <w:rPr>
                <w:highlight w:val="none"/>
              </w:rPr>
            </w:pPr>
            <w:r>
              <w:rPr>
                <w:rFonts w:hint="eastAsia"/>
                <w:highlight w:val="none"/>
                <w:lang w:val="en-US" w:eastAsia="zh-CN"/>
              </w:rPr>
              <w:t>=</w:t>
            </w:r>
            <w:r>
              <w:rPr>
                <w:highlight w:val="none"/>
              </w:rPr>
              <w:t>1237.8公里</w:t>
            </w:r>
          </w:p>
        </w:tc>
        <w:tc>
          <w:tcPr>
            <w:tcW w:w="1276" w:type="dxa"/>
            <w:vAlign w:val="center"/>
          </w:tcPr>
          <w:p>
            <w:pPr>
              <w:pStyle w:val="15"/>
              <w:rPr>
                <w:highlight w:val="none"/>
              </w:rPr>
            </w:pPr>
            <w:r>
              <w:rPr>
                <w:highlight w:val="none"/>
              </w:rP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pPr>
              <w:rPr>
                <w:highlight w:val="none"/>
              </w:rPr>
            </w:pPr>
          </w:p>
        </w:tc>
        <w:tc>
          <w:tcPr>
            <w:tcW w:w="2268" w:type="dxa"/>
            <w:vAlign w:val="center"/>
          </w:tcPr>
          <w:p>
            <w:pPr>
              <w:pStyle w:val="15"/>
              <w:rPr>
                <w:highlight w:val="none"/>
              </w:rPr>
            </w:pPr>
            <w:r>
              <w:rPr>
                <w:highlight w:val="none"/>
              </w:rPr>
              <w:t>质量指标</w:t>
            </w:r>
          </w:p>
        </w:tc>
        <w:tc>
          <w:tcPr>
            <w:tcW w:w="2835" w:type="dxa"/>
            <w:vAlign w:val="center"/>
          </w:tcPr>
          <w:p>
            <w:pPr>
              <w:pStyle w:val="15"/>
              <w:rPr>
                <w:highlight w:val="none"/>
              </w:rPr>
            </w:pPr>
            <w:r>
              <w:rPr>
                <w:highlight w:val="none"/>
              </w:rPr>
              <w:t>道路养护合格率</w:t>
            </w:r>
          </w:p>
        </w:tc>
        <w:tc>
          <w:tcPr>
            <w:tcW w:w="5386" w:type="dxa"/>
            <w:vAlign w:val="center"/>
          </w:tcPr>
          <w:p>
            <w:pPr>
              <w:pStyle w:val="15"/>
              <w:rPr>
                <w:highlight w:val="none"/>
              </w:rPr>
            </w:pPr>
            <w:r>
              <w:rPr>
                <w:highlight w:val="none"/>
              </w:rPr>
              <w:t>农村公路道路养护合格率</w:t>
            </w:r>
          </w:p>
        </w:tc>
        <w:tc>
          <w:tcPr>
            <w:tcW w:w="2268" w:type="dxa"/>
            <w:vAlign w:val="center"/>
          </w:tcPr>
          <w:p>
            <w:pPr>
              <w:pStyle w:val="15"/>
              <w:rPr>
                <w:highlight w:val="none"/>
              </w:rPr>
            </w:pPr>
            <w:r>
              <w:rPr>
                <w:rFonts w:hint="eastAsia"/>
                <w:lang w:val="en-US" w:eastAsia="zh-CN"/>
              </w:rPr>
              <w:t>=100%</w:t>
            </w:r>
          </w:p>
        </w:tc>
        <w:tc>
          <w:tcPr>
            <w:tcW w:w="1276" w:type="dxa"/>
            <w:vAlign w:val="center"/>
          </w:tcPr>
          <w:p>
            <w:pPr>
              <w:pStyle w:val="15"/>
              <w:rPr>
                <w:highlight w:val="none"/>
              </w:rPr>
            </w:pPr>
            <w:r>
              <w:rPr>
                <w:highlight w:val="none"/>
              </w:rP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养护工程完成时间</w:t>
            </w:r>
          </w:p>
        </w:tc>
        <w:tc>
          <w:tcPr>
            <w:tcW w:w="5386" w:type="dxa"/>
            <w:vAlign w:val="center"/>
          </w:tcPr>
          <w:p>
            <w:pPr>
              <w:pStyle w:val="15"/>
            </w:pPr>
            <w:r>
              <w:t>农村公路养护工程完成时间</w:t>
            </w:r>
          </w:p>
        </w:tc>
        <w:tc>
          <w:tcPr>
            <w:tcW w:w="2268" w:type="dxa"/>
            <w:vAlign w:val="center"/>
          </w:tcPr>
          <w:p>
            <w:pPr>
              <w:pStyle w:val="15"/>
            </w:pPr>
            <w:r>
              <w:t>2024年12月15日前完工</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rPr>
                <w:rFonts w:hint="default" w:eastAsia="方正书宋_GBK"/>
                <w:lang w:val="en-US" w:eastAsia="zh-CN"/>
              </w:rPr>
            </w:pPr>
            <w:r>
              <w:t>养护</w:t>
            </w:r>
            <w:r>
              <w:rPr>
                <w:rFonts w:hint="eastAsia"/>
                <w:lang w:val="en-US" w:eastAsia="zh-CN"/>
              </w:rPr>
              <w:t>成本控制</w:t>
            </w:r>
          </w:p>
        </w:tc>
        <w:tc>
          <w:tcPr>
            <w:tcW w:w="5386" w:type="dxa"/>
            <w:vAlign w:val="center"/>
          </w:tcPr>
          <w:p>
            <w:pPr>
              <w:pStyle w:val="15"/>
              <w:rPr>
                <w:rFonts w:hint="default" w:eastAsia="方正书宋_GBK"/>
                <w:lang w:val="en-US" w:eastAsia="zh-CN"/>
              </w:rPr>
            </w:pPr>
            <w:r>
              <w:rPr>
                <w:rFonts w:hint="eastAsia"/>
                <w:lang w:val="en-US" w:eastAsia="zh-CN"/>
              </w:rPr>
              <w:t>养护项目计划资金数</w:t>
            </w:r>
          </w:p>
        </w:tc>
        <w:tc>
          <w:tcPr>
            <w:tcW w:w="2268" w:type="dxa"/>
            <w:vAlign w:val="center"/>
          </w:tcPr>
          <w:p>
            <w:pPr>
              <w:pStyle w:val="15"/>
            </w:pPr>
            <w:r>
              <w:t>≤</w:t>
            </w:r>
            <w:r>
              <w:rPr>
                <w:rFonts w:hint="eastAsia"/>
                <w:lang w:val="en-US" w:eastAsia="zh-CN"/>
              </w:rPr>
              <w:t>2780000</w:t>
            </w:r>
            <w:r>
              <w:rPr>
                <w:rFonts w:hint="eastAsia"/>
                <w:lang w:eastAsia="zh-CN"/>
              </w:rPr>
              <w:t>元</w:t>
            </w:r>
          </w:p>
        </w:tc>
        <w:tc>
          <w:tcPr>
            <w:tcW w:w="1276" w:type="dxa"/>
            <w:vAlign w:val="center"/>
          </w:tcPr>
          <w:p>
            <w:pPr>
              <w:pStyle w:val="15"/>
              <w:rPr>
                <w:rFonts w:hint="default" w:eastAsia="方正书宋_GBK"/>
                <w:lang w:val="en-US" w:eastAsia="zh-CN"/>
              </w:rPr>
            </w:pPr>
            <w:r>
              <w:rPr>
                <w:rFonts w:hint="eastAsia"/>
                <w:lang w:val="en-US" w:eastAsia="zh-CN"/>
              </w:rPr>
              <w:t>2024年度道路养护需求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改善出行条件，便捷群众出行</w:t>
            </w:r>
          </w:p>
        </w:tc>
        <w:tc>
          <w:tcPr>
            <w:tcW w:w="5386" w:type="dxa"/>
            <w:vAlign w:val="center"/>
          </w:tcPr>
          <w:p>
            <w:pPr>
              <w:pStyle w:val="15"/>
            </w:pPr>
            <w:r>
              <w:t>改善出行条件，便捷群众出行</w:t>
            </w:r>
          </w:p>
        </w:tc>
        <w:tc>
          <w:tcPr>
            <w:tcW w:w="2268" w:type="dxa"/>
            <w:vAlign w:val="center"/>
          </w:tcPr>
          <w:p>
            <w:pPr>
              <w:pStyle w:val="15"/>
            </w:pPr>
            <w:r>
              <w:t>改善出行条件，便捷群众出行</w:t>
            </w:r>
          </w:p>
        </w:tc>
        <w:tc>
          <w:tcPr>
            <w:tcW w:w="1276" w:type="dxa"/>
            <w:vAlign w:val="center"/>
          </w:tcPr>
          <w:p>
            <w:pPr>
              <w:pStyle w:val="15"/>
            </w:pPr>
            <w:r>
              <w:t>道路养护施工合同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群众满意度</w:t>
            </w:r>
          </w:p>
        </w:tc>
        <w:tc>
          <w:tcPr>
            <w:tcW w:w="5386" w:type="dxa"/>
            <w:vAlign w:val="center"/>
          </w:tcPr>
          <w:p>
            <w:pPr>
              <w:pStyle w:val="15"/>
            </w:pPr>
            <w:r>
              <w:t>群众对养护工作的满意度</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42、农村公路养护工程经费绩效目标表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13012124P00016910001F</w:t>
            </w:r>
          </w:p>
        </w:tc>
        <w:tc>
          <w:tcPr>
            <w:tcW w:w="2835" w:type="dxa"/>
            <w:vAlign w:val="center"/>
          </w:tcPr>
          <w:p>
            <w:pPr>
              <w:pStyle w:val="13"/>
            </w:pPr>
            <w:r>
              <w:t>项目名称</w:t>
            </w:r>
          </w:p>
        </w:tc>
        <w:tc>
          <w:tcPr>
            <w:tcW w:w="6094" w:type="dxa"/>
            <w:gridSpan w:val="3"/>
            <w:vAlign w:val="center"/>
          </w:tcPr>
          <w:p>
            <w:pPr>
              <w:pStyle w:val="15"/>
            </w:pPr>
            <w:r>
              <w:t>农村公路养护工程经费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highlight w:val="none"/>
              </w:rPr>
            </w:pPr>
            <w:r>
              <w:rPr>
                <w:highlight w:val="none"/>
              </w:rPr>
              <w:t>预算规模及资金用途</w:t>
            </w:r>
          </w:p>
        </w:tc>
        <w:tc>
          <w:tcPr>
            <w:tcW w:w="2268" w:type="dxa"/>
            <w:vAlign w:val="center"/>
          </w:tcPr>
          <w:p>
            <w:pPr>
              <w:pStyle w:val="13"/>
              <w:rPr>
                <w:highlight w:val="none"/>
              </w:rPr>
            </w:pPr>
            <w:r>
              <w:rPr>
                <w:highlight w:val="none"/>
              </w:rPr>
              <w:t>预算数</w:t>
            </w:r>
          </w:p>
        </w:tc>
        <w:tc>
          <w:tcPr>
            <w:tcW w:w="2835" w:type="dxa"/>
            <w:vAlign w:val="center"/>
          </w:tcPr>
          <w:p>
            <w:pPr>
              <w:pStyle w:val="15"/>
              <w:rPr>
                <w:highlight w:val="none"/>
              </w:rPr>
            </w:pPr>
            <w:r>
              <w:rPr>
                <w:highlight w:val="none"/>
              </w:rPr>
              <w:t>2600000.00</w:t>
            </w:r>
          </w:p>
        </w:tc>
        <w:tc>
          <w:tcPr>
            <w:tcW w:w="2835" w:type="dxa"/>
            <w:vAlign w:val="center"/>
          </w:tcPr>
          <w:p>
            <w:pPr>
              <w:pStyle w:val="13"/>
              <w:rPr>
                <w:highlight w:val="none"/>
              </w:rPr>
            </w:pPr>
            <w:r>
              <w:rPr>
                <w:highlight w:val="none"/>
              </w:rPr>
              <w:t>其中：财政    资金</w:t>
            </w:r>
          </w:p>
        </w:tc>
        <w:tc>
          <w:tcPr>
            <w:tcW w:w="2551" w:type="dxa"/>
            <w:vAlign w:val="center"/>
          </w:tcPr>
          <w:p>
            <w:pPr>
              <w:pStyle w:val="15"/>
              <w:rPr>
                <w:highlight w:val="none"/>
              </w:rPr>
            </w:pPr>
            <w:r>
              <w:rPr>
                <w:highlight w:val="none"/>
              </w:rPr>
              <w:t>2600000.00</w:t>
            </w:r>
          </w:p>
        </w:tc>
        <w:tc>
          <w:tcPr>
            <w:tcW w:w="2268" w:type="dxa"/>
            <w:vAlign w:val="center"/>
          </w:tcPr>
          <w:p>
            <w:pPr>
              <w:pStyle w:val="13"/>
              <w:rPr>
                <w:highlight w:val="none"/>
              </w:rPr>
            </w:pPr>
            <w:r>
              <w:rPr>
                <w:highlight w:val="none"/>
              </w:rPr>
              <w:t>其他资金</w:t>
            </w:r>
          </w:p>
        </w:tc>
        <w:tc>
          <w:tcPr>
            <w:tcW w:w="1276" w:type="dxa"/>
            <w:vAlign w:val="center"/>
          </w:tcPr>
          <w:p>
            <w:pPr>
              <w:pStyle w:val="15"/>
              <w:rPr>
                <w:highlight w:val="none"/>
              </w:rPr>
            </w:pPr>
            <w:r>
              <w:rPr>
                <w:highlight w:val="none"/>
              </w:rP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pPr>
              <w:rPr>
                <w:highlight w:val="none"/>
              </w:rPr>
            </w:pPr>
          </w:p>
        </w:tc>
        <w:tc>
          <w:tcPr>
            <w:tcW w:w="14031" w:type="dxa"/>
            <w:gridSpan w:val="6"/>
            <w:vAlign w:val="center"/>
          </w:tcPr>
          <w:p>
            <w:pPr>
              <w:pStyle w:val="15"/>
              <w:rPr>
                <w:highlight w:val="none"/>
              </w:rPr>
            </w:pPr>
            <w:r>
              <w:rPr>
                <w:highlight w:val="none"/>
              </w:rPr>
              <w:t>用于对全县农村公路（县道、乡道、村道）养护里程1237.586公里的预防养护、修复养护（大修、中修）、专项养护、应急养护等养护工程。</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rPr>
                <w:highlight w:val="none"/>
              </w:rPr>
            </w:pPr>
            <w:r>
              <w:rPr>
                <w:highlight w:val="none"/>
              </w:rPr>
              <w:t>资金支出计划（%）</w:t>
            </w:r>
          </w:p>
        </w:tc>
        <w:tc>
          <w:tcPr>
            <w:tcW w:w="5102" w:type="dxa"/>
            <w:gridSpan w:val="2"/>
            <w:vAlign w:val="center"/>
          </w:tcPr>
          <w:p>
            <w:pPr>
              <w:pStyle w:val="13"/>
              <w:rPr>
                <w:highlight w:val="none"/>
              </w:rPr>
            </w:pPr>
            <w:r>
              <w:rPr>
                <w:highlight w:val="none"/>
              </w:rPr>
              <w:t>3月底</w:t>
            </w:r>
          </w:p>
        </w:tc>
        <w:tc>
          <w:tcPr>
            <w:tcW w:w="2835" w:type="dxa"/>
            <w:vAlign w:val="center"/>
          </w:tcPr>
          <w:p>
            <w:pPr>
              <w:pStyle w:val="13"/>
              <w:rPr>
                <w:highlight w:val="none"/>
              </w:rPr>
            </w:pPr>
            <w:r>
              <w:rPr>
                <w:highlight w:val="none"/>
              </w:rPr>
              <w:t>6月底</w:t>
            </w:r>
          </w:p>
        </w:tc>
        <w:tc>
          <w:tcPr>
            <w:tcW w:w="2551" w:type="dxa"/>
            <w:vAlign w:val="center"/>
          </w:tcPr>
          <w:p>
            <w:pPr>
              <w:pStyle w:val="13"/>
              <w:rPr>
                <w:highlight w:val="none"/>
              </w:rPr>
            </w:pPr>
            <w:r>
              <w:rPr>
                <w:highlight w:val="none"/>
              </w:rPr>
              <w:t>10月底</w:t>
            </w:r>
          </w:p>
        </w:tc>
        <w:tc>
          <w:tcPr>
            <w:tcW w:w="3543" w:type="dxa"/>
            <w:gridSpan w:val="2"/>
            <w:vAlign w:val="center"/>
          </w:tcPr>
          <w:p>
            <w:pPr>
              <w:pStyle w:val="13"/>
              <w:rPr>
                <w:highlight w:val="none"/>
              </w:rPr>
            </w:pPr>
            <w:r>
              <w:rPr>
                <w:highlight w:val="none"/>
              </w:rP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pPr>
              <w:rPr>
                <w:highlight w:val="none"/>
              </w:rPr>
            </w:pPr>
          </w:p>
        </w:tc>
        <w:tc>
          <w:tcPr>
            <w:tcW w:w="5102" w:type="dxa"/>
            <w:gridSpan w:val="2"/>
            <w:vAlign w:val="center"/>
          </w:tcPr>
          <w:p>
            <w:pPr>
              <w:pStyle w:val="16"/>
              <w:rPr>
                <w:highlight w:val="none"/>
              </w:rPr>
            </w:pPr>
            <w:r>
              <w:rPr>
                <w:highlight w:val="none"/>
              </w:rPr>
              <w:t>25%</w:t>
            </w:r>
          </w:p>
        </w:tc>
        <w:tc>
          <w:tcPr>
            <w:tcW w:w="2835" w:type="dxa"/>
            <w:vAlign w:val="center"/>
          </w:tcPr>
          <w:p>
            <w:pPr>
              <w:pStyle w:val="16"/>
              <w:rPr>
                <w:highlight w:val="none"/>
              </w:rPr>
            </w:pPr>
            <w:r>
              <w:rPr>
                <w:highlight w:val="none"/>
              </w:rPr>
              <w:t>50%</w:t>
            </w:r>
          </w:p>
        </w:tc>
        <w:tc>
          <w:tcPr>
            <w:tcW w:w="2551" w:type="dxa"/>
            <w:vAlign w:val="center"/>
          </w:tcPr>
          <w:p>
            <w:pPr>
              <w:pStyle w:val="16"/>
              <w:rPr>
                <w:highlight w:val="none"/>
              </w:rPr>
            </w:pPr>
            <w:r>
              <w:rPr>
                <w:highlight w:val="none"/>
              </w:rPr>
              <w:t>75%</w:t>
            </w:r>
          </w:p>
        </w:tc>
        <w:tc>
          <w:tcPr>
            <w:tcW w:w="3543" w:type="dxa"/>
            <w:gridSpan w:val="2"/>
            <w:vAlign w:val="center"/>
          </w:tcPr>
          <w:p>
            <w:pPr>
              <w:pStyle w:val="16"/>
              <w:rPr>
                <w:highlight w:val="none"/>
              </w:rPr>
            </w:pPr>
            <w:r>
              <w:rPr>
                <w:highlight w:val="none"/>
              </w:rP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rPr>
                <w:highlight w:val="none"/>
              </w:rPr>
            </w:pPr>
            <w:r>
              <w:rPr>
                <w:highlight w:val="none"/>
              </w:rPr>
              <w:t>绩效目标</w:t>
            </w:r>
          </w:p>
        </w:tc>
        <w:tc>
          <w:tcPr>
            <w:tcW w:w="14031" w:type="dxa"/>
            <w:gridSpan w:val="6"/>
            <w:vAlign w:val="center"/>
          </w:tcPr>
          <w:p>
            <w:pPr>
              <w:pStyle w:val="15"/>
              <w:rPr>
                <w:highlight w:val="none"/>
              </w:rPr>
            </w:pPr>
            <w:r>
              <w:rPr>
                <w:highlight w:val="none"/>
              </w:rPr>
              <w:t>通过对全县农村公路（县道、乡道、村道）养护里程1237.586公里的预防养护、修复养护（大修、中修）、专项养护、应急养护等养护工程,方便群众出行，改善群众出行条件。</w:t>
            </w:r>
          </w:p>
        </w:tc>
      </w:tr>
    </w:tbl>
    <w:p>
      <w:pPr>
        <w:spacing w:line="2" w:lineRule="exact"/>
        <w:jc w:val="center"/>
        <w:rPr>
          <w:highlight w:val="none"/>
        </w:rPr>
      </w:pPr>
      <w:r>
        <w:rPr>
          <w:rFonts w:ascii="方正书宋_GBK" w:hAnsi="方正书宋_GBK" w:eastAsia="方正书宋_GBK" w:cs="方正书宋_GBK"/>
          <w:color w:val="000000"/>
          <w:sz w:val="18"/>
          <w:highlight w:val="none"/>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rPr>
                <w:highlight w:val="none"/>
              </w:rPr>
            </w:pPr>
            <w:r>
              <w:rPr>
                <w:highlight w:val="none"/>
              </w:rPr>
              <w:t>一级指标</w:t>
            </w:r>
          </w:p>
        </w:tc>
        <w:tc>
          <w:tcPr>
            <w:tcW w:w="2268" w:type="dxa"/>
            <w:vAlign w:val="center"/>
          </w:tcPr>
          <w:p>
            <w:pPr>
              <w:pStyle w:val="13"/>
              <w:rPr>
                <w:highlight w:val="none"/>
              </w:rPr>
            </w:pPr>
            <w:r>
              <w:rPr>
                <w:highlight w:val="none"/>
              </w:rPr>
              <w:t>二级指标</w:t>
            </w:r>
          </w:p>
        </w:tc>
        <w:tc>
          <w:tcPr>
            <w:tcW w:w="2835" w:type="dxa"/>
            <w:vAlign w:val="center"/>
          </w:tcPr>
          <w:p>
            <w:pPr>
              <w:pStyle w:val="13"/>
              <w:rPr>
                <w:highlight w:val="none"/>
              </w:rPr>
            </w:pPr>
            <w:r>
              <w:rPr>
                <w:highlight w:val="none"/>
              </w:rPr>
              <w:t>三级指标</w:t>
            </w:r>
          </w:p>
        </w:tc>
        <w:tc>
          <w:tcPr>
            <w:tcW w:w="5386" w:type="dxa"/>
            <w:vAlign w:val="center"/>
          </w:tcPr>
          <w:p>
            <w:pPr>
              <w:pStyle w:val="13"/>
              <w:rPr>
                <w:highlight w:val="none"/>
              </w:rPr>
            </w:pPr>
            <w:r>
              <w:rPr>
                <w:highlight w:val="none"/>
              </w:rPr>
              <w:t>绩效指标描述</w:t>
            </w:r>
          </w:p>
        </w:tc>
        <w:tc>
          <w:tcPr>
            <w:tcW w:w="2268" w:type="dxa"/>
            <w:vAlign w:val="center"/>
          </w:tcPr>
          <w:p>
            <w:pPr>
              <w:pStyle w:val="13"/>
              <w:rPr>
                <w:highlight w:val="none"/>
              </w:rPr>
            </w:pPr>
            <w:r>
              <w:rPr>
                <w:highlight w:val="none"/>
              </w:rPr>
              <w:t>指标值</w:t>
            </w:r>
          </w:p>
        </w:tc>
        <w:tc>
          <w:tcPr>
            <w:tcW w:w="1276" w:type="dxa"/>
            <w:vAlign w:val="center"/>
          </w:tcPr>
          <w:p>
            <w:pPr>
              <w:pStyle w:val="13"/>
              <w:rPr>
                <w:highlight w:val="none"/>
              </w:rPr>
            </w:pPr>
            <w:r>
              <w:rPr>
                <w:highlight w:val="none"/>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rPr>
                <w:highlight w:val="none"/>
              </w:rPr>
            </w:pPr>
            <w:r>
              <w:rPr>
                <w:highlight w:val="none"/>
              </w:rPr>
              <w:t>产出指标</w:t>
            </w:r>
          </w:p>
        </w:tc>
        <w:tc>
          <w:tcPr>
            <w:tcW w:w="2268" w:type="dxa"/>
            <w:vAlign w:val="center"/>
          </w:tcPr>
          <w:p>
            <w:pPr>
              <w:pStyle w:val="15"/>
              <w:rPr>
                <w:highlight w:val="none"/>
              </w:rPr>
            </w:pPr>
            <w:r>
              <w:rPr>
                <w:highlight w:val="none"/>
              </w:rPr>
              <w:t>数量指标</w:t>
            </w:r>
          </w:p>
        </w:tc>
        <w:tc>
          <w:tcPr>
            <w:tcW w:w="2835" w:type="dxa"/>
            <w:vAlign w:val="center"/>
          </w:tcPr>
          <w:p>
            <w:pPr>
              <w:pStyle w:val="15"/>
              <w:rPr>
                <w:highlight w:val="none"/>
              </w:rPr>
            </w:pPr>
            <w:r>
              <w:rPr>
                <w:highlight w:val="none"/>
              </w:rPr>
              <w:t>农村公路养护里程</w:t>
            </w:r>
          </w:p>
        </w:tc>
        <w:tc>
          <w:tcPr>
            <w:tcW w:w="5386" w:type="dxa"/>
            <w:vAlign w:val="center"/>
          </w:tcPr>
          <w:p>
            <w:pPr>
              <w:pStyle w:val="15"/>
              <w:rPr>
                <w:highlight w:val="none"/>
              </w:rPr>
            </w:pPr>
            <w:r>
              <w:rPr>
                <w:highlight w:val="none"/>
              </w:rPr>
              <w:t>农村公路养护里程</w:t>
            </w:r>
          </w:p>
        </w:tc>
        <w:tc>
          <w:tcPr>
            <w:tcW w:w="2268" w:type="dxa"/>
            <w:vAlign w:val="center"/>
          </w:tcPr>
          <w:p>
            <w:pPr>
              <w:pStyle w:val="15"/>
              <w:rPr>
                <w:highlight w:val="none"/>
              </w:rPr>
            </w:pPr>
            <w:r>
              <w:rPr>
                <w:rFonts w:hint="eastAsia"/>
                <w:highlight w:val="none"/>
                <w:lang w:val="en-US" w:eastAsia="zh-CN"/>
              </w:rPr>
              <w:t>=</w:t>
            </w:r>
            <w:r>
              <w:rPr>
                <w:highlight w:val="none"/>
              </w:rPr>
              <w:t>1237.8公里</w:t>
            </w:r>
          </w:p>
        </w:tc>
        <w:tc>
          <w:tcPr>
            <w:tcW w:w="1276" w:type="dxa"/>
            <w:vAlign w:val="center"/>
          </w:tcPr>
          <w:p>
            <w:pPr>
              <w:pStyle w:val="15"/>
              <w:rPr>
                <w:highlight w:val="none"/>
              </w:rPr>
            </w:pPr>
            <w:r>
              <w:rPr>
                <w:highlight w:val="none"/>
              </w:rPr>
              <w:t>年初养护计划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道路养护合格率</w:t>
            </w:r>
          </w:p>
        </w:tc>
        <w:tc>
          <w:tcPr>
            <w:tcW w:w="5386" w:type="dxa"/>
            <w:vAlign w:val="center"/>
          </w:tcPr>
          <w:p>
            <w:pPr>
              <w:pStyle w:val="15"/>
            </w:pPr>
            <w:r>
              <w:t>农村公路道路养护合格率</w:t>
            </w:r>
          </w:p>
        </w:tc>
        <w:tc>
          <w:tcPr>
            <w:tcW w:w="2268" w:type="dxa"/>
            <w:vAlign w:val="center"/>
          </w:tcPr>
          <w:p>
            <w:pPr>
              <w:pStyle w:val="15"/>
            </w:pPr>
            <w:r>
              <w:rPr>
                <w:rFonts w:hint="eastAsia"/>
                <w:lang w:val="en-US" w:eastAsia="zh-CN"/>
              </w:rPr>
              <w:t>=100%</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养护工程完成时间</w:t>
            </w:r>
          </w:p>
        </w:tc>
        <w:tc>
          <w:tcPr>
            <w:tcW w:w="5386" w:type="dxa"/>
            <w:vAlign w:val="center"/>
          </w:tcPr>
          <w:p>
            <w:pPr>
              <w:pStyle w:val="15"/>
            </w:pPr>
            <w:r>
              <w:t>农村公路养护工程完成时间</w:t>
            </w:r>
          </w:p>
        </w:tc>
        <w:tc>
          <w:tcPr>
            <w:tcW w:w="2268" w:type="dxa"/>
            <w:vAlign w:val="center"/>
          </w:tcPr>
          <w:p>
            <w:pPr>
              <w:pStyle w:val="15"/>
            </w:pPr>
            <w:r>
              <w:t>2024年12月15日前完工</w:t>
            </w:r>
          </w:p>
        </w:tc>
        <w:tc>
          <w:tcPr>
            <w:tcW w:w="1276" w:type="dxa"/>
            <w:vAlign w:val="center"/>
          </w:tcPr>
          <w:p>
            <w:pPr>
              <w:pStyle w:val="15"/>
            </w:pPr>
            <w:r>
              <w:t>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养护</w:t>
            </w:r>
            <w:r>
              <w:rPr>
                <w:rFonts w:hint="eastAsia"/>
                <w:lang w:val="en-US" w:eastAsia="zh-CN"/>
              </w:rPr>
              <w:t>成本控制</w:t>
            </w:r>
          </w:p>
        </w:tc>
        <w:tc>
          <w:tcPr>
            <w:tcW w:w="5386" w:type="dxa"/>
            <w:vAlign w:val="center"/>
          </w:tcPr>
          <w:p>
            <w:pPr>
              <w:pStyle w:val="15"/>
            </w:pPr>
            <w:r>
              <w:rPr>
                <w:rFonts w:hint="eastAsia"/>
                <w:lang w:val="en-US" w:eastAsia="zh-CN"/>
              </w:rPr>
              <w:t>养护项目计划资金数</w:t>
            </w:r>
          </w:p>
        </w:tc>
        <w:tc>
          <w:tcPr>
            <w:tcW w:w="2268" w:type="dxa"/>
            <w:vAlign w:val="center"/>
          </w:tcPr>
          <w:p>
            <w:pPr>
              <w:pStyle w:val="15"/>
            </w:pPr>
            <w:r>
              <w:t>≤</w:t>
            </w:r>
            <w:r>
              <w:rPr>
                <w:rFonts w:hint="eastAsia"/>
                <w:lang w:val="en-US" w:eastAsia="zh-CN"/>
              </w:rPr>
              <w:t>2600000</w:t>
            </w:r>
            <w:r>
              <w:rPr>
                <w:rFonts w:hint="eastAsia"/>
                <w:lang w:eastAsia="zh-CN"/>
              </w:rPr>
              <w:t>元</w:t>
            </w:r>
          </w:p>
        </w:tc>
        <w:tc>
          <w:tcPr>
            <w:tcW w:w="1276" w:type="dxa"/>
            <w:vAlign w:val="center"/>
          </w:tcPr>
          <w:p>
            <w:pPr>
              <w:pStyle w:val="15"/>
            </w:pPr>
            <w:r>
              <w:rPr>
                <w:rFonts w:hint="eastAsia"/>
                <w:lang w:val="en-US" w:eastAsia="zh-CN"/>
              </w:rPr>
              <w:t>2024年度道路养护需求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改善出行条件，便捷群众出行</w:t>
            </w:r>
          </w:p>
        </w:tc>
        <w:tc>
          <w:tcPr>
            <w:tcW w:w="5386" w:type="dxa"/>
            <w:vAlign w:val="center"/>
          </w:tcPr>
          <w:p>
            <w:pPr>
              <w:pStyle w:val="15"/>
            </w:pPr>
            <w:r>
              <w:t>改善出行条件，便捷群众出行</w:t>
            </w:r>
          </w:p>
        </w:tc>
        <w:tc>
          <w:tcPr>
            <w:tcW w:w="2268" w:type="dxa"/>
            <w:vAlign w:val="center"/>
          </w:tcPr>
          <w:p>
            <w:pPr>
              <w:pStyle w:val="15"/>
            </w:pPr>
            <w:r>
              <w:t>改善出行条件，便捷群众出行</w:t>
            </w:r>
          </w:p>
        </w:tc>
        <w:tc>
          <w:tcPr>
            <w:tcW w:w="1276" w:type="dxa"/>
            <w:vAlign w:val="center"/>
          </w:tcPr>
          <w:p>
            <w:pPr>
              <w:pStyle w:val="15"/>
            </w:pPr>
            <w:r>
              <w:t>道路养护施工合同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群众满意度</w:t>
            </w:r>
          </w:p>
        </w:tc>
        <w:tc>
          <w:tcPr>
            <w:tcW w:w="5386" w:type="dxa"/>
            <w:vAlign w:val="center"/>
          </w:tcPr>
          <w:p>
            <w:pPr>
              <w:pStyle w:val="15"/>
            </w:pPr>
            <w:r>
              <w:t>群众对养护工作的满意度</w:t>
            </w:r>
          </w:p>
        </w:tc>
        <w:tc>
          <w:tcPr>
            <w:tcW w:w="2268" w:type="dxa"/>
            <w:vAlign w:val="center"/>
          </w:tcPr>
          <w:p>
            <w:pPr>
              <w:pStyle w:val="15"/>
            </w:pPr>
            <w:r>
              <w:t>≥95%</w:t>
            </w:r>
          </w:p>
        </w:tc>
        <w:tc>
          <w:tcPr>
            <w:tcW w:w="1276" w:type="dxa"/>
            <w:vAlign w:val="center"/>
          </w:tcPr>
          <w:p>
            <w:pPr>
              <w:pStyle w:val="15"/>
            </w:pPr>
            <w:r>
              <w:t>调查问卷</w:t>
            </w:r>
          </w:p>
        </w:tc>
      </w:tr>
    </w:tbl>
    <w:p>
      <w:pPr>
        <w:sectPr>
          <w:pgSz w:w="16840" w:h="11900" w:orient="landscape"/>
          <w:pgMar w:top="1361" w:right="1020" w:bottom="1134" w:left="1020" w:header="720" w:footer="720" w:gutter="0"/>
          <w:cols w:space="720" w:num="1"/>
        </w:sectPr>
      </w:pPr>
    </w:p>
    <w:p>
      <w:pPr>
        <w:ind w:firstLine="560"/>
      </w:pPr>
      <w:r>
        <w:rPr>
          <w:rFonts w:ascii="方正仿宋_GBK" w:hAnsi="方正仿宋_GBK" w:eastAsia="方正仿宋_GBK" w:cs="方正仿宋_GBK"/>
          <w:color w:val="000000"/>
          <w:sz w:val="28"/>
        </w:rPr>
        <w:t>43、2024年公务用车购置经费绩效目标表</w:t>
      </w:r>
    </w:p>
    <w:tbl>
      <w:tblPr>
        <w:tblStyle w:val="7"/>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7" w:type="dxa"/>
            <w:gridSpan w:val="7"/>
            <w:tcBorders>
              <w:top w:val="single" w:color="FFFFFF" w:sz="6" w:space="0"/>
              <w:left w:val="single" w:color="FFFFFF" w:sz="6" w:space="0"/>
              <w:right w:val="single" w:color="FFFFFF" w:sz="6" w:space="0"/>
            </w:tcBorders>
            <w:vAlign w:val="center"/>
          </w:tcPr>
          <w:p>
            <w:pPr>
              <w:pStyle w:val="14"/>
            </w:pPr>
            <w:r>
              <w:t>单位：元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项目编码</w:t>
            </w:r>
          </w:p>
        </w:tc>
        <w:tc>
          <w:tcPr>
            <w:tcW w:w="5102" w:type="dxa"/>
            <w:gridSpan w:val="2"/>
            <w:vAlign w:val="center"/>
          </w:tcPr>
          <w:p>
            <w:pPr>
              <w:pStyle w:val="15"/>
            </w:pPr>
            <w:r>
              <w:t>13012124P00005810004M</w:t>
            </w:r>
          </w:p>
        </w:tc>
        <w:tc>
          <w:tcPr>
            <w:tcW w:w="2835" w:type="dxa"/>
            <w:vAlign w:val="center"/>
          </w:tcPr>
          <w:p>
            <w:pPr>
              <w:pStyle w:val="13"/>
            </w:pPr>
            <w:r>
              <w:t>项目名称</w:t>
            </w:r>
          </w:p>
        </w:tc>
        <w:tc>
          <w:tcPr>
            <w:tcW w:w="6094" w:type="dxa"/>
            <w:gridSpan w:val="3"/>
            <w:vAlign w:val="center"/>
          </w:tcPr>
          <w:p>
            <w:pPr>
              <w:pStyle w:val="15"/>
            </w:pPr>
            <w:r>
              <w:t>2024年公务用车购置经费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预算规模及资金用途</w:t>
            </w:r>
          </w:p>
        </w:tc>
        <w:tc>
          <w:tcPr>
            <w:tcW w:w="2268" w:type="dxa"/>
            <w:vAlign w:val="center"/>
          </w:tcPr>
          <w:p>
            <w:pPr>
              <w:pStyle w:val="13"/>
            </w:pPr>
            <w:r>
              <w:t>预算数</w:t>
            </w:r>
          </w:p>
        </w:tc>
        <w:tc>
          <w:tcPr>
            <w:tcW w:w="2835" w:type="dxa"/>
            <w:vAlign w:val="center"/>
          </w:tcPr>
          <w:p>
            <w:pPr>
              <w:pStyle w:val="15"/>
            </w:pPr>
            <w:r>
              <w:t>100000.00</w:t>
            </w:r>
          </w:p>
        </w:tc>
        <w:tc>
          <w:tcPr>
            <w:tcW w:w="2835" w:type="dxa"/>
            <w:vAlign w:val="center"/>
          </w:tcPr>
          <w:p>
            <w:pPr>
              <w:pStyle w:val="13"/>
            </w:pPr>
            <w:r>
              <w:t>其中：财政    资金</w:t>
            </w:r>
          </w:p>
        </w:tc>
        <w:tc>
          <w:tcPr>
            <w:tcW w:w="2551" w:type="dxa"/>
            <w:vAlign w:val="center"/>
          </w:tcPr>
          <w:p>
            <w:pPr>
              <w:pStyle w:val="15"/>
            </w:pPr>
            <w:r>
              <w:t>100000.00</w:t>
            </w:r>
          </w:p>
        </w:tc>
        <w:tc>
          <w:tcPr>
            <w:tcW w:w="2268" w:type="dxa"/>
            <w:vAlign w:val="center"/>
          </w:tcPr>
          <w:p>
            <w:pPr>
              <w:pStyle w:val="13"/>
            </w:pPr>
            <w:r>
              <w:t>其他资金</w:t>
            </w:r>
          </w:p>
        </w:tc>
        <w:tc>
          <w:tcPr>
            <w:tcW w:w="1276" w:type="dxa"/>
            <w:vAlign w:val="center"/>
          </w:tcPr>
          <w:p>
            <w:pPr>
              <w:pStyle w:val="15"/>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14031" w:type="dxa"/>
            <w:gridSpan w:val="6"/>
            <w:vAlign w:val="center"/>
          </w:tcPr>
          <w:p>
            <w:pPr>
              <w:pStyle w:val="15"/>
            </w:pPr>
            <w:r>
              <w:t>用于2024年公务用车购置。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3"/>
            </w:pPr>
            <w:r>
              <w:t>资金支出计划（%）</w:t>
            </w:r>
          </w:p>
        </w:tc>
        <w:tc>
          <w:tcPr>
            <w:tcW w:w="5102" w:type="dxa"/>
            <w:gridSpan w:val="2"/>
            <w:vAlign w:val="center"/>
          </w:tcPr>
          <w:p>
            <w:pPr>
              <w:pStyle w:val="13"/>
            </w:pPr>
            <w:r>
              <w:t>3月底</w:t>
            </w:r>
          </w:p>
        </w:tc>
        <w:tc>
          <w:tcPr>
            <w:tcW w:w="2835" w:type="dxa"/>
            <w:vAlign w:val="center"/>
          </w:tcPr>
          <w:p>
            <w:pPr>
              <w:pStyle w:val="13"/>
            </w:pPr>
            <w:r>
              <w:t>6月底</w:t>
            </w:r>
          </w:p>
        </w:tc>
        <w:tc>
          <w:tcPr>
            <w:tcW w:w="2551" w:type="dxa"/>
            <w:vAlign w:val="center"/>
          </w:tcPr>
          <w:p>
            <w:pPr>
              <w:pStyle w:val="13"/>
            </w:pPr>
            <w:r>
              <w:t>10月底</w:t>
            </w:r>
          </w:p>
        </w:tc>
        <w:tc>
          <w:tcPr>
            <w:tcW w:w="3543" w:type="dxa"/>
            <w:gridSpan w:val="2"/>
            <w:vAlign w:val="center"/>
          </w:tcPr>
          <w:p>
            <w:pPr>
              <w:pStyle w:val="13"/>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5102" w:type="dxa"/>
            <w:gridSpan w:val="2"/>
            <w:vAlign w:val="center"/>
          </w:tcPr>
          <w:p>
            <w:pPr>
              <w:pStyle w:val="16"/>
            </w:pPr>
            <w:r>
              <w:t>25%</w:t>
            </w:r>
          </w:p>
        </w:tc>
        <w:tc>
          <w:tcPr>
            <w:tcW w:w="2835" w:type="dxa"/>
            <w:vAlign w:val="center"/>
          </w:tcPr>
          <w:p>
            <w:pPr>
              <w:pStyle w:val="16"/>
            </w:pPr>
            <w:r>
              <w:t>50%</w:t>
            </w:r>
          </w:p>
        </w:tc>
        <w:tc>
          <w:tcPr>
            <w:tcW w:w="2551" w:type="dxa"/>
            <w:vAlign w:val="center"/>
          </w:tcPr>
          <w:p>
            <w:pPr>
              <w:pStyle w:val="16"/>
            </w:pPr>
            <w:r>
              <w:t>75%</w:t>
            </w:r>
          </w:p>
        </w:tc>
        <w:tc>
          <w:tcPr>
            <w:tcW w:w="3543" w:type="dxa"/>
            <w:gridSpan w:val="2"/>
            <w:vAlign w:val="center"/>
          </w:tcPr>
          <w:p>
            <w:pPr>
              <w:pStyle w:val="16"/>
            </w:pPr>
            <w:r>
              <w:t>100%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3"/>
            </w:pPr>
            <w:r>
              <w:t>绩效目标</w:t>
            </w:r>
          </w:p>
        </w:tc>
        <w:tc>
          <w:tcPr>
            <w:tcW w:w="14031" w:type="dxa"/>
            <w:gridSpan w:val="6"/>
            <w:vAlign w:val="center"/>
          </w:tcPr>
          <w:p>
            <w:pPr>
              <w:pStyle w:val="15"/>
            </w:pPr>
            <w:r>
              <w:t>保障执法人员执勤的安全，改善执法队伍整体社会形象。</w:t>
            </w:r>
          </w:p>
        </w:tc>
      </w:tr>
    </w:tbl>
    <w:p>
      <w:pPr>
        <w:spacing w:line="2" w:lineRule="exact"/>
        <w:jc w:val="center"/>
      </w:pPr>
      <w:r>
        <w:rPr>
          <w:rFonts w:ascii="方正书宋_GBK" w:hAnsi="方正书宋_GBK" w:eastAsia="方正书宋_GBK" w:cs="方正书宋_GBK"/>
          <w:color w:val="000000"/>
          <w:sz w:val="18"/>
        </w:rPr>
        <w:t xml:space="preserve"> </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3"/>
            </w:pPr>
            <w:r>
              <w:t>一级指标</w:t>
            </w:r>
          </w:p>
        </w:tc>
        <w:tc>
          <w:tcPr>
            <w:tcW w:w="2268" w:type="dxa"/>
            <w:vAlign w:val="center"/>
          </w:tcPr>
          <w:p>
            <w:pPr>
              <w:pStyle w:val="13"/>
            </w:pPr>
            <w:r>
              <w:t>二级指标</w:t>
            </w:r>
          </w:p>
        </w:tc>
        <w:tc>
          <w:tcPr>
            <w:tcW w:w="2835" w:type="dxa"/>
            <w:vAlign w:val="center"/>
          </w:tcPr>
          <w:p>
            <w:pPr>
              <w:pStyle w:val="13"/>
            </w:pPr>
            <w:r>
              <w:t>三级指标</w:t>
            </w:r>
          </w:p>
        </w:tc>
        <w:tc>
          <w:tcPr>
            <w:tcW w:w="5386" w:type="dxa"/>
            <w:vAlign w:val="center"/>
          </w:tcPr>
          <w:p>
            <w:pPr>
              <w:pStyle w:val="13"/>
            </w:pPr>
            <w:r>
              <w:t>绩效指标描述</w:t>
            </w:r>
          </w:p>
        </w:tc>
        <w:tc>
          <w:tcPr>
            <w:tcW w:w="2268" w:type="dxa"/>
            <w:vAlign w:val="center"/>
          </w:tcPr>
          <w:p>
            <w:pPr>
              <w:pStyle w:val="13"/>
            </w:pPr>
            <w:r>
              <w:t>指标值</w:t>
            </w:r>
          </w:p>
        </w:tc>
        <w:tc>
          <w:tcPr>
            <w:tcW w:w="1276" w:type="dxa"/>
            <w:vAlign w:val="center"/>
          </w:tcPr>
          <w:p>
            <w:pPr>
              <w:pStyle w:val="13"/>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pPr>
              <w:pStyle w:val="16"/>
            </w:pPr>
            <w:r>
              <w:t>产出指标</w:t>
            </w:r>
          </w:p>
        </w:tc>
        <w:tc>
          <w:tcPr>
            <w:tcW w:w="2268" w:type="dxa"/>
            <w:vAlign w:val="center"/>
          </w:tcPr>
          <w:p>
            <w:pPr>
              <w:pStyle w:val="15"/>
            </w:pPr>
            <w:r>
              <w:t>数量指标</w:t>
            </w:r>
          </w:p>
        </w:tc>
        <w:tc>
          <w:tcPr>
            <w:tcW w:w="2835" w:type="dxa"/>
            <w:vAlign w:val="center"/>
          </w:tcPr>
          <w:p>
            <w:pPr>
              <w:pStyle w:val="15"/>
            </w:pPr>
            <w:r>
              <w:t xml:space="preserve"> 购置数量</w:t>
            </w:r>
          </w:p>
        </w:tc>
        <w:tc>
          <w:tcPr>
            <w:tcW w:w="5386" w:type="dxa"/>
            <w:vAlign w:val="center"/>
          </w:tcPr>
          <w:p>
            <w:pPr>
              <w:pStyle w:val="15"/>
            </w:pPr>
            <w:r>
              <w:t>公务用车购置数量</w:t>
            </w:r>
          </w:p>
        </w:tc>
        <w:tc>
          <w:tcPr>
            <w:tcW w:w="2268" w:type="dxa"/>
            <w:vAlign w:val="center"/>
          </w:tcPr>
          <w:p>
            <w:pPr>
              <w:pStyle w:val="15"/>
            </w:pPr>
            <w:r>
              <w:t>1 辆</w:t>
            </w:r>
          </w:p>
        </w:tc>
        <w:tc>
          <w:tcPr>
            <w:tcW w:w="1276" w:type="dxa"/>
            <w:vAlign w:val="center"/>
          </w:tcPr>
          <w:p>
            <w:pPr>
              <w:pStyle w:val="15"/>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质量指标</w:t>
            </w:r>
          </w:p>
        </w:tc>
        <w:tc>
          <w:tcPr>
            <w:tcW w:w="2835" w:type="dxa"/>
            <w:vAlign w:val="center"/>
          </w:tcPr>
          <w:p>
            <w:pPr>
              <w:pStyle w:val="15"/>
            </w:pPr>
            <w:r>
              <w:t>资金支出合规率</w:t>
            </w:r>
          </w:p>
        </w:tc>
        <w:tc>
          <w:tcPr>
            <w:tcW w:w="5386" w:type="dxa"/>
            <w:vAlign w:val="center"/>
          </w:tcPr>
          <w:p>
            <w:pPr>
              <w:pStyle w:val="15"/>
            </w:pPr>
            <w:r>
              <w:t>项目资金支出符合支出范围的比率</w:t>
            </w:r>
          </w:p>
        </w:tc>
        <w:tc>
          <w:tcPr>
            <w:tcW w:w="2268" w:type="dxa"/>
            <w:vAlign w:val="center"/>
          </w:tcPr>
          <w:p>
            <w:pPr>
              <w:pStyle w:val="15"/>
            </w:pPr>
            <w:r>
              <w:t>100%</w:t>
            </w:r>
          </w:p>
        </w:tc>
        <w:tc>
          <w:tcPr>
            <w:tcW w:w="1276" w:type="dxa"/>
            <w:vAlign w:val="center"/>
          </w:tcPr>
          <w:p>
            <w:pPr>
              <w:pStyle w:val="15"/>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时效指标</w:t>
            </w:r>
          </w:p>
        </w:tc>
        <w:tc>
          <w:tcPr>
            <w:tcW w:w="2835" w:type="dxa"/>
            <w:vAlign w:val="center"/>
          </w:tcPr>
          <w:p>
            <w:pPr>
              <w:pStyle w:val="15"/>
            </w:pPr>
            <w:r>
              <w:t xml:space="preserve"> 及时实施</w:t>
            </w:r>
          </w:p>
        </w:tc>
        <w:tc>
          <w:tcPr>
            <w:tcW w:w="5386" w:type="dxa"/>
            <w:vAlign w:val="center"/>
          </w:tcPr>
          <w:p>
            <w:pPr>
              <w:pStyle w:val="15"/>
            </w:pPr>
            <w:r>
              <w:t xml:space="preserve">  及时实施购置方案</w:t>
            </w:r>
          </w:p>
        </w:tc>
        <w:tc>
          <w:tcPr>
            <w:tcW w:w="2268" w:type="dxa"/>
            <w:vAlign w:val="center"/>
          </w:tcPr>
          <w:p>
            <w:pPr>
              <w:pStyle w:val="15"/>
            </w:pPr>
            <w:r>
              <w:t>≥95%</w:t>
            </w:r>
          </w:p>
        </w:tc>
        <w:tc>
          <w:tcPr>
            <w:tcW w:w="1276" w:type="dxa"/>
            <w:vAlign w:val="center"/>
          </w:tcPr>
          <w:p>
            <w:pPr>
              <w:pStyle w:val="15"/>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tc>
        <w:tc>
          <w:tcPr>
            <w:tcW w:w="2268" w:type="dxa"/>
            <w:vAlign w:val="center"/>
          </w:tcPr>
          <w:p>
            <w:pPr>
              <w:pStyle w:val="15"/>
            </w:pPr>
            <w:r>
              <w:t>成本指标</w:t>
            </w:r>
          </w:p>
        </w:tc>
        <w:tc>
          <w:tcPr>
            <w:tcW w:w="2835" w:type="dxa"/>
            <w:vAlign w:val="center"/>
          </w:tcPr>
          <w:p>
            <w:pPr>
              <w:pStyle w:val="15"/>
            </w:pPr>
            <w:r>
              <w:t>车辆购置成本</w:t>
            </w:r>
          </w:p>
        </w:tc>
        <w:tc>
          <w:tcPr>
            <w:tcW w:w="5386" w:type="dxa"/>
            <w:vAlign w:val="center"/>
          </w:tcPr>
          <w:p>
            <w:pPr>
              <w:pStyle w:val="15"/>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公务用车购置成本</w:t>
            </w:r>
          </w:p>
        </w:tc>
        <w:tc>
          <w:tcPr>
            <w:tcW w:w="2268" w:type="dxa"/>
            <w:vAlign w:val="center"/>
          </w:tcPr>
          <w:p>
            <w:pPr>
              <w:pStyle w:val="15"/>
              <w:rPr>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0000</w:t>
            </w:r>
            <w:r>
              <w:rPr>
                <w:color w:val="000000" w:themeColor="text1"/>
                <w:highlight w:val="none"/>
                <w14:textFill>
                  <w14:solidFill>
                    <w14:schemeClr w14:val="tx1"/>
                  </w14:solidFill>
                </w14:textFill>
              </w:rPr>
              <w:t xml:space="preserve"> </w:t>
            </w:r>
            <w:r>
              <w:rPr>
                <w:rFonts w:hint="eastAsia"/>
                <w:color w:val="000000" w:themeColor="text1"/>
                <w:highlight w:val="none"/>
                <w:lang w:eastAsia="zh-CN"/>
                <w14:textFill>
                  <w14:solidFill>
                    <w14:schemeClr w14:val="tx1"/>
                  </w14:solidFill>
                </w14:textFill>
              </w:rPr>
              <w:t>元</w:t>
            </w:r>
          </w:p>
        </w:tc>
        <w:tc>
          <w:tcPr>
            <w:tcW w:w="1276" w:type="dxa"/>
            <w:vAlign w:val="center"/>
          </w:tcPr>
          <w:p>
            <w:pPr>
              <w:pStyle w:val="15"/>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效益指标</w:t>
            </w:r>
          </w:p>
        </w:tc>
        <w:tc>
          <w:tcPr>
            <w:tcW w:w="2268" w:type="dxa"/>
            <w:vAlign w:val="center"/>
          </w:tcPr>
          <w:p>
            <w:pPr>
              <w:pStyle w:val="15"/>
            </w:pPr>
            <w:r>
              <w:t>社会效益指标</w:t>
            </w:r>
          </w:p>
        </w:tc>
        <w:tc>
          <w:tcPr>
            <w:tcW w:w="2835" w:type="dxa"/>
            <w:vAlign w:val="center"/>
          </w:tcPr>
          <w:p>
            <w:pPr>
              <w:pStyle w:val="15"/>
            </w:pPr>
            <w:r>
              <w:t xml:space="preserve"> 改善执法队伍形象</w:t>
            </w:r>
          </w:p>
        </w:tc>
        <w:tc>
          <w:tcPr>
            <w:tcW w:w="5386" w:type="dxa"/>
            <w:vAlign w:val="center"/>
          </w:tcPr>
          <w:p>
            <w:pPr>
              <w:pStyle w:val="15"/>
            </w:pPr>
            <w:r>
              <w:t>改善执法队伍形象，保障执法人员安全</w:t>
            </w:r>
          </w:p>
        </w:tc>
        <w:tc>
          <w:tcPr>
            <w:tcW w:w="2268" w:type="dxa"/>
            <w:vAlign w:val="center"/>
          </w:tcPr>
          <w:p>
            <w:pPr>
              <w:pStyle w:val="15"/>
            </w:pPr>
            <w:r>
              <w:t>改善执法队伍形象，保障执法人员安全</w:t>
            </w:r>
          </w:p>
        </w:tc>
        <w:tc>
          <w:tcPr>
            <w:tcW w:w="1276" w:type="dxa"/>
            <w:vAlign w:val="center"/>
          </w:tcPr>
          <w:p>
            <w:pPr>
              <w:pStyle w:val="15"/>
            </w:pPr>
            <w:r>
              <w:t>2024年工作</w:t>
            </w:r>
            <w:r>
              <w:rPr>
                <w:rFonts w:hint="eastAsia"/>
                <w:lang w:eastAsia="zh-CN"/>
              </w:rPr>
              <w:t>计</w:t>
            </w:r>
            <w:r>
              <w:t>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pPr>
              <w:pStyle w:val="16"/>
            </w:pPr>
            <w:r>
              <w:t>满意度指标</w:t>
            </w:r>
          </w:p>
        </w:tc>
        <w:tc>
          <w:tcPr>
            <w:tcW w:w="2268" w:type="dxa"/>
            <w:vAlign w:val="center"/>
          </w:tcPr>
          <w:p>
            <w:pPr>
              <w:pStyle w:val="15"/>
            </w:pPr>
            <w:r>
              <w:t>服务对象满意度指标</w:t>
            </w:r>
          </w:p>
        </w:tc>
        <w:tc>
          <w:tcPr>
            <w:tcW w:w="2835" w:type="dxa"/>
            <w:vAlign w:val="center"/>
          </w:tcPr>
          <w:p>
            <w:pPr>
              <w:pStyle w:val="15"/>
            </w:pPr>
            <w:r>
              <w:t xml:space="preserve"> 职工满意度</w:t>
            </w:r>
          </w:p>
        </w:tc>
        <w:tc>
          <w:tcPr>
            <w:tcW w:w="5386" w:type="dxa"/>
            <w:vAlign w:val="center"/>
          </w:tcPr>
          <w:p>
            <w:pPr>
              <w:pStyle w:val="15"/>
            </w:pPr>
            <w:r>
              <w:t xml:space="preserve"> 购置公务用车职工满意度</w:t>
            </w:r>
          </w:p>
        </w:tc>
        <w:tc>
          <w:tcPr>
            <w:tcW w:w="2268" w:type="dxa"/>
            <w:vAlign w:val="center"/>
          </w:tcPr>
          <w:p>
            <w:pPr>
              <w:pStyle w:val="15"/>
            </w:pPr>
            <w:r>
              <w:t>≥95%</w:t>
            </w:r>
          </w:p>
        </w:tc>
        <w:tc>
          <w:tcPr>
            <w:tcW w:w="1276" w:type="dxa"/>
            <w:vAlign w:val="center"/>
          </w:tcPr>
          <w:p>
            <w:pPr>
              <w:pStyle w:val="15"/>
              <w:rPr>
                <w:rFonts w:hint="eastAsia" w:eastAsia="方正书宋_GBK"/>
                <w:lang w:val="en-US" w:eastAsia="zh-CN"/>
              </w:rPr>
            </w:pPr>
            <w:r>
              <w:t xml:space="preserve"> 调查</w:t>
            </w:r>
            <w:r>
              <w:rPr>
                <w:rFonts w:hint="eastAsia"/>
                <w:lang w:val="en-US" w:eastAsia="zh-CN"/>
              </w:rPr>
              <w:t>问卷</w:t>
            </w:r>
          </w:p>
        </w:tc>
      </w:tr>
    </w:tbl>
    <w:p>
      <w:pPr>
        <w:sectPr>
          <w:pgSz w:w="16840" w:h="11900" w:orient="landscape"/>
          <w:pgMar w:top="1361" w:right="1020" w:bottom="1134" w:left="1020" w:header="720" w:footer="720" w:gutter="0"/>
          <w:cols w:space="720" w:num="1"/>
        </w:sectPr>
      </w:pPr>
    </w:p>
    <w:p>
      <w:pPr>
        <w:spacing w:before="10" w:after="10"/>
        <w:ind w:firstLine="640"/>
        <w:outlineLvl w:val="2"/>
      </w:pPr>
      <w:bookmarkStart w:id="16" w:name="_Toc_3_3_0000000017"/>
      <w:r>
        <w:rPr>
          <w:rFonts w:ascii="黑体" w:hAnsi="黑体" w:eastAsia="黑体" w:cs="黑体"/>
          <w:color w:val="000000"/>
          <w:sz w:val="32"/>
        </w:rPr>
        <w:t>八、政府采购预算情况</w:t>
      </w:r>
      <w:bookmarkEnd w:id="16"/>
    </w:p>
    <w:p>
      <w:pPr>
        <w:jc w:val="center"/>
      </w:pPr>
      <w:r>
        <w:rPr>
          <w:rFonts w:ascii="方正小标宋_GBK" w:hAnsi="方正小标宋_GBK" w:eastAsia="方正小标宋_GBK" w:cs="方正小标宋_GBK"/>
          <w:color w:val="000000"/>
          <w:sz w:val="36"/>
        </w:rPr>
        <w:t>部门政府采购预算</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2"/>
            </w:pPr>
            <w:r>
              <w:t>348井陉县交通运输局</w:t>
            </w:r>
          </w:p>
        </w:tc>
        <w:tc>
          <w:tcPr>
            <w:tcW w:w="7710" w:type="dxa"/>
            <w:gridSpan w:val="8"/>
            <w:tcBorders>
              <w:top w:val="single" w:color="FFFFFF" w:sz="6" w:space="0"/>
              <w:left w:val="single" w:color="FFFFFF" w:sz="6" w:space="0"/>
              <w:right w:val="single" w:color="FFFFFF" w:sz="6" w:space="0"/>
            </w:tcBorders>
            <w:vAlign w:val="center"/>
          </w:tcPr>
          <w:p>
            <w:pPr>
              <w:pStyle w:val="27"/>
            </w:pPr>
            <w:r>
              <w:t>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3"/>
            </w:pPr>
            <w:r>
              <w:t>政府采购项目来源</w:t>
            </w:r>
          </w:p>
        </w:tc>
        <w:tc>
          <w:tcPr>
            <w:tcW w:w="1134" w:type="dxa"/>
            <w:vMerge w:val="restart"/>
            <w:vAlign w:val="center"/>
          </w:tcPr>
          <w:p>
            <w:pPr>
              <w:pStyle w:val="13"/>
            </w:pPr>
            <w:r>
              <w:t>采购物品名称</w:t>
            </w:r>
          </w:p>
        </w:tc>
        <w:tc>
          <w:tcPr>
            <w:tcW w:w="1134" w:type="dxa"/>
            <w:vMerge w:val="restart"/>
            <w:vAlign w:val="center"/>
          </w:tcPr>
          <w:p>
            <w:pPr>
              <w:pStyle w:val="13"/>
            </w:pPr>
            <w:r>
              <w:t>政府采购目录序号</w:t>
            </w:r>
          </w:p>
        </w:tc>
        <w:tc>
          <w:tcPr>
            <w:tcW w:w="709" w:type="dxa"/>
            <w:vMerge w:val="restart"/>
            <w:vAlign w:val="center"/>
          </w:tcPr>
          <w:p>
            <w:pPr>
              <w:pStyle w:val="13"/>
            </w:pPr>
            <w:r>
              <w:t>计量  单位</w:t>
            </w:r>
          </w:p>
        </w:tc>
        <w:tc>
          <w:tcPr>
            <w:tcW w:w="850" w:type="dxa"/>
            <w:vMerge w:val="restart"/>
            <w:vAlign w:val="center"/>
          </w:tcPr>
          <w:p>
            <w:pPr>
              <w:pStyle w:val="13"/>
            </w:pPr>
            <w:r>
              <w:t>数量</w:t>
            </w:r>
          </w:p>
        </w:tc>
        <w:tc>
          <w:tcPr>
            <w:tcW w:w="850" w:type="dxa"/>
            <w:vMerge w:val="restart"/>
            <w:vAlign w:val="center"/>
          </w:tcPr>
          <w:p>
            <w:pPr>
              <w:pStyle w:val="13"/>
            </w:pPr>
            <w:r>
              <w:t>单价</w:t>
            </w:r>
          </w:p>
        </w:tc>
        <w:tc>
          <w:tcPr>
            <w:tcW w:w="6746" w:type="dxa"/>
            <w:gridSpan w:val="7"/>
            <w:vAlign w:val="center"/>
          </w:tcPr>
          <w:p>
            <w:pPr>
              <w:pStyle w:val="13"/>
            </w:pPr>
            <w:r>
              <w:t>政府采购金额（当年部门预算安排资金）</w:t>
            </w:r>
          </w:p>
        </w:tc>
        <w:tc>
          <w:tcPr>
            <w:tcW w:w="964" w:type="dxa"/>
            <w:vMerge w:val="restart"/>
            <w:vAlign w:val="center"/>
          </w:tcPr>
          <w:p>
            <w:pPr>
              <w:pStyle w:val="13"/>
            </w:pPr>
            <w:r>
              <w:t>2024年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3"/>
            </w:pPr>
            <w:r>
              <w:t>项目名称</w:t>
            </w:r>
          </w:p>
        </w:tc>
        <w:tc>
          <w:tcPr>
            <w:tcW w:w="964" w:type="dxa"/>
            <w:vAlign w:val="center"/>
          </w:tcPr>
          <w:p>
            <w:pPr>
              <w:pStyle w:val="13"/>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3"/>
            </w:pPr>
            <w:r>
              <w:t>合计</w:t>
            </w:r>
          </w:p>
        </w:tc>
        <w:tc>
          <w:tcPr>
            <w:tcW w:w="964" w:type="dxa"/>
            <w:vAlign w:val="center"/>
          </w:tcPr>
          <w:p>
            <w:pPr>
              <w:pStyle w:val="13"/>
            </w:pPr>
            <w:r>
              <w:t>一般公共预算拨款</w:t>
            </w:r>
          </w:p>
        </w:tc>
        <w:tc>
          <w:tcPr>
            <w:tcW w:w="964" w:type="dxa"/>
            <w:vAlign w:val="center"/>
          </w:tcPr>
          <w:p>
            <w:pPr>
              <w:pStyle w:val="13"/>
            </w:pPr>
            <w:r>
              <w:t>基金预算拨款</w:t>
            </w:r>
          </w:p>
        </w:tc>
        <w:tc>
          <w:tcPr>
            <w:tcW w:w="964" w:type="dxa"/>
            <w:vAlign w:val="center"/>
          </w:tcPr>
          <w:p>
            <w:pPr>
              <w:pStyle w:val="13"/>
            </w:pPr>
            <w:r>
              <w:t>国有资本经营预算拨款</w:t>
            </w:r>
          </w:p>
        </w:tc>
        <w:tc>
          <w:tcPr>
            <w:tcW w:w="964" w:type="dxa"/>
            <w:vAlign w:val="center"/>
          </w:tcPr>
          <w:p>
            <w:pPr>
              <w:pStyle w:val="13"/>
            </w:pPr>
            <w:r>
              <w:t>财政专户核拨</w:t>
            </w:r>
          </w:p>
        </w:tc>
        <w:tc>
          <w:tcPr>
            <w:tcW w:w="964" w:type="dxa"/>
            <w:vAlign w:val="center"/>
          </w:tcPr>
          <w:p>
            <w:pPr>
              <w:pStyle w:val="13"/>
            </w:pPr>
            <w:r>
              <w:t>单位    资金</w:t>
            </w:r>
          </w:p>
        </w:tc>
        <w:tc>
          <w:tcPr>
            <w:tcW w:w="964" w:type="dxa"/>
            <w:vAlign w:val="center"/>
          </w:tcPr>
          <w:p>
            <w:pPr>
              <w:pStyle w:val="13"/>
            </w:pPr>
            <w:r>
              <w:t>上年结转结余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7"/>
            </w:pPr>
            <w:r>
              <w:t>合  计</w:t>
            </w:r>
          </w:p>
        </w:tc>
        <w:tc>
          <w:tcPr>
            <w:tcW w:w="964" w:type="dxa"/>
            <w:vAlign w:val="center"/>
          </w:tcPr>
          <w:p>
            <w:pPr>
              <w:pStyle w:val="18"/>
            </w:pPr>
          </w:p>
        </w:tc>
        <w:tc>
          <w:tcPr>
            <w:tcW w:w="1134" w:type="dxa"/>
            <w:vAlign w:val="center"/>
          </w:tcPr>
          <w:p>
            <w:pPr>
              <w:pStyle w:val="19"/>
            </w:pPr>
          </w:p>
        </w:tc>
        <w:tc>
          <w:tcPr>
            <w:tcW w:w="1134" w:type="dxa"/>
            <w:vAlign w:val="center"/>
          </w:tcPr>
          <w:p>
            <w:pPr>
              <w:pStyle w:val="19"/>
            </w:pPr>
          </w:p>
        </w:tc>
        <w:tc>
          <w:tcPr>
            <w:tcW w:w="709" w:type="dxa"/>
            <w:vAlign w:val="center"/>
          </w:tcPr>
          <w:p>
            <w:pPr>
              <w:pStyle w:val="17"/>
            </w:pPr>
          </w:p>
        </w:tc>
        <w:tc>
          <w:tcPr>
            <w:tcW w:w="850" w:type="dxa"/>
            <w:vAlign w:val="center"/>
          </w:tcPr>
          <w:p>
            <w:pPr>
              <w:pStyle w:val="18"/>
            </w:pPr>
          </w:p>
        </w:tc>
        <w:tc>
          <w:tcPr>
            <w:tcW w:w="850" w:type="dxa"/>
            <w:vAlign w:val="center"/>
          </w:tcPr>
          <w:p>
            <w:pPr>
              <w:pStyle w:val="18"/>
            </w:pPr>
          </w:p>
        </w:tc>
        <w:tc>
          <w:tcPr>
            <w:tcW w:w="964" w:type="dxa"/>
            <w:vAlign w:val="center"/>
          </w:tcPr>
          <w:p>
            <w:pPr>
              <w:pStyle w:val="18"/>
            </w:pPr>
            <w:r>
              <w:t>266200000.00</w:t>
            </w:r>
          </w:p>
        </w:tc>
        <w:tc>
          <w:tcPr>
            <w:tcW w:w="964" w:type="dxa"/>
            <w:vAlign w:val="center"/>
          </w:tcPr>
          <w:p>
            <w:pPr>
              <w:pStyle w:val="18"/>
            </w:pPr>
            <w:r>
              <w:t>56300000.00</w:t>
            </w: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r>
              <w:t>209900000.00</w:t>
            </w:r>
          </w:p>
        </w:tc>
        <w:tc>
          <w:tcPr>
            <w:tcW w:w="964" w:type="dxa"/>
            <w:vAlign w:val="center"/>
          </w:tcPr>
          <w:p>
            <w:pPr>
              <w:pStyle w:val="18"/>
            </w:pPr>
            <w:r>
              <w:t>114856000.00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7"/>
            </w:pPr>
            <w:r>
              <w:t>井陉县交通运输局本级小计</w:t>
            </w:r>
          </w:p>
        </w:tc>
        <w:tc>
          <w:tcPr>
            <w:tcW w:w="964" w:type="dxa"/>
            <w:vAlign w:val="center"/>
          </w:tcPr>
          <w:p>
            <w:pPr>
              <w:pStyle w:val="18"/>
            </w:pPr>
          </w:p>
        </w:tc>
        <w:tc>
          <w:tcPr>
            <w:tcW w:w="1134" w:type="dxa"/>
            <w:vAlign w:val="center"/>
          </w:tcPr>
          <w:p>
            <w:pPr>
              <w:pStyle w:val="19"/>
            </w:pPr>
          </w:p>
        </w:tc>
        <w:tc>
          <w:tcPr>
            <w:tcW w:w="1134" w:type="dxa"/>
            <w:vAlign w:val="center"/>
          </w:tcPr>
          <w:p>
            <w:pPr>
              <w:pStyle w:val="19"/>
            </w:pPr>
          </w:p>
        </w:tc>
        <w:tc>
          <w:tcPr>
            <w:tcW w:w="709" w:type="dxa"/>
            <w:vAlign w:val="center"/>
          </w:tcPr>
          <w:p>
            <w:pPr>
              <w:pStyle w:val="17"/>
            </w:pPr>
          </w:p>
        </w:tc>
        <w:tc>
          <w:tcPr>
            <w:tcW w:w="850" w:type="dxa"/>
            <w:vAlign w:val="center"/>
          </w:tcPr>
          <w:p>
            <w:pPr>
              <w:pStyle w:val="18"/>
            </w:pPr>
          </w:p>
        </w:tc>
        <w:tc>
          <w:tcPr>
            <w:tcW w:w="850" w:type="dxa"/>
            <w:vAlign w:val="center"/>
          </w:tcPr>
          <w:p>
            <w:pPr>
              <w:pStyle w:val="18"/>
            </w:pPr>
          </w:p>
        </w:tc>
        <w:tc>
          <w:tcPr>
            <w:tcW w:w="964" w:type="dxa"/>
            <w:vAlign w:val="center"/>
          </w:tcPr>
          <w:p>
            <w:pPr>
              <w:pStyle w:val="18"/>
            </w:pPr>
            <w:r>
              <w:t>247980000.00</w:t>
            </w:r>
          </w:p>
        </w:tc>
        <w:tc>
          <w:tcPr>
            <w:tcW w:w="964" w:type="dxa"/>
            <w:vAlign w:val="center"/>
          </w:tcPr>
          <w:p>
            <w:pPr>
              <w:pStyle w:val="18"/>
            </w:pPr>
            <w:r>
              <w:t>38080000.00</w:t>
            </w: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r>
              <w:t>209900000.00</w:t>
            </w:r>
          </w:p>
        </w:tc>
        <w:tc>
          <w:tcPr>
            <w:tcW w:w="964" w:type="dxa"/>
            <w:vAlign w:val="center"/>
          </w:tcPr>
          <w:p>
            <w:pPr>
              <w:pStyle w:val="18"/>
            </w:pPr>
            <w:r>
              <w:t>104340000.00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井陉县2023年北秀林至神堂寨水毁建设工程</w:t>
            </w:r>
          </w:p>
        </w:tc>
        <w:tc>
          <w:tcPr>
            <w:tcW w:w="964" w:type="dxa"/>
            <w:vAlign w:val="center"/>
          </w:tcPr>
          <w:p>
            <w:pPr>
              <w:pStyle w:val="14"/>
            </w:pPr>
            <w:r>
              <w:t>12100000.00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pStyle w:val="16"/>
              <w:rPr>
                <w:rFonts w:hint="default" w:eastAsia="方正书宋_GBK"/>
                <w:lang w:val="en-US" w:eastAsia="zh-CN"/>
              </w:rPr>
            </w:pPr>
            <w:r>
              <w:rPr>
                <w:rFonts w:hint="eastAsia"/>
                <w:lang w:val="en-US" w:eastAsia="zh-CN"/>
              </w:rPr>
              <w:t>项</w:t>
            </w:r>
          </w:p>
        </w:tc>
        <w:tc>
          <w:tcPr>
            <w:tcW w:w="850" w:type="dxa"/>
            <w:vAlign w:val="center"/>
          </w:tcPr>
          <w:p>
            <w:pPr>
              <w:pStyle w:val="14"/>
            </w:pPr>
            <w:r>
              <w:t>1</w:t>
            </w:r>
          </w:p>
        </w:tc>
        <w:tc>
          <w:tcPr>
            <w:tcW w:w="850" w:type="dxa"/>
            <w:vAlign w:val="center"/>
          </w:tcPr>
          <w:p>
            <w:pPr>
              <w:pStyle w:val="14"/>
            </w:pPr>
            <w:r>
              <w:t>12100000.00</w:t>
            </w:r>
          </w:p>
        </w:tc>
        <w:tc>
          <w:tcPr>
            <w:tcW w:w="964" w:type="dxa"/>
            <w:vAlign w:val="center"/>
          </w:tcPr>
          <w:p>
            <w:pPr>
              <w:pStyle w:val="14"/>
            </w:pPr>
            <w:r>
              <w:t>12100000.00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12100000.00</w:t>
            </w:r>
          </w:p>
        </w:tc>
        <w:tc>
          <w:tcPr>
            <w:tcW w:w="964" w:type="dxa"/>
            <w:vAlign w:val="center"/>
          </w:tcPr>
          <w:p>
            <w:pPr>
              <w:pStyle w:val="14"/>
            </w:pPr>
            <w:r>
              <w:t>4840000.00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井陉县2023年14条水毁农村道路及3座桥梁建设工程</w:t>
            </w:r>
          </w:p>
        </w:tc>
        <w:tc>
          <w:tcPr>
            <w:tcW w:w="964" w:type="dxa"/>
            <w:vAlign w:val="center"/>
          </w:tcPr>
          <w:p>
            <w:pPr>
              <w:pStyle w:val="14"/>
            </w:pPr>
            <w:r>
              <w:t>85110000.00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85110000.00</w:t>
            </w:r>
          </w:p>
        </w:tc>
        <w:tc>
          <w:tcPr>
            <w:tcW w:w="964" w:type="dxa"/>
            <w:vAlign w:val="center"/>
          </w:tcPr>
          <w:p>
            <w:pPr>
              <w:pStyle w:val="14"/>
            </w:pPr>
            <w:r>
              <w:t>85110000.00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85110000.00</w:t>
            </w:r>
          </w:p>
        </w:tc>
        <w:tc>
          <w:tcPr>
            <w:tcW w:w="964" w:type="dxa"/>
            <w:vAlign w:val="center"/>
          </w:tcPr>
          <w:p>
            <w:pPr>
              <w:pStyle w:val="14"/>
            </w:pPr>
            <w:r>
              <w:t>34044000.00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井陉县2023年洪河漕至凉沟桥段水毁建设工程</w:t>
            </w:r>
          </w:p>
        </w:tc>
        <w:tc>
          <w:tcPr>
            <w:tcW w:w="964" w:type="dxa"/>
            <w:vAlign w:val="center"/>
          </w:tcPr>
          <w:p>
            <w:pPr>
              <w:pStyle w:val="14"/>
            </w:pPr>
            <w:r>
              <w:t>10780000.00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10780000.00</w:t>
            </w:r>
          </w:p>
        </w:tc>
        <w:tc>
          <w:tcPr>
            <w:tcW w:w="964" w:type="dxa"/>
            <w:vAlign w:val="center"/>
          </w:tcPr>
          <w:p>
            <w:pPr>
              <w:pStyle w:val="14"/>
            </w:pPr>
            <w:r>
              <w:t>10780000.00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10780000.00</w:t>
            </w:r>
          </w:p>
        </w:tc>
        <w:tc>
          <w:tcPr>
            <w:tcW w:w="964" w:type="dxa"/>
            <w:vAlign w:val="center"/>
          </w:tcPr>
          <w:p>
            <w:pPr>
              <w:pStyle w:val="14"/>
            </w:pPr>
            <w:r>
              <w:t>4312000.00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井陉县2023年景庄至固兰水毁建设工程</w:t>
            </w:r>
          </w:p>
        </w:tc>
        <w:tc>
          <w:tcPr>
            <w:tcW w:w="964" w:type="dxa"/>
            <w:vAlign w:val="center"/>
          </w:tcPr>
          <w:p>
            <w:pPr>
              <w:pStyle w:val="14"/>
            </w:pPr>
            <w:r>
              <w:t>8800000.00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8800000.00</w:t>
            </w:r>
          </w:p>
        </w:tc>
        <w:tc>
          <w:tcPr>
            <w:tcW w:w="964" w:type="dxa"/>
            <w:vAlign w:val="center"/>
          </w:tcPr>
          <w:p>
            <w:pPr>
              <w:pStyle w:val="14"/>
            </w:pPr>
            <w:r>
              <w:t>8800000.00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8800000.00</w:t>
            </w:r>
          </w:p>
        </w:tc>
        <w:tc>
          <w:tcPr>
            <w:tcW w:w="964" w:type="dxa"/>
            <w:vAlign w:val="center"/>
          </w:tcPr>
          <w:p>
            <w:pPr>
              <w:pStyle w:val="14"/>
            </w:pPr>
            <w:r>
              <w:t>3520000.00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井陉县2023年米李线水毁建设工程</w:t>
            </w:r>
          </w:p>
        </w:tc>
        <w:tc>
          <w:tcPr>
            <w:tcW w:w="964" w:type="dxa"/>
            <w:vAlign w:val="center"/>
          </w:tcPr>
          <w:p>
            <w:pPr>
              <w:pStyle w:val="14"/>
            </w:pPr>
            <w:r>
              <w:t>12390000.00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12390000.00</w:t>
            </w:r>
          </w:p>
        </w:tc>
        <w:tc>
          <w:tcPr>
            <w:tcW w:w="964" w:type="dxa"/>
            <w:vAlign w:val="center"/>
          </w:tcPr>
          <w:p>
            <w:pPr>
              <w:pStyle w:val="14"/>
            </w:pPr>
            <w:r>
              <w:t>12390000.00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12390000.00</w:t>
            </w:r>
          </w:p>
        </w:tc>
        <w:tc>
          <w:tcPr>
            <w:tcW w:w="964" w:type="dxa"/>
            <w:vAlign w:val="center"/>
          </w:tcPr>
          <w:p>
            <w:pPr>
              <w:pStyle w:val="14"/>
            </w:pPr>
            <w:r>
              <w:t>4956000.00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井陉县2023年桃林坪-沙窑段水毁建设工程</w:t>
            </w:r>
          </w:p>
        </w:tc>
        <w:tc>
          <w:tcPr>
            <w:tcW w:w="964" w:type="dxa"/>
            <w:vAlign w:val="center"/>
          </w:tcPr>
          <w:p>
            <w:pPr>
              <w:pStyle w:val="14"/>
            </w:pPr>
            <w:r>
              <w:t>8270000.00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8270000.00</w:t>
            </w:r>
          </w:p>
        </w:tc>
        <w:tc>
          <w:tcPr>
            <w:tcW w:w="964" w:type="dxa"/>
            <w:vAlign w:val="center"/>
          </w:tcPr>
          <w:p>
            <w:pPr>
              <w:pStyle w:val="14"/>
            </w:pPr>
            <w:r>
              <w:t>8270000.00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8270000.00</w:t>
            </w:r>
          </w:p>
        </w:tc>
        <w:tc>
          <w:tcPr>
            <w:tcW w:w="964" w:type="dxa"/>
            <w:vAlign w:val="center"/>
          </w:tcPr>
          <w:p>
            <w:pPr>
              <w:pStyle w:val="14"/>
            </w:pPr>
            <w:r>
              <w:t>3308000.00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井陉县2023年王白线水毁建设工程</w:t>
            </w:r>
          </w:p>
        </w:tc>
        <w:tc>
          <w:tcPr>
            <w:tcW w:w="964" w:type="dxa"/>
            <w:vAlign w:val="center"/>
          </w:tcPr>
          <w:p>
            <w:pPr>
              <w:pStyle w:val="14"/>
            </w:pPr>
            <w:r>
              <w:t>9260000.00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9260000.00</w:t>
            </w:r>
          </w:p>
        </w:tc>
        <w:tc>
          <w:tcPr>
            <w:tcW w:w="964" w:type="dxa"/>
            <w:vAlign w:val="center"/>
          </w:tcPr>
          <w:p>
            <w:pPr>
              <w:pStyle w:val="14"/>
            </w:pPr>
            <w:r>
              <w:t>9260000.00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9260000.00</w:t>
            </w:r>
          </w:p>
        </w:tc>
        <w:tc>
          <w:tcPr>
            <w:tcW w:w="964" w:type="dxa"/>
            <w:vAlign w:val="center"/>
          </w:tcPr>
          <w:p>
            <w:pPr>
              <w:pStyle w:val="14"/>
            </w:pPr>
            <w:r>
              <w:t>3704000.00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井陉县2023年辛庄至仙台山段水毁建设工程</w:t>
            </w:r>
          </w:p>
        </w:tc>
        <w:tc>
          <w:tcPr>
            <w:tcW w:w="964" w:type="dxa"/>
            <w:vAlign w:val="center"/>
          </w:tcPr>
          <w:p>
            <w:pPr>
              <w:pStyle w:val="14"/>
            </w:pPr>
            <w:r>
              <w:t>17850000.00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17850000.00</w:t>
            </w:r>
          </w:p>
        </w:tc>
        <w:tc>
          <w:tcPr>
            <w:tcW w:w="964" w:type="dxa"/>
            <w:vAlign w:val="center"/>
          </w:tcPr>
          <w:p>
            <w:pPr>
              <w:pStyle w:val="14"/>
            </w:pPr>
            <w:r>
              <w:t>17850000.00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17850000.00</w:t>
            </w:r>
          </w:p>
        </w:tc>
        <w:tc>
          <w:tcPr>
            <w:tcW w:w="964" w:type="dxa"/>
            <w:vAlign w:val="center"/>
          </w:tcPr>
          <w:p>
            <w:pPr>
              <w:pStyle w:val="14"/>
            </w:pPr>
            <w:r>
              <w:t>7140000.00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井陉县2023年元大线(南障城-大梁江)水毁建设工程</w:t>
            </w:r>
          </w:p>
        </w:tc>
        <w:tc>
          <w:tcPr>
            <w:tcW w:w="964" w:type="dxa"/>
            <w:vAlign w:val="center"/>
          </w:tcPr>
          <w:p>
            <w:pPr>
              <w:pStyle w:val="14"/>
            </w:pPr>
            <w:r>
              <w:t>14600000.00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14600000.00</w:t>
            </w:r>
          </w:p>
        </w:tc>
        <w:tc>
          <w:tcPr>
            <w:tcW w:w="964" w:type="dxa"/>
            <w:vAlign w:val="center"/>
          </w:tcPr>
          <w:p>
            <w:pPr>
              <w:pStyle w:val="14"/>
            </w:pPr>
            <w:r>
              <w:t>14600000.00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14600000.00</w:t>
            </w:r>
          </w:p>
        </w:tc>
        <w:tc>
          <w:tcPr>
            <w:tcW w:w="964" w:type="dxa"/>
            <w:vAlign w:val="center"/>
          </w:tcPr>
          <w:p>
            <w:pPr>
              <w:pStyle w:val="14"/>
            </w:pPr>
            <w:r>
              <w:t>5840000.00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井陉县2023年枣林口至洪河漕段水毁建设工程</w:t>
            </w:r>
          </w:p>
        </w:tc>
        <w:tc>
          <w:tcPr>
            <w:tcW w:w="964" w:type="dxa"/>
            <w:vAlign w:val="center"/>
          </w:tcPr>
          <w:p>
            <w:pPr>
              <w:pStyle w:val="14"/>
            </w:pPr>
            <w:r>
              <w:t>14680000.00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14680000.00</w:t>
            </w:r>
          </w:p>
        </w:tc>
        <w:tc>
          <w:tcPr>
            <w:tcW w:w="964" w:type="dxa"/>
            <w:vAlign w:val="center"/>
          </w:tcPr>
          <w:p>
            <w:pPr>
              <w:pStyle w:val="14"/>
            </w:pPr>
            <w:r>
              <w:t>14680000.00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14680000.00</w:t>
            </w:r>
          </w:p>
        </w:tc>
        <w:tc>
          <w:tcPr>
            <w:tcW w:w="964" w:type="dxa"/>
            <w:vAlign w:val="center"/>
          </w:tcPr>
          <w:p>
            <w:pPr>
              <w:pStyle w:val="14"/>
            </w:pPr>
            <w:r>
              <w:t>5872000.00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井陉县2023年朱会至崔家峪道路水毁建设工程</w:t>
            </w:r>
          </w:p>
        </w:tc>
        <w:tc>
          <w:tcPr>
            <w:tcW w:w="964" w:type="dxa"/>
            <w:vAlign w:val="center"/>
          </w:tcPr>
          <w:p>
            <w:pPr>
              <w:pStyle w:val="14"/>
            </w:pPr>
            <w:r>
              <w:t>16060000.00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16060000.00</w:t>
            </w:r>
          </w:p>
        </w:tc>
        <w:tc>
          <w:tcPr>
            <w:tcW w:w="964" w:type="dxa"/>
            <w:vAlign w:val="center"/>
          </w:tcPr>
          <w:p>
            <w:pPr>
              <w:pStyle w:val="14"/>
            </w:pPr>
            <w:r>
              <w:t>16060000.00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16060000.00</w:t>
            </w:r>
          </w:p>
        </w:tc>
        <w:tc>
          <w:tcPr>
            <w:tcW w:w="964" w:type="dxa"/>
            <w:vAlign w:val="center"/>
          </w:tcPr>
          <w:p>
            <w:pPr>
              <w:pStyle w:val="14"/>
            </w:pPr>
            <w:r>
              <w:t>6424000.00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冀财建[2023]257号关于提前下达2024年中央车辆购置税收入补助地方资金预算（第一批）的通知</w:t>
            </w:r>
          </w:p>
        </w:tc>
        <w:tc>
          <w:tcPr>
            <w:tcW w:w="964" w:type="dxa"/>
            <w:vAlign w:val="center"/>
          </w:tcPr>
          <w:p>
            <w:pPr>
              <w:pStyle w:val="14"/>
            </w:pPr>
            <w:r>
              <w:t>21250000.00</w:t>
            </w:r>
          </w:p>
        </w:tc>
        <w:tc>
          <w:tcPr>
            <w:tcW w:w="1134" w:type="dxa"/>
            <w:vAlign w:val="center"/>
          </w:tcPr>
          <w:p>
            <w:pPr>
              <w:pStyle w:val="15"/>
            </w:pPr>
            <w:r>
              <w:t>其他专业施工</w:t>
            </w:r>
          </w:p>
        </w:tc>
        <w:tc>
          <w:tcPr>
            <w:tcW w:w="1134" w:type="dxa"/>
            <w:vAlign w:val="center"/>
          </w:tcPr>
          <w:p>
            <w:pPr>
              <w:pStyle w:val="15"/>
            </w:pPr>
            <w:r>
              <w:t>B05990000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21250000.00</w:t>
            </w:r>
          </w:p>
        </w:tc>
        <w:tc>
          <w:tcPr>
            <w:tcW w:w="964" w:type="dxa"/>
            <w:vAlign w:val="center"/>
          </w:tcPr>
          <w:p>
            <w:pPr>
              <w:pStyle w:val="14"/>
            </w:pPr>
            <w:r>
              <w:t>21250000.00</w:t>
            </w:r>
          </w:p>
        </w:tc>
        <w:tc>
          <w:tcPr>
            <w:tcW w:w="964" w:type="dxa"/>
            <w:vAlign w:val="center"/>
          </w:tcPr>
          <w:p>
            <w:pPr>
              <w:pStyle w:val="14"/>
            </w:pPr>
            <w:r>
              <w:t>21250000.00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8500000.00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井陉县2023年14条水毁农村道路及3座桥梁建设工程</w:t>
            </w:r>
          </w:p>
        </w:tc>
        <w:tc>
          <w:tcPr>
            <w:tcW w:w="964" w:type="dxa"/>
            <w:vAlign w:val="center"/>
          </w:tcPr>
          <w:p>
            <w:pPr>
              <w:pStyle w:val="14"/>
            </w:pPr>
            <w:r>
              <w:t>400000.00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400000.00</w:t>
            </w:r>
          </w:p>
        </w:tc>
        <w:tc>
          <w:tcPr>
            <w:tcW w:w="964" w:type="dxa"/>
            <w:vAlign w:val="center"/>
          </w:tcPr>
          <w:p>
            <w:pPr>
              <w:pStyle w:val="14"/>
            </w:pPr>
            <w:r>
              <w:t>400000.00</w:t>
            </w:r>
          </w:p>
        </w:tc>
        <w:tc>
          <w:tcPr>
            <w:tcW w:w="964" w:type="dxa"/>
            <w:vAlign w:val="center"/>
          </w:tcPr>
          <w:p>
            <w:pPr>
              <w:pStyle w:val="14"/>
            </w:pPr>
            <w:r>
              <w:t>400000.00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井陉县2023年14条水毁农村道路及3座桥梁建设工程</w:t>
            </w:r>
          </w:p>
        </w:tc>
        <w:tc>
          <w:tcPr>
            <w:tcW w:w="964" w:type="dxa"/>
            <w:vAlign w:val="center"/>
          </w:tcPr>
          <w:p>
            <w:pPr>
              <w:pStyle w:val="14"/>
            </w:pPr>
            <w:r>
              <w:t>1380000.00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1380000.00</w:t>
            </w:r>
          </w:p>
        </w:tc>
        <w:tc>
          <w:tcPr>
            <w:tcW w:w="964" w:type="dxa"/>
            <w:vAlign w:val="center"/>
          </w:tcPr>
          <w:p>
            <w:pPr>
              <w:pStyle w:val="14"/>
            </w:pPr>
            <w:r>
              <w:t>1380000.00</w:t>
            </w:r>
          </w:p>
        </w:tc>
        <w:tc>
          <w:tcPr>
            <w:tcW w:w="964" w:type="dxa"/>
            <w:vAlign w:val="center"/>
          </w:tcPr>
          <w:p>
            <w:pPr>
              <w:pStyle w:val="14"/>
            </w:pPr>
            <w:r>
              <w:t>1380000.00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1380000.00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井陉县2023年北秀林至神堂寨水毁建设工程</w:t>
            </w:r>
          </w:p>
        </w:tc>
        <w:tc>
          <w:tcPr>
            <w:tcW w:w="964" w:type="dxa"/>
            <w:vAlign w:val="center"/>
          </w:tcPr>
          <w:p>
            <w:pPr>
              <w:pStyle w:val="14"/>
            </w:pPr>
            <w:r>
              <w:t>760000.00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760000.00</w:t>
            </w:r>
          </w:p>
        </w:tc>
        <w:tc>
          <w:tcPr>
            <w:tcW w:w="964" w:type="dxa"/>
            <w:vAlign w:val="center"/>
          </w:tcPr>
          <w:p>
            <w:pPr>
              <w:pStyle w:val="14"/>
            </w:pPr>
            <w:r>
              <w:t>760000.00</w:t>
            </w:r>
          </w:p>
        </w:tc>
        <w:tc>
          <w:tcPr>
            <w:tcW w:w="964" w:type="dxa"/>
            <w:vAlign w:val="center"/>
          </w:tcPr>
          <w:p>
            <w:pPr>
              <w:pStyle w:val="14"/>
            </w:pPr>
            <w:r>
              <w:t>760000.00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760000.00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井陉县2023年洪河漕至凉沟桥段水毁建设工程</w:t>
            </w:r>
          </w:p>
        </w:tc>
        <w:tc>
          <w:tcPr>
            <w:tcW w:w="964" w:type="dxa"/>
            <w:vAlign w:val="center"/>
          </w:tcPr>
          <w:p>
            <w:pPr>
              <w:pStyle w:val="14"/>
            </w:pPr>
            <w:r>
              <w:t>260000.00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260000.00</w:t>
            </w:r>
          </w:p>
        </w:tc>
        <w:tc>
          <w:tcPr>
            <w:tcW w:w="964" w:type="dxa"/>
            <w:vAlign w:val="center"/>
          </w:tcPr>
          <w:p>
            <w:pPr>
              <w:pStyle w:val="14"/>
            </w:pPr>
            <w:r>
              <w:t>260000.00</w:t>
            </w:r>
          </w:p>
        </w:tc>
        <w:tc>
          <w:tcPr>
            <w:tcW w:w="964" w:type="dxa"/>
            <w:vAlign w:val="center"/>
          </w:tcPr>
          <w:p>
            <w:pPr>
              <w:pStyle w:val="14"/>
            </w:pPr>
            <w:r>
              <w:t>260000.00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260000.00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井陉县2023年景庄至固兰水毁建设工程</w:t>
            </w:r>
          </w:p>
        </w:tc>
        <w:tc>
          <w:tcPr>
            <w:tcW w:w="964" w:type="dxa"/>
            <w:vAlign w:val="center"/>
          </w:tcPr>
          <w:p>
            <w:pPr>
              <w:pStyle w:val="14"/>
            </w:pPr>
            <w:r>
              <w:t>210000.00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210000.00</w:t>
            </w:r>
          </w:p>
        </w:tc>
        <w:tc>
          <w:tcPr>
            <w:tcW w:w="964" w:type="dxa"/>
            <w:vAlign w:val="center"/>
          </w:tcPr>
          <w:p>
            <w:pPr>
              <w:pStyle w:val="14"/>
            </w:pPr>
            <w:r>
              <w:t>210000.00</w:t>
            </w:r>
          </w:p>
        </w:tc>
        <w:tc>
          <w:tcPr>
            <w:tcW w:w="964" w:type="dxa"/>
            <w:vAlign w:val="center"/>
          </w:tcPr>
          <w:p>
            <w:pPr>
              <w:pStyle w:val="14"/>
            </w:pPr>
            <w:r>
              <w:t>210000.00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210000.00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井陉县2023年米李线水毁建设工程</w:t>
            </w:r>
          </w:p>
        </w:tc>
        <w:tc>
          <w:tcPr>
            <w:tcW w:w="964" w:type="dxa"/>
            <w:vAlign w:val="center"/>
          </w:tcPr>
          <w:p>
            <w:pPr>
              <w:pStyle w:val="14"/>
            </w:pPr>
            <w:r>
              <w:t>380000.00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380000.00</w:t>
            </w:r>
          </w:p>
        </w:tc>
        <w:tc>
          <w:tcPr>
            <w:tcW w:w="964" w:type="dxa"/>
            <w:vAlign w:val="center"/>
          </w:tcPr>
          <w:p>
            <w:pPr>
              <w:pStyle w:val="14"/>
            </w:pPr>
            <w:r>
              <w:t>380000.00</w:t>
            </w:r>
          </w:p>
        </w:tc>
        <w:tc>
          <w:tcPr>
            <w:tcW w:w="964" w:type="dxa"/>
            <w:vAlign w:val="center"/>
          </w:tcPr>
          <w:p>
            <w:pPr>
              <w:pStyle w:val="14"/>
            </w:pPr>
            <w:r>
              <w:t>380000.00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380000.00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井陉县2023年桃林坪-沙窑段水毁建设工程</w:t>
            </w:r>
          </w:p>
        </w:tc>
        <w:tc>
          <w:tcPr>
            <w:tcW w:w="964" w:type="dxa"/>
            <w:vAlign w:val="center"/>
          </w:tcPr>
          <w:p>
            <w:pPr>
              <w:pStyle w:val="14"/>
            </w:pPr>
            <w:r>
              <w:t>150000.00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150000.00</w:t>
            </w:r>
          </w:p>
        </w:tc>
        <w:tc>
          <w:tcPr>
            <w:tcW w:w="964" w:type="dxa"/>
            <w:vAlign w:val="center"/>
          </w:tcPr>
          <w:p>
            <w:pPr>
              <w:pStyle w:val="14"/>
            </w:pPr>
            <w:r>
              <w:t>150000.00</w:t>
            </w:r>
          </w:p>
        </w:tc>
        <w:tc>
          <w:tcPr>
            <w:tcW w:w="964" w:type="dxa"/>
            <w:vAlign w:val="center"/>
          </w:tcPr>
          <w:p>
            <w:pPr>
              <w:pStyle w:val="14"/>
            </w:pPr>
            <w:r>
              <w:t>150000.00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150000.00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井陉县2023年王白线水毁建设工程</w:t>
            </w:r>
          </w:p>
        </w:tc>
        <w:tc>
          <w:tcPr>
            <w:tcW w:w="964" w:type="dxa"/>
            <w:vAlign w:val="center"/>
          </w:tcPr>
          <w:p>
            <w:pPr>
              <w:pStyle w:val="14"/>
            </w:pPr>
            <w:r>
              <w:t>270000.00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270000.00</w:t>
            </w:r>
          </w:p>
        </w:tc>
        <w:tc>
          <w:tcPr>
            <w:tcW w:w="964" w:type="dxa"/>
            <w:vAlign w:val="center"/>
          </w:tcPr>
          <w:p>
            <w:pPr>
              <w:pStyle w:val="14"/>
            </w:pPr>
            <w:r>
              <w:t>270000.00</w:t>
            </w:r>
          </w:p>
        </w:tc>
        <w:tc>
          <w:tcPr>
            <w:tcW w:w="964" w:type="dxa"/>
            <w:vAlign w:val="center"/>
          </w:tcPr>
          <w:p>
            <w:pPr>
              <w:pStyle w:val="14"/>
            </w:pPr>
            <w:r>
              <w:t>270000.00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270000.00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井陉县2023年辛庄至仙台山段水毁建设工程</w:t>
            </w:r>
          </w:p>
        </w:tc>
        <w:tc>
          <w:tcPr>
            <w:tcW w:w="964" w:type="dxa"/>
            <w:vAlign w:val="center"/>
          </w:tcPr>
          <w:p>
            <w:pPr>
              <w:pStyle w:val="14"/>
            </w:pPr>
            <w:r>
              <w:t>510000.00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510000.00</w:t>
            </w:r>
          </w:p>
        </w:tc>
        <w:tc>
          <w:tcPr>
            <w:tcW w:w="964" w:type="dxa"/>
            <w:vAlign w:val="center"/>
          </w:tcPr>
          <w:p>
            <w:pPr>
              <w:pStyle w:val="14"/>
            </w:pPr>
            <w:r>
              <w:t>510000.00</w:t>
            </w:r>
          </w:p>
        </w:tc>
        <w:tc>
          <w:tcPr>
            <w:tcW w:w="964" w:type="dxa"/>
            <w:vAlign w:val="center"/>
          </w:tcPr>
          <w:p>
            <w:pPr>
              <w:pStyle w:val="14"/>
            </w:pPr>
            <w:r>
              <w:t>510000.00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510000.00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井陉县2023年元大线(南障城-大梁江)水毁建设工程</w:t>
            </w:r>
          </w:p>
        </w:tc>
        <w:tc>
          <w:tcPr>
            <w:tcW w:w="964" w:type="dxa"/>
            <w:vAlign w:val="center"/>
          </w:tcPr>
          <w:p>
            <w:pPr>
              <w:pStyle w:val="14"/>
            </w:pPr>
            <w:r>
              <w:t>500000.00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500000.00</w:t>
            </w:r>
          </w:p>
        </w:tc>
        <w:tc>
          <w:tcPr>
            <w:tcW w:w="964" w:type="dxa"/>
            <w:vAlign w:val="center"/>
          </w:tcPr>
          <w:p>
            <w:pPr>
              <w:pStyle w:val="14"/>
            </w:pPr>
            <w:r>
              <w:t>500000.00</w:t>
            </w:r>
          </w:p>
        </w:tc>
        <w:tc>
          <w:tcPr>
            <w:tcW w:w="964" w:type="dxa"/>
            <w:vAlign w:val="center"/>
          </w:tcPr>
          <w:p>
            <w:pPr>
              <w:pStyle w:val="14"/>
            </w:pPr>
            <w:r>
              <w:t>500000.00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500000.00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井陉县2023年枣林口至洪河漕段水毁建设工程</w:t>
            </w:r>
          </w:p>
        </w:tc>
        <w:tc>
          <w:tcPr>
            <w:tcW w:w="964" w:type="dxa"/>
            <w:vAlign w:val="center"/>
          </w:tcPr>
          <w:p>
            <w:pPr>
              <w:pStyle w:val="14"/>
            </w:pPr>
            <w:r>
              <w:t>360000.00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360000.00</w:t>
            </w:r>
          </w:p>
        </w:tc>
        <w:tc>
          <w:tcPr>
            <w:tcW w:w="964" w:type="dxa"/>
            <w:vAlign w:val="center"/>
          </w:tcPr>
          <w:p>
            <w:pPr>
              <w:pStyle w:val="14"/>
            </w:pPr>
            <w:r>
              <w:t>360000.00</w:t>
            </w:r>
          </w:p>
        </w:tc>
        <w:tc>
          <w:tcPr>
            <w:tcW w:w="964" w:type="dxa"/>
            <w:vAlign w:val="center"/>
          </w:tcPr>
          <w:p>
            <w:pPr>
              <w:pStyle w:val="14"/>
            </w:pPr>
            <w:r>
              <w:t>360000.00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360000.00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井陉县2023年朱会至崔家峪道路水毁建设工程</w:t>
            </w:r>
          </w:p>
        </w:tc>
        <w:tc>
          <w:tcPr>
            <w:tcW w:w="964" w:type="dxa"/>
            <w:vAlign w:val="center"/>
          </w:tcPr>
          <w:p>
            <w:pPr>
              <w:pStyle w:val="14"/>
            </w:pPr>
            <w:r>
              <w:t>400000.00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400000.00</w:t>
            </w:r>
          </w:p>
        </w:tc>
        <w:tc>
          <w:tcPr>
            <w:tcW w:w="964" w:type="dxa"/>
            <w:vAlign w:val="center"/>
          </w:tcPr>
          <w:p>
            <w:pPr>
              <w:pStyle w:val="14"/>
            </w:pPr>
            <w:r>
              <w:t>400000.00</w:t>
            </w:r>
          </w:p>
        </w:tc>
        <w:tc>
          <w:tcPr>
            <w:tcW w:w="964" w:type="dxa"/>
            <w:vAlign w:val="center"/>
          </w:tcPr>
          <w:p>
            <w:pPr>
              <w:pStyle w:val="14"/>
            </w:pPr>
            <w:r>
              <w:t>400000.00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400000.00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井陉县迎宾路（平赞高速公路连接线）绿化提升工程（一期项目）</w:t>
            </w:r>
          </w:p>
        </w:tc>
        <w:tc>
          <w:tcPr>
            <w:tcW w:w="964" w:type="dxa"/>
            <w:vAlign w:val="center"/>
          </w:tcPr>
          <w:p>
            <w:pPr>
              <w:pStyle w:val="14"/>
            </w:pPr>
            <w:r>
              <w:t>3000000.00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3000000.00</w:t>
            </w:r>
          </w:p>
        </w:tc>
        <w:tc>
          <w:tcPr>
            <w:tcW w:w="964" w:type="dxa"/>
            <w:vAlign w:val="center"/>
          </w:tcPr>
          <w:p>
            <w:pPr>
              <w:pStyle w:val="14"/>
            </w:pPr>
            <w:r>
              <w:t>3000000.00</w:t>
            </w:r>
          </w:p>
        </w:tc>
        <w:tc>
          <w:tcPr>
            <w:tcW w:w="964" w:type="dxa"/>
            <w:vAlign w:val="center"/>
          </w:tcPr>
          <w:p>
            <w:pPr>
              <w:pStyle w:val="14"/>
            </w:pPr>
            <w:r>
              <w:t>3000000.00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3000000.00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农村公路建设改造工程</w:t>
            </w:r>
          </w:p>
        </w:tc>
        <w:tc>
          <w:tcPr>
            <w:tcW w:w="964" w:type="dxa"/>
            <w:vAlign w:val="center"/>
          </w:tcPr>
          <w:p>
            <w:pPr>
              <w:pStyle w:val="14"/>
            </w:pPr>
            <w:r>
              <w:t>8250000.00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8250000.00</w:t>
            </w:r>
          </w:p>
        </w:tc>
        <w:tc>
          <w:tcPr>
            <w:tcW w:w="964" w:type="dxa"/>
            <w:vAlign w:val="center"/>
          </w:tcPr>
          <w:p>
            <w:pPr>
              <w:pStyle w:val="14"/>
            </w:pPr>
            <w:r>
              <w:t>8250000.00</w:t>
            </w:r>
          </w:p>
        </w:tc>
        <w:tc>
          <w:tcPr>
            <w:tcW w:w="964" w:type="dxa"/>
            <w:vAlign w:val="center"/>
          </w:tcPr>
          <w:p>
            <w:pPr>
              <w:pStyle w:val="14"/>
            </w:pPr>
            <w:r>
              <w:t>8250000.00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3300000.00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7"/>
            </w:pPr>
            <w:r>
              <w:t>井陉县公路管理站小计</w:t>
            </w:r>
          </w:p>
        </w:tc>
        <w:tc>
          <w:tcPr>
            <w:tcW w:w="964" w:type="dxa"/>
            <w:vAlign w:val="center"/>
          </w:tcPr>
          <w:p>
            <w:pPr>
              <w:pStyle w:val="18"/>
            </w:pPr>
          </w:p>
        </w:tc>
        <w:tc>
          <w:tcPr>
            <w:tcW w:w="1134" w:type="dxa"/>
            <w:vAlign w:val="center"/>
          </w:tcPr>
          <w:p>
            <w:pPr>
              <w:pStyle w:val="19"/>
            </w:pPr>
          </w:p>
        </w:tc>
        <w:tc>
          <w:tcPr>
            <w:tcW w:w="1134" w:type="dxa"/>
            <w:vAlign w:val="center"/>
          </w:tcPr>
          <w:p>
            <w:pPr>
              <w:pStyle w:val="19"/>
            </w:pP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8"/>
            </w:pPr>
          </w:p>
        </w:tc>
        <w:tc>
          <w:tcPr>
            <w:tcW w:w="850" w:type="dxa"/>
            <w:vAlign w:val="center"/>
          </w:tcPr>
          <w:p>
            <w:pPr>
              <w:pStyle w:val="18"/>
            </w:pPr>
          </w:p>
        </w:tc>
        <w:tc>
          <w:tcPr>
            <w:tcW w:w="964" w:type="dxa"/>
            <w:vAlign w:val="center"/>
          </w:tcPr>
          <w:p>
            <w:pPr>
              <w:pStyle w:val="18"/>
            </w:pPr>
            <w:r>
              <w:t>12840000.00</w:t>
            </w:r>
          </w:p>
        </w:tc>
        <w:tc>
          <w:tcPr>
            <w:tcW w:w="964" w:type="dxa"/>
            <w:vAlign w:val="center"/>
          </w:tcPr>
          <w:p>
            <w:pPr>
              <w:pStyle w:val="18"/>
            </w:pPr>
            <w:r>
              <w:t>12840000.00</w:t>
            </w: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r>
              <w:t>5136000.00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国省干线日常养护资金</w:t>
            </w:r>
          </w:p>
        </w:tc>
        <w:tc>
          <w:tcPr>
            <w:tcW w:w="964" w:type="dxa"/>
            <w:vAlign w:val="center"/>
          </w:tcPr>
          <w:p>
            <w:pPr>
              <w:pStyle w:val="14"/>
            </w:pPr>
            <w:r>
              <w:t>7460000.00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7460000.00</w:t>
            </w:r>
          </w:p>
        </w:tc>
        <w:tc>
          <w:tcPr>
            <w:tcW w:w="964" w:type="dxa"/>
            <w:vAlign w:val="center"/>
          </w:tcPr>
          <w:p>
            <w:pPr>
              <w:pStyle w:val="14"/>
            </w:pPr>
            <w:r>
              <w:t>7460000.00</w:t>
            </w:r>
          </w:p>
        </w:tc>
        <w:tc>
          <w:tcPr>
            <w:tcW w:w="964" w:type="dxa"/>
            <w:vAlign w:val="center"/>
          </w:tcPr>
          <w:p>
            <w:pPr>
              <w:pStyle w:val="14"/>
            </w:pPr>
            <w:r>
              <w:t>7460000.00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2984000.00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冀财建</w:t>
            </w:r>
            <w:r>
              <w:rPr>
                <w:rFonts w:hint="eastAsia"/>
                <w:lang w:val="en-US" w:eastAsia="zh-CN"/>
              </w:rPr>
              <w:t>[</w:t>
            </w:r>
            <w:r>
              <w:t>2023</w:t>
            </w:r>
            <w:r>
              <w:rPr>
                <w:rFonts w:hint="eastAsia"/>
                <w:lang w:val="en-US" w:eastAsia="zh-CN"/>
              </w:rPr>
              <w:t>]</w:t>
            </w:r>
            <w:r>
              <w:t>269号关于提前下达2024年普通国省干线公路建设养护发展专项资金的通知</w:t>
            </w:r>
          </w:p>
        </w:tc>
        <w:tc>
          <w:tcPr>
            <w:tcW w:w="964" w:type="dxa"/>
            <w:vAlign w:val="center"/>
          </w:tcPr>
          <w:p>
            <w:pPr>
              <w:pStyle w:val="14"/>
            </w:pPr>
            <w:r>
              <w:t>5380000.00</w:t>
            </w:r>
          </w:p>
        </w:tc>
        <w:tc>
          <w:tcPr>
            <w:tcW w:w="1134" w:type="dxa"/>
            <w:vAlign w:val="center"/>
          </w:tcPr>
          <w:p>
            <w:pPr>
              <w:pStyle w:val="15"/>
            </w:pPr>
            <w:r>
              <w:t>其他建筑工程</w:t>
            </w:r>
          </w:p>
        </w:tc>
        <w:tc>
          <w:tcPr>
            <w:tcW w:w="1134" w:type="dxa"/>
            <w:vAlign w:val="center"/>
          </w:tcPr>
          <w:p>
            <w:pPr>
              <w:pStyle w:val="15"/>
            </w:pPr>
            <w:r>
              <w:t>B99000000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5380000.00</w:t>
            </w:r>
          </w:p>
        </w:tc>
        <w:tc>
          <w:tcPr>
            <w:tcW w:w="964" w:type="dxa"/>
            <w:vAlign w:val="center"/>
          </w:tcPr>
          <w:p>
            <w:pPr>
              <w:pStyle w:val="14"/>
            </w:pPr>
            <w:r>
              <w:t>5380000.00</w:t>
            </w:r>
          </w:p>
        </w:tc>
        <w:tc>
          <w:tcPr>
            <w:tcW w:w="964" w:type="dxa"/>
            <w:vAlign w:val="center"/>
          </w:tcPr>
          <w:p>
            <w:pPr>
              <w:pStyle w:val="14"/>
            </w:pPr>
            <w:r>
              <w:t>5380000.00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2152000.00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7"/>
            </w:pPr>
            <w:r>
              <w:t>井陉县地方道路管理站小计</w:t>
            </w:r>
          </w:p>
        </w:tc>
        <w:tc>
          <w:tcPr>
            <w:tcW w:w="964" w:type="dxa"/>
            <w:vAlign w:val="center"/>
          </w:tcPr>
          <w:p>
            <w:pPr>
              <w:pStyle w:val="18"/>
            </w:pPr>
          </w:p>
        </w:tc>
        <w:tc>
          <w:tcPr>
            <w:tcW w:w="1134" w:type="dxa"/>
            <w:vAlign w:val="center"/>
          </w:tcPr>
          <w:p>
            <w:pPr>
              <w:pStyle w:val="19"/>
            </w:pPr>
          </w:p>
        </w:tc>
        <w:tc>
          <w:tcPr>
            <w:tcW w:w="1134" w:type="dxa"/>
            <w:vAlign w:val="center"/>
          </w:tcPr>
          <w:p>
            <w:pPr>
              <w:pStyle w:val="19"/>
            </w:pP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8"/>
            </w:pPr>
          </w:p>
        </w:tc>
        <w:tc>
          <w:tcPr>
            <w:tcW w:w="850" w:type="dxa"/>
            <w:vAlign w:val="center"/>
          </w:tcPr>
          <w:p>
            <w:pPr>
              <w:pStyle w:val="18"/>
            </w:pPr>
          </w:p>
        </w:tc>
        <w:tc>
          <w:tcPr>
            <w:tcW w:w="964" w:type="dxa"/>
            <w:vAlign w:val="center"/>
          </w:tcPr>
          <w:p>
            <w:pPr>
              <w:pStyle w:val="18"/>
            </w:pPr>
            <w:r>
              <w:t>5380000.00</w:t>
            </w:r>
          </w:p>
        </w:tc>
        <w:tc>
          <w:tcPr>
            <w:tcW w:w="964" w:type="dxa"/>
            <w:vAlign w:val="center"/>
          </w:tcPr>
          <w:p>
            <w:pPr>
              <w:pStyle w:val="18"/>
            </w:pPr>
            <w:r>
              <w:t>5380000.00</w:t>
            </w: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p>
        </w:tc>
        <w:tc>
          <w:tcPr>
            <w:tcW w:w="964" w:type="dxa"/>
            <w:vAlign w:val="center"/>
          </w:tcPr>
          <w:p>
            <w:pPr>
              <w:pStyle w:val="18"/>
            </w:pPr>
            <w:r>
              <w:t>5380000.00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冀财建</w:t>
            </w:r>
            <w:r>
              <w:rPr>
                <w:rFonts w:hint="eastAsia"/>
                <w:lang w:val="en-US" w:eastAsia="zh-CN"/>
              </w:rPr>
              <w:t>[</w:t>
            </w:r>
            <w:r>
              <w:t>2023</w:t>
            </w:r>
            <w:r>
              <w:rPr>
                <w:rFonts w:hint="eastAsia"/>
                <w:lang w:val="en-US" w:eastAsia="zh-CN"/>
              </w:rPr>
              <w:t>]</w:t>
            </w:r>
            <w:r>
              <w:t>270号关于提前下达2024年农村公路建设养护发展专项资金的通知</w:t>
            </w:r>
          </w:p>
        </w:tc>
        <w:tc>
          <w:tcPr>
            <w:tcW w:w="964" w:type="dxa"/>
            <w:vAlign w:val="center"/>
          </w:tcPr>
          <w:p>
            <w:pPr>
              <w:pStyle w:val="14"/>
            </w:pPr>
            <w:r>
              <w:t>2780000.00</w:t>
            </w:r>
          </w:p>
        </w:tc>
        <w:tc>
          <w:tcPr>
            <w:tcW w:w="1134" w:type="dxa"/>
            <w:vAlign w:val="center"/>
          </w:tcPr>
          <w:p>
            <w:pPr>
              <w:pStyle w:val="15"/>
            </w:pPr>
            <w:r>
              <w:t>其他建筑工程</w:t>
            </w:r>
          </w:p>
        </w:tc>
        <w:tc>
          <w:tcPr>
            <w:tcW w:w="1134" w:type="dxa"/>
            <w:vAlign w:val="center"/>
          </w:tcPr>
          <w:p>
            <w:pPr>
              <w:pStyle w:val="15"/>
            </w:pPr>
            <w:r>
              <w:t>B99000000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2780000.00</w:t>
            </w:r>
          </w:p>
        </w:tc>
        <w:tc>
          <w:tcPr>
            <w:tcW w:w="964" w:type="dxa"/>
            <w:vAlign w:val="center"/>
          </w:tcPr>
          <w:p>
            <w:pPr>
              <w:pStyle w:val="14"/>
            </w:pPr>
            <w:r>
              <w:t>2780000.00</w:t>
            </w:r>
          </w:p>
        </w:tc>
        <w:tc>
          <w:tcPr>
            <w:tcW w:w="964" w:type="dxa"/>
            <w:vAlign w:val="center"/>
          </w:tcPr>
          <w:p>
            <w:pPr>
              <w:pStyle w:val="14"/>
            </w:pPr>
            <w:r>
              <w:t>2780000.00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2780000.00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5"/>
            </w:pPr>
            <w:r>
              <w:t>农村公路养护工程经费</w:t>
            </w:r>
          </w:p>
        </w:tc>
        <w:tc>
          <w:tcPr>
            <w:tcW w:w="964" w:type="dxa"/>
            <w:vAlign w:val="center"/>
          </w:tcPr>
          <w:p>
            <w:pPr>
              <w:pStyle w:val="14"/>
            </w:pPr>
            <w:r>
              <w:t>2600000.00</w:t>
            </w:r>
          </w:p>
        </w:tc>
        <w:tc>
          <w:tcPr>
            <w:tcW w:w="1134" w:type="dxa"/>
            <w:vAlign w:val="center"/>
          </w:tcPr>
          <w:p>
            <w:pPr>
              <w:pStyle w:val="15"/>
            </w:pPr>
            <w:r>
              <w:t>公路工程施工</w:t>
            </w:r>
          </w:p>
        </w:tc>
        <w:tc>
          <w:tcPr>
            <w:tcW w:w="1134" w:type="dxa"/>
            <w:vAlign w:val="center"/>
          </w:tcPr>
          <w:p>
            <w:pPr>
              <w:pStyle w:val="15"/>
            </w:pPr>
            <w:r>
              <w:t>B02020000</w:t>
            </w:r>
          </w:p>
        </w:tc>
        <w:tc>
          <w:tcPr>
            <w:tcW w:w="709" w:type="dxa"/>
            <w:vAlign w:val="center"/>
          </w:tcPr>
          <w:p>
            <w:pPr>
              <w:jc w:val="center"/>
              <w:rPr>
                <w:sz w:val="21"/>
                <w:szCs w:val="21"/>
              </w:rPr>
            </w:pPr>
            <w:r>
              <w:rPr>
                <w:rFonts w:hint="eastAsia"/>
                <w:sz w:val="21"/>
                <w:szCs w:val="21"/>
                <w:lang w:val="en-US" w:eastAsia="zh-CN"/>
              </w:rPr>
              <w:t>项</w:t>
            </w:r>
          </w:p>
        </w:tc>
        <w:tc>
          <w:tcPr>
            <w:tcW w:w="850" w:type="dxa"/>
            <w:vAlign w:val="center"/>
          </w:tcPr>
          <w:p>
            <w:pPr>
              <w:pStyle w:val="14"/>
            </w:pPr>
            <w:r>
              <w:t>1</w:t>
            </w:r>
          </w:p>
        </w:tc>
        <w:tc>
          <w:tcPr>
            <w:tcW w:w="850" w:type="dxa"/>
            <w:vAlign w:val="center"/>
          </w:tcPr>
          <w:p>
            <w:pPr>
              <w:pStyle w:val="14"/>
            </w:pPr>
            <w:r>
              <w:t>2600000.00</w:t>
            </w:r>
          </w:p>
        </w:tc>
        <w:tc>
          <w:tcPr>
            <w:tcW w:w="964" w:type="dxa"/>
            <w:vAlign w:val="center"/>
          </w:tcPr>
          <w:p>
            <w:pPr>
              <w:pStyle w:val="14"/>
            </w:pPr>
            <w:r>
              <w:t>2600000.00</w:t>
            </w:r>
          </w:p>
        </w:tc>
        <w:tc>
          <w:tcPr>
            <w:tcW w:w="964" w:type="dxa"/>
            <w:vAlign w:val="center"/>
          </w:tcPr>
          <w:p>
            <w:pPr>
              <w:pStyle w:val="14"/>
            </w:pPr>
            <w:r>
              <w:t>2600000.00</w:t>
            </w: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p>
        </w:tc>
        <w:tc>
          <w:tcPr>
            <w:tcW w:w="964" w:type="dxa"/>
            <w:vAlign w:val="center"/>
          </w:tcPr>
          <w:p>
            <w:pPr>
              <w:pStyle w:val="14"/>
            </w:pPr>
            <w:r>
              <w:t>2600000.00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r>
        <w:rPr>
          <w:rFonts w:eastAsia="方正仿宋_GBK" w:cs="Times New Roman"/>
          <w:color w:val="000000"/>
          <w:sz w:val="32"/>
        </w:rPr>
        <w:t xml:space="preserve"> </w:t>
      </w:r>
    </w:p>
    <w:p>
      <w:pPr>
        <w:spacing w:before="10" w:after="10"/>
        <w:ind w:firstLine="640"/>
        <w:outlineLvl w:val="2"/>
      </w:pPr>
      <w:bookmarkStart w:id="17" w:name="_Toc_3_3_0000000018"/>
      <w:r>
        <w:rPr>
          <w:rFonts w:ascii="黑体" w:hAnsi="黑体" w:eastAsia="黑体" w:cs="黑体"/>
          <w:color w:val="000000"/>
          <w:sz w:val="32"/>
        </w:rPr>
        <w:t>九、国有资产信息</w:t>
      </w:r>
      <w:bookmarkEnd w:id="17"/>
    </w:p>
    <w:p>
      <w:pPr>
        <w:spacing w:line="500" w:lineRule="exact"/>
        <w:ind w:firstLine="560"/>
      </w:pPr>
      <w:r>
        <w:rPr>
          <w:rFonts w:eastAsia="方正仿宋_GBK" w:cs="Times New Roman"/>
          <w:color w:val="000000"/>
          <w:sz w:val="28"/>
        </w:rPr>
        <w:t>井陉县交通运输局（含所属单位）上年末固定资产金额为57112404.81</w:t>
      </w:r>
      <w:r>
        <w:rPr>
          <w:rFonts w:hint="eastAsia" w:eastAsia="方正仿宋_GBK" w:cs="Times New Roman"/>
          <w:color w:val="000000"/>
          <w:sz w:val="28"/>
          <w:lang w:eastAsia="zh-CN"/>
        </w:rPr>
        <w:t>元</w:t>
      </w:r>
      <w:r>
        <w:rPr>
          <w:rFonts w:eastAsia="方正仿宋_GBK" w:cs="Times New Roman"/>
          <w:color w:val="000000"/>
          <w:sz w:val="28"/>
        </w:rPr>
        <w:t>（详见下表）。本年度拟购置固定资产总额为</w:t>
      </w:r>
      <w:r>
        <w:rPr>
          <w:rFonts w:hint="eastAsia" w:eastAsia="方正仿宋_GBK" w:cs="Times New Roman"/>
          <w:color w:val="000000"/>
          <w:sz w:val="28"/>
          <w:lang w:val="en-US" w:eastAsia="zh-CN"/>
        </w:rPr>
        <w:t>100000</w:t>
      </w:r>
      <w:r>
        <w:rPr>
          <w:rFonts w:eastAsia="方正仿宋_GBK" w:cs="Times New Roman"/>
          <w:color w:val="000000"/>
          <w:sz w:val="28"/>
        </w:rPr>
        <w:t>.00</w:t>
      </w:r>
      <w:r>
        <w:rPr>
          <w:rFonts w:hint="eastAsia" w:eastAsia="方正仿宋_GBK" w:cs="Times New Roman"/>
          <w:color w:val="000000"/>
          <w:sz w:val="28"/>
          <w:lang w:eastAsia="zh-CN"/>
        </w:rPr>
        <w:t>元</w:t>
      </w:r>
      <w:r>
        <w:rPr>
          <w:rFonts w:eastAsia="方正仿宋_GBK" w:cs="Times New Roman"/>
          <w:color w:val="000000"/>
          <w:sz w:val="28"/>
        </w:rPr>
        <w:t>，已按要求列入政府采购预算，详见政府采购预算表。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7"/>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2"/>
            </w:pPr>
            <w:r>
              <w:t>348井陉县交通运输局</w:t>
            </w:r>
          </w:p>
        </w:tc>
        <w:tc>
          <w:tcPr>
            <w:tcW w:w="5669" w:type="dxa"/>
            <w:gridSpan w:val="2"/>
            <w:tcBorders>
              <w:top w:val="single" w:color="FFFFFF" w:sz="6" w:space="0"/>
              <w:left w:val="single" w:color="FFFFFF" w:sz="6" w:space="0"/>
              <w:right w:val="single" w:color="FFFFFF" w:sz="6" w:space="0"/>
            </w:tcBorders>
            <w:vAlign w:val="center"/>
          </w:tcPr>
          <w:p>
            <w:pPr>
              <w:pStyle w:val="10"/>
            </w:pPr>
            <w:r>
              <w:t>截止时间：2023-12-31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3"/>
            </w:pPr>
            <w:r>
              <w:t>项   目</w:t>
            </w:r>
          </w:p>
        </w:tc>
        <w:tc>
          <w:tcPr>
            <w:tcW w:w="2835" w:type="dxa"/>
            <w:vAlign w:val="center"/>
          </w:tcPr>
          <w:p>
            <w:pPr>
              <w:pStyle w:val="13"/>
            </w:pPr>
            <w:r>
              <w:t>数量</w:t>
            </w:r>
          </w:p>
        </w:tc>
        <w:tc>
          <w:tcPr>
            <w:tcW w:w="2835" w:type="dxa"/>
            <w:vAlign w:val="center"/>
          </w:tcPr>
          <w:p>
            <w:pPr>
              <w:pStyle w:val="13"/>
            </w:pPr>
            <w:r>
              <w:t>价值（金额单位：元）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资产总额</w:t>
            </w:r>
          </w:p>
        </w:tc>
        <w:tc>
          <w:tcPr>
            <w:tcW w:w="2835" w:type="dxa"/>
            <w:vAlign w:val="center"/>
          </w:tcPr>
          <w:p>
            <w:pPr>
              <w:pStyle w:val="16"/>
            </w:pPr>
          </w:p>
        </w:tc>
        <w:tc>
          <w:tcPr>
            <w:tcW w:w="2835" w:type="dxa"/>
            <w:vAlign w:val="center"/>
          </w:tcPr>
          <w:p>
            <w:pPr>
              <w:pStyle w:val="14"/>
            </w:pPr>
            <w:r>
              <w:t>57112404.81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1、房屋（平方米）</w:t>
            </w:r>
          </w:p>
        </w:tc>
        <w:tc>
          <w:tcPr>
            <w:tcW w:w="2835" w:type="dxa"/>
            <w:vAlign w:val="center"/>
          </w:tcPr>
          <w:p>
            <w:pPr>
              <w:pStyle w:val="16"/>
            </w:pPr>
            <w:r>
              <w:t>24218.27</w:t>
            </w:r>
          </w:p>
        </w:tc>
        <w:tc>
          <w:tcPr>
            <w:tcW w:w="2835" w:type="dxa"/>
            <w:vAlign w:val="center"/>
          </w:tcPr>
          <w:p>
            <w:pPr>
              <w:pStyle w:val="14"/>
            </w:pPr>
            <w:r>
              <w:t>17163029.28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　　其中：办公用房（平方米）</w:t>
            </w:r>
          </w:p>
        </w:tc>
        <w:tc>
          <w:tcPr>
            <w:tcW w:w="2835" w:type="dxa"/>
            <w:vAlign w:val="center"/>
          </w:tcPr>
          <w:p>
            <w:pPr>
              <w:pStyle w:val="16"/>
              <w:rPr>
                <w:lang w:eastAsia="zh-CN"/>
              </w:rPr>
            </w:pPr>
            <w:r>
              <w:rPr>
                <w:rFonts w:hint="eastAsia"/>
                <w:lang w:eastAsia="zh-CN"/>
              </w:rPr>
              <w:t>2626</w:t>
            </w:r>
          </w:p>
        </w:tc>
        <w:tc>
          <w:tcPr>
            <w:tcW w:w="2835" w:type="dxa"/>
            <w:vAlign w:val="center"/>
          </w:tcPr>
          <w:p>
            <w:pPr>
              <w:pStyle w:val="14"/>
              <w:rPr>
                <w:lang w:eastAsia="zh-CN"/>
              </w:rPr>
            </w:pPr>
            <w:r>
              <w:rPr>
                <w:rFonts w:hint="eastAsia"/>
                <w:lang w:eastAsia="zh-CN"/>
              </w:rPr>
              <w:t>1826000.00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2、车辆（台、辆）</w:t>
            </w:r>
          </w:p>
        </w:tc>
        <w:tc>
          <w:tcPr>
            <w:tcW w:w="2835" w:type="dxa"/>
            <w:vAlign w:val="center"/>
          </w:tcPr>
          <w:p>
            <w:pPr>
              <w:pStyle w:val="16"/>
            </w:pPr>
            <w:r>
              <w:t>18</w:t>
            </w:r>
          </w:p>
        </w:tc>
        <w:tc>
          <w:tcPr>
            <w:tcW w:w="2835" w:type="dxa"/>
            <w:vAlign w:val="center"/>
          </w:tcPr>
          <w:p>
            <w:pPr>
              <w:pStyle w:val="14"/>
            </w:pPr>
            <w:r>
              <w:t>2076955.08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3、单价在20</w:t>
            </w:r>
            <w:r>
              <w:rPr>
                <w:rFonts w:hint="eastAsia"/>
                <w:lang w:val="en-US" w:eastAsia="zh-CN"/>
              </w:rPr>
              <w:t>万</w:t>
            </w:r>
            <w:r>
              <w:rPr>
                <w:rFonts w:hint="eastAsia"/>
                <w:lang w:eastAsia="zh-CN"/>
              </w:rPr>
              <w:t>元</w:t>
            </w:r>
            <w:r>
              <w:t>以上的设备</w:t>
            </w:r>
          </w:p>
        </w:tc>
        <w:tc>
          <w:tcPr>
            <w:tcW w:w="2835" w:type="dxa"/>
            <w:vAlign w:val="center"/>
          </w:tcPr>
          <w:p>
            <w:pPr>
              <w:pStyle w:val="16"/>
            </w:pPr>
            <w:r>
              <w:t>28</w:t>
            </w:r>
          </w:p>
        </w:tc>
        <w:tc>
          <w:tcPr>
            <w:tcW w:w="2835" w:type="dxa"/>
            <w:vAlign w:val="center"/>
          </w:tcPr>
          <w:p>
            <w:pPr>
              <w:pStyle w:val="14"/>
            </w:pPr>
            <w:r>
              <w:t>20517513.30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5"/>
            </w:pPr>
            <w:r>
              <w:t>4、其他固定资产</w:t>
            </w:r>
          </w:p>
        </w:tc>
        <w:tc>
          <w:tcPr>
            <w:tcW w:w="2835" w:type="dxa"/>
            <w:vAlign w:val="center"/>
          </w:tcPr>
          <w:p>
            <w:pPr>
              <w:pStyle w:val="16"/>
            </w:pPr>
            <w:r>
              <w:t>949</w:t>
            </w:r>
          </w:p>
        </w:tc>
        <w:tc>
          <w:tcPr>
            <w:tcW w:w="2835" w:type="dxa"/>
            <w:vAlign w:val="center"/>
          </w:tcPr>
          <w:p>
            <w:pPr>
              <w:pStyle w:val="14"/>
            </w:pPr>
            <w:r>
              <w:t>17354907.15</w:t>
            </w:r>
          </w:p>
        </w:tc>
      </w:tr>
    </w:tbl>
    <w:p>
      <w:pPr>
        <w:ind w:firstLine="640"/>
      </w:pPr>
      <w:r>
        <w:rPr>
          <w:rFonts w:eastAsia="方正仿宋_GBK" w:cs="Times New Roman"/>
          <w:color w:val="000000"/>
          <w:sz w:val="32"/>
        </w:rPr>
        <w:t xml:space="preserve"> </w:t>
      </w:r>
    </w:p>
    <w:p>
      <w:pPr>
        <w:spacing w:before="10" w:after="10"/>
        <w:ind w:firstLine="640"/>
        <w:outlineLvl w:val="2"/>
      </w:pPr>
      <w:bookmarkStart w:id="18" w:name="_Toc_3_3_0000000019"/>
      <w:r>
        <w:rPr>
          <w:rFonts w:ascii="黑体" w:hAnsi="黑体" w:eastAsia="黑体" w:cs="黑体"/>
          <w:color w:val="000000"/>
          <w:sz w:val="32"/>
        </w:rPr>
        <w:t>十、名词解释</w:t>
      </w:r>
      <w:bookmarkEnd w:id="18"/>
    </w:p>
    <w:p>
      <w:pPr>
        <w:spacing w:line="500" w:lineRule="exact"/>
        <w:ind w:firstLine="560"/>
      </w:pPr>
      <w:r>
        <w:rPr>
          <w:rFonts w:eastAsia="方正仿宋_GBK" w:cs="Times New Roman"/>
          <w:color w:val="000000"/>
          <w:sz w:val="28"/>
        </w:rPr>
        <w:t>1、</w:t>
      </w:r>
      <w:r>
        <w:rPr>
          <w:rFonts w:eastAsia="方正仿宋_GBK" w:cs="Times New Roman"/>
          <w:b/>
          <w:color w:val="000000"/>
          <w:sz w:val="28"/>
        </w:rPr>
        <w:t>财政拨款收入：</w:t>
      </w:r>
      <w:r>
        <w:rPr>
          <w:rFonts w:eastAsia="方正仿宋_GBK" w:cs="Times New Roman"/>
          <w:color w:val="000000"/>
          <w:sz w:val="28"/>
        </w:rPr>
        <w:t>指本级财政当年拨付的资金，包括一般公共预算拨款、政府性基金预算拨款、国有资本经营预算拨款。</w:t>
      </w:r>
    </w:p>
    <w:p>
      <w:pPr>
        <w:spacing w:line="500" w:lineRule="exact"/>
        <w:ind w:firstLine="560"/>
      </w:pPr>
      <w:r>
        <w:rPr>
          <w:rFonts w:eastAsia="方正仿宋_GBK" w:cs="Times New Roman"/>
          <w:color w:val="000000"/>
          <w:sz w:val="28"/>
        </w:rPr>
        <w:t>2、</w:t>
      </w:r>
      <w:r>
        <w:rPr>
          <w:rFonts w:eastAsia="方正仿宋_GBK" w:cs="Times New Roman"/>
          <w:b/>
          <w:color w:val="000000"/>
          <w:sz w:val="28"/>
        </w:rPr>
        <w:t>财政专户管理资金收入：</w:t>
      </w:r>
      <w:r>
        <w:rPr>
          <w:rFonts w:eastAsia="方正仿宋_GBK" w:cs="Times New Roman"/>
          <w:color w:val="000000"/>
          <w:sz w:val="28"/>
        </w:rPr>
        <w:t>缴入财政专户、实行专项管理的教育收费收入。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单位资金收入：</w:t>
      </w:r>
      <w:r>
        <w:rPr>
          <w:rFonts w:eastAsia="方正仿宋_GBK" w:cs="Times New Roman"/>
          <w:color w:val="000000"/>
          <w:sz w:val="28"/>
        </w:rPr>
        <w:t>指除财政拨款收入和财政专户管理资金以外的收入，包括事业收入（不含教育收费）、上级补助收入、附属单位上缴收入、事业单位经营收入及其他收入，其中，其他收入主要包括投资收益等。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5、</w:t>
      </w:r>
      <w:r>
        <w:rPr>
          <w:rFonts w:eastAsia="方正仿宋_GBK" w:cs="Times New Roman"/>
          <w:b/>
          <w:color w:val="000000"/>
          <w:sz w:val="28"/>
        </w:rPr>
        <w:t>事业单位经营收入：</w:t>
      </w:r>
      <w:r>
        <w:rPr>
          <w:rFonts w:eastAsia="方正仿宋_GBK" w:cs="Times New Roman"/>
          <w:color w:val="000000"/>
          <w:sz w:val="28"/>
        </w:rPr>
        <w:t>指事业单位在专业业务活动及其辅助活动之外开展非独立核算经营活动取得的收入。</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上年结转：</w:t>
      </w:r>
      <w:r>
        <w:rPr>
          <w:rFonts w:eastAsia="方正仿宋_GBK" w:cs="Times New Roman"/>
          <w:color w:val="000000"/>
          <w:sz w:val="28"/>
        </w:rPr>
        <w:t>指以前年度安排、结转到本年仍按原规定用途继续使用的资金。</w:t>
      </w:r>
    </w:p>
    <w:p>
      <w:pPr>
        <w:spacing w:line="500" w:lineRule="exact"/>
        <w:ind w:firstLine="560"/>
      </w:pPr>
      <w:r>
        <w:rPr>
          <w:rFonts w:eastAsia="方正仿宋_GBK" w:cs="Times New Roman"/>
          <w:color w:val="000000"/>
          <w:sz w:val="28"/>
        </w:rPr>
        <w:t>7、</w:t>
      </w:r>
      <w:r>
        <w:rPr>
          <w:rFonts w:eastAsia="方正仿宋_GBK" w:cs="Times New Roman"/>
          <w:b/>
          <w:color w:val="000000"/>
          <w:sz w:val="28"/>
        </w:rPr>
        <w:t>部门预算支出：</w:t>
      </w:r>
      <w:r>
        <w:rPr>
          <w:rFonts w:eastAsia="方正仿宋_GBK" w:cs="Times New Roman"/>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“三公”经费：</w:t>
      </w:r>
      <w:r>
        <w:rPr>
          <w:rFonts w:eastAsia="方正仿宋_GBK" w:cs="Times New Roman"/>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10、</w:t>
      </w:r>
      <w:r>
        <w:rPr>
          <w:rFonts w:eastAsia="方正仿宋_GBK" w:cs="Times New Roman"/>
          <w:b/>
          <w:color w:val="000000"/>
          <w:sz w:val="28"/>
        </w:rPr>
        <w:t>机关运行经费：</w:t>
      </w:r>
      <w:r>
        <w:rPr>
          <w:rFonts w:eastAsia="方正仿宋_GBK" w:cs="Times New Roman"/>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pPr>
        <w:spacing w:before="10" w:after="10"/>
        <w:ind w:firstLine="640"/>
        <w:outlineLvl w:val="2"/>
      </w:pPr>
      <w:bookmarkStart w:id="19" w:name="_Toc_3_3_0000000020"/>
      <w:r>
        <w:rPr>
          <w:rFonts w:ascii="黑体" w:hAnsi="黑体" w:eastAsia="黑体" w:cs="黑体"/>
          <w:color w:val="000000"/>
          <w:sz w:val="32"/>
        </w:rPr>
        <w:t>十一、其他需要说明的事项</w:t>
      </w:r>
      <w:bookmarkEnd w:id="19"/>
    </w:p>
    <w:p>
      <w:pPr>
        <w:spacing w:line="500" w:lineRule="exact"/>
        <w:ind w:firstLine="560"/>
      </w:pPr>
      <w:r>
        <w:rPr>
          <w:rFonts w:eastAsia="方正仿宋_GBK" w:cs="Times New Roman"/>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30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hideGrammaticalError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NWEwZmFjZDliMjJlNmJiZTQ5YmExNGUzZTRiZmIifQ=="/>
  </w:docVars>
  <w:rsids>
    <w:rsidRoot w:val="001C7CB4"/>
    <w:rsid w:val="00005402"/>
    <w:rsid w:val="00014E79"/>
    <w:rsid w:val="001C7CB4"/>
    <w:rsid w:val="002208E5"/>
    <w:rsid w:val="002A22F0"/>
    <w:rsid w:val="00370443"/>
    <w:rsid w:val="008030CF"/>
    <w:rsid w:val="00861955"/>
    <w:rsid w:val="008D56D9"/>
    <w:rsid w:val="00A45484"/>
    <w:rsid w:val="00D31A31"/>
    <w:rsid w:val="00D73512"/>
    <w:rsid w:val="00F53D6D"/>
    <w:rsid w:val="00FC1CF3"/>
    <w:rsid w:val="01287E75"/>
    <w:rsid w:val="020969BD"/>
    <w:rsid w:val="02235D89"/>
    <w:rsid w:val="0229329B"/>
    <w:rsid w:val="0250315A"/>
    <w:rsid w:val="025B7E96"/>
    <w:rsid w:val="027F1AD4"/>
    <w:rsid w:val="028F6666"/>
    <w:rsid w:val="02F05262"/>
    <w:rsid w:val="03082909"/>
    <w:rsid w:val="0313395F"/>
    <w:rsid w:val="03200295"/>
    <w:rsid w:val="03820F4E"/>
    <w:rsid w:val="03B96EA9"/>
    <w:rsid w:val="03E43571"/>
    <w:rsid w:val="043D4F04"/>
    <w:rsid w:val="046C5A66"/>
    <w:rsid w:val="050B30E6"/>
    <w:rsid w:val="050C0A55"/>
    <w:rsid w:val="05235E1B"/>
    <w:rsid w:val="053A3B22"/>
    <w:rsid w:val="05D617A2"/>
    <w:rsid w:val="060B67AA"/>
    <w:rsid w:val="066A4214"/>
    <w:rsid w:val="067F0936"/>
    <w:rsid w:val="06BD621D"/>
    <w:rsid w:val="06CC51B2"/>
    <w:rsid w:val="06D303C0"/>
    <w:rsid w:val="06E15158"/>
    <w:rsid w:val="07190B35"/>
    <w:rsid w:val="0722013F"/>
    <w:rsid w:val="07350675"/>
    <w:rsid w:val="074F3590"/>
    <w:rsid w:val="07D843EB"/>
    <w:rsid w:val="07E534D5"/>
    <w:rsid w:val="080F2346"/>
    <w:rsid w:val="08375A89"/>
    <w:rsid w:val="08AA44AF"/>
    <w:rsid w:val="08FE41CD"/>
    <w:rsid w:val="090F44D3"/>
    <w:rsid w:val="09230B8A"/>
    <w:rsid w:val="098B4DCA"/>
    <w:rsid w:val="09B24F76"/>
    <w:rsid w:val="09BC7B7F"/>
    <w:rsid w:val="09E41D8F"/>
    <w:rsid w:val="09EA0953"/>
    <w:rsid w:val="0A2E6521"/>
    <w:rsid w:val="0A7075EC"/>
    <w:rsid w:val="0AD7289B"/>
    <w:rsid w:val="0AEF0200"/>
    <w:rsid w:val="0B6A7B4A"/>
    <w:rsid w:val="0BF873AE"/>
    <w:rsid w:val="0C807692"/>
    <w:rsid w:val="0CB258E3"/>
    <w:rsid w:val="0CDB1390"/>
    <w:rsid w:val="0CDE22E8"/>
    <w:rsid w:val="0CF476E1"/>
    <w:rsid w:val="0D2C40AE"/>
    <w:rsid w:val="0D4D3563"/>
    <w:rsid w:val="0D8E3FCC"/>
    <w:rsid w:val="0DA251EB"/>
    <w:rsid w:val="0DAA4440"/>
    <w:rsid w:val="0DE85960"/>
    <w:rsid w:val="0E0643E2"/>
    <w:rsid w:val="0E577720"/>
    <w:rsid w:val="0E814859"/>
    <w:rsid w:val="0EAC0F21"/>
    <w:rsid w:val="0EC82A4F"/>
    <w:rsid w:val="0EEE740C"/>
    <w:rsid w:val="0F125BF1"/>
    <w:rsid w:val="0F904A16"/>
    <w:rsid w:val="0F950E9E"/>
    <w:rsid w:val="10192451"/>
    <w:rsid w:val="105B1B61"/>
    <w:rsid w:val="10CA18B3"/>
    <w:rsid w:val="110C1821"/>
    <w:rsid w:val="112428AE"/>
    <w:rsid w:val="11742202"/>
    <w:rsid w:val="12026A19"/>
    <w:rsid w:val="12722550"/>
    <w:rsid w:val="132867FC"/>
    <w:rsid w:val="13386A96"/>
    <w:rsid w:val="134273A6"/>
    <w:rsid w:val="13787880"/>
    <w:rsid w:val="139129A8"/>
    <w:rsid w:val="13954F26"/>
    <w:rsid w:val="14337FB3"/>
    <w:rsid w:val="14563F45"/>
    <w:rsid w:val="145A45EF"/>
    <w:rsid w:val="14C4512F"/>
    <w:rsid w:val="14D058B3"/>
    <w:rsid w:val="14E36AD2"/>
    <w:rsid w:val="151478CA"/>
    <w:rsid w:val="153141EA"/>
    <w:rsid w:val="15A02708"/>
    <w:rsid w:val="15B024CB"/>
    <w:rsid w:val="15B910B3"/>
    <w:rsid w:val="15D62BE2"/>
    <w:rsid w:val="16244EE0"/>
    <w:rsid w:val="16784297"/>
    <w:rsid w:val="167E2300"/>
    <w:rsid w:val="16A4745E"/>
    <w:rsid w:val="17006E4C"/>
    <w:rsid w:val="177C0994"/>
    <w:rsid w:val="17D15EA0"/>
    <w:rsid w:val="182E403B"/>
    <w:rsid w:val="18367236"/>
    <w:rsid w:val="183D6854"/>
    <w:rsid w:val="187C3D68"/>
    <w:rsid w:val="18947263"/>
    <w:rsid w:val="18C26AAD"/>
    <w:rsid w:val="18E018E0"/>
    <w:rsid w:val="18FC598D"/>
    <w:rsid w:val="190A3CB8"/>
    <w:rsid w:val="197874D5"/>
    <w:rsid w:val="1986206E"/>
    <w:rsid w:val="19FA6D2F"/>
    <w:rsid w:val="1A3A2E16"/>
    <w:rsid w:val="1A7828FB"/>
    <w:rsid w:val="1A894466"/>
    <w:rsid w:val="1BA334EC"/>
    <w:rsid w:val="1BAB04C0"/>
    <w:rsid w:val="1BB65B86"/>
    <w:rsid w:val="1BD06730"/>
    <w:rsid w:val="1BDC7FC4"/>
    <w:rsid w:val="1C6840AB"/>
    <w:rsid w:val="1C787E42"/>
    <w:rsid w:val="1CB70D41"/>
    <w:rsid w:val="1CEE0C04"/>
    <w:rsid w:val="1CFC5E9D"/>
    <w:rsid w:val="1D40568D"/>
    <w:rsid w:val="1D73135F"/>
    <w:rsid w:val="1D83466F"/>
    <w:rsid w:val="1DD26317"/>
    <w:rsid w:val="1DF423BD"/>
    <w:rsid w:val="1E0850D6"/>
    <w:rsid w:val="1E161B0C"/>
    <w:rsid w:val="1E6E3034"/>
    <w:rsid w:val="1EA02CCB"/>
    <w:rsid w:val="1EB4196B"/>
    <w:rsid w:val="1EB83BF5"/>
    <w:rsid w:val="1F061775"/>
    <w:rsid w:val="1F4D1EEA"/>
    <w:rsid w:val="1F603EE1"/>
    <w:rsid w:val="1F7033A3"/>
    <w:rsid w:val="1F8110BF"/>
    <w:rsid w:val="1FA969F0"/>
    <w:rsid w:val="1FC2792A"/>
    <w:rsid w:val="1FCF33BD"/>
    <w:rsid w:val="2003535A"/>
    <w:rsid w:val="201A5DBA"/>
    <w:rsid w:val="20CE5CA9"/>
    <w:rsid w:val="21166F57"/>
    <w:rsid w:val="215A6747"/>
    <w:rsid w:val="22295B1A"/>
    <w:rsid w:val="224C5B91"/>
    <w:rsid w:val="22690B02"/>
    <w:rsid w:val="229D1202"/>
    <w:rsid w:val="22EC5858"/>
    <w:rsid w:val="230B48D7"/>
    <w:rsid w:val="231A0926"/>
    <w:rsid w:val="232F2D7E"/>
    <w:rsid w:val="2379585A"/>
    <w:rsid w:val="237A63C1"/>
    <w:rsid w:val="239527EE"/>
    <w:rsid w:val="23A90EA7"/>
    <w:rsid w:val="248D7728"/>
    <w:rsid w:val="24F10253"/>
    <w:rsid w:val="24F45C2D"/>
    <w:rsid w:val="24F76BB2"/>
    <w:rsid w:val="25032F31"/>
    <w:rsid w:val="25251C80"/>
    <w:rsid w:val="25480F3B"/>
    <w:rsid w:val="25583753"/>
    <w:rsid w:val="25A70F54"/>
    <w:rsid w:val="25DD4AD6"/>
    <w:rsid w:val="25ED3C47"/>
    <w:rsid w:val="262E24B2"/>
    <w:rsid w:val="26621687"/>
    <w:rsid w:val="26723EA0"/>
    <w:rsid w:val="2678382B"/>
    <w:rsid w:val="26873E45"/>
    <w:rsid w:val="268D5D4F"/>
    <w:rsid w:val="2697085D"/>
    <w:rsid w:val="26E57361"/>
    <w:rsid w:val="27042795"/>
    <w:rsid w:val="27312FD9"/>
    <w:rsid w:val="27331D60"/>
    <w:rsid w:val="2738583B"/>
    <w:rsid w:val="2762702C"/>
    <w:rsid w:val="276B793B"/>
    <w:rsid w:val="27855C5B"/>
    <w:rsid w:val="27C70F4E"/>
    <w:rsid w:val="28657B53"/>
    <w:rsid w:val="28757DED"/>
    <w:rsid w:val="289528A1"/>
    <w:rsid w:val="28B121D1"/>
    <w:rsid w:val="28BE14E7"/>
    <w:rsid w:val="28DA4746"/>
    <w:rsid w:val="28FF2580"/>
    <w:rsid w:val="296B4E82"/>
    <w:rsid w:val="29760C95"/>
    <w:rsid w:val="29B4657B"/>
    <w:rsid w:val="29EA579C"/>
    <w:rsid w:val="2A082782"/>
    <w:rsid w:val="2A1B020C"/>
    <w:rsid w:val="2A4E2EF7"/>
    <w:rsid w:val="2A7A5AD1"/>
    <w:rsid w:val="2AA0715C"/>
    <w:rsid w:val="2AB4611E"/>
    <w:rsid w:val="2B341EF0"/>
    <w:rsid w:val="2B3808F6"/>
    <w:rsid w:val="2B7A4BE2"/>
    <w:rsid w:val="2B915732"/>
    <w:rsid w:val="2BE04587"/>
    <w:rsid w:val="2BFF06BF"/>
    <w:rsid w:val="2C0B0CD0"/>
    <w:rsid w:val="2C153C69"/>
    <w:rsid w:val="2C1A4329"/>
    <w:rsid w:val="2C1F3172"/>
    <w:rsid w:val="2C2E598B"/>
    <w:rsid w:val="2C86640E"/>
    <w:rsid w:val="2CB510E7"/>
    <w:rsid w:val="2CEE4744"/>
    <w:rsid w:val="2D0333E4"/>
    <w:rsid w:val="2D400CCB"/>
    <w:rsid w:val="2D6729DE"/>
    <w:rsid w:val="2DEB1164"/>
    <w:rsid w:val="2DF24E1A"/>
    <w:rsid w:val="2E277CC4"/>
    <w:rsid w:val="2E751557"/>
    <w:rsid w:val="2E7D64D4"/>
    <w:rsid w:val="2E992581"/>
    <w:rsid w:val="2EA50592"/>
    <w:rsid w:val="2F042FB7"/>
    <w:rsid w:val="2F414F6C"/>
    <w:rsid w:val="2F437197"/>
    <w:rsid w:val="2F9A1CD1"/>
    <w:rsid w:val="2FD67A0A"/>
    <w:rsid w:val="306E6C84"/>
    <w:rsid w:val="307E6F1F"/>
    <w:rsid w:val="30852F96"/>
    <w:rsid w:val="3086432B"/>
    <w:rsid w:val="308F4C3A"/>
    <w:rsid w:val="30E468C3"/>
    <w:rsid w:val="316D0DA5"/>
    <w:rsid w:val="316E7DB7"/>
    <w:rsid w:val="31AD3D8D"/>
    <w:rsid w:val="31BC0B24"/>
    <w:rsid w:val="31D2654B"/>
    <w:rsid w:val="32013817"/>
    <w:rsid w:val="32165D3B"/>
    <w:rsid w:val="32354F6B"/>
    <w:rsid w:val="32445586"/>
    <w:rsid w:val="32C02951"/>
    <w:rsid w:val="32C835E0"/>
    <w:rsid w:val="331B77E7"/>
    <w:rsid w:val="331D0DA6"/>
    <w:rsid w:val="335069BC"/>
    <w:rsid w:val="33A15B92"/>
    <w:rsid w:val="33A928CE"/>
    <w:rsid w:val="341329ED"/>
    <w:rsid w:val="34257C99"/>
    <w:rsid w:val="345D6EFA"/>
    <w:rsid w:val="34630E03"/>
    <w:rsid w:val="352011B6"/>
    <w:rsid w:val="35267DFC"/>
    <w:rsid w:val="360040A7"/>
    <w:rsid w:val="366208C9"/>
    <w:rsid w:val="36844301"/>
    <w:rsid w:val="36877E96"/>
    <w:rsid w:val="36BA1FE3"/>
    <w:rsid w:val="36FD068C"/>
    <w:rsid w:val="3729700D"/>
    <w:rsid w:val="37364124"/>
    <w:rsid w:val="37403F99"/>
    <w:rsid w:val="3745693D"/>
    <w:rsid w:val="3789032B"/>
    <w:rsid w:val="37977641"/>
    <w:rsid w:val="37A72A9B"/>
    <w:rsid w:val="37F479DA"/>
    <w:rsid w:val="3808447D"/>
    <w:rsid w:val="38643511"/>
    <w:rsid w:val="3888244C"/>
    <w:rsid w:val="388B0C24"/>
    <w:rsid w:val="39010C6F"/>
    <w:rsid w:val="39034314"/>
    <w:rsid w:val="39456083"/>
    <w:rsid w:val="39597042"/>
    <w:rsid w:val="39A36472"/>
    <w:rsid w:val="39B05732"/>
    <w:rsid w:val="39CC5062"/>
    <w:rsid w:val="39D57EF0"/>
    <w:rsid w:val="39D81B8C"/>
    <w:rsid w:val="3A281EF8"/>
    <w:rsid w:val="3A682C9B"/>
    <w:rsid w:val="3A717D6E"/>
    <w:rsid w:val="3A97535C"/>
    <w:rsid w:val="3AE4726F"/>
    <w:rsid w:val="3AEC2F3B"/>
    <w:rsid w:val="3B6A7F86"/>
    <w:rsid w:val="3B8D2AC4"/>
    <w:rsid w:val="3BAA1E25"/>
    <w:rsid w:val="3BD97311"/>
    <w:rsid w:val="3BDA7340"/>
    <w:rsid w:val="3BFD65FB"/>
    <w:rsid w:val="3C0F1D99"/>
    <w:rsid w:val="3C2C38C7"/>
    <w:rsid w:val="3C7D6B4A"/>
    <w:rsid w:val="3C814DB2"/>
    <w:rsid w:val="3CCC2337"/>
    <w:rsid w:val="3CD043D5"/>
    <w:rsid w:val="3CD165D4"/>
    <w:rsid w:val="3CE242F0"/>
    <w:rsid w:val="3CEF5B84"/>
    <w:rsid w:val="3D201BD6"/>
    <w:rsid w:val="3E1127E3"/>
    <w:rsid w:val="3E23607C"/>
    <w:rsid w:val="3E374C21"/>
    <w:rsid w:val="3E5D15DE"/>
    <w:rsid w:val="3E6C61BB"/>
    <w:rsid w:val="3EAE3896"/>
    <w:rsid w:val="3EBA7779"/>
    <w:rsid w:val="3EBE3148"/>
    <w:rsid w:val="3EDD4143"/>
    <w:rsid w:val="3EFC5C64"/>
    <w:rsid w:val="3F0120EC"/>
    <w:rsid w:val="3F6B3D19"/>
    <w:rsid w:val="3FB63CE7"/>
    <w:rsid w:val="40240F49"/>
    <w:rsid w:val="4058011F"/>
    <w:rsid w:val="40602157"/>
    <w:rsid w:val="40A21818"/>
    <w:rsid w:val="40AA7B71"/>
    <w:rsid w:val="40B14030"/>
    <w:rsid w:val="40EF1917"/>
    <w:rsid w:val="40F97CA8"/>
    <w:rsid w:val="40FF7605"/>
    <w:rsid w:val="41001A84"/>
    <w:rsid w:val="4111534F"/>
    <w:rsid w:val="415F3B31"/>
    <w:rsid w:val="41602ED0"/>
    <w:rsid w:val="41803404"/>
    <w:rsid w:val="41A63644"/>
    <w:rsid w:val="420D42ED"/>
    <w:rsid w:val="421A7D7F"/>
    <w:rsid w:val="425B65EB"/>
    <w:rsid w:val="42644CFC"/>
    <w:rsid w:val="428D3504"/>
    <w:rsid w:val="42B6388E"/>
    <w:rsid w:val="43004B7A"/>
    <w:rsid w:val="438902EA"/>
    <w:rsid w:val="43DD7542"/>
    <w:rsid w:val="445709AF"/>
    <w:rsid w:val="448239F1"/>
    <w:rsid w:val="455C4069"/>
    <w:rsid w:val="457B748C"/>
    <w:rsid w:val="458A4224"/>
    <w:rsid w:val="45981EA9"/>
    <w:rsid w:val="45BB0276"/>
    <w:rsid w:val="45BB3713"/>
    <w:rsid w:val="45D24718"/>
    <w:rsid w:val="462D72B0"/>
    <w:rsid w:val="463640C5"/>
    <w:rsid w:val="464A518E"/>
    <w:rsid w:val="466B25F0"/>
    <w:rsid w:val="46765C5D"/>
    <w:rsid w:val="4686076E"/>
    <w:rsid w:val="46BB7E19"/>
    <w:rsid w:val="46ED0DF4"/>
    <w:rsid w:val="47154607"/>
    <w:rsid w:val="47426DF8"/>
    <w:rsid w:val="475A53BC"/>
    <w:rsid w:val="47675992"/>
    <w:rsid w:val="477E5958"/>
    <w:rsid w:val="47B303B1"/>
    <w:rsid w:val="47C605A9"/>
    <w:rsid w:val="47E0217A"/>
    <w:rsid w:val="480004B0"/>
    <w:rsid w:val="48180DCE"/>
    <w:rsid w:val="48202F63"/>
    <w:rsid w:val="483031FD"/>
    <w:rsid w:val="486C55E1"/>
    <w:rsid w:val="48CD29DC"/>
    <w:rsid w:val="495810E0"/>
    <w:rsid w:val="49B3654E"/>
    <w:rsid w:val="49EF5898"/>
    <w:rsid w:val="4A061AFF"/>
    <w:rsid w:val="4A267E35"/>
    <w:rsid w:val="4A660C1F"/>
    <w:rsid w:val="4A7D2A42"/>
    <w:rsid w:val="4AAF2318"/>
    <w:rsid w:val="4AD124CC"/>
    <w:rsid w:val="4ADA0BDD"/>
    <w:rsid w:val="4AF02D81"/>
    <w:rsid w:val="4B1751BF"/>
    <w:rsid w:val="4B207F9E"/>
    <w:rsid w:val="4B3237EB"/>
    <w:rsid w:val="4B7E61AF"/>
    <w:rsid w:val="4C016441"/>
    <w:rsid w:val="4C656166"/>
    <w:rsid w:val="4C7044F7"/>
    <w:rsid w:val="4C714177"/>
    <w:rsid w:val="4C9743B6"/>
    <w:rsid w:val="4CF27ECB"/>
    <w:rsid w:val="4D0B7E8E"/>
    <w:rsid w:val="4D1C432A"/>
    <w:rsid w:val="4D3B1641"/>
    <w:rsid w:val="4D3F7019"/>
    <w:rsid w:val="4DEC0F17"/>
    <w:rsid w:val="4E180695"/>
    <w:rsid w:val="4E7914CB"/>
    <w:rsid w:val="4F092741"/>
    <w:rsid w:val="4F427818"/>
    <w:rsid w:val="4F5B2940"/>
    <w:rsid w:val="4FBC3C5F"/>
    <w:rsid w:val="4FCB6477"/>
    <w:rsid w:val="4FF31BBA"/>
    <w:rsid w:val="4FF4440B"/>
    <w:rsid w:val="4FFD46C8"/>
    <w:rsid w:val="4FFF435B"/>
    <w:rsid w:val="50062DD9"/>
    <w:rsid w:val="50504BB7"/>
    <w:rsid w:val="506F4ACA"/>
    <w:rsid w:val="50CD5A14"/>
    <w:rsid w:val="51391ED1"/>
    <w:rsid w:val="513C35A6"/>
    <w:rsid w:val="51657982"/>
    <w:rsid w:val="516C5EF8"/>
    <w:rsid w:val="518C5921"/>
    <w:rsid w:val="51C1782C"/>
    <w:rsid w:val="51E82F6F"/>
    <w:rsid w:val="51FF0996"/>
    <w:rsid w:val="522762D7"/>
    <w:rsid w:val="526B7CC5"/>
    <w:rsid w:val="526D6A4B"/>
    <w:rsid w:val="52B42038"/>
    <w:rsid w:val="52CA5AE0"/>
    <w:rsid w:val="537304F7"/>
    <w:rsid w:val="538323B4"/>
    <w:rsid w:val="53A31046"/>
    <w:rsid w:val="53B06098"/>
    <w:rsid w:val="54113878"/>
    <w:rsid w:val="541F243E"/>
    <w:rsid w:val="548D6A45"/>
    <w:rsid w:val="54E00A4E"/>
    <w:rsid w:val="55092506"/>
    <w:rsid w:val="557E1851"/>
    <w:rsid w:val="55E005F1"/>
    <w:rsid w:val="55F66018"/>
    <w:rsid w:val="55FD7BA1"/>
    <w:rsid w:val="56490020"/>
    <w:rsid w:val="565D22B8"/>
    <w:rsid w:val="567F6E75"/>
    <w:rsid w:val="56862083"/>
    <w:rsid w:val="56B053B1"/>
    <w:rsid w:val="56B527FF"/>
    <w:rsid w:val="57397928"/>
    <w:rsid w:val="57494340"/>
    <w:rsid w:val="579A66C8"/>
    <w:rsid w:val="57A31556"/>
    <w:rsid w:val="57E532C4"/>
    <w:rsid w:val="58060FD2"/>
    <w:rsid w:val="58163A93"/>
    <w:rsid w:val="58AE4F0C"/>
    <w:rsid w:val="58D7284D"/>
    <w:rsid w:val="58F16C7A"/>
    <w:rsid w:val="58F67B9D"/>
    <w:rsid w:val="590A2EF7"/>
    <w:rsid w:val="592E6ADF"/>
    <w:rsid w:val="597E7B62"/>
    <w:rsid w:val="59FF35B4"/>
    <w:rsid w:val="5A102236"/>
    <w:rsid w:val="5A507EBB"/>
    <w:rsid w:val="5AD75815"/>
    <w:rsid w:val="5AEE323C"/>
    <w:rsid w:val="5B327D7B"/>
    <w:rsid w:val="5B7618C6"/>
    <w:rsid w:val="5BA9396F"/>
    <w:rsid w:val="5BB061B0"/>
    <w:rsid w:val="5BE34A4E"/>
    <w:rsid w:val="5C030087"/>
    <w:rsid w:val="5C582B91"/>
    <w:rsid w:val="5D8B0CCB"/>
    <w:rsid w:val="5D9D72A2"/>
    <w:rsid w:val="5E1C33F4"/>
    <w:rsid w:val="5E1E62A1"/>
    <w:rsid w:val="5E2B1CA6"/>
    <w:rsid w:val="5E6B0BF4"/>
    <w:rsid w:val="5E83409D"/>
    <w:rsid w:val="5E8D242E"/>
    <w:rsid w:val="5EEB49C6"/>
    <w:rsid w:val="5F28262C"/>
    <w:rsid w:val="5F2B7096"/>
    <w:rsid w:val="5F7062A4"/>
    <w:rsid w:val="5F7D55BA"/>
    <w:rsid w:val="5F8E5854"/>
    <w:rsid w:val="5FC81AED"/>
    <w:rsid w:val="60156A32"/>
    <w:rsid w:val="60326AC6"/>
    <w:rsid w:val="60341D07"/>
    <w:rsid w:val="603A596D"/>
    <w:rsid w:val="608060E1"/>
    <w:rsid w:val="60825D61"/>
    <w:rsid w:val="60C21ED1"/>
    <w:rsid w:val="60D84434"/>
    <w:rsid w:val="6106799D"/>
    <w:rsid w:val="611046CB"/>
    <w:rsid w:val="612A4B96"/>
    <w:rsid w:val="61333986"/>
    <w:rsid w:val="619E5234"/>
    <w:rsid w:val="61C76931"/>
    <w:rsid w:val="61E324A5"/>
    <w:rsid w:val="62166177"/>
    <w:rsid w:val="621B6DEA"/>
    <w:rsid w:val="62246792"/>
    <w:rsid w:val="623025A4"/>
    <w:rsid w:val="6252310A"/>
    <w:rsid w:val="62BD348D"/>
    <w:rsid w:val="6332191F"/>
    <w:rsid w:val="639840F5"/>
    <w:rsid w:val="639A3D75"/>
    <w:rsid w:val="63B24C9F"/>
    <w:rsid w:val="63C329BB"/>
    <w:rsid w:val="63E2236B"/>
    <w:rsid w:val="643F2304"/>
    <w:rsid w:val="644B199A"/>
    <w:rsid w:val="64E10284"/>
    <w:rsid w:val="650D74DA"/>
    <w:rsid w:val="651C646F"/>
    <w:rsid w:val="65260B2B"/>
    <w:rsid w:val="654B153D"/>
    <w:rsid w:val="65A05CA5"/>
    <w:rsid w:val="65B12341"/>
    <w:rsid w:val="65CB66EB"/>
    <w:rsid w:val="65D920A6"/>
    <w:rsid w:val="668D2E4E"/>
    <w:rsid w:val="66C37AA5"/>
    <w:rsid w:val="66C71D2E"/>
    <w:rsid w:val="67564C81"/>
    <w:rsid w:val="67684445"/>
    <w:rsid w:val="67856ED6"/>
    <w:rsid w:val="67A32996"/>
    <w:rsid w:val="67FB0E26"/>
    <w:rsid w:val="680C5E35"/>
    <w:rsid w:val="68553EE9"/>
    <w:rsid w:val="689F2D12"/>
    <w:rsid w:val="68D5400D"/>
    <w:rsid w:val="690B44E7"/>
    <w:rsid w:val="692E211D"/>
    <w:rsid w:val="694C09C1"/>
    <w:rsid w:val="69931E41"/>
    <w:rsid w:val="69B745FF"/>
    <w:rsid w:val="6A131496"/>
    <w:rsid w:val="6A146F17"/>
    <w:rsid w:val="6A1C4324"/>
    <w:rsid w:val="6A5D008D"/>
    <w:rsid w:val="6A774266"/>
    <w:rsid w:val="6AAA0710"/>
    <w:rsid w:val="6AB005EF"/>
    <w:rsid w:val="6ACB53C1"/>
    <w:rsid w:val="6ADD43E2"/>
    <w:rsid w:val="6ADF78E5"/>
    <w:rsid w:val="6AF07B7F"/>
    <w:rsid w:val="6C157962"/>
    <w:rsid w:val="6C2A6280"/>
    <w:rsid w:val="6D403BCC"/>
    <w:rsid w:val="6D4912F5"/>
    <w:rsid w:val="6DAD2EFB"/>
    <w:rsid w:val="6DE830E0"/>
    <w:rsid w:val="6E0B4599"/>
    <w:rsid w:val="6E3034D4"/>
    <w:rsid w:val="6E4965FC"/>
    <w:rsid w:val="6E704000"/>
    <w:rsid w:val="6E9F4D90"/>
    <w:rsid w:val="6EB97BB5"/>
    <w:rsid w:val="6EC8636F"/>
    <w:rsid w:val="6EC95C51"/>
    <w:rsid w:val="6EF36A95"/>
    <w:rsid w:val="6EF852F3"/>
    <w:rsid w:val="6F352D82"/>
    <w:rsid w:val="6F55769C"/>
    <w:rsid w:val="6F7A136C"/>
    <w:rsid w:val="7040660E"/>
    <w:rsid w:val="705A380A"/>
    <w:rsid w:val="705B2B64"/>
    <w:rsid w:val="70784693"/>
    <w:rsid w:val="708F1B05"/>
    <w:rsid w:val="710A3C02"/>
    <w:rsid w:val="712D491D"/>
    <w:rsid w:val="71AE4710"/>
    <w:rsid w:val="72CA4E43"/>
    <w:rsid w:val="72E77D71"/>
    <w:rsid w:val="73000839"/>
    <w:rsid w:val="73096F4B"/>
    <w:rsid w:val="732E0E45"/>
    <w:rsid w:val="733C1CF3"/>
    <w:rsid w:val="73946B2F"/>
    <w:rsid w:val="73B64AE5"/>
    <w:rsid w:val="73CA1587"/>
    <w:rsid w:val="73D0008F"/>
    <w:rsid w:val="7412197B"/>
    <w:rsid w:val="741F710C"/>
    <w:rsid w:val="746D116A"/>
    <w:rsid w:val="74784BA3"/>
    <w:rsid w:val="747C35A9"/>
    <w:rsid w:val="749202B9"/>
    <w:rsid w:val="74E57755"/>
    <w:rsid w:val="74EE0065"/>
    <w:rsid w:val="74FA76FB"/>
    <w:rsid w:val="75004B37"/>
    <w:rsid w:val="75255FC0"/>
    <w:rsid w:val="756B2EB1"/>
    <w:rsid w:val="75F2660E"/>
    <w:rsid w:val="76396D82"/>
    <w:rsid w:val="76432B05"/>
    <w:rsid w:val="768E3204"/>
    <w:rsid w:val="769E7DAB"/>
    <w:rsid w:val="76B82AEE"/>
    <w:rsid w:val="76F6623C"/>
    <w:rsid w:val="779E67C4"/>
    <w:rsid w:val="77A02D9F"/>
    <w:rsid w:val="77A57835"/>
    <w:rsid w:val="77C7646E"/>
    <w:rsid w:val="780831E5"/>
    <w:rsid w:val="78106988"/>
    <w:rsid w:val="78372181"/>
    <w:rsid w:val="78482365"/>
    <w:rsid w:val="784D50B0"/>
    <w:rsid w:val="785173F2"/>
    <w:rsid w:val="78674E18"/>
    <w:rsid w:val="7874504A"/>
    <w:rsid w:val="787850B3"/>
    <w:rsid w:val="78B31A15"/>
    <w:rsid w:val="78BB101F"/>
    <w:rsid w:val="78EB75F0"/>
    <w:rsid w:val="794A540B"/>
    <w:rsid w:val="79884EF0"/>
    <w:rsid w:val="7A0F3ECF"/>
    <w:rsid w:val="7A1504A3"/>
    <w:rsid w:val="7A5720C5"/>
    <w:rsid w:val="7A6B2F64"/>
    <w:rsid w:val="7A910FA6"/>
    <w:rsid w:val="7A993E33"/>
    <w:rsid w:val="7B0466DF"/>
    <w:rsid w:val="7B2E4327"/>
    <w:rsid w:val="7B7956A0"/>
    <w:rsid w:val="7C090FAA"/>
    <w:rsid w:val="7C7A0AC6"/>
    <w:rsid w:val="7C8B6864"/>
    <w:rsid w:val="7CD633DE"/>
    <w:rsid w:val="7CD66E32"/>
    <w:rsid w:val="7CDA1DE4"/>
    <w:rsid w:val="7CE526CB"/>
    <w:rsid w:val="7CF52EE7"/>
    <w:rsid w:val="7D084EB2"/>
    <w:rsid w:val="7D092933"/>
    <w:rsid w:val="7D251DAA"/>
    <w:rsid w:val="7D710796"/>
    <w:rsid w:val="7D7A3EEC"/>
    <w:rsid w:val="7D7B0FEE"/>
    <w:rsid w:val="7D830F78"/>
    <w:rsid w:val="7D8469FA"/>
    <w:rsid w:val="7DA80422"/>
    <w:rsid w:val="7DB939D1"/>
    <w:rsid w:val="7DC14660"/>
    <w:rsid w:val="7DD91D07"/>
    <w:rsid w:val="7DDC4E8A"/>
    <w:rsid w:val="7E017648"/>
    <w:rsid w:val="7E252080"/>
    <w:rsid w:val="7E261E06"/>
    <w:rsid w:val="7E2C5F0E"/>
    <w:rsid w:val="7EAF5664"/>
    <w:rsid w:val="7EF04D52"/>
    <w:rsid w:val="7F1A2064"/>
    <w:rsid w:val="7F3F4C7C"/>
    <w:rsid w:val="7F441DE4"/>
    <w:rsid w:val="7F4D1678"/>
    <w:rsid w:val="7F641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2"/>
    <w:basedOn w:val="1"/>
    <w:next w:val="1"/>
    <w:qFormat/>
    <w:uiPriority w:val="0"/>
    <w:pPr>
      <w:ind w:left="240"/>
    </w:pPr>
  </w:style>
  <w:style w:type="table" w:styleId="8">
    <w:name w:val="Table Grid"/>
    <w:basedOn w:val="7"/>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单元格样式22"/>
    <w:basedOn w:val="1"/>
    <w:qFormat/>
    <w:uiPriority w:val="0"/>
    <w:pPr>
      <w:jc w:val="right"/>
    </w:pPr>
    <w:rPr>
      <w:rFonts w:ascii="方正小标宋_GBK" w:hAnsi="方正小标宋_GBK" w:eastAsia="方正小标宋_GBK" w:cs="方正小标宋_GBK"/>
    </w:rPr>
  </w:style>
  <w:style w:type="paragraph" w:customStyle="1" w:styleId="11">
    <w:name w:val="单元格样式21"/>
    <w:basedOn w:val="1"/>
    <w:qFormat/>
    <w:uiPriority w:val="0"/>
    <w:pPr>
      <w:jc w:val="center"/>
    </w:pPr>
    <w:rPr>
      <w:rFonts w:ascii="方正小标宋_GBK" w:hAnsi="方正小标宋_GBK" w:eastAsia="方正小标宋_GBK" w:cs="方正小标宋_GBK"/>
    </w:rPr>
  </w:style>
  <w:style w:type="paragraph" w:customStyle="1" w:styleId="12">
    <w:name w:val="单元格样式20"/>
    <w:basedOn w:val="1"/>
    <w:qFormat/>
    <w:uiPriority w:val="0"/>
    <w:rPr>
      <w:rFonts w:ascii="方正小标宋_GBK" w:hAnsi="方正小标宋_GBK" w:eastAsia="方正小标宋_GBK" w:cs="方正小标宋_GBK"/>
    </w:rPr>
  </w:style>
  <w:style w:type="paragraph" w:customStyle="1" w:styleId="13">
    <w:name w:val="单元格样式1"/>
    <w:basedOn w:val="1"/>
    <w:qFormat/>
    <w:uiPriority w:val="0"/>
    <w:pPr>
      <w:jc w:val="center"/>
    </w:pPr>
    <w:rPr>
      <w:rFonts w:ascii="方正书宋_GBK" w:hAnsi="方正书宋_GBK" w:eastAsia="方正书宋_GBK" w:cs="方正书宋_GBK"/>
      <w:b/>
      <w:sz w:val="21"/>
    </w:rPr>
  </w:style>
  <w:style w:type="paragraph" w:customStyle="1" w:styleId="14">
    <w:name w:val="单元格样式4"/>
    <w:basedOn w:val="1"/>
    <w:qFormat/>
    <w:uiPriority w:val="0"/>
    <w:pPr>
      <w:jc w:val="right"/>
    </w:pPr>
    <w:rPr>
      <w:rFonts w:ascii="方正书宋_GBK" w:hAnsi="方正书宋_GBK" w:eastAsia="方正书宋_GBK" w:cs="方正书宋_GBK"/>
      <w:sz w:val="21"/>
    </w:rPr>
  </w:style>
  <w:style w:type="paragraph" w:customStyle="1" w:styleId="15">
    <w:name w:val="单元格样式2"/>
    <w:basedOn w:val="1"/>
    <w:qFormat/>
    <w:uiPriority w:val="0"/>
    <w:rPr>
      <w:rFonts w:ascii="方正书宋_GBK" w:hAnsi="方正书宋_GBK" w:eastAsia="方正书宋_GBK" w:cs="方正书宋_GBK"/>
      <w:sz w:val="21"/>
    </w:rPr>
  </w:style>
  <w:style w:type="paragraph" w:customStyle="1" w:styleId="16">
    <w:name w:val="单元格样式3"/>
    <w:basedOn w:val="1"/>
    <w:qFormat/>
    <w:uiPriority w:val="0"/>
    <w:pPr>
      <w:jc w:val="center"/>
    </w:pPr>
    <w:rPr>
      <w:rFonts w:ascii="方正书宋_GBK" w:hAnsi="方正书宋_GBK" w:eastAsia="方正书宋_GBK" w:cs="方正书宋_GBK"/>
      <w:sz w:val="21"/>
    </w:rPr>
  </w:style>
  <w:style w:type="paragraph" w:customStyle="1" w:styleId="17">
    <w:name w:val="单元格样式6"/>
    <w:basedOn w:val="1"/>
    <w:qFormat/>
    <w:uiPriority w:val="0"/>
    <w:pPr>
      <w:jc w:val="center"/>
    </w:pPr>
    <w:rPr>
      <w:rFonts w:ascii="方正书宋_GBK" w:hAnsi="方正书宋_GBK" w:eastAsia="方正书宋_GBK" w:cs="方正书宋_GBK"/>
      <w:b/>
      <w:sz w:val="21"/>
    </w:rPr>
  </w:style>
  <w:style w:type="paragraph" w:customStyle="1" w:styleId="18">
    <w:name w:val="单元格样式7"/>
    <w:basedOn w:val="1"/>
    <w:qFormat/>
    <w:uiPriority w:val="0"/>
    <w:pPr>
      <w:jc w:val="right"/>
    </w:pPr>
    <w:rPr>
      <w:rFonts w:ascii="方正书宋_GBK" w:hAnsi="方正书宋_GBK" w:eastAsia="方正书宋_GBK" w:cs="方正书宋_GBK"/>
      <w:b/>
      <w:sz w:val="21"/>
    </w:rPr>
  </w:style>
  <w:style w:type="paragraph" w:customStyle="1" w:styleId="19">
    <w:name w:val="单元格样式5"/>
    <w:basedOn w:val="1"/>
    <w:qFormat/>
    <w:uiPriority w:val="0"/>
    <w:rPr>
      <w:rFonts w:ascii="方正书宋_GBK" w:hAnsi="方正书宋_GBK" w:eastAsia="方正书宋_GBK" w:cs="方正书宋_GBK"/>
      <w:b/>
      <w:sz w:val="21"/>
    </w:rPr>
  </w:style>
  <w:style w:type="paragraph" w:customStyle="1" w:styleId="20">
    <w:name w:val="插入文本样式-插入预算公开部门职责文件"/>
    <w:basedOn w:val="1"/>
    <w:qFormat/>
    <w:uiPriority w:val="0"/>
    <w:pPr>
      <w:spacing w:line="500" w:lineRule="exact"/>
      <w:ind w:firstLine="560"/>
    </w:pPr>
    <w:rPr>
      <w:rFonts w:eastAsia="方正仿宋_GBK" w:cs="Times New Roman"/>
      <w:sz w:val="28"/>
    </w:rPr>
  </w:style>
  <w:style w:type="paragraph" w:customStyle="1" w:styleId="21">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4">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5">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6">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7">
    <w:name w:val="单元格样式23"/>
    <w:basedOn w:val="1"/>
    <w:qFormat/>
    <w:uiPriority w:val="0"/>
    <w:pPr>
      <w:jc w:val="right"/>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0" Type="http://schemas.openxmlformats.org/officeDocument/2006/relationships/fontTable" Target="fontTable.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2024-01-26T16:59:16Z</dcterms:created>
  <dcterms:modified xsi:type="dcterms:W3CDTF">2024-01-26T08:59:16Z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2024-01-26T16:59:20Z</dcterms:created>
  <dcterms:modified xsi:type="dcterms:W3CDTF">2024-01-26T08:59:20Z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2024-01-26T16:59:14Z</dcterms:created>
  <dcterms:modified xsi:type="dcterms:W3CDTF">2024-01-26T08:59:14Z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2024-01-26T16:59:14Z</dcterms:created>
  <dcterms:modified xsi:type="dcterms:W3CDTF">2024-01-26T08:59:13Z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2024-01-26T16:59:10Z</dcterms:created>
  <dcterms:modified xsi:type="dcterms:W3CDTF">2024-01-26T08:59:10Z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2024-01-26T16:59:11Z</dcterms:created>
  <dcterms:modified xsi:type="dcterms:W3CDTF">2024-01-26T08:59:11Z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2024-01-26T16:59:12Z</dcterms:created>
  <dcterms:modified xsi:type="dcterms:W3CDTF">2024-01-26T08:59:12Z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2024-01-26T16:59:13Z</dcterms:created>
  <dcterms:modified xsi:type="dcterms:W3CDTF">2024-01-26T08:59:13Z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2024-01-26T16:59:09Z</dcterms:created>
  <dcterms:modified xsi:type="dcterms:W3CDTF">2024-01-26T08:59:09Z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2024-01-26T16:59:15Z</dcterms:created>
  <dcterms:modified xsi:type="dcterms:W3CDTF">2024-01-26T08:59:15Z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2024-01-26T16:59:12Z</dcterms:created>
  <dcterms:modified xsi:type="dcterms:W3CDTF">2024-01-26T08:59:12Z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2024-01-26T16:59:20Z</dcterms:created>
  <dcterms:modified xsi:type="dcterms:W3CDTF">2024-01-26T08:59:20Z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2024-01-26T16:59:11Z</dcterms:created>
  <dcterms:modified xsi:type="dcterms:W3CDTF">2024-01-26T08:59:11Z</dcterms:modified>
</cp:core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2024-01-26T16:59:21Z</dcterms:created>
  <dcterms:modified xsi:type="dcterms:W3CDTF">2024-01-26T08:59:21Z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2024-01-26T16:59:22Z</dcterms:created>
  <dcterms:modified xsi:type="dcterms:W3CDTF">2024-01-26T08:59:22Z</dcterms:modified>
</cp:core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2024-01-26T16:59:13Z</dcterms:created>
  <dcterms:modified xsi:type="dcterms:W3CDTF">2024-01-26T08:59:13Z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2024-01-26T16:59:15Z</dcterms:created>
  <dcterms:modified xsi:type="dcterms:W3CDTF">2024-01-26T08:59:15Z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2024-01-26T16:59:02Z</dcterms:created>
  <dcterms:modified xsi:type="dcterms:W3CDTF">2024-01-26T08:59:01Z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2024-01-26T16:59:14Z</dcterms:created>
  <dcterms:modified xsi:type="dcterms:W3CDTF">2024-01-26T08:59:14Z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2024-01-26T16:59:17Z</dcterms:created>
  <dcterms:modified xsi:type="dcterms:W3CDTF">2024-01-26T08:59:17Z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2024-01-26T16:59:15Z</dcterms:created>
  <dcterms:modified xsi:type="dcterms:W3CDTF">2024-01-26T08:59:15Z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2024-01-26T16:59:15Z</dcterms:created>
  <dcterms:modified xsi:type="dcterms:W3CDTF">2024-01-26T08:59:15Z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2024-01-26T16:59:10Z</dcterms:created>
  <dcterms:modified xsi:type="dcterms:W3CDTF">2024-01-26T08:59:10Z</dcterms:modified>
</cp:core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2024-01-26T16:59:18Z</dcterms:created>
  <dcterms:modified xsi:type="dcterms:W3CDTF">2024-01-26T08:59:18Z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2024-01-26T16:59:17Z</dcterms:created>
  <dcterms:modified xsi:type="dcterms:W3CDTF">2024-01-26T08:59:17Z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2024-01-26T16:59:18Z</dcterms:created>
  <dcterms:modified xsi:type="dcterms:W3CDTF">2024-01-26T08:59:18Z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2024-01-26T16:59:14Z</dcterms:created>
  <dcterms:modified xsi:type="dcterms:W3CDTF">2024-01-26T08:59:14Z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2024-01-26T16:59:17Z</dcterms:created>
  <dcterms:modified xsi:type="dcterms:W3CDTF">2024-01-26T08:59:17Z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2024-01-26T16:59:19Z</dcterms:created>
  <dcterms:modified xsi:type="dcterms:W3CDTF">2024-01-26T08:59:19Z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2024-01-26T16:59:21Z</dcterms:created>
  <dcterms:modified xsi:type="dcterms:W3CDTF">2024-01-26T08:59:21Z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2024-01-26T16:59:20Z</dcterms:created>
  <dcterms:modified xsi:type="dcterms:W3CDTF">2024-01-26T08:59:20Z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2024-01-26T16:59:09Z</dcterms:created>
  <dcterms:modified xsi:type="dcterms:W3CDTF">2024-01-26T08:59:09Z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2024-01-26T16:59:11Z</dcterms:created>
  <dcterms:modified xsi:type="dcterms:W3CDTF">2024-01-26T08:59:11Z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2024-01-26T16:59:09Z</dcterms:created>
  <dcterms:modified xsi:type="dcterms:W3CDTF">2024-01-26T08:59:09Z</dcterms:modified>
</cp:core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2024-01-26T16:59:10Z</dcterms:created>
  <dcterms:modified xsi:type="dcterms:W3CDTF">2024-01-26T08:59:10Z</dcterms:modified>
</cp:core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2024-01-26T16:59:11Z</dcterms:created>
  <dcterms:modified xsi:type="dcterms:W3CDTF">2024-01-26T08:59:11Z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2024-01-26T16:59:17Z</dcterms:created>
  <dcterms:modified xsi:type="dcterms:W3CDTF">2024-01-26T08:59:17Z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2024-01-26T16:59:19Z</dcterms:created>
  <dcterms:modified xsi:type="dcterms:W3CDTF">2024-01-26T08:59:19Z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2024-01-26T16:59:16Z</dcterms:created>
  <dcterms:modified xsi:type="dcterms:W3CDTF">2024-01-26T08:59:16Z</dcterms:modified>
</cp:core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2024-01-26T16:59:13Z</dcterms:created>
  <dcterms:modified xsi:type="dcterms:W3CDTF">2024-01-26T08:59:13Z</dcterms:modified>
</cp:coreProperties>
</file>

<file path=customXml/item85.xml><?xml version="1.0" encoding="utf-8"?>
<Properties xmlns:vt="http://schemas.openxmlformats.org/officeDocument/2006/docPropsVTypes" xmlns="http://schemas.openxmlformats.org/officeDocument/2006/extended-properties">
  <Application>Spire.Doc</Application>
  <AppVersion>12.0000</AppVersion>
</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2024-01-26T16:59:19Z</dcterms:created>
  <dcterms:modified xsi:type="dcterms:W3CDTF">2024-01-26T08:59:19Z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2024-01-26T16:59:18Z</dcterms:created>
  <dcterms:modified xsi:type="dcterms:W3CDTF">2024-01-26T08:59:18Z</dcterms:modified>
</cp:core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2024-01-26T16:59:16Z</dcterms:created>
  <dcterms:modified xsi:type="dcterms:W3CDTF">2024-01-26T08:59:16Z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2024-01-26T16:59:20Z</dcterms:created>
  <dcterms:modified xsi:type="dcterms:W3CDTF">2024-01-26T08:59:20Z</dcterms:modified>
</cp:core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2024-01-26T16:59:09Z</dcterms:created>
  <dcterms:modified xsi:type="dcterms:W3CDTF">2024-01-26T08:59:09Z</dcterms:modified>
</cp:core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2024-01-26T16:59:10Z</dcterms:created>
  <dcterms:modified xsi:type="dcterms:W3CDTF">2024-01-26T08:59:10Z</dcterms:modified>
</cp:core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2024-01-26T16:59:12Z</dcterms:created>
  <dcterms:modified xsi:type="dcterms:W3CDTF">2024-01-26T08:59:12Z</dcterms:modified>
</cp:coreProperties>
</file>

<file path=customXml/itemProps1.xml><?xml version="1.0" encoding="utf-8"?>
<ds:datastoreItem xmlns:ds="http://schemas.openxmlformats.org/officeDocument/2006/customXml" ds:itemID="{C0C2F715-4426-4AB1-A73D-B1263CEF5AD5}">
  <ds:schemaRefs/>
</ds:datastoreItem>
</file>

<file path=customXml/itemProps10.xml><?xml version="1.0" encoding="utf-8"?>
<ds:datastoreItem xmlns:ds="http://schemas.openxmlformats.org/officeDocument/2006/customXml" ds:itemID="{6D68F328-880F-4D40-AE47-46D11163483D}">
  <ds:schemaRefs/>
</ds:datastoreItem>
</file>

<file path=customXml/itemProps11.xml><?xml version="1.0" encoding="utf-8"?>
<ds:datastoreItem xmlns:ds="http://schemas.openxmlformats.org/officeDocument/2006/customXml" ds:itemID="{5FCBED88-7A8B-4F06-856C-E2983631E420}">
  <ds:schemaRefs/>
</ds:datastoreItem>
</file>

<file path=customXml/itemProps12.xml><?xml version="1.0" encoding="utf-8"?>
<ds:datastoreItem xmlns:ds="http://schemas.openxmlformats.org/officeDocument/2006/customXml" ds:itemID="{1599EBC0-E1E5-4BD1-8980-F08D4F09002B}">
  <ds:schemaRefs/>
</ds:datastoreItem>
</file>

<file path=customXml/itemProps13.xml><?xml version="1.0" encoding="utf-8"?>
<ds:datastoreItem xmlns:ds="http://schemas.openxmlformats.org/officeDocument/2006/customXml" ds:itemID="{4F32D330-AD98-452E-B706-A90C50884ED4}">
  <ds:schemaRefs/>
</ds:datastoreItem>
</file>

<file path=customXml/itemProps14.xml><?xml version="1.0" encoding="utf-8"?>
<ds:datastoreItem xmlns:ds="http://schemas.openxmlformats.org/officeDocument/2006/customXml" ds:itemID="{BADBE10B-D528-451E-BCC9-20698208CC5B}">
  <ds:schemaRefs/>
</ds:datastoreItem>
</file>

<file path=customXml/itemProps15.xml><?xml version="1.0" encoding="utf-8"?>
<ds:datastoreItem xmlns:ds="http://schemas.openxmlformats.org/officeDocument/2006/customXml" ds:itemID="{EDB62A0D-2557-4D83-8413-C9BAC72CA1DA}">
  <ds:schemaRefs/>
</ds:datastoreItem>
</file>

<file path=customXml/itemProps16.xml><?xml version="1.0" encoding="utf-8"?>
<ds:datastoreItem xmlns:ds="http://schemas.openxmlformats.org/officeDocument/2006/customXml" ds:itemID="{88E51DD0-B9D2-4C00-BDA6-2CE8F94054C9}">
  <ds:schemaRefs/>
</ds:datastoreItem>
</file>

<file path=customXml/itemProps17.xml><?xml version="1.0" encoding="utf-8"?>
<ds:datastoreItem xmlns:ds="http://schemas.openxmlformats.org/officeDocument/2006/customXml" ds:itemID="{06FD4CDC-9E73-4801-B92D-D0093D233ACB}">
  <ds:schemaRefs/>
</ds:datastoreItem>
</file>

<file path=customXml/itemProps18.xml><?xml version="1.0" encoding="utf-8"?>
<ds:datastoreItem xmlns:ds="http://schemas.openxmlformats.org/officeDocument/2006/customXml" ds:itemID="{496557E5-A10B-40F9-B7A4-B52D2E95EDC6}">
  <ds:schemaRefs/>
</ds:datastoreItem>
</file>

<file path=customXml/itemProps19.xml><?xml version="1.0" encoding="utf-8"?>
<ds:datastoreItem xmlns:ds="http://schemas.openxmlformats.org/officeDocument/2006/customXml" ds:itemID="{C6B1E8B5-8F55-403B-AAEB-0D427D2C1BAC}">
  <ds:schemaRefs/>
</ds:datastoreItem>
</file>

<file path=customXml/itemProps2.xml><?xml version="1.0" encoding="utf-8"?>
<ds:datastoreItem xmlns:ds="http://schemas.openxmlformats.org/officeDocument/2006/customXml" ds:itemID="{9ED034F4-4FAF-48CC-A065-D05B7FB2DD72}">
  <ds:schemaRefs/>
</ds:datastoreItem>
</file>

<file path=customXml/itemProps20.xml><?xml version="1.0" encoding="utf-8"?>
<ds:datastoreItem xmlns:ds="http://schemas.openxmlformats.org/officeDocument/2006/customXml" ds:itemID="{D6540B97-EDD5-49BE-89B7-D7C0616CDBD9}">
  <ds:schemaRefs/>
</ds:datastoreItem>
</file>

<file path=customXml/itemProps21.xml><?xml version="1.0" encoding="utf-8"?>
<ds:datastoreItem xmlns:ds="http://schemas.openxmlformats.org/officeDocument/2006/customXml" ds:itemID="{052A5111-EE07-4DA0-B43C-BAB6DBD7682C}">
  <ds:schemaRefs/>
</ds:datastoreItem>
</file>

<file path=customXml/itemProps22.xml><?xml version="1.0" encoding="utf-8"?>
<ds:datastoreItem xmlns:ds="http://schemas.openxmlformats.org/officeDocument/2006/customXml" ds:itemID="{98DC7217-1BE1-4703-9AF5-F891ADA00A94}">
  <ds:schemaRefs/>
</ds:datastoreItem>
</file>

<file path=customXml/itemProps23.xml><?xml version="1.0" encoding="utf-8"?>
<ds:datastoreItem xmlns:ds="http://schemas.openxmlformats.org/officeDocument/2006/customXml" ds:itemID="{99650FDB-80DE-4416-9436-5B8AFE8FEC9B}">
  <ds:schemaRefs/>
</ds:datastoreItem>
</file>

<file path=customXml/itemProps24.xml><?xml version="1.0" encoding="utf-8"?>
<ds:datastoreItem xmlns:ds="http://schemas.openxmlformats.org/officeDocument/2006/customXml" ds:itemID="{E5FE8CC0-513F-429E-AFF1-08BC02845593}">
  <ds:schemaRefs/>
</ds:datastoreItem>
</file>

<file path=customXml/itemProps25.xml><?xml version="1.0" encoding="utf-8"?>
<ds:datastoreItem xmlns:ds="http://schemas.openxmlformats.org/officeDocument/2006/customXml" ds:itemID="{8F6D46FF-3159-44FB-9E28-6284D6375674}">
  <ds:schemaRefs/>
</ds:datastoreItem>
</file>

<file path=customXml/itemProps26.xml><?xml version="1.0" encoding="utf-8"?>
<ds:datastoreItem xmlns:ds="http://schemas.openxmlformats.org/officeDocument/2006/customXml" ds:itemID="{38CE7E86-A0DD-4B69-8ADA-8F564B8F3C34}">
  <ds:schemaRefs/>
</ds:datastoreItem>
</file>

<file path=customXml/itemProps27.xml><?xml version="1.0" encoding="utf-8"?>
<ds:datastoreItem xmlns:ds="http://schemas.openxmlformats.org/officeDocument/2006/customXml" ds:itemID="{E7122B24-5284-4A4B-8A2A-3915BDC7792D}">
  <ds:schemaRefs/>
</ds:datastoreItem>
</file>

<file path=customXml/itemProps28.xml><?xml version="1.0" encoding="utf-8"?>
<ds:datastoreItem xmlns:ds="http://schemas.openxmlformats.org/officeDocument/2006/customXml" ds:itemID="{3BC833AB-D7A0-4BD4-B786-A97E8BAA9072}">
  <ds:schemaRefs/>
</ds:datastoreItem>
</file>

<file path=customXml/itemProps29.xml><?xml version="1.0" encoding="utf-8"?>
<ds:datastoreItem xmlns:ds="http://schemas.openxmlformats.org/officeDocument/2006/customXml" ds:itemID="{FC0354D8-C4F3-4BBD-B053-0CC9CDBC5D68}">
  <ds:schemaRefs/>
</ds:datastoreItem>
</file>

<file path=customXml/itemProps3.xml><?xml version="1.0" encoding="utf-8"?>
<ds:datastoreItem xmlns:ds="http://schemas.openxmlformats.org/officeDocument/2006/customXml" ds:itemID="{E179197D-8EF1-4BD5-8CD2-C23C06F41CE0}">
  <ds:schemaRefs/>
</ds:datastoreItem>
</file>

<file path=customXml/itemProps30.xml><?xml version="1.0" encoding="utf-8"?>
<ds:datastoreItem xmlns:ds="http://schemas.openxmlformats.org/officeDocument/2006/customXml" ds:itemID="{9CF0C905-D15D-4D18-BC8E-EB768E054C4A}">
  <ds:schemaRefs/>
</ds:datastoreItem>
</file>

<file path=customXml/itemProps31.xml><?xml version="1.0" encoding="utf-8"?>
<ds:datastoreItem xmlns:ds="http://schemas.openxmlformats.org/officeDocument/2006/customXml" ds:itemID="{6D18DAB7-9D1E-4704-AD3A-0897FAE424CC}">
  <ds:schemaRefs/>
</ds:datastoreItem>
</file>

<file path=customXml/itemProps32.xml><?xml version="1.0" encoding="utf-8"?>
<ds:datastoreItem xmlns:ds="http://schemas.openxmlformats.org/officeDocument/2006/customXml" ds:itemID="{B3373DD2-27FA-4E53-AB7C-3F9F3AF399A4}">
  <ds:schemaRefs/>
</ds:datastoreItem>
</file>

<file path=customXml/itemProps33.xml><?xml version="1.0" encoding="utf-8"?>
<ds:datastoreItem xmlns:ds="http://schemas.openxmlformats.org/officeDocument/2006/customXml" ds:itemID="{BF9489BE-4E55-4EC4-89E6-3E0F1EF2B5AE}">
  <ds:schemaRefs/>
</ds:datastoreItem>
</file>

<file path=customXml/itemProps34.xml><?xml version="1.0" encoding="utf-8"?>
<ds:datastoreItem xmlns:ds="http://schemas.openxmlformats.org/officeDocument/2006/customXml" ds:itemID="{3EE76866-5499-4400-A05E-70F91DA3743C}">
  <ds:schemaRefs/>
</ds:datastoreItem>
</file>

<file path=customXml/itemProps35.xml><?xml version="1.0" encoding="utf-8"?>
<ds:datastoreItem xmlns:ds="http://schemas.openxmlformats.org/officeDocument/2006/customXml" ds:itemID="{77240DE2-98AC-41D5-A9E6-B6C7E164A6D6}">
  <ds:schemaRefs/>
</ds:datastoreItem>
</file>

<file path=customXml/itemProps36.xml><?xml version="1.0" encoding="utf-8"?>
<ds:datastoreItem xmlns:ds="http://schemas.openxmlformats.org/officeDocument/2006/customXml" ds:itemID="{BFB02DF0-CF97-44B9-A4D7-F2E5F8DB11CA}">
  <ds:schemaRefs/>
</ds:datastoreItem>
</file>

<file path=customXml/itemProps37.xml><?xml version="1.0" encoding="utf-8"?>
<ds:datastoreItem xmlns:ds="http://schemas.openxmlformats.org/officeDocument/2006/customXml" ds:itemID="{032F45CF-F19F-49D8-A906-E0E8763737CB}">
  <ds:schemaRefs/>
</ds:datastoreItem>
</file>

<file path=customXml/itemProps38.xml><?xml version="1.0" encoding="utf-8"?>
<ds:datastoreItem xmlns:ds="http://schemas.openxmlformats.org/officeDocument/2006/customXml" ds:itemID="{836F3CB3-E9E8-442A-BE0E-2C3A952F614C}">
  <ds:schemaRefs/>
</ds:datastoreItem>
</file>

<file path=customXml/itemProps39.xml><?xml version="1.0" encoding="utf-8"?>
<ds:datastoreItem xmlns:ds="http://schemas.openxmlformats.org/officeDocument/2006/customXml" ds:itemID="{B9B6C66F-CC9B-435D-A6DE-458D2A720D62}">
  <ds:schemaRefs/>
</ds:datastoreItem>
</file>

<file path=customXml/itemProps4.xml><?xml version="1.0" encoding="utf-8"?>
<ds:datastoreItem xmlns:ds="http://schemas.openxmlformats.org/officeDocument/2006/customXml" ds:itemID="{C05A190F-6AE7-4A2C-BB5A-9EF9029EE5A7}">
  <ds:schemaRefs/>
</ds:datastoreItem>
</file>

<file path=customXml/itemProps40.xml><?xml version="1.0" encoding="utf-8"?>
<ds:datastoreItem xmlns:ds="http://schemas.openxmlformats.org/officeDocument/2006/customXml" ds:itemID="{D5AB5D13-4576-4690-8A46-4D86BE18A5ED}">
  <ds:schemaRefs/>
</ds:datastoreItem>
</file>

<file path=customXml/itemProps41.xml><?xml version="1.0" encoding="utf-8"?>
<ds:datastoreItem xmlns:ds="http://schemas.openxmlformats.org/officeDocument/2006/customXml" ds:itemID="{682EC86D-EAF7-469E-9CA8-AB18662AC390}">
  <ds:schemaRefs/>
</ds:datastoreItem>
</file>

<file path=customXml/itemProps42.xml><?xml version="1.0" encoding="utf-8"?>
<ds:datastoreItem xmlns:ds="http://schemas.openxmlformats.org/officeDocument/2006/customXml" ds:itemID="{2976B9CA-E125-4241-AA3F-A3339E53293A}">
  <ds:schemaRefs/>
</ds:datastoreItem>
</file>

<file path=customXml/itemProps43.xml><?xml version="1.0" encoding="utf-8"?>
<ds:datastoreItem xmlns:ds="http://schemas.openxmlformats.org/officeDocument/2006/customXml" ds:itemID="{BC32AA13-E7CF-4DBD-824C-AB8D9A88D936}">
  <ds:schemaRefs/>
</ds:datastoreItem>
</file>

<file path=customXml/itemProps44.xml><?xml version="1.0" encoding="utf-8"?>
<ds:datastoreItem xmlns:ds="http://schemas.openxmlformats.org/officeDocument/2006/customXml" ds:itemID="{794D4ACC-5059-41DB-B3CC-E77A99B54359}">
  <ds:schemaRefs/>
</ds:datastoreItem>
</file>

<file path=customXml/itemProps45.xml><?xml version="1.0" encoding="utf-8"?>
<ds:datastoreItem xmlns:ds="http://schemas.openxmlformats.org/officeDocument/2006/customXml" ds:itemID="{6D15D508-11E5-4A9D-99AE-81F6137A2D7E}">
  <ds:schemaRefs/>
</ds:datastoreItem>
</file>

<file path=customXml/itemProps46.xml><?xml version="1.0" encoding="utf-8"?>
<ds:datastoreItem xmlns:ds="http://schemas.openxmlformats.org/officeDocument/2006/customXml" ds:itemID="{D1C57CBF-EBAC-4857-89C5-D7E4AB797322}">
  <ds:schemaRefs/>
</ds:datastoreItem>
</file>

<file path=customXml/itemProps47.xml><?xml version="1.0" encoding="utf-8"?>
<ds:datastoreItem xmlns:ds="http://schemas.openxmlformats.org/officeDocument/2006/customXml" ds:itemID="{E252E7D2-5980-4EF9-B107-6D3CAAABE529}">
  <ds:schemaRefs/>
</ds:datastoreItem>
</file>

<file path=customXml/itemProps48.xml><?xml version="1.0" encoding="utf-8"?>
<ds:datastoreItem xmlns:ds="http://schemas.openxmlformats.org/officeDocument/2006/customXml" ds:itemID="{2EC7E172-14B1-44F1-BD01-32DC47E2D077}">
  <ds:schemaRefs/>
</ds:datastoreItem>
</file>

<file path=customXml/itemProps49.xml><?xml version="1.0" encoding="utf-8"?>
<ds:datastoreItem xmlns:ds="http://schemas.openxmlformats.org/officeDocument/2006/customXml" ds:itemID="{E54667A7-F9C4-4D0E-827E-2C955DE9E878}">
  <ds:schemaRefs/>
</ds:datastoreItem>
</file>

<file path=customXml/itemProps5.xml><?xml version="1.0" encoding="utf-8"?>
<ds:datastoreItem xmlns:ds="http://schemas.openxmlformats.org/officeDocument/2006/customXml" ds:itemID="{7D8B494D-45A3-4BDA-B1D9-96E9BF181D1A}">
  <ds:schemaRefs/>
</ds:datastoreItem>
</file>

<file path=customXml/itemProps50.xml><?xml version="1.0" encoding="utf-8"?>
<ds:datastoreItem xmlns:ds="http://schemas.openxmlformats.org/officeDocument/2006/customXml" ds:itemID="{682C5183-DFED-4114-9BAA-847C5B52BE9F}">
  <ds:schemaRefs/>
</ds:datastoreItem>
</file>

<file path=customXml/itemProps51.xml><?xml version="1.0" encoding="utf-8"?>
<ds:datastoreItem xmlns:ds="http://schemas.openxmlformats.org/officeDocument/2006/customXml" ds:itemID="{4380827B-719F-4B2C-9E98-EB1E1BD19230}">
  <ds:schemaRefs/>
</ds:datastoreItem>
</file>

<file path=customXml/itemProps52.xml><?xml version="1.0" encoding="utf-8"?>
<ds:datastoreItem xmlns:ds="http://schemas.openxmlformats.org/officeDocument/2006/customXml" ds:itemID="{585E5592-7D2D-4A36-9C50-E43489B2C6F8}">
  <ds:schemaRefs/>
</ds:datastoreItem>
</file>

<file path=customXml/itemProps53.xml><?xml version="1.0" encoding="utf-8"?>
<ds:datastoreItem xmlns:ds="http://schemas.openxmlformats.org/officeDocument/2006/customXml" ds:itemID="{53174D73-A3E1-4D35-99D4-194B8EFF3E5B}">
  <ds:schemaRefs/>
</ds:datastoreItem>
</file>

<file path=customXml/itemProps54.xml><?xml version="1.0" encoding="utf-8"?>
<ds:datastoreItem xmlns:ds="http://schemas.openxmlformats.org/officeDocument/2006/customXml" ds:itemID="{34DD76E1-1E9D-485F-B3E8-E4F93E33C173}">
  <ds:schemaRefs/>
</ds:datastoreItem>
</file>

<file path=customXml/itemProps55.xml><?xml version="1.0" encoding="utf-8"?>
<ds:datastoreItem xmlns:ds="http://schemas.openxmlformats.org/officeDocument/2006/customXml" ds:itemID="{BC56D9C0-3C13-4A7D-B5DC-4AD078F54C43}">
  <ds:schemaRefs/>
</ds:datastoreItem>
</file>

<file path=customXml/itemProps56.xml><?xml version="1.0" encoding="utf-8"?>
<ds:datastoreItem xmlns:ds="http://schemas.openxmlformats.org/officeDocument/2006/customXml" ds:itemID="{2782AF42-6300-41E3-8696-9F57D5AECD2E}">
  <ds:schemaRefs/>
</ds:datastoreItem>
</file>

<file path=customXml/itemProps57.xml><?xml version="1.0" encoding="utf-8"?>
<ds:datastoreItem xmlns:ds="http://schemas.openxmlformats.org/officeDocument/2006/customXml" ds:itemID="{D24DC7B7-6350-40FE-8432-E9727DFCB698}">
  <ds:schemaRefs/>
</ds:datastoreItem>
</file>

<file path=customXml/itemProps58.xml><?xml version="1.0" encoding="utf-8"?>
<ds:datastoreItem xmlns:ds="http://schemas.openxmlformats.org/officeDocument/2006/customXml" ds:itemID="{D567A9ED-325A-4314-B60E-487ADDDBB07F}">
  <ds:schemaRefs/>
</ds:datastoreItem>
</file>

<file path=customXml/itemProps59.xml><?xml version="1.0" encoding="utf-8"?>
<ds:datastoreItem xmlns:ds="http://schemas.openxmlformats.org/officeDocument/2006/customXml" ds:itemID="{09468C73-1A8E-49D6-82BD-2CE2D0EE4BEB}">
  <ds:schemaRefs/>
</ds:datastoreItem>
</file>

<file path=customXml/itemProps6.xml><?xml version="1.0" encoding="utf-8"?>
<ds:datastoreItem xmlns:ds="http://schemas.openxmlformats.org/officeDocument/2006/customXml" ds:itemID="{CB5DF47C-D676-4169-A1DC-78BBE2E8BA61}">
  <ds:schemaRefs/>
</ds:datastoreItem>
</file>

<file path=customXml/itemProps60.xml><?xml version="1.0" encoding="utf-8"?>
<ds:datastoreItem xmlns:ds="http://schemas.openxmlformats.org/officeDocument/2006/customXml" ds:itemID="{6FB28771-8075-46A6-82E0-93DC74682506}">
  <ds:schemaRefs/>
</ds:datastoreItem>
</file>

<file path=customXml/itemProps61.xml><?xml version="1.0" encoding="utf-8"?>
<ds:datastoreItem xmlns:ds="http://schemas.openxmlformats.org/officeDocument/2006/customXml" ds:itemID="{C527AE4B-7AC8-455D-A38A-AFFD2385F0BC}">
  <ds:schemaRefs/>
</ds:datastoreItem>
</file>

<file path=customXml/itemProps62.xml><?xml version="1.0" encoding="utf-8"?>
<ds:datastoreItem xmlns:ds="http://schemas.openxmlformats.org/officeDocument/2006/customXml" ds:itemID="{87B60391-2070-4274-81A2-7EA300171CC7}">
  <ds:schemaRefs/>
</ds:datastoreItem>
</file>

<file path=customXml/itemProps63.xml><?xml version="1.0" encoding="utf-8"?>
<ds:datastoreItem xmlns:ds="http://schemas.openxmlformats.org/officeDocument/2006/customXml" ds:itemID="{D19615C6-A904-4734-ADC8-E820F2CB33EC}">
  <ds:schemaRefs/>
</ds:datastoreItem>
</file>

<file path=customXml/itemProps64.xml><?xml version="1.0" encoding="utf-8"?>
<ds:datastoreItem xmlns:ds="http://schemas.openxmlformats.org/officeDocument/2006/customXml" ds:itemID="{06053D36-E51F-4BAA-B7F6-2338370266DF}">
  <ds:schemaRefs/>
</ds:datastoreItem>
</file>

<file path=customXml/itemProps65.xml><?xml version="1.0" encoding="utf-8"?>
<ds:datastoreItem xmlns:ds="http://schemas.openxmlformats.org/officeDocument/2006/customXml" ds:itemID="{66B76F7D-5B5B-4914-8072-3AD6E5A03DA5}">
  <ds:schemaRefs/>
</ds:datastoreItem>
</file>

<file path=customXml/itemProps66.xml><?xml version="1.0" encoding="utf-8"?>
<ds:datastoreItem xmlns:ds="http://schemas.openxmlformats.org/officeDocument/2006/customXml" ds:itemID="{BA734A2F-B1DD-4475-8C13-9C1A28A1FE16}">
  <ds:schemaRefs/>
</ds:datastoreItem>
</file>

<file path=customXml/itemProps67.xml><?xml version="1.0" encoding="utf-8"?>
<ds:datastoreItem xmlns:ds="http://schemas.openxmlformats.org/officeDocument/2006/customXml" ds:itemID="{7CE0A0DD-780C-47AE-A1BF-17AD21AD5BDD}">
  <ds:schemaRefs/>
</ds:datastoreItem>
</file>

<file path=customXml/itemProps68.xml><?xml version="1.0" encoding="utf-8"?>
<ds:datastoreItem xmlns:ds="http://schemas.openxmlformats.org/officeDocument/2006/customXml" ds:itemID="{9BC04F27-E1EE-4C2F-98F9-BA3B5F9A390A}">
  <ds:schemaRefs/>
</ds:datastoreItem>
</file>

<file path=customXml/itemProps69.xml><?xml version="1.0" encoding="utf-8"?>
<ds:datastoreItem xmlns:ds="http://schemas.openxmlformats.org/officeDocument/2006/customXml" ds:itemID="{E0C79618-5903-4BC0-93FE-70C1D6C3C3A2}">
  <ds:schemaRefs/>
</ds:datastoreItem>
</file>

<file path=customXml/itemProps7.xml><?xml version="1.0" encoding="utf-8"?>
<ds:datastoreItem xmlns:ds="http://schemas.openxmlformats.org/officeDocument/2006/customXml" ds:itemID="{31174651-DBC9-4F60-ADE3-045D3E438048}">
  <ds:schemaRefs/>
</ds:datastoreItem>
</file>

<file path=customXml/itemProps70.xml><?xml version="1.0" encoding="utf-8"?>
<ds:datastoreItem xmlns:ds="http://schemas.openxmlformats.org/officeDocument/2006/customXml" ds:itemID="{19DD79BD-DFE6-4DF7-9291-B587B98CEE06}">
  <ds:schemaRefs/>
</ds:datastoreItem>
</file>

<file path=customXml/itemProps71.xml><?xml version="1.0" encoding="utf-8"?>
<ds:datastoreItem xmlns:ds="http://schemas.openxmlformats.org/officeDocument/2006/customXml" ds:itemID="{375FF5E4-CC36-4B33-91A4-98B593E23969}">
  <ds:schemaRefs/>
</ds:datastoreItem>
</file>

<file path=customXml/itemProps72.xml><?xml version="1.0" encoding="utf-8"?>
<ds:datastoreItem xmlns:ds="http://schemas.openxmlformats.org/officeDocument/2006/customXml" ds:itemID="{21ADA987-86DB-4FA7-83DD-BDC2A4F83DA8}">
  <ds:schemaRefs/>
</ds:datastoreItem>
</file>

<file path=customXml/itemProps73.xml><?xml version="1.0" encoding="utf-8"?>
<ds:datastoreItem xmlns:ds="http://schemas.openxmlformats.org/officeDocument/2006/customXml" ds:itemID="{6DEE311C-2E7B-4057-A872-7701BAF1D661}">
  <ds:schemaRefs/>
</ds:datastoreItem>
</file>

<file path=customXml/itemProps74.xml><?xml version="1.0" encoding="utf-8"?>
<ds:datastoreItem xmlns:ds="http://schemas.openxmlformats.org/officeDocument/2006/customXml" ds:itemID="{DB87B4D0-BD42-4E42-A186-D0C4E503CABA}">
  <ds:schemaRefs/>
</ds:datastoreItem>
</file>

<file path=customXml/itemProps75.xml><?xml version="1.0" encoding="utf-8"?>
<ds:datastoreItem xmlns:ds="http://schemas.openxmlformats.org/officeDocument/2006/customXml" ds:itemID="{2B1C501B-2A53-4B22-9BDB-BFF9191A7900}">
  <ds:schemaRefs/>
</ds:datastoreItem>
</file>

<file path=customXml/itemProps76.xml><?xml version="1.0" encoding="utf-8"?>
<ds:datastoreItem xmlns:ds="http://schemas.openxmlformats.org/officeDocument/2006/customXml" ds:itemID="{DD62B37F-4F45-4FD8-90A8-543B9A2DDA47}">
  <ds:schemaRefs/>
</ds:datastoreItem>
</file>

<file path=customXml/itemProps77.xml><?xml version="1.0" encoding="utf-8"?>
<ds:datastoreItem xmlns:ds="http://schemas.openxmlformats.org/officeDocument/2006/customXml" ds:itemID="{441E0323-A6D7-4CB6-B333-2DD7DF68C84A}">
  <ds:schemaRefs/>
</ds:datastoreItem>
</file>

<file path=customXml/itemProps78.xml><?xml version="1.0" encoding="utf-8"?>
<ds:datastoreItem xmlns:ds="http://schemas.openxmlformats.org/officeDocument/2006/customXml" ds:itemID="{2E5973C1-46C4-4BFB-8C3C-095FCB406C2A}">
  <ds:schemaRefs/>
</ds:datastoreItem>
</file>

<file path=customXml/itemProps79.xml><?xml version="1.0" encoding="utf-8"?>
<ds:datastoreItem xmlns:ds="http://schemas.openxmlformats.org/officeDocument/2006/customXml" ds:itemID="{F14EF311-0513-4014-BAD1-127AA47AFDEA}">
  <ds:schemaRefs/>
</ds:datastoreItem>
</file>

<file path=customXml/itemProps8.xml><?xml version="1.0" encoding="utf-8"?>
<ds:datastoreItem xmlns:ds="http://schemas.openxmlformats.org/officeDocument/2006/customXml" ds:itemID="{AE986885-B489-407A-A591-6B83096EA7E0}">
  <ds:schemaRefs/>
</ds:datastoreItem>
</file>

<file path=customXml/itemProps80.xml><?xml version="1.0" encoding="utf-8"?>
<ds:datastoreItem xmlns:ds="http://schemas.openxmlformats.org/officeDocument/2006/customXml" ds:itemID="{2431EA79-F2C3-4280-80D5-C2DF35EBE640}">
  <ds:schemaRefs/>
</ds:datastoreItem>
</file>

<file path=customXml/itemProps81.xml><?xml version="1.0" encoding="utf-8"?>
<ds:datastoreItem xmlns:ds="http://schemas.openxmlformats.org/officeDocument/2006/customXml" ds:itemID="{AFE185F3-1DF1-42B3-BBC9-9988C88BA12E}">
  <ds:schemaRefs/>
</ds:datastoreItem>
</file>

<file path=customXml/itemProps82.xml><?xml version="1.0" encoding="utf-8"?>
<ds:datastoreItem xmlns:ds="http://schemas.openxmlformats.org/officeDocument/2006/customXml" ds:itemID="{8DA28438-4AEE-4130-B151-7F57F3529447}">
  <ds:schemaRefs/>
</ds:datastoreItem>
</file>

<file path=customXml/itemProps83.xml><?xml version="1.0" encoding="utf-8"?>
<ds:datastoreItem xmlns:ds="http://schemas.openxmlformats.org/officeDocument/2006/customXml" ds:itemID="{459CBCCD-6519-4F4C-98E8-1A0C457C2A89}">
  <ds:schemaRefs/>
</ds:datastoreItem>
</file>

<file path=customXml/itemProps84.xml><?xml version="1.0" encoding="utf-8"?>
<ds:datastoreItem xmlns:ds="http://schemas.openxmlformats.org/officeDocument/2006/customXml" ds:itemID="{E015438A-BEE5-423F-A527-E57649E50C97}">
  <ds:schemaRefs/>
</ds:datastoreItem>
</file>

<file path=customXml/itemProps85.xml><?xml version="1.0" encoding="utf-8"?>
<ds:datastoreItem xmlns:ds="http://schemas.openxmlformats.org/officeDocument/2006/customXml" ds:itemID="{CB56D6CC-28DC-4DDE-B12F-FB049AEDF0F4}">
  <ds:schemaRefs/>
</ds:datastoreItem>
</file>

<file path=customXml/itemProps86.xml><?xml version="1.0" encoding="utf-8"?>
<ds:datastoreItem xmlns:ds="http://schemas.openxmlformats.org/officeDocument/2006/customXml" ds:itemID="{AFA6F491-F102-4E4E-BBB6-9F01C532A17D}">
  <ds:schemaRefs/>
</ds:datastoreItem>
</file>

<file path=customXml/itemProps87.xml><?xml version="1.0" encoding="utf-8"?>
<ds:datastoreItem xmlns:ds="http://schemas.openxmlformats.org/officeDocument/2006/customXml" ds:itemID="{183C9758-5F95-4E00-A666-E445CF8AF95F}">
  <ds:schemaRefs/>
</ds:datastoreItem>
</file>

<file path=customXml/itemProps88.xml><?xml version="1.0" encoding="utf-8"?>
<ds:datastoreItem xmlns:ds="http://schemas.openxmlformats.org/officeDocument/2006/customXml" ds:itemID="{24594791-B1EA-484C-854B-6787BB0C740D}">
  <ds:schemaRefs/>
</ds:datastoreItem>
</file>

<file path=customXml/itemProps89.xml><?xml version="1.0" encoding="utf-8"?>
<ds:datastoreItem xmlns:ds="http://schemas.openxmlformats.org/officeDocument/2006/customXml" ds:itemID="{09F97448-9380-4AB1-889E-333BF2EB94D1}">
  <ds:schemaRefs/>
</ds:datastoreItem>
</file>

<file path=customXml/itemProps9.xml><?xml version="1.0" encoding="utf-8"?>
<ds:datastoreItem xmlns:ds="http://schemas.openxmlformats.org/officeDocument/2006/customXml" ds:itemID="{8FA28F8D-ABDD-4258-AA28-CDD280A4116F}">
  <ds:schemaRefs/>
</ds:datastoreItem>
</file>

<file path=customXml/itemProps90.xml><?xml version="1.0" encoding="utf-8"?>
<ds:datastoreItem xmlns:ds="http://schemas.openxmlformats.org/officeDocument/2006/customXml" ds:itemID="{2EEE5A69-07F6-4A4E-B5E3-6274C29F6E75}">
  <ds:schemaRefs/>
</ds:datastoreItem>
</file>

<file path=customXml/itemProps91.xml><?xml version="1.0" encoding="utf-8"?>
<ds:datastoreItem xmlns:ds="http://schemas.openxmlformats.org/officeDocument/2006/customXml" ds:itemID="{444CCF08-2BBF-4098-BFD7-B53DE4D6BBB8}">
  <ds:schemaRefs/>
</ds:datastoreItem>
</file>

<file path=customXml/itemProps92.xml><?xml version="1.0" encoding="utf-8"?>
<ds:datastoreItem xmlns:ds="http://schemas.openxmlformats.org/officeDocument/2006/customXml" ds:itemID="{C6647EFE-E070-4CE1-9E9A-FEBCB6EB567D}">
  <ds:schemaRefs/>
</ds:datastoreItem>
</file>

<file path=customXml/itemProps93.xml><?xml version="1.0" encoding="utf-8"?>
<ds:datastoreItem xmlns:ds="http://schemas.openxmlformats.org/officeDocument/2006/customXml" ds:itemID="{FBD59B8D-4C5D-4B3D-9817-C570DD7B84C9}">
  <ds:schemaRefs/>
</ds:datastoreItem>
</file>

<file path=customXml/itemProps94.xml><?xml version="1.0" encoding="utf-8"?>
<ds:datastoreItem xmlns:ds="http://schemas.openxmlformats.org/officeDocument/2006/customXml" ds:itemID="{6226EA39-94B3-40EA-8757-CEC6FDC57494}">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92</Pages>
  <Words>2034</Words>
  <Characters>4085</Characters>
  <Lines>376</Lines>
  <Paragraphs>105</Paragraphs>
  <TotalTime>1</TotalTime>
  <ScaleCrop>false</ScaleCrop>
  <LinksUpToDate>false</LinksUpToDate>
  <CharactersWithSpaces>4125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2024-01-26T16:59:00Z</dcterms:created>
  <dc:creator>Administrator</dc:creator>
  <cp:lastModifiedBy>cw</cp:lastModifiedBy>
  <dcterms:modified xsi:type="dcterms:W3CDTF">2026-05-27T08:41:39Z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5F91F9DB03844A8DA60171DCE7DD829E</vt:lpwstr>
  </property>
  <property fmtid="{D5CDD505-2E9C-101B-9397-08002B2CF9AE}" pid="4" name="KSOTemplateDocerSaveRecord">
    <vt:lpwstr>eyJoZGlkIjoiMDVlZGE0N2UxNWRkZTBhMDVkMWQ5MjBjN2M5Y2UzNmMiLCJ1c2VySWQiOiI1Mzc5NTgwMjgifQ==</vt:lpwstr>
  </property>
</Properties>
</file>