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0" w:after="0" w:line="240" w:lineRule="auto"/>
        <w:ind w:firstLine="0"/>
        <w:jc w:val="center"/>
        <w:outlineLvl w:val="4"/>
      </w:pPr>
      <w:r>
        <w:rPr>
          <w:rFonts w:ascii="方正小标宋_GBK" w:hAnsi="方正小标宋_GBK" w:eastAsia="方正小标宋_GBK" w:cs="方正小标宋_GBK"/>
          <w:b w:val="0"/>
          <w:color w:val="000000"/>
          <w:sz w:val="44"/>
        </w:rPr>
        <w:t>井陉县交通运输局本级2022年单位预算信息公开情况说明</w:t>
      </w:r>
    </w:p>
    <w:p>
      <w:pPr>
        <w:spacing w:before="0" w:after="0" w:line="500" w:lineRule="exact"/>
        <w:ind w:firstLine="560"/>
        <w:jc w:val="left"/>
        <w:outlineLvl w:val="9"/>
      </w:pPr>
      <w:r>
        <w:rPr>
          <w:rFonts w:ascii="Times New Roman" w:hAnsi="Times New Roman" w:eastAsia="方正仿宋_GBK" w:cs="Times New Roman"/>
          <w:b w:val="0"/>
          <w:color w:val="000000"/>
          <w:sz w:val="28"/>
        </w:rPr>
        <w:t>按照</w:t>
      </w:r>
      <w:r>
        <w:rPr>
          <w:rFonts w:hint="eastAsia" w:ascii="Times New Roman" w:hAnsi="Times New Roman" w:eastAsia="方正仿宋_GBK" w:cs="Times New Roman"/>
          <w:b w:val="0"/>
          <w:color w:val="000000"/>
          <w:sz w:val="28"/>
          <w:lang w:eastAsia="zh-CN"/>
        </w:rPr>
        <w:t>《中华人民共和国预算法》</w:t>
      </w:r>
      <w:r>
        <w:rPr>
          <w:rFonts w:ascii="Times New Roman" w:hAnsi="Times New Roman" w:eastAsia="方正仿宋_GBK" w:cs="Times New Roman"/>
          <w:b w:val="0"/>
          <w:color w:val="000000"/>
          <w:sz w:val="28"/>
        </w:rPr>
        <w:t>、《地方预决算公开操作规程》和《关于进一步推进预算公开工作的实施意见》规定，现将井陉县交通运输局本级2022年单位预算公开如下：</w:t>
      </w:r>
    </w:p>
    <w:p>
      <w:pPr>
        <w:spacing w:before="10" w:after="10" w:line="240" w:lineRule="auto"/>
        <w:ind w:firstLine="640"/>
        <w:jc w:val="left"/>
        <w:outlineLvl w:val="5"/>
      </w:pPr>
      <w:r>
        <w:rPr>
          <w:rFonts w:ascii="黑体" w:hAnsi="黑体" w:eastAsia="黑体" w:cs="黑体"/>
          <w:color w:val="000000"/>
          <w:sz w:val="32"/>
        </w:rPr>
        <w:t>一、单位职责及机构设置情况</w:t>
      </w:r>
    </w:p>
    <w:p>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pPr>
        <w:pStyle w:val="24"/>
        <w:ind w:left="0" w:leftChars="0" w:firstLine="560" w:firstLineChars="200"/>
      </w:pPr>
      <w:r>
        <w:t>根据《井陉县交通运输局职能配置、内设机构和人员编制规定》，井陉县交通运输局的主要职责是：</w:t>
      </w:r>
    </w:p>
    <w:p>
      <w:pPr>
        <w:pStyle w:val="24"/>
      </w:pPr>
      <w:r>
        <w:t>(一）贯彻执行国家有关交通运输行业的方针、政策和法律、法规。组织拟订并监督实施公路、水路等行业规划、政策和标准，会同有关部门组织编制综合运输体系规划，参与拟订物流业发展战略和规划。</w:t>
      </w:r>
    </w:p>
    <w:p>
      <w:pPr>
        <w:pStyle w:val="24"/>
      </w:pPr>
      <w:r>
        <w:t xml:space="preserve">（二）拟订全县交通运输规范性文件草案，负责本系统、本部门依法行政工作，落实行政执法责任制。指导公路、水路行业有关体制改革工作，承担重点公路管理的有关工作。                                                                        </w:t>
      </w:r>
    </w:p>
    <w:p>
      <w:pPr>
        <w:pStyle w:val="24"/>
      </w:pPr>
      <w:r>
        <w:t>（三）承担道路、水路交通运输市场监管责任，组织制定道路、水路运输有关政策、技术标准和运营规范并监督实施，指导城乡客运管理工作，指导出租汽车行业管理工作，会同有关部门制定运输价格。</w:t>
      </w:r>
    </w:p>
    <w:p>
      <w:pPr>
        <w:pStyle w:val="24"/>
      </w:pPr>
      <w:r>
        <w:t>（四）承担水上交通安全监管责任。负责水上交通管制、运输船舶及相关水上设施检验、登记和防止污染、救助打捞、通讯导航、危险品运输的监督管理工作，负责船员管理相关工作。指导水上交通安全事故、船舶及相关水上设施污染事故的应急处置，依法组织或参与事故调查处理工作。</w:t>
      </w:r>
    </w:p>
    <w:p>
      <w:pPr>
        <w:pStyle w:val="24"/>
      </w:pPr>
      <w:r>
        <w:t>（五）负责提出公路、水路固定资产投资规模和方向、县财政性资金安排建议，按照规定权限审批、核准</w:t>
      </w:r>
      <w:r>
        <w:rPr>
          <w:rFonts w:hint="eastAsia"/>
          <w:lang w:eastAsia="zh-CN"/>
        </w:rPr>
        <w:t>县</w:t>
      </w:r>
      <w:r>
        <w:t>、市、县规划内和年度计划规模内固定资产投资项目。提出有关财政、土地、价格等政策建议。指导交通运输行业审计工作。</w:t>
      </w:r>
    </w:p>
    <w:p>
      <w:pPr>
        <w:pStyle w:val="24"/>
      </w:pPr>
      <w:r>
        <w:t>（六）承担公路、水路建设市场监管责任。拟订公路、水路工程建设相关政策、制度、技术标准并监督实施，组织协调公路、水路有关重点工程建设和工程质量、安全生产监督管理工作。负责对交通行业和产业项目的招标投标活动的监督执法。指导交通运输基础设施管理和维护，承担有关重要设施的管理和维护。按规定负责港口规划和港口岸线使用管理工作，指导交通运输行业特许经营管理，会同有关部门组织实施交通运输行业职业资格管理工作。</w:t>
      </w:r>
    </w:p>
    <w:p>
      <w:pPr>
        <w:pStyle w:val="24"/>
      </w:pPr>
      <w:r>
        <w:t>（七）指导公路、水路行业安全生产和应急管理工作。按规定组织协调国家及</w:t>
      </w:r>
      <w:r>
        <w:rPr>
          <w:rFonts w:hint="eastAsia"/>
          <w:lang w:eastAsia="zh-CN"/>
        </w:rPr>
        <w:t>县</w:t>
      </w:r>
      <w:r>
        <w:t>重点物资和紧急客货运输，负责全县重点公路及重点干线路网运行监测和协调。组织协调地方交通战备工作，承担国防动员有关工作。</w:t>
      </w:r>
    </w:p>
    <w:p>
      <w:pPr>
        <w:pStyle w:val="24"/>
      </w:pPr>
      <w:r>
        <w:t>（八）贯彻交通运输科技政策并监督实施。指导全县交通运输信息化建设，监测分析运行情况，开展相关统计工作，发布有关信息。指导公路、水路行业环境保护和节能减排工作。</w:t>
      </w:r>
    </w:p>
    <w:p>
      <w:pPr>
        <w:pStyle w:val="24"/>
      </w:pPr>
      <w:r>
        <w:t>（九）负责公路、水路有关涉外工作，开展对外经济技术交流与合作，指导全县交通运输行业招商引资和利用外资工作。</w:t>
      </w:r>
    </w:p>
    <w:p>
      <w:pPr>
        <w:pStyle w:val="24"/>
      </w:pPr>
      <w:r>
        <w:t>（十）负责全县区域内国</w:t>
      </w:r>
      <w:r>
        <w:rPr>
          <w:rFonts w:hint="eastAsia"/>
          <w:lang w:val="en-US" w:eastAsia="zh-CN"/>
        </w:rPr>
        <w:t>省</w:t>
      </w:r>
      <w:r>
        <w:t>干线及地方道路的养护与管理。其中井陉县域内县、乡、村道的日常养护工程与管理。其他养护项目：小修挖补、灌缝、公路绿化管护，标志维修、标线施划、水毁修复、公路数据采集、桥梁养护、交通量观测、养护工工资等费用</w:t>
      </w:r>
      <w:r>
        <w:rPr>
          <w:rFonts w:hint="eastAsia"/>
          <w:lang w:eastAsia="zh-CN"/>
        </w:rPr>
        <w:t>；</w:t>
      </w:r>
      <w:r>
        <w:t>井陉县域内国</w:t>
      </w:r>
      <w:r>
        <w:rPr>
          <w:rFonts w:hint="eastAsia"/>
          <w:lang w:eastAsia="zh-CN"/>
        </w:rPr>
        <w:t>县</w:t>
      </w:r>
      <w:r>
        <w:t>干线的日常养护与管理。</w:t>
      </w:r>
    </w:p>
    <w:p>
      <w:pPr>
        <w:pStyle w:val="24"/>
      </w:pPr>
      <w:r>
        <w:t>（十一）牵头拟定、执行涉及交通运输的有关地方经济政策。</w:t>
      </w:r>
    </w:p>
    <w:p>
      <w:pPr>
        <w:pStyle w:val="24"/>
      </w:pPr>
      <w:r>
        <w:t>（十二）负责全县交通战备的管理工作。</w:t>
      </w:r>
    </w:p>
    <w:p>
      <w:pPr>
        <w:pStyle w:val="24"/>
      </w:pPr>
      <w:r>
        <w:t>（十三）承办县政府交办的其他事项。</w:t>
      </w:r>
    </w:p>
    <w:p>
      <w:pPr>
        <w:spacing w:before="0" w:after="0" w:line="240" w:lineRule="auto"/>
        <w:ind w:firstLine="640"/>
        <w:jc w:val="left"/>
        <w:outlineLvl w:val="9"/>
        <w:rPr>
          <w:rFonts w:ascii="方正楷体_GBK" w:hAnsi="方正楷体_GBK" w:eastAsia="方正楷体_GBK" w:cs="方正楷体_GBK"/>
          <w:b/>
          <w:color w:val="000000"/>
          <w:sz w:val="32"/>
        </w:rPr>
      </w:pPr>
    </w:p>
    <w:p>
      <w:pPr>
        <w:spacing w:before="0" w:after="0" w:line="240" w:lineRule="auto"/>
        <w:ind w:firstLine="640"/>
        <w:jc w:val="left"/>
        <w:outlineLvl w:val="9"/>
        <w:rPr>
          <w:rFonts w:ascii="方正楷体_GBK" w:hAnsi="方正楷体_GBK" w:eastAsia="方正楷体_GBK" w:cs="方正楷体_GBK"/>
          <w:b/>
          <w:color w:val="000000"/>
          <w:sz w:val="32"/>
        </w:rPr>
      </w:pPr>
    </w:p>
    <w:p>
      <w:pPr>
        <w:spacing w:before="0" w:after="0" w:line="240" w:lineRule="auto"/>
        <w:ind w:firstLine="640"/>
        <w:jc w:val="left"/>
        <w:outlineLvl w:val="9"/>
        <w:rPr>
          <w:rFonts w:ascii="方正楷体_GBK" w:hAnsi="方正楷体_GBK" w:eastAsia="方正楷体_GBK" w:cs="方正楷体_GBK"/>
          <w:b/>
          <w:color w:val="000000"/>
          <w:sz w:val="32"/>
        </w:rPr>
      </w:pPr>
    </w:p>
    <w:p>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2"/>
        <w:tblW w:w="985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4"/>
        <w:gridCol w:w="2464"/>
        <w:gridCol w:w="2464"/>
        <w:gridCol w:w="246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2464" w:type="dxa"/>
            <w:vAlign w:val="center"/>
          </w:tcPr>
          <w:p>
            <w:pPr>
              <w:pStyle w:val="5"/>
            </w:pPr>
            <w:r>
              <w:t>单位名称</w:t>
            </w:r>
          </w:p>
        </w:tc>
        <w:tc>
          <w:tcPr>
            <w:tcW w:w="2464" w:type="dxa"/>
            <w:vAlign w:val="center"/>
          </w:tcPr>
          <w:p>
            <w:pPr>
              <w:pStyle w:val="5"/>
            </w:pPr>
            <w:r>
              <w:t>单位性质</w:t>
            </w:r>
          </w:p>
        </w:tc>
        <w:tc>
          <w:tcPr>
            <w:tcW w:w="2464" w:type="dxa"/>
            <w:vAlign w:val="center"/>
          </w:tcPr>
          <w:p>
            <w:pPr>
              <w:pStyle w:val="5"/>
            </w:pPr>
            <w:r>
              <w:t>单位规格</w:t>
            </w:r>
          </w:p>
        </w:tc>
        <w:tc>
          <w:tcPr>
            <w:tcW w:w="2464" w:type="dxa"/>
            <w:vAlign w:val="center"/>
          </w:tcPr>
          <w:p>
            <w:pPr>
              <w:pStyle w:val="5"/>
            </w:pPr>
            <w: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64" w:type="dxa"/>
            <w:vAlign w:val="center"/>
          </w:tcPr>
          <w:p>
            <w:pPr>
              <w:pStyle w:val="6"/>
            </w:pPr>
            <w:r>
              <w:t>井陉县交通运输局本级</w:t>
            </w:r>
          </w:p>
        </w:tc>
        <w:tc>
          <w:tcPr>
            <w:tcW w:w="2464" w:type="dxa"/>
            <w:vAlign w:val="center"/>
          </w:tcPr>
          <w:p>
            <w:pPr>
              <w:pStyle w:val="7"/>
            </w:pPr>
            <w:r>
              <w:t>行政</w:t>
            </w:r>
          </w:p>
        </w:tc>
        <w:tc>
          <w:tcPr>
            <w:tcW w:w="2464" w:type="dxa"/>
            <w:vAlign w:val="center"/>
          </w:tcPr>
          <w:p>
            <w:pPr>
              <w:pStyle w:val="7"/>
            </w:pPr>
            <w:r>
              <w:t>正科级</w:t>
            </w:r>
          </w:p>
        </w:tc>
        <w:tc>
          <w:tcPr>
            <w:tcW w:w="2464" w:type="dxa"/>
            <w:vAlign w:val="center"/>
          </w:tcPr>
          <w:p>
            <w:pPr>
              <w:pStyle w:val="7"/>
            </w:pPr>
            <w:r>
              <w:t>财政拨款</w:t>
            </w:r>
          </w:p>
        </w:tc>
      </w:tr>
    </w:tbl>
    <w:p>
      <w:pPr>
        <w:spacing w:before="10" w:after="10" w:line="240" w:lineRule="auto"/>
        <w:ind w:firstLine="640"/>
        <w:jc w:val="left"/>
        <w:outlineLvl w:val="5"/>
      </w:pPr>
      <w:r>
        <w:rPr>
          <w:rFonts w:ascii="黑体" w:hAnsi="黑体" w:eastAsia="黑体" w:cs="黑体"/>
          <w:color w:val="000000"/>
          <w:sz w:val="32"/>
        </w:rPr>
        <w:t>二、单位预算安排的总体情况</w:t>
      </w:r>
    </w:p>
    <w:p>
      <w:pPr>
        <w:spacing w:before="0" w:after="0" w:line="500" w:lineRule="exact"/>
        <w:ind w:firstLine="560"/>
        <w:jc w:val="left"/>
        <w:outlineLvl w:val="9"/>
      </w:pPr>
      <w:r>
        <w:rPr>
          <w:rFonts w:ascii="Times New Roman" w:hAnsi="Times New Roman" w:eastAsia="方正仿宋_GBK" w:cs="Times New Roman"/>
          <w:b w:val="0"/>
          <w:color w:val="000000"/>
          <w:sz w:val="28"/>
        </w:rPr>
        <w:t>按照预算管理有关规定，目前我省单位预算的编制实行综合预算管理，即全部收入和支出都反映在预算中。</w:t>
      </w:r>
    </w:p>
    <w:p>
      <w:pPr>
        <w:pStyle w:val="8"/>
      </w:pPr>
      <w:r>
        <w:t>1、收入说明</w:t>
      </w:r>
    </w:p>
    <w:p>
      <w:pPr>
        <w:pStyle w:val="8"/>
      </w:pPr>
      <w:r>
        <w:t>反映本单位当年全部收入。2022年预算收入</w:t>
      </w:r>
      <w:r>
        <w:rPr>
          <w:rFonts w:hint="eastAsia"/>
          <w:lang w:val="en-US" w:eastAsia="zh-CN"/>
        </w:rPr>
        <w:t>4973.72</w:t>
      </w:r>
      <w:r>
        <w:t>万元，其中：一般公共预算4812.99万元，基金预算收入0万元，国有资本经营预算收入0万元，财政专户核拨收入0万元，单位资金收入0万元，上年结转结余160.73万元。</w:t>
      </w:r>
    </w:p>
    <w:p>
      <w:pPr>
        <w:pStyle w:val="8"/>
      </w:pPr>
      <w:r>
        <w:t>2、支出说明</w:t>
      </w:r>
    </w:p>
    <w:p>
      <w:pPr>
        <w:pStyle w:val="8"/>
      </w:pPr>
      <w:r>
        <w:t>收支预算总表支出栏、基本支出表、项目支出表按经济分类和支出功能分类科目编制，反映井陉县交通运输局单位预算中支出预算的总体情况。2022年支出预算4973.72万元，其中基本支出148.79万元，包括人员经费131.96万元和日常公用经费16.83万元；项目支出4824.92万元，主要为农村公路建设改造资金1191</w:t>
      </w:r>
      <w:r>
        <w:rPr>
          <w:rFonts w:hint="eastAsia"/>
          <w:lang w:val="en-US" w:eastAsia="zh-CN"/>
        </w:rPr>
        <w:t>.00</w:t>
      </w:r>
      <w:r>
        <w:t>万元，井陉县平涉公路矿区界至柿庄段中修工程100</w:t>
      </w:r>
      <w:r>
        <w:rPr>
          <w:rFonts w:hint="eastAsia"/>
          <w:lang w:val="en-US" w:eastAsia="zh-CN"/>
        </w:rPr>
        <w:t>.00</w:t>
      </w:r>
      <w:r>
        <w:t>万元，井陉县迎宾路（平赞高速连接线）500</w:t>
      </w:r>
      <w:r>
        <w:rPr>
          <w:rFonts w:hint="eastAsia"/>
          <w:lang w:val="en-US" w:eastAsia="zh-CN"/>
        </w:rPr>
        <w:t>.00</w:t>
      </w:r>
      <w:r>
        <w:t>万元，良河西至南障城改造提升工程700</w:t>
      </w:r>
      <w:r>
        <w:rPr>
          <w:rFonts w:hint="eastAsia"/>
          <w:lang w:val="en-US" w:eastAsia="zh-CN"/>
        </w:rPr>
        <w:t>.00</w:t>
      </w:r>
      <w:r>
        <w:t>万元，井陉县南二环西延至苗峪连村路1500</w:t>
      </w:r>
      <w:r>
        <w:rPr>
          <w:rFonts w:hint="eastAsia"/>
          <w:lang w:val="en-US" w:eastAsia="zh-CN"/>
        </w:rPr>
        <w:t>.00</w:t>
      </w:r>
      <w:r>
        <w:t>万元等。</w:t>
      </w:r>
    </w:p>
    <w:p>
      <w:pPr>
        <w:pStyle w:val="8"/>
      </w:pPr>
      <w:r>
        <w:t>3、比上年增减情况</w:t>
      </w:r>
    </w:p>
    <w:p>
      <w:pPr>
        <w:pStyle w:val="8"/>
      </w:pPr>
      <w:r>
        <w:t>2022年预算收支安排</w:t>
      </w:r>
      <w:r>
        <w:rPr>
          <w:rFonts w:hint="eastAsia"/>
          <w:lang w:val="en-US" w:eastAsia="zh-CN"/>
        </w:rPr>
        <w:t>4973.72</w:t>
      </w:r>
      <w:r>
        <w:t>万元，较2021年预算增加</w:t>
      </w:r>
      <w:r>
        <w:rPr>
          <w:rFonts w:hint="eastAsia"/>
          <w:lang w:val="en-US" w:eastAsia="zh-CN"/>
        </w:rPr>
        <w:t>3282.99</w:t>
      </w:r>
      <w:r>
        <w:t>万元，其中：基本支出增加2.72万元，主要为增加人员经费支出；项目支出增加</w:t>
      </w:r>
      <w:r>
        <w:rPr>
          <w:rFonts w:hint="eastAsia"/>
          <w:lang w:val="en-US" w:eastAsia="zh-CN"/>
        </w:rPr>
        <w:t>3280.27</w:t>
      </w:r>
      <w:r>
        <w:t>万元，主要为农村公路建设改造增加等。</w:t>
      </w:r>
    </w:p>
    <w:p>
      <w:pPr>
        <w:spacing w:before="10" w:after="10" w:line="240" w:lineRule="auto"/>
        <w:ind w:firstLine="640"/>
        <w:jc w:val="left"/>
        <w:outlineLvl w:val="5"/>
      </w:pPr>
      <w:r>
        <w:rPr>
          <w:rFonts w:ascii="黑体" w:hAnsi="黑体" w:eastAsia="黑体" w:cs="黑体"/>
          <w:color w:val="000000"/>
          <w:sz w:val="32"/>
        </w:rPr>
        <w:t>三、机关运行经费安排情况</w:t>
      </w:r>
    </w:p>
    <w:p>
      <w:pPr>
        <w:pStyle w:val="9"/>
      </w:pPr>
      <w:r>
        <w:t>2022年机关运行经费为16.83万元,主要用于日常维修、办公用房水电费、办公用房取暖费、办公用房物业管理费等日常运行支出。</w:t>
      </w:r>
    </w:p>
    <w:p>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pPr>
        <w:pStyle w:val="10"/>
      </w:pPr>
      <w:r>
        <w:t>2022年，我单位财政拨款“三公”经费预算安排4</w:t>
      </w:r>
      <w:r>
        <w:rPr>
          <w:rFonts w:hint="eastAsia"/>
          <w:lang w:val="en-US" w:eastAsia="zh-CN"/>
        </w:rPr>
        <w:t>.00</w:t>
      </w:r>
      <w:r>
        <w:t>万元，其中因公出国（境）费0万元；公务用车购置及运维费4</w:t>
      </w:r>
      <w:r>
        <w:rPr>
          <w:rFonts w:hint="eastAsia"/>
          <w:lang w:val="en-US" w:eastAsia="zh-CN"/>
        </w:rPr>
        <w:t>.00</w:t>
      </w:r>
      <w:r>
        <w:t>万元（其中：公务用车购置费为0万元，公务用车运维费4</w:t>
      </w:r>
      <w:r>
        <w:rPr>
          <w:rFonts w:hint="eastAsia"/>
          <w:lang w:val="en-US" w:eastAsia="zh-CN"/>
        </w:rPr>
        <w:t>.00</w:t>
      </w:r>
      <w:r>
        <w:t>万元)；公务接待费0万元。与2021年相比持平，无增减变化。</w:t>
      </w:r>
    </w:p>
    <w:p>
      <w:pPr>
        <w:numPr>
          <w:ilvl w:val="0"/>
          <w:numId w:val="1"/>
        </w:numPr>
        <w:spacing w:before="10" w:after="10" w:line="240" w:lineRule="auto"/>
        <w:ind w:firstLine="640"/>
        <w:jc w:val="left"/>
        <w:outlineLvl w:val="5"/>
        <w:rPr>
          <w:rFonts w:ascii="黑体" w:hAnsi="黑体" w:eastAsia="黑体" w:cs="黑体"/>
          <w:color w:val="000000"/>
          <w:sz w:val="32"/>
        </w:rPr>
      </w:pPr>
      <w:r>
        <w:rPr>
          <w:rFonts w:ascii="黑体" w:hAnsi="黑体" w:eastAsia="黑体" w:cs="黑体"/>
          <w:color w:val="000000"/>
          <w:sz w:val="32"/>
        </w:rPr>
        <w:t>预算绩效信息</w:t>
      </w:r>
    </w:p>
    <w:p>
      <w:pPr>
        <w:spacing w:before="0" w:after="0" w:line="240" w:lineRule="auto"/>
        <w:ind w:firstLine="640"/>
        <w:jc w:val="left"/>
        <w:outlineLvl w:val="9"/>
      </w:pPr>
      <w:r>
        <w:rPr>
          <w:rFonts w:ascii="方正楷体_GBK" w:hAnsi="方正楷体_GBK" w:eastAsia="方正楷体_GBK" w:cs="方正楷体_GBK"/>
          <w:b/>
          <w:color w:val="000000"/>
          <w:sz w:val="32"/>
        </w:rPr>
        <w:t xml:space="preserve">第一部分 </w:t>
      </w:r>
      <w:r>
        <w:rPr>
          <w:rFonts w:hint="eastAsia" w:ascii="方正楷体_GBK" w:hAnsi="方正楷体_GBK" w:eastAsia="方正楷体_GBK" w:cs="方正楷体_GBK"/>
          <w:b/>
          <w:color w:val="000000"/>
          <w:sz w:val="32"/>
          <w:lang w:eastAsia="zh-CN"/>
        </w:rPr>
        <w:t>本级</w:t>
      </w:r>
      <w:r>
        <w:rPr>
          <w:rFonts w:ascii="方正楷体_GBK" w:hAnsi="方正楷体_GBK" w:eastAsia="方正楷体_GBK" w:cs="方正楷体_GBK"/>
          <w:b/>
          <w:color w:val="000000"/>
          <w:sz w:val="32"/>
        </w:rPr>
        <w:t>整体绩效目标</w:t>
      </w:r>
    </w:p>
    <w:p>
      <w:pPr>
        <w:spacing w:before="0" w:after="0" w:line="500" w:lineRule="exact"/>
        <w:ind w:firstLine="560"/>
        <w:jc w:val="left"/>
        <w:outlineLvl w:val="9"/>
      </w:pPr>
      <w:r>
        <w:rPr>
          <w:rFonts w:ascii="Times New Roman" w:hAnsi="Times New Roman" w:eastAsia="方正仿宋_GBK" w:cs="Times New Roman"/>
          <w:color w:val="000000"/>
          <w:sz w:val="28"/>
        </w:rPr>
        <w:t>（一）总体绩效目标</w:t>
      </w:r>
    </w:p>
    <w:p>
      <w:pPr>
        <w:pStyle w:val="22"/>
      </w:pPr>
      <w:r>
        <w:rPr>
          <w:rFonts w:hint="eastAsia"/>
          <w:lang w:eastAsia="zh-CN"/>
        </w:rPr>
        <w:t>2022</w:t>
      </w:r>
      <w:r>
        <w:t>年，是实施“十四五”交通发展规划的重要一年，是落实京津冀协同发展的关键之年，也是全县交通建设乘势而上，我局继续以建设“综合交通”为目标，以加快发展为主题，努力实现公路建设、养护管理、交通运输发展新突破，推进全县交通事业又好又快地发展，为建设经济强县,提供坚实的交通保障。　 </w:t>
      </w:r>
    </w:p>
    <w:p>
      <w:pPr>
        <w:pStyle w:val="22"/>
      </w:pPr>
      <w:r>
        <w:t>（一）公路建设。坚持县乡村公路同步发展，全面加快公路建设步伐，继续推进公路项目建设。</w:t>
      </w:r>
    </w:p>
    <w:p>
      <w:pPr>
        <w:pStyle w:val="22"/>
      </w:pPr>
      <w:r>
        <w:t>南二环西延至衡井线公路上跨省道S537交叉工程、南二环西延至衡井线公路建设工程项目</w:t>
      </w:r>
      <w:r>
        <w:rPr>
          <w:rFonts w:hint="eastAsia"/>
          <w:lang w:eastAsia="zh-CN"/>
        </w:rPr>
        <w:t>、</w:t>
      </w:r>
      <w:r>
        <w:t>井陉县南二环西延至苗峪连村路建设工程、井陉县平涉公路矿区井陉界至柿庄段中修工程、井陉县南部新区至秀林连村路建设工程等新建工程。</w:t>
      </w:r>
    </w:p>
    <w:p>
      <w:pPr>
        <w:pStyle w:val="22"/>
      </w:pPr>
      <w:r>
        <w:t>（二）完善农村路网体系。结合“美丽乡村建设”，全域旅游项目，突出精准扶贫，抓好县乡公路瓶颈路、年久失修“村村通”等升级改造，拉动县域经济发展。用于</w:t>
      </w:r>
      <w:r>
        <w:rPr>
          <w:rFonts w:hint="eastAsia"/>
          <w:lang w:val="en-US" w:eastAsia="zh-CN"/>
        </w:rPr>
        <w:t>对</w:t>
      </w:r>
      <w:r>
        <w:t>农村道路日常的小修、保洁、绿化、管护、附属配套设施维护等。</w:t>
      </w:r>
    </w:p>
    <w:p>
      <w:pPr>
        <w:pStyle w:val="22"/>
      </w:pPr>
      <w:r>
        <w:t>（三）公路养护。创新和完善公路养护管理机制，强化公路环境整治，大力推进机械化、精细化养护管理，优化道路通行环境。进一步完善农村公路“建管养”机制，提高公路整体服务能力。</w:t>
      </w:r>
    </w:p>
    <w:p>
      <w:pPr>
        <w:pStyle w:val="22"/>
      </w:pPr>
      <w:r>
        <w:t>（四）综合执法。加强公路法律法规宣传，狠抓队伍建设，提高依法行政、文明执法的能力和水平。坚决打击侵犯路产路权，偷盗损毁公路设施等违法行为，维护公路路产路权。 加大依法治运力度，规范运输市场秩序。坚持依法治理、强化源头管理、逐步建立统一、开放、竞争、有序的客货运输市场，实现货畅其流、人便于行。同时以安全、优质为前提，强化运输安全宣传教育和监管力度，有效控制重特大运输事故的发生。</w:t>
      </w:r>
    </w:p>
    <w:p>
      <w:pPr>
        <w:pStyle w:val="22"/>
      </w:pPr>
      <w:r>
        <w:t>（五）超限治理。继续保持对超限超载运输的高压打击态势，24小时不间断巡查。采取定点巡查与蹲点盯车相结合、国省道巡查与县乡道路巡查相结合、流动巡查和固定检查相结合的多种方式治理超限运输，多方联动、多措并举，严厉查处超限超载车辆，严厉打击阻挠检测、“车托”带车、恶意阻塞交通、暴力闯关、聚众闹事等阻碍治理超限超载等违法违规的行为。</w:t>
      </w:r>
    </w:p>
    <w:p>
      <w:pPr>
        <w:pStyle w:val="22"/>
      </w:pPr>
      <w:r>
        <w:t>（六）车辆管理</w:t>
      </w:r>
      <w:r>
        <w:rPr>
          <w:rFonts w:hint="eastAsia"/>
          <w:lang w:eastAsia="zh-CN"/>
        </w:rPr>
        <w:t>。</w:t>
      </w:r>
      <w:r>
        <w:t>全面推行出租车全程监控系统建设，推广网约租车运行方式，强化对营运人员的日常监管，规范营运行为，做到文明行驶、优质服务、安全畅通。强化车辆维修、驾培市场管理，提高培训质量。优化完善农村客运线路站点、候车点的建设和监督管理工作，净化客货运输市场，营造健康、有序、安全、便捷、实惠的交通出行营运环境。加大运政稽查力度，切实规范我县“客运班车”和“出租车”的营运行为。</w:t>
      </w:r>
    </w:p>
    <w:p>
      <w:pPr>
        <w:pStyle w:val="22"/>
      </w:pPr>
      <w:r>
        <w:t>（七）安全生产维稳工作。一是继续推进“道路货运安全年”、“安全生产年”活动，开展道路运输危险货物安全的专项整治和持续开展隐患排查治理。二是加强道路交通安全法律法规的宣传工作，提高司乘人员及人民群众的交通安全意识，严格落实安全生产责任，全面提升交通行业安全管理能力和水平。</w:t>
      </w:r>
    </w:p>
    <w:p>
      <w:pPr>
        <w:pStyle w:val="22"/>
      </w:pPr>
      <w:r>
        <w:rPr>
          <w:rFonts w:hint="eastAsia"/>
          <w:lang w:eastAsia="zh-CN"/>
        </w:rPr>
        <w:t>（</w:t>
      </w:r>
      <w:r>
        <w:rPr>
          <w:rFonts w:hint="eastAsia"/>
          <w:lang w:val="en-US" w:eastAsia="zh-CN"/>
        </w:rPr>
        <w:t>八</w:t>
      </w:r>
      <w:r>
        <w:rPr>
          <w:rFonts w:hint="eastAsia"/>
          <w:lang w:eastAsia="zh-CN"/>
        </w:rPr>
        <w:t>）</w:t>
      </w:r>
      <w:r>
        <w:t>行业文明建设。持续抓好党建、党风廉政建设;以行业精神文明创建为抓手，统筹抓好干部队伍作风建设、行业管理、工程建设，服务我县经济发展，用省级文明单位创建标准引领各项工作开展，做到工作有部署、有监督、有考核、有奖惩，以此推动交通运输各项工作更加规范有序，不断提升交通运输工作上台阶、上水平。</w:t>
      </w:r>
    </w:p>
    <w:p>
      <w:pPr>
        <w:spacing w:before="0" w:after="0" w:line="500" w:lineRule="exact"/>
        <w:ind w:firstLine="560"/>
        <w:jc w:val="left"/>
        <w:outlineLvl w:val="9"/>
        <w:rPr>
          <w:b/>
          <w:bCs/>
          <w:sz w:val="36"/>
          <w:szCs w:val="36"/>
        </w:rPr>
      </w:pPr>
      <w:r>
        <w:rPr>
          <w:rFonts w:ascii="Times New Roman" w:hAnsi="Times New Roman" w:eastAsia="方正仿宋_GBK" w:cs="Times New Roman"/>
          <w:b/>
          <w:bCs/>
          <w:color w:val="000000"/>
          <w:sz w:val="36"/>
          <w:szCs w:val="36"/>
        </w:rPr>
        <w:t>（二）分项绩效目标</w:t>
      </w:r>
    </w:p>
    <w:p>
      <w:pPr>
        <w:pStyle w:val="23"/>
      </w:pPr>
      <w:r>
        <w:rPr>
          <w:rFonts w:hint="eastAsia"/>
          <w:lang w:val="en-US" w:eastAsia="zh-CN"/>
        </w:rPr>
        <w:t>1、</w:t>
      </w:r>
      <w:r>
        <w:t>公路建设</w:t>
      </w:r>
    </w:p>
    <w:p>
      <w:pPr>
        <w:pStyle w:val="23"/>
      </w:pPr>
      <w:r>
        <w:t>绩效目标：完成农村公路建设改造工程、南二环西延至衡井线公路上跨省道S537交叉工程、南绕城连接线至袁峪道路改造工程项目、井陉县南二环西延至苗峪连村路建设工程、井陉县平涉公路矿区井陉界至柿庄段中修工程、井陉县南部新区至秀林连村路建设工程等新建工程等项目。</w:t>
      </w:r>
    </w:p>
    <w:p>
      <w:pPr>
        <w:pStyle w:val="23"/>
      </w:pPr>
      <w:r>
        <w:t>绩效指标：监督工程指标完成率。</w:t>
      </w:r>
    </w:p>
    <w:p>
      <w:pPr>
        <w:pStyle w:val="23"/>
      </w:pPr>
      <w:r>
        <w:rPr>
          <w:rFonts w:hint="eastAsia"/>
          <w:lang w:val="en-US" w:eastAsia="zh-CN"/>
        </w:rPr>
        <w:t>2、</w:t>
      </w:r>
      <w:r>
        <w:t>国省干线公路养护</w:t>
      </w:r>
    </w:p>
    <w:p>
      <w:pPr>
        <w:pStyle w:val="23"/>
      </w:pPr>
      <w:r>
        <w:t>绩效目标：按照《河北省成品油价格和税费改革中央转移支付资金管理使用暂行办法》，完成国省干线平涉线、宜微线、衡井线、吴家垴连接线等的养护。完成监督工作任务。</w:t>
      </w:r>
    </w:p>
    <w:p>
      <w:pPr>
        <w:pStyle w:val="23"/>
      </w:pPr>
      <w:r>
        <w:t>绩效指标：监督工作任务完成率</w:t>
      </w:r>
    </w:p>
    <w:p>
      <w:pPr>
        <w:pStyle w:val="23"/>
      </w:pPr>
      <w:r>
        <w:rPr>
          <w:rFonts w:hint="eastAsia"/>
          <w:lang w:val="en-US" w:eastAsia="zh-CN"/>
        </w:rPr>
        <w:t>3、</w:t>
      </w:r>
      <w:r>
        <w:t>农村公路日常养护</w:t>
      </w:r>
    </w:p>
    <w:p>
      <w:pPr>
        <w:pStyle w:val="23"/>
      </w:pPr>
      <w:r>
        <w:t>绩效目标：对我县农村公路进行小修、保洁、绿化、管护、附属设施维护等任务。监督工作任务完成。</w:t>
      </w:r>
    </w:p>
    <w:p>
      <w:pPr>
        <w:pStyle w:val="23"/>
      </w:pPr>
      <w:r>
        <w:t xml:space="preserve">绩效指标：工作任务完成率 </w:t>
      </w:r>
    </w:p>
    <w:p>
      <w:pPr>
        <w:pStyle w:val="23"/>
      </w:pPr>
      <w:r>
        <w:rPr>
          <w:rFonts w:hint="eastAsia"/>
          <w:lang w:val="en-US" w:eastAsia="zh-CN"/>
        </w:rPr>
        <w:t>4、</w:t>
      </w:r>
      <w:r>
        <w:t>源头治超专项工作</w:t>
      </w:r>
    </w:p>
    <w:p>
      <w:pPr>
        <w:pStyle w:val="23"/>
      </w:pPr>
      <w:r>
        <w:t>绩效目标：依据河北省人民政府令【2010】第4号《河北省治理货运车辆超限超载规定》，完成我县21家货运源头调查。</w:t>
      </w:r>
    </w:p>
    <w:p>
      <w:pPr>
        <w:pStyle w:val="23"/>
      </w:pPr>
      <w:r>
        <w:t>绩效指标：工作完成率、任务实现率</w:t>
      </w:r>
    </w:p>
    <w:p>
      <w:pPr>
        <w:pStyle w:val="23"/>
      </w:pPr>
      <w:r>
        <w:rPr>
          <w:rFonts w:hint="eastAsia"/>
          <w:lang w:val="en-US" w:eastAsia="zh-CN"/>
        </w:rPr>
        <w:t>5、</w:t>
      </w:r>
      <w:r>
        <w:t>交通道路建设占地补偿</w:t>
      </w:r>
    </w:p>
    <w:p>
      <w:pPr>
        <w:keepNext w:val="0"/>
        <w:keepLines w:val="0"/>
        <w:widowControl/>
        <w:suppressLineNumbers w:val="0"/>
        <w:spacing w:before="0" w:beforeAutospacing="0" w:after="0" w:afterAutospacing="0" w:line="23" w:lineRule="atLeast"/>
        <w:ind w:left="487" w:leftChars="232" w:right="0" w:firstLine="280" w:firstLineChars="100"/>
        <w:jc w:val="left"/>
        <w:rPr>
          <w:rFonts w:hint="eastAsia" w:ascii="Times New Roman" w:hAnsi="Times New Roman" w:eastAsia="方正仿宋_GBK" w:cs="Times New Roman"/>
          <w:color w:val="auto"/>
          <w:sz w:val="28"/>
          <w:szCs w:val="24"/>
          <w:lang w:val="en-US" w:eastAsia="zh-CN" w:bidi="ar-SA"/>
        </w:rPr>
      </w:pPr>
      <w:r>
        <w:rPr>
          <w:rFonts w:hint="default" w:ascii="Times New Roman" w:hAnsi="Times New Roman" w:eastAsia="方正仿宋_GBK" w:cs="Times New Roman"/>
          <w:color w:val="auto"/>
          <w:sz w:val="28"/>
          <w:szCs w:val="24"/>
          <w:lang w:val="en-US" w:eastAsia="zh-CN" w:bidi="ar-SA"/>
        </w:rPr>
        <w:t>绩效目标：</w:t>
      </w:r>
      <w:r>
        <w:rPr>
          <w:rFonts w:hint="eastAsia" w:ascii="Times New Roman" w:hAnsi="Times New Roman" w:eastAsia="方正仿宋_GBK" w:cs="Times New Roman"/>
          <w:color w:val="auto"/>
          <w:sz w:val="28"/>
          <w:szCs w:val="24"/>
          <w:lang w:val="en-US" w:eastAsia="zh-CN" w:bidi="ar-SA"/>
        </w:rPr>
        <w:t>根据公路建设项目占地面积，按照每亩标准补偿农户，保障农户基本权益。</w:t>
      </w:r>
    </w:p>
    <w:p>
      <w:pPr>
        <w:keepNext w:val="0"/>
        <w:keepLines w:val="0"/>
        <w:widowControl/>
        <w:suppressLineNumbers w:val="0"/>
        <w:spacing w:before="0" w:beforeAutospacing="0" w:after="0" w:afterAutospacing="0" w:line="23" w:lineRule="atLeast"/>
        <w:ind w:left="487" w:leftChars="232" w:right="0" w:firstLine="280" w:firstLineChars="100"/>
        <w:jc w:val="left"/>
        <w:rPr>
          <w:rFonts w:hint="default" w:ascii="Times New Roman" w:hAnsi="Times New Roman" w:eastAsia="方正仿宋_GBK" w:cs="Times New Roman"/>
          <w:color w:val="auto"/>
          <w:sz w:val="28"/>
          <w:szCs w:val="24"/>
          <w:lang w:val="en-US" w:eastAsia="zh-CN" w:bidi="ar-SA"/>
        </w:rPr>
      </w:pPr>
      <w:r>
        <w:rPr>
          <w:rFonts w:hint="default" w:ascii="Times New Roman" w:hAnsi="Times New Roman" w:eastAsia="方正仿宋_GBK" w:cs="Times New Roman"/>
          <w:color w:val="auto"/>
          <w:sz w:val="28"/>
          <w:szCs w:val="24"/>
          <w:lang w:val="en-US" w:eastAsia="zh-CN" w:bidi="ar-SA"/>
        </w:rPr>
        <w:t>绩效指标：工作任务发放率</w:t>
      </w:r>
    </w:p>
    <w:p>
      <w:pPr>
        <w:spacing w:before="10" w:after="10" w:line="240" w:lineRule="auto"/>
        <w:ind w:firstLine="640"/>
        <w:jc w:val="left"/>
        <w:outlineLvl w:val="5"/>
      </w:pPr>
    </w:p>
    <w:p>
      <w:pPr>
        <w:spacing w:before="10" w:after="10" w:line="240" w:lineRule="auto"/>
        <w:ind w:firstLine="640"/>
        <w:jc w:val="left"/>
        <w:outlineLvl w:val="5"/>
      </w:pPr>
    </w:p>
    <w:p>
      <w:pPr>
        <w:spacing w:before="10" w:after="10"/>
        <w:ind w:firstLine="640"/>
        <w:outlineLvl w:val="5"/>
      </w:pPr>
    </w:p>
    <w:p>
      <w:pPr>
        <w:ind w:firstLine="640"/>
        <w:rPr>
          <w:rFonts w:hint="eastAsia" w:ascii="方正楷体_GBK" w:hAnsi="方正楷体_GBK" w:eastAsia="方正楷体_GBK" w:cs="方正楷体_GBK"/>
          <w:b/>
          <w:color w:val="000000"/>
          <w:sz w:val="32"/>
          <w:lang w:val="en-US" w:eastAsia="zh-CN"/>
        </w:rPr>
      </w:pPr>
      <w:r>
        <w:rPr>
          <w:rFonts w:hint="eastAsia" w:ascii="方正楷体_GBK" w:hAnsi="方正楷体_GBK" w:eastAsia="方正楷体_GBK" w:cs="方正楷体_GBK"/>
          <w:b/>
          <w:color w:val="000000"/>
          <w:sz w:val="32"/>
          <w:lang w:val="en-US" w:eastAsia="zh-CN"/>
        </w:rPr>
        <w:t>第二部分：专项资金绩效目标</w:t>
      </w:r>
    </w:p>
    <w:p>
      <w:pPr>
        <w:spacing w:before="10" w:after="10" w:line="240" w:lineRule="auto"/>
        <w:ind w:firstLine="640"/>
        <w:jc w:val="left"/>
        <w:outlineLvl w:val="5"/>
        <w:rPr>
          <w:rFonts w:hint="eastAsia" w:eastAsiaTheme="minorEastAsia"/>
          <w:lang w:val="en-US" w:eastAsia="zh-CN"/>
        </w:rPr>
      </w:pPr>
      <w:r>
        <w:rPr>
          <w:rFonts w:hint="eastAsia"/>
          <w:lang w:val="en-US" w:eastAsia="zh-CN"/>
        </w:rPr>
        <w:t>无</w:t>
      </w:r>
    </w:p>
    <w:p>
      <w:pPr>
        <w:spacing w:before="10" w:after="10" w:line="240" w:lineRule="auto"/>
        <w:ind w:firstLine="640"/>
        <w:jc w:val="left"/>
        <w:outlineLvl w:val="5"/>
        <w:sectPr>
          <w:pgSz w:w="16840" w:h="11900" w:orient="landscape"/>
          <w:pgMar w:top="1361" w:right="1020" w:bottom="1361" w:left="1020" w:header="720" w:footer="720" w:gutter="0"/>
          <w:cols w:space="720" w:num="1"/>
        </w:sectPr>
      </w:pPr>
    </w:p>
    <w:p>
      <w:pPr>
        <w:ind w:firstLine="560"/>
        <w:rPr>
          <w:rFonts w:hint="eastAsia" w:ascii="方正仿宋_GBK" w:hAnsi="方正仿宋_GBK" w:eastAsia="方正仿宋_GBK" w:cs="方正仿宋_GBK"/>
          <w:b/>
          <w:bCs w:val="0"/>
          <w:color w:val="000000"/>
          <w:sz w:val="28"/>
          <w:lang w:val="en-US" w:eastAsia="zh-CN"/>
        </w:rPr>
      </w:pPr>
      <w:r>
        <w:rPr>
          <w:rFonts w:hint="eastAsia" w:ascii="方正仿宋_GBK" w:hAnsi="方正仿宋_GBK" w:eastAsia="方正仿宋_GBK" w:cs="方正仿宋_GBK"/>
          <w:b/>
          <w:bCs w:val="0"/>
          <w:color w:val="000000"/>
          <w:sz w:val="28"/>
          <w:lang w:val="en-US" w:eastAsia="zh-CN"/>
        </w:rPr>
        <w:t>第三部分：预算项目绩效目标</w:t>
      </w:r>
    </w:p>
    <w:p>
      <w:pPr>
        <w:ind w:firstLine="560"/>
        <w:rPr>
          <w:rFonts w:hint="eastAsia" w:ascii="方正仿宋_GBK" w:hAnsi="方正仿宋_GBK" w:eastAsia="方正仿宋_GBK" w:cs="方正仿宋_GBK"/>
          <w:b/>
          <w:bCs w:val="0"/>
          <w:color w:val="000000"/>
          <w:sz w:val="28"/>
          <w:lang w:val="en-US" w:eastAsia="zh-CN"/>
        </w:rPr>
      </w:pPr>
    </w:p>
    <w:p>
      <w:pPr>
        <w:pStyle w:val="11"/>
        <w:spacing w:before="0" w:after="0"/>
        <w:ind w:firstLine="560"/>
        <w:jc w:val="left"/>
        <w:outlineLvl w:val="9"/>
      </w:pPr>
      <w:r>
        <w:rPr>
          <w:rFonts w:ascii="方正仿宋_GBK" w:hAnsi="方正仿宋_GBK" w:eastAsia="方正仿宋_GBK" w:cs="方正仿宋_GBK"/>
          <w:b/>
          <w:color w:val="000000"/>
          <w:sz w:val="28"/>
        </w:rPr>
        <w:t>1、公益设施租赁费绩效目标表</w:t>
      </w:r>
    </w:p>
    <w:tbl>
      <w:tblPr>
        <w:tblStyle w:val="2"/>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pPr>
              <w:pStyle w:val="5"/>
            </w:pPr>
            <w:r>
              <w:t>绩效目标</w:t>
            </w:r>
          </w:p>
        </w:tc>
        <w:tc>
          <w:tcPr>
            <w:tcW w:w="7399" w:type="dxa"/>
            <w:tcBorders>
              <w:bottom w:val="single" w:color="FFFFFF" w:sz="6" w:space="0"/>
            </w:tcBorders>
            <w:vAlign w:val="center"/>
          </w:tcPr>
          <w:p>
            <w:pPr>
              <w:pStyle w:val="6"/>
            </w:pPr>
            <w:r>
              <w:t>通过租特种环卫车辆，保障路面畅通、整洁、干净、安全，提升了县域整体环境卫生，提高县城环境品质。</w:t>
            </w:r>
          </w:p>
        </w:tc>
      </w:tr>
    </w:tbl>
    <w:p>
      <w:pPr>
        <w:spacing w:line="2" w:lineRule="exact"/>
        <w:jc w:val="center"/>
      </w:pPr>
      <w:r>
        <w:rPr>
          <w:rFonts w:ascii="方正书宋_GBK" w:hAnsi="方正书宋_GBK" w:eastAsia="方正书宋_GBK" w:cs="方正书宋_GBK"/>
          <w:color w:val="000000"/>
          <w:sz w:val="18"/>
        </w:rPr>
        <w:t xml:space="preserve"> </w:t>
      </w:r>
    </w:p>
    <w:tbl>
      <w:tblPr>
        <w:tblStyle w:val="2"/>
        <w:tblW w:w="1483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83"/>
        <w:gridCol w:w="2530"/>
        <w:gridCol w:w="2530"/>
        <w:gridCol w:w="2530"/>
        <w:gridCol w:w="2530"/>
        <w:gridCol w:w="2530"/>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35" w:hRule="atLeast"/>
          <w:tblHeader/>
          <w:jc w:val="center"/>
        </w:trPr>
        <w:tc>
          <w:tcPr>
            <w:tcW w:w="2183" w:type="dxa"/>
            <w:vAlign w:val="center"/>
          </w:tcPr>
          <w:p>
            <w:pPr>
              <w:pStyle w:val="5"/>
            </w:pPr>
            <w:r>
              <w:t>一级指标</w:t>
            </w:r>
          </w:p>
        </w:tc>
        <w:tc>
          <w:tcPr>
            <w:tcW w:w="2530" w:type="dxa"/>
            <w:vAlign w:val="center"/>
          </w:tcPr>
          <w:p>
            <w:pPr>
              <w:pStyle w:val="5"/>
            </w:pPr>
            <w:r>
              <w:t>二级指标</w:t>
            </w:r>
          </w:p>
        </w:tc>
        <w:tc>
          <w:tcPr>
            <w:tcW w:w="2530" w:type="dxa"/>
            <w:vAlign w:val="center"/>
          </w:tcPr>
          <w:p>
            <w:pPr>
              <w:pStyle w:val="5"/>
            </w:pPr>
            <w:r>
              <w:t>三级指标</w:t>
            </w:r>
          </w:p>
        </w:tc>
        <w:tc>
          <w:tcPr>
            <w:tcW w:w="2530" w:type="dxa"/>
            <w:vAlign w:val="center"/>
          </w:tcPr>
          <w:p>
            <w:pPr>
              <w:pStyle w:val="5"/>
            </w:pPr>
            <w:r>
              <w:t>绩效指标描述</w:t>
            </w:r>
          </w:p>
        </w:tc>
        <w:tc>
          <w:tcPr>
            <w:tcW w:w="2530" w:type="dxa"/>
            <w:vAlign w:val="center"/>
          </w:tcPr>
          <w:p>
            <w:pPr>
              <w:pStyle w:val="5"/>
            </w:pPr>
            <w:r>
              <w:t>指标值</w:t>
            </w:r>
          </w:p>
        </w:tc>
        <w:tc>
          <w:tcPr>
            <w:tcW w:w="2530" w:type="dxa"/>
            <w:vAlign w:val="center"/>
          </w:tcPr>
          <w:p>
            <w:pPr>
              <w:pStyle w:val="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35" w:hRule="atLeast"/>
          <w:jc w:val="center"/>
        </w:trPr>
        <w:tc>
          <w:tcPr>
            <w:tcW w:w="2183" w:type="dxa"/>
            <w:vMerge w:val="restart"/>
            <w:vAlign w:val="center"/>
          </w:tcPr>
          <w:p>
            <w:pPr>
              <w:pStyle w:val="7"/>
            </w:pPr>
            <w:r>
              <w:t>产出指标</w:t>
            </w:r>
          </w:p>
        </w:tc>
        <w:tc>
          <w:tcPr>
            <w:tcW w:w="2530" w:type="dxa"/>
            <w:vAlign w:val="center"/>
          </w:tcPr>
          <w:p>
            <w:pPr>
              <w:pStyle w:val="6"/>
            </w:pPr>
            <w:r>
              <w:t>数量指标</w:t>
            </w:r>
          </w:p>
        </w:tc>
        <w:tc>
          <w:tcPr>
            <w:tcW w:w="2530" w:type="dxa"/>
            <w:vAlign w:val="center"/>
          </w:tcPr>
          <w:p>
            <w:pPr>
              <w:pStyle w:val="6"/>
            </w:pPr>
            <w:r>
              <w:t xml:space="preserve"> 租赁车辆的数量</w:t>
            </w:r>
          </w:p>
        </w:tc>
        <w:tc>
          <w:tcPr>
            <w:tcW w:w="2530" w:type="dxa"/>
            <w:vAlign w:val="center"/>
          </w:tcPr>
          <w:p>
            <w:pPr>
              <w:pStyle w:val="6"/>
            </w:pPr>
            <w:r>
              <w:t xml:space="preserve"> 租赁车辆的数量</w:t>
            </w:r>
          </w:p>
        </w:tc>
        <w:tc>
          <w:tcPr>
            <w:tcW w:w="2530" w:type="dxa"/>
            <w:vAlign w:val="center"/>
          </w:tcPr>
          <w:p>
            <w:pPr>
              <w:pStyle w:val="6"/>
              <w:rPr>
                <w:rFonts w:hint="default" w:eastAsia="方正书宋_GBK"/>
                <w:lang w:val="en-US" w:eastAsia="zh-CN"/>
              </w:rPr>
            </w:pPr>
            <w:r>
              <w:rPr>
                <w:rFonts w:hint="eastAsia"/>
                <w:lang w:val="en-US" w:eastAsia="zh-CN"/>
              </w:rPr>
              <w:t>12辆</w:t>
            </w:r>
          </w:p>
        </w:tc>
        <w:tc>
          <w:tcPr>
            <w:tcW w:w="2530" w:type="dxa"/>
            <w:vAlign w:val="center"/>
          </w:tcPr>
          <w:p>
            <w:pPr>
              <w:pStyle w:val="6"/>
            </w:pPr>
            <w:r>
              <w:t xml:space="preserve"> 租赁合同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35" w:hRule="atLeast"/>
          <w:jc w:val="center"/>
        </w:trPr>
        <w:tc>
          <w:tcPr>
            <w:tcW w:w="2183" w:type="dxa"/>
            <w:vMerge w:val="continue"/>
            <w:vAlign w:val="center"/>
          </w:tcPr>
          <w:p/>
        </w:tc>
        <w:tc>
          <w:tcPr>
            <w:tcW w:w="2530" w:type="dxa"/>
            <w:vAlign w:val="center"/>
          </w:tcPr>
          <w:p>
            <w:pPr>
              <w:pStyle w:val="6"/>
            </w:pPr>
            <w:r>
              <w:t>质量指标</w:t>
            </w:r>
          </w:p>
        </w:tc>
        <w:tc>
          <w:tcPr>
            <w:tcW w:w="2530" w:type="dxa"/>
            <w:vAlign w:val="center"/>
          </w:tcPr>
          <w:p>
            <w:pPr>
              <w:pStyle w:val="6"/>
            </w:pPr>
            <w:r>
              <w:t xml:space="preserve">  设备合格率</w:t>
            </w:r>
          </w:p>
        </w:tc>
        <w:tc>
          <w:tcPr>
            <w:tcW w:w="2530" w:type="dxa"/>
            <w:vAlign w:val="center"/>
          </w:tcPr>
          <w:p>
            <w:pPr>
              <w:pStyle w:val="6"/>
            </w:pPr>
            <w:r>
              <w:t xml:space="preserve">  设备合格率</w:t>
            </w:r>
          </w:p>
        </w:tc>
        <w:tc>
          <w:tcPr>
            <w:tcW w:w="2530" w:type="dxa"/>
            <w:vAlign w:val="center"/>
          </w:tcPr>
          <w:p>
            <w:pPr>
              <w:pStyle w:val="6"/>
            </w:pPr>
            <w:r>
              <w:t>100</w:t>
            </w:r>
            <w:r>
              <w:rPr>
                <w:rFonts w:hint="eastAsia"/>
                <w:lang w:val="en-US" w:eastAsia="zh-CN"/>
              </w:rPr>
              <w:t>%</w:t>
            </w:r>
            <w:r>
              <w:t xml:space="preserve">  </w:t>
            </w:r>
          </w:p>
        </w:tc>
        <w:tc>
          <w:tcPr>
            <w:tcW w:w="2530" w:type="dxa"/>
            <w:vAlign w:val="center"/>
          </w:tcPr>
          <w:p>
            <w:pPr>
              <w:pStyle w:val="6"/>
            </w:pPr>
            <w:r>
              <w:t xml:space="preserve"> 租赁合同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35" w:hRule="atLeast"/>
          <w:jc w:val="center"/>
        </w:trPr>
        <w:tc>
          <w:tcPr>
            <w:tcW w:w="2183" w:type="dxa"/>
            <w:vMerge w:val="continue"/>
            <w:vAlign w:val="center"/>
          </w:tcPr>
          <w:p/>
        </w:tc>
        <w:tc>
          <w:tcPr>
            <w:tcW w:w="2530" w:type="dxa"/>
            <w:vAlign w:val="center"/>
          </w:tcPr>
          <w:p>
            <w:pPr>
              <w:pStyle w:val="6"/>
            </w:pPr>
            <w:r>
              <w:t>时效指标</w:t>
            </w:r>
          </w:p>
        </w:tc>
        <w:tc>
          <w:tcPr>
            <w:tcW w:w="2530" w:type="dxa"/>
            <w:vAlign w:val="center"/>
          </w:tcPr>
          <w:p>
            <w:pPr>
              <w:pStyle w:val="6"/>
            </w:pPr>
            <w:r>
              <w:t xml:space="preserve"> 设备使用</w:t>
            </w:r>
            <w:r>
              <w:rPr>
                <w:rFonts w:hint="eastAsia"/>
                <w:lang w:val="en-US" w:eastAsia="zh-CN"/>
              </w:rPr>
              <w:t>时效</w:t>
            </w:r>
            <w:r>
              <w:t>1年</w:t>
            </w:r>
          </w:p>
        </w:tc>
        <w:tc>
          <w:tcPr>
            <w:tcW w:w="2530" w:type="dxa"/>
            <w:vAlign w:val="center"/>
          </w:tcPr>
          <w:p>
            <w:pPr>
              <w:pStyle w:val="6"/>
            </w:pPr>
            <w:r>
              <w:t>设备使用</w:t>
            </w:r>
            <w:r>
              <w:rPr>
                <w:rFonts w:hint="eastAsia"/>
                <w:lang w:val="en-US" w:eastAsia="zh-CN"/>
              </w:rPr>
              <w:t>时效</w:t>
            </w:r>
            <w:r>
              <w:t>1年</w:t>
            </w:r>
          </w:p>
        </w:tc>
        <w:tc>
          <w:tcPr>
            <w:tcW w:w="2530" w:type="dxa"/>
            <w:vAlign w:val="center"/>
          </w:tcPr>
          <w:p>
            <w:pPr>
              <w:pStyle w:val="6"/>
            </w:pPr>
            <w:r>
              <w:rPr>
                <w:rFonts w:hint="eastAsia"/>
                <w:lang w:val="en-US" w:eastAsia="zh-CN"/>
              </w:rPr>
              <w:t>=</w:t>
            </w:r>
            <w:r>
              <w:t>1年</w:t>
            </w:r>
          </w:p>
        </w:tc>
        <w:tc>
          <w:tcPr>
            <w:tcW w:w="2530" w:type="dxa"/>
            <w:vAlign w:val="center"/>
          </w:tcPr>
          <w:p>
            <w:pPr>
              <w:pStyle w:val="6"/>
            </w:pPr>
            <w:r>
              <w:t xml:space="preserve"> 租赁合同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35" w:hRule="atLeast"/>
          <w:jc w:val="center"/>
        </w:trPr>
        <w:tc>
          <w:tcPr>
            <w:tcW w:w="2183" w:type="dxa"/>
            <w:vMerge w:val="continue"/>
            <w:vAlign w:val="center"/>
          </w:tcPr>
          <w:p/>
        </w:tc>
        <w:tc>
          <w:tcPr>
            <w:tcW w:w="2530" w:type="dxa"/>
            <w:vAlign w:val="center"/>
          </w:tcPr>
          <w:p>
            <w:pPr>
              <w:pStyle w:val="6"/>
            </w:pPr>
            <w:r>
              <w:t>成本指标</w:t>
            </w:r>
          </w:p>
        </w:tc>
        <w:tc>
          <w:tcPr>
            <w:tcW w:w="2530" w:type="dxa"/>
            <w:vAlign w:val="center"/>
          </w:tcPr>
          <w:p>
            <w:pPr>
              <w:pStyle w:val="6"/>
            </w:pPr>
            <w:r>
              <w:t xml:space="preserve"> 按照租赁合同资金</w:t>
            </w:r>
          </w:p>
        </w:tc>
        <w:tc>
          <w:tcPr>
            <w:tcW w:w="2530" w:type="dxa"/>
            <w:vAlign w:val="center"/>
          </w:tcPr>
          <w:p>
            <w:pPr>
              <w:pStyle w:val="6"/>
            </w:pPr>
            <w:r>
              <w:t xml:space="preserve"> 按照租赁合同资金</w:t>
            </w:r>
          </w:p>
        </w:tc>
        <w:tc>
          <w:tcPr>
            <w:tcW w:w="2530" w:type="dxa"/>
            <w:vAlign w:val="center"/>
          </w:tcPr>
          <w:p>
            <w:pPr>
              <w:pStyle w:val="6"/>
              <w:rPr>
                <w:rFonts w:hint="default" w:eastAsia="方正书宋_GBK"/>
                <w:lang w:val="en-US" w:eastAsia="zh-CN"/>
              </w:rPr>
            </w:pPr>
            <w:r>
              <w:rPr>
                <w:rFonts w:hint="eastAsia"/>
                <w:lang w:val="en-US" w:eastAsia="zh-CN"/>
              </w:rPr>
              <w:t>=119.38万元</w:t>
            </w:r>
          </w:p>
        </w:tc>
        <w:tc>
          <w:tcPr>
            <w:tcW w:w="2530" w:type="dxa"/>
            <w:vAlign w:val="center"/>
          </w:tcPr>
          <w:p>
            <w:pPr>
              <w:pStyle w:val="6"/>
            </w:pPr>
            <w:r>
              <w:t xml:space="preserve"> 租赁合同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35" w:hRule="atLeast"/>
          <w:jc w:val="center"/>
        </w:trPr>
        <w:tc>
          <w:tcPr>
            <w:tcW w:w="2183" w:type="dxa"/>
            <w:vMerge w:val="restart"/>
            <w:vAlign w:val="center"/>
          </w:tcPr>
          <w:p>
            <w:pPr>
              <w:pStyle w:val="7"/>
            </w:pPr>
            <w:r>
              <w:t>效益指标</w:t>
            </w:r>
          </w:p>
        </w:tc>
        <w:tc>
          <w:tcPr>
            <w:tcW w:w="2530" w:type="dxa"/>
            <w:vAlign w:val="center"/>
          </w:tcPr>
          <w:p>
            <w:pPr>
              <w:pStyle w:val="6"/>
            </w:pPr>
            <w:r>
              <w:t>可持续影响指标</w:t>
            </w:r>
          </w:p>
        </w:tc>
        <w:tc>
          <w:tcPr>
            <w:tcW w:w="2530" w:type="dxa"/>
            <w:vAlign w:val="center"/>
          </w:tcPr>
          <w:p>
            <w:pPr>
              <w:pStyle w:val="6"/>
            </w:pPr>
            <w:r>
              <w:t xml:space="preserve"> 持续改善县域环境</w:t>
            </w:r>
          </w:p>
        </w:tc>
        <w:tc>
          <w:tcPr>
            <w:tcW w:w="2530" w:type="dxa"/>
            <w:vAlign w:val="center"/>
          </w:tcPr>
          <w:p>
            <w:pPr>
              <w:pStyle w:val="6"/>
            </w:pPr>
            <w:r>
              <w:t xml:space="preserve"> 持续改善县域环境</w:t>
            </w:r>
          </w:p>
        </w:tc>
        <w:tc>
          <w:tcPr>
            <w:tcW w:w="2530" w:type="dxa"/>
            <w:vAlign w:val="center"/>
          </w:tcPr>
          <w:p>
            <w:pPr>
              <w:pStyle w:val="6"/>
            </w:pPr>
            <w:r>
              <w:t xml:space="preserve"> 持续改善县域环境</w:t>
            </w:r>
          </w:p>
        </w:tc>
        <w:tc>
          <w:tcPr>
            <w:tcW w:w="2530" w:type="dxa"/>
            <w:vAlign w:val="center"/>
          </w:tcPr>
          <w:p>
            <w:pPr>
              <w:pStyle w:val="6"/>
            </w:pPr>
            <w:r>
              <w:t xml:space="preserve"> 租赁合同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35" w:hRule="atLeast"/>
          <w:jc w:val="center"/>
        </w:trPr>
        <w:tc>
          <w:tcPr>
            <w:tcW w:w="2183" w:type="dxa"/>
            <w:vMerge w:val="continue"/>
            <w:vAlign w:val="center"/>
          </w:tcPr>
          <w:p/>
        </w:tc>
        <w:tc>
          <w:tcPr>
            <w:tcW w:w="2530" w:type="dxa"/>
            <w:vAlign w:val="center"/>
          </w:tcPr>
          <w:p>
            <w:pPr>
              <w:pStyle w:val="6"/>
            </w:pPr>
            <w:r>
              <w:t>社会效益指标</w:t>
            </w:r>
          </w:p>
        </w:tc>
        <w:tc>
          <w:tcPr>
            <w:tcW w:w="2530" w:type="dxa"/>
            <w:vAlign w:val="center"/>
          </w:tcPr>
          <w:p>
            <w:pPr>
              <w:pStyle w:val="6"/>
            </w:pPr>
            <w:r>
              <w:t xml:space="preserve"> 改善社会整体居住环境</w:t>
            </w:r>
          </w:p>
        </w:tc>
        <w:tc>
          <w:tcPr>
            <w:tcW w:w="2530" w:type="dxa"/>
            <w:vAlign w:val="center"/>
          </w:tcPr>
          <w:p>
            <w:pPr>
              <w:pStyle w:val="6"/>
            </w:pPr>
            <w:r>
              <w:t xml:space="preserve"> 改善社会整体居住环境</w:t>
            </w:r>
          </w:p>
        </w:tc>
        <w:tc>
          <w:tcPr>
            <w:tcW w:w="2530" w:type="dxa"/>
            <w:vAlign w:val="center"/>
          </w:tcPr>
          <w:p>
            <w:pPr>
              <w:pStyle w:val="6"/>
            </w:pPr>
            <w:r>
              <w:t>改善社会整体居住环境</w:t>
            </w:r>
          </w:p>
        </w:tc>
        <w:tc>
          <w:tcPr>
            <w:tcW w:w="2530" w:type="dxa"/>
            <w:vAlign w:val="center"/>
          </w:tcPr>
          <w:p>
            <w:pPr>
              <w:pStyle w:val="6"/>
            </w:pPr>
            <w:r>
              <w:t xml:space="preserve"> 租赁合同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62" w:hRule="atLeast"/>
          <w:jc w:val="center"/>
        </w:trPr>
        <w:tc>
          <w:tcPr>
            <w:tcW w:w="2183" w:type="dxa"/>
            <w:vAlign w:val="center"/>
          </w:tcPr>
          <w:p>
            <w:pPr>
              <w:pStyle w:val="7"/>
            </w:pPr>
            <w:r>
              <w:t>满意度指标</w:t>
            </w:r>
          </w:p>
        </w:tc>
        <w:tc>
          <w:tcPr>
            <w:tcW w:w="2530" w:type="dxa"/>
            <w:vAlign w:val="center"/>
          </w:tcPr>
          <w:p>
            <w:pPr>
              <w:pStyle w:val="6"/>
            </w:pPr>
            <w:r>
              <w:t>服务对象满意度指标</w:t>
            </w:r>
          </w:p>
        </w:tc>
        <w:tc>
          <w:tcPr>
            <w:tcW w:w="2530" w:type="dxa"/>
            <w:vAlign w:val="center"/>
          </w:tcPr>
          <w:p>
            <w:pPr>
              <w:pStyle w:val="6"/>
            </w:pPr>
            <w:r>
              <w:t xml:space="preserve"> 群众满意度高</w:t>
            </w:r>
          </w:p>
        </w:tc>
        <w:tc>
          <w:tcPr>
            <w:tcW w:w="2530" w:type="dxa"/>
            <w:vAlign w:val="center"/>
          </w:tcPr>
          <w:p>
            <w:pPr>
              <w:pStyle w:val="6"/>
            </w:pPr>
            <w:r>
              <w:t xml:space="preserve"> 群众满意度高</w:t>
            </w:r>
          </w:p>
        </w:tc>
        <w:tc>
          <w:tcPr>
            <w:tcW w:w="2530" w:type="dxa"/>
            <w:vAlign w:val="center"/>
          </w:tcPr>
          <w:p>
            <w:pPr>
              <w:pStyle w:val="6"/>
              <w:rPr>
                <w:rFonts w:hint="default" w:eastAsia="方正书宋_GBK"/>
                <w:lang w:val="en-US" w:eastAsia="zh-CN"/>
              </w:rPr>
            </w:pPr>
            <w:r>
              <w:rPr>
                <w:rFonts w:hint="eastAsia"/>
                <w:lang w:val="en-US" w:eastAsia="zh-CN"/>
              </w:rPr>
              <w:t>≥95%</w:t>
            </w:r>
          </w:p>
        </w:tc>
        <w:tc>
          <w:tcPr>
            <w:tcW w:w="2530" w:type="dxa"/>
            <w:vAlign w:val="center"/>
          </w:tcPr>
          <w:p>
            <w:pPr>
              <w:pStyle w:val="6"/>
              <w:rPr>
                <w:rFonts w:hint="default" w:eastAsia="方正书宋_GBK"/>
                <w:lang w:val="en-US" w:eastAsia="zh-CN"/>
              </w:rPr>
            </w:pPr>
            <w:r>
              <w:t xml:space="preserve"> </w:t>
            </w:r>
            <w:r>
              <w:rPr>
                <w:rFonts w:hint="eastAsia"/>
                <w:lang w:val="en-US" w:eastAsia="zh-CN"/>
              </w:rPr>
              <w:t>调查问卷</w:t>
            </w:r>
          </w:p>
        </w:tc>
      </w:tr>
    </w:tbl>
    <w:p>
      <w:pPr>
        <w:pStyle w:val="11"/>
      </w:pPr>
    </w:p>
    <w:p>
      <w:pPr>
        <w:pStyle w:val="11"/>
      </w:pPr>
    </w:p>
    <w:p>
      <w:pPr>
        <w:pStyle w:val="11"/>
      </w:pPr>
    </w:p>
    <w:p>
      <w:pPr>
        <w:pStyle w:val="11"/>
      </w:pPr>
    </w:p>
    <w:p>
      <w:pPr>
        <w:pStyle w:val="11"/>
      </w:pPr>
    </w:p>
    <w:p>
      <w:pPr>
        <w:pStyle w:val="11"/>
      </w:pPr>
    </w:p>
    <w:p>
      <w:pPr>
        <w:pStyle w:val="11"/>
      </w:pPr>
    </w:p>
    <w:p>
      <w:pPr>
        <w:pStyle w:val="11"/>
      </w:pPr>
    </w:p>
    <w:p>
      <w:pPr>
        <w:pStyle w:val="11"/>
        <w:spacing w:before="0" w:after="0"/>
        <w:ind w:firstLine="560"/>
        <w:jc w:val="left"/>
        <w:outlineLvl w:val="9"/>
      </w:pPr>
      <w:r>
        <w:rPr>
          <w:rFonts w:ascii="方正仿宋_GBK" w:hAnsi="方正仿宋_GBK" w:eastAsia="方正仿宋_GBK" w:cs="方正仿宋_GBK"/>
          <w:b/>
          <w:color w:val="000000"/>
          <w:sz w:val="28"/>
        </w:rPr>
        <w:t>2、国防公路建设工役制人员补助绩效目标表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5"/>
            </w:pPr>
            <w:r>
              <w:t>绩效目标</w:t>
            </w:r>
          </w:p>
        </w:tc>
        <w:tc>
          <w:tcPr>
            <w:tcW w:w="12756" w:type="dxa"/>
            <w:tcBorders>
              <w:bottom w:val="single" w:color="FFFFFF" w:sz="6" w:space="0"/>
            </w:tcBorders>
            <w:vAlign w:val="center"/>
          </w:tcPr>
          <w:p>
            <w:pPr>
              <w:pStyle w:val="6"/>
            </w:pPr>
            <w:r>
              <w:t>及时拨付生活及医疗补助，保障国防工役制人员的基本生活及就医支出，改善群众生活，促进社会和谐。</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70"/>
        <w:gridCol w:w="2470"/>
        <w:gridCol w:w="2470"/>
        <w:gridCol w:w="2470"/>
        <w:gridCol w:w="2470"/>
        <w:gridCol w:w="2470"/>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52" w:hRule="atLeast"/>
          <w:tblHeader/>
          <w:jc w:val="center"/>
        </w:trPr>
        <w:tc>
          <w:tcPr>
            <w:tcW w:w="2470" w:type="dxa"/>
            <w:vAlign w:val="center"/>
          </w:tcPr>
          <w:p>
            <w:pPr>
              <w:pStyle w:val="5"/>
            </w:pPr>
            <w:r>
              <w:t>一级指标</w:t>
            </w:r>
          </w:p>
        </w:tc>
        <w:tc>
          <w:tcPr>
            <w:tcW w:w="2470" w:type="dxa"/>
            <w:vAlign w:val="center"/>
          </w:tcPr>
          <w:p>
            <w:pPr>
              <w:pStyle w:val="5"/>
            </w:pPr>
            <w:r>
              <w:t>二级指标</w:t>
            </w:r>
          </w:p>
        </w:tc>
        <w:tc>
          <w:tcPr>
            <w:tcW w:w="2470" w:type="dxa"/>
            <w:vAlign w:val="center"/>
          </w:tcPr>
          <w:p>
            <w:pPr>
              <w:pStyle w:val="5"/>
            </w:pPr>
            <w:r>
              <w:t>三级指标</w:t>
            </w:r>
          </w:p>
        </w:tc>
        <w:tc>
          <w:tcPr>
            <w:tcW w:w="2470" w:type="dxa"/>
            <w:vAlign w:val="center"/>
          </w:tcPr>
          <w:p>
            <w:pPr>
              <w:pStyle w:val="5"/>
            </w:pPr>
            <w:r>
              <w:t>绩效指标描述</w:t>
            </w:r>
          </w:p>
        </w:tc>
        <w:tc>
          <w:tcPr>
            <w:tcW w:w="2470" w:type="dxa"/>
            <w:vAlign w:val="center"/>
          </w:tcPr>
          <w:p>
            <w:pPr>
              <w:pStyle w:val="5"/>
            </w:pPr>
            <w:r>
              <w:t>指标值</w:t>
            </w:r>
          </w:p>
        </w:tc>
        <w:tc>
          <w:tcPr>
            <w:tcW w:w="2470" w:type="dxa"/>
            <w:vAlign w:val="center"/>
          </w:tcPr>
          <w:p>
            <w:pPr>
              <w:pStyle w:val="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52" w:hRule="atLeast"/>
          <w:jc w:val="center"/>
        </w:trPr>
        <w:tc>
          <w:tcPr>
            <w:tcW w:w="2470" w:type="dxa"/>
            <w:vMerge w:val="restart"/>
            <w:vAlign w:val="center"/>
          </w:tcPr>
          <w:p>
            <w:pPr>
              <w:pStyle w:val="7"/>
            </w:pPr>
            <w:r>
              <w:t>产出指标</w:t>
            </w:r>
          </w:p>
        </w:tc>
        <w:tc>
          <w:tcPr>
            <w:tcW w:w="2470" w:type="dxa"/>
            <w:vAlign w:val="center"/>
          </w:tcPr>
          <w:p>
            <w:pPr>
              <w:pStyle w:val="6"/>
              <w:ind w:firstLine="840" w:firstLineChars="400"/>
            </w:pPr>
            <w:r>
              <w:t>数量指标</w:t>
            </w:r>
          </w:p>
        </w:tc>
        <w:tc>
          <w:tcPr>
            <w:tcW w:w="2470" w:type="dxa"/>
            <w:vAlign w:val="center"/>
          </w:tcPr>
          <w:p>
            <w:pPr>
              <w:pStyle w:val="6"/>
              <w:jc w:val="center"/>
            </w:pPr>
            <w:r>
              <w:t>发放的人数</w:t>
            </w:r>
          </w:p>
        </w:tc>
        <w:tc>
          <w:tcPr>
            <w:tcW w:w="2470" w:type="dxa"/>
            <w:vAlign w:val="center"/>
          </w:tcPr>
          <w:p>
            <w:pPr>
              <w:pStyle w:val="6"/>
              <w:rPr>
                <w:rFonts w:hint="default" w:eastAsia="方正书宋_GBK"/>
                <w:lang w:val="en-US" w:eastAsia="zh-CN"/>
              </w:rPr>
            </w:pPr>
            <w:r>
              <w:rPr>
                <w:rFonts w:hint="eastAsia"/>
                <w:lang w:val="en-US" w:eastAsia="zh-CN"/>
              </w:rPr>
              <w:t>补助发放覆盖的人数</w:t>
            </w:r>
          </w:p>
        </w:tc>
        <w:tc>
          <w:tcPr>
            <w:tcW w:w="2470" w:type="dxa"/>
            <w:vAlign w:val="center"/>
          </w:tcPr>
          <w:p>
            <w:pPr>
              <w:pStyle w:val="6"/>
              <w:ind w:firstLine="840" w:firstLineChars="400"/>
              <w:rPr>
                <w:rFonts w:hint="default" w:eastAsia="方正书宋_GBK"/>
                <w:lang w:val="en-US" w:eastAsia="zh-CN"/>
              </w:rPr>
            </w:pPr>
            <w:r>
              <w:rPr>
                <w:rFonts w:hint="eastAsia"/>
                <w:lang w:val="en-US" w:eastAsia="zh-CN"/>
              </w:rPr>
              <w:t>=21人</w:t>
            </w:r>
          </w:p>
        </w:tc>
        <w:tc>
          <w:tcPr>
            <w:tcW w:w="2470" w:type="dxa"/>
            <w:vAlign w:val="center"/>
          </w:tcPr>
          <w:p>
            <w:pPr>
              <w:pStyle w:val="6"/>
              <w:ind w:firstLine="420" w:firstLineChars="200"/>
            </w:pPr>
            <w:r>
              <w:t>根据文件规定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52" w:hRule="atLeast"/>
          <w:jc w:val="center"/>
        </w:trPr>
        <w:tc>
          <w:tcPr>
            <w:tcW w:w="2470" w:type="dxa"/>
            <w:vMerge w:val="continue"/>
            <w:vAlign w:val="center"/>
          </w:tcPr>
          <w:p/>
        </w:tc>
        <w:tc>
          <w:tcPr>
            <w:tcW w:w="2470" w:type="dxa"/>
            <w:vAlign w:val="center"/>
          </w:tcPr>
          <w:p>
            <w:pPr>
              <w:pStyle w:val="17"/>
              <w:bidi w:val="0"/>
              <w:rPr>
                <w:b w:val="0"/>
                <w:bCs/>
              </w:rPr>
            </w:pPr>
            <w:r>
              <w:rPr>
                <w:b w:val="0"/>
                <w:bCs/>
              </w:rPr>
              <w:t>质量指标</w:t>
            </w:r>
          </w:p>
        </w:tc>
        <w:tc>
          <w:tcPr>
            <w:tcW w:w="2470" w:type="dxa"/>
            <w:vAlign w:val="center"/>
          </w:tcPr>
          <w:p>
            <w:pPr>
              <w:pStyle w:val="17"/>
              <w:bidi w:val="0"/>
              <w:jc w:val="center"/>
              <w:rPr>
                <w:b w:val="0"/>
                <w:bCs/>
              </w:rPr>
            </w:pPr>
            <w:r>
              <w:rPr>
                <w:b w:val="0"/>
                <w:bCs/>
              </w:rPr>
              <w:t>高质量完成</w:t>
            </w:r>
          </w:p>
        </w:tc>
        <w:tc>
          <w:tcPr>
            <w:tcW w:w="2470" w:type="dxa"/>
            <w:vAlign w:val="center"/>
          </w:tcPr>
          <w:p>
            <w:pPr>
              <w:pStyle w:val="17"/>
              <w:bidi w:val="0"/>
              <w:rPr>
                <w:b w:val="0"/>
                <w:bCs/>
              </w:rPr>
            </w:pPr>
            <w:r>
              <w:rPr>
                <w:b w:val="0"/>
                <w:bCs/>
              </w:rPr>
              <w:t>高效快捷发放</w:t>
            </w:r>
          </w:p>
        </w:tc>
        <w:tc>
          <w:tcPr>
            <w:tcW w:w="2470" w:type="dxa"/>
            <w:vAlign w:val="center"/>
          </w:tcPr>
          <w:p>
            <w:pPr>
              <w:pStyle w:val="17"/>
              <w:bidi w:val="0"/>
              <w:rPr>
                <w:rFonts w:hint="default"/>
                <w:b w:val="0"/>
                <w:bCs/>
                <w:lang w:val="en-US" w:eastAsia="zh-CN"/>
              </w:rPr>
            </w:pPr>
            <w:r>
              <w:rPr>
                <w:rFonts w:hint="eastAsia"/>
                <w:b w:val="0"/>
                <w:bCs/>
                <w:lang w:val="en-US" w:eastAsia="zh-CN"/>
              </w:rPr>
              <w:t>=100%</w:t>
            </w:r>
          </w:p>
        </w:tc>
        <w:tc>
          <w:tcPr>
            <w:tcW w:w="2470" w:type="dxa"/>
            <w:vAlign w:val="center"/>
          </w:tcPr>
          <w:p>
            <w:pPr>
              <w:pStyle w:val="17"/>
              <w:bidi w:val="0"/>
              <w:rPr>
                <w:b w:val="0"/>
                <w:bCs/>
              </w:rPr>
            </w:pPr>
            <w:r>
              <w:rPr>
                <w:b w:val="0"/>
                <w:bCs/>
              </w:rPr>
              <w:t>根据文件规定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16" w:hRule="atLeast"/>
          <w:jc w:val="center"/>
        </w:trPr>
        <w:tc>
          <w:tcPr>
            <w:tcW w:w="2470" w:type="dxa"/>
            <w:vMerge w:val="continue"/>
            <w:vAlign w:val="center"/>
          </w:tcPr>
          <w:p/>
        </w:tc>
        <w:tc>
          <w:tcPr>
            <w:tcW w:w="2470" w:type="dxa"/>
            <w:vAlign w:val="center"/>
          </w:tcPr>
          <w:p>
            <w:pPr>
              <w:pStyle w:val="17"/>
              <w:bidi w:val="0"/>
              <w:rPr>
                <w:b w:val="0"/>
                <w:bCs/>
              </w:rPr>
            </w:pPr>
            <w:r>
              <w:rPr>
                <w:b w:val="0"/>
                <w:bCs/>
              </w:rPr>
              <w:t>时效指标</w:t>
            </w:r>
          </w:p>
        </w:tc>
        <w:tc>
          <w:tcPr>
            <w:tcW w:w="2470" w:type="dxa"/>
            <w:vAlign w:val="center"/>
          </w:tcPr>
          <w:p>
            <w:pPr>
              <w:pStyle w:val="17"/>
              <w:bidi w:val="0"/>
              <w:jc w:val="center"/>
              <w:rPr>
                <w:b w:val="0"/>
                <w:bCs/>
              </w:rPr>
            </w:pPr>
            <w:r>
              <w:rPr>
                <w:b w:val="0"/>
                <w:bCs/>
              </w:rPr>
              <w:t>及时性</w:t>
            </w:r>
          </w:p>
        </w:tc>
        <w:tc>
          <w:tcPr>
            <w:tcW w:w="2470" w:type="dxa"/>
            <w:vAlign w:val="center"/>
          </w:tcPr>
          <w:p>
            <w:pPr>
              <w:pStyle w:val="17"/>
              <w:bidi w:val="0"/>
              <w:rPr>
                <w:rFonts w:hint="default"/>
                <w:b w:val="0"/>
                <w:bCs/>
                <w:lang w:val="en-US" w:eastAsia="zh-CN"/>
              </w:rPr>
            </w:pPr>
            <w:r>
              <w:rPr>
                <w:rFonts w:hint="eastAsia"/>
                <w:b w:val="0"/>
                <w:bCs/>
                <w:lang w:val="en-US" w:eastAsia="zh-CN"/>
              </w:rPr>
              <w:t>发放及时率</w:t>
            </w:r>
          </w:p>
        </w:tc>
        <w:tc>
          <w:tcPr>
            <w:tcW w:w="2470" w:type="dxa"/>
            <w:vAlign w:val="center"/>
          </w:tcPr>
          <w:p>
            <w:pPr>
              <w:pStyle w:val="17"/>
              <w:bidi w:val="0"/>
              <w:jc w:val="center"/>
              <w:rPr>
                <w:rFonts w:hint="default"/>
                <w:b w:val="0"/>
                <w:bCs/>
                <w:lang w:val="en-US" w:eastAsia="zh-CN"/>
              </w:rPr>
            </w:pPr>
            <w:r>
              <w:rPr>
                <w:rFonts w:hint="eastAsia"/>
                <w:b w:val="0"/>
                <w:bCs/>
                <w:lang w:val="en-US" w:eastAsia="zh-CN"/>
              </w:rPr>
              <w:t>=100%</w:t>
            </w:r>
          </w:p>
        </w:tc>
        <w:tc>
          <w:tcPr>
            <w:tcW w:w="2470" w:type="dxa"/>
            <w:vAlign w:val="center"/>
          </w:tcPr>
          <w:p>
            <w:pPr>
              <w:pStyle w:val="17"/>
              <w:bidi w:val="0"/>
              <w:rPr>
                <w:b w:val="0"/>
                <w:bCs/>
              </w:rPr>
            </w:pPr>
            <w:r>
              <w:rPr>
                <w:b w:val="0"/>
                <w:bCs/>
              </w:rPr>
              <w:t>根据文件规定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52" w:hRule="atLeast"/>
          <w:jc w:val="center"/>
        </w:trPr>
        <w:tc>
          <w:tcPr>
            <w:tcW w:w="2470" w:type="dxa"/>
            <w:vMerge w:val="continue"/>
            <w:vAlign w:val="center"/>
          </w:tcPr>
          <w:p/>
        </w:tc>
        <w:tc>
          <w:tcPr>
            <w:tcW w:w="2470" w:type="dxa"/>
            <w:vAlign w:val="center"/>
          </w:tcPr>
          <w:p>
            <w:pPr>
              <w:pStyle w:val="17"/>
              <w:bidi w:val="0"/>
              <w:rPr>
                <w:b w:val="0"/>
                <w:bCs/>
              </w:rPr>
            </w:pPr>
            <w:r>
              <w:rPr>
                <w:b w:val="0"/>
                <w:bCs/>
              </w:rPr>
              <w:t>成本指标</w:t>
            </w:r>
          </w:p>
        </w:tc>
        <w:tc>
          <w:tcPr>
            <w:tcW w:w="2470" w:type="dxa"/>
            <w:vAlign w:val="center"/>
          </w:tcPr>
          <w:p>
            <w:pPr>
              <w:pStyle w:val="17"/>
              <w:bidi w:val="0"/>
              <w:rPr>
                <w:b w:val="0"/>
                <w:bCs/>
              </w:rPr>
            </w:pPr>
            <w:r>
              <w:rPr>
                <w:b w:val="0"/>
                <w:bCs/>
              </w:rPr>
              <w:t xml:space="preserve"> 按照文件规范</w:t>
            </w:r>
          </w:p>
        </w:tc>
        <w:tc>
          <w:tcPr>
            <w:tcW w:w="2470" w:type="dxa"/>
            <w:vAlign w:val="center"/>
          </w:tcPr>
          <w:p>
            <w:pPr>
              <w:pStyle w:val="17"/>
              <w:bidi w:val="0"/>
              <w:rPr>
                <w:b w:val="0"/>
                <w:bCs/>
              </w:rPr>
            </w:pPr>
            <w:r>
              <w:rPr>
                <w:b w:val="0"/>
                <w:bCs/>
              </w:rPr>
              <w:t>按照文件规范</w:t>
            </w:r>
          </w:p>
        </w:tc>
        <w:tc>
          <w:tcPr>
            <w:tcW w:w="2470" w:type="dxa"/>
            <w:vAlign w:val="center"/>
          </w:tcPr>
          <w:p>
            <w:pPr>
              <w:pStyle w:val="17"/>
              <w:bidi w:val="0"/>
              <w:rPr>
                <w:b w:val="0"/>
                <w:bCs/>
              </w:rPr>
            </w:pPr>
            <w:r>
              <w:rPr>
                <w:rFonts w:hint="eastAsia"/>
                <w:b w:val="0"/>
                <w:bCs/>
                <w:lang w:val="en-US" w:eastAsia="zh-CN"/>
              </w:rPr>
              <w:t>=100%</w:t>
            </w:r>
          </w:p>
        </w:tc>
        <w:tc>
          <w:tcPr>
            <w:tcW w:w="2470" w:type="dxa"/>
            <w:vAlign w:val="center"/>
          </w:tcPr>
          <w:p>
            <w:pPr>
              <w:pStyle w:val="17"/>
              <w:bidi w:val="0"/>
              <w:rPr>
                <w:b w:val="0"/>
                <w:bCs/>
              </w:rPr>
            </w:pPr>
            <w:r>
              <w:rPr>
                <w:b w:val="0"/>
                <w:bCs/>
              </w:rPr>
              <w:t>根据文件规定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52" w:hRule="atLeast"/>
          <w:jc w:val="center"/>
        </w:trPr>
        <w:tc>
          <w:tcPr>
            <w:tcW w:w="2470" w:type="dxa"/>
            <w:vMerge w:val="restart"/>
            <w:vAlign w:val="center"/>
          </w:tcPr>
          <w:p>
            <w:pPr>
              <w:pStyle w:val="7"/>
            </w:pPr>
            <w:r>
              <w:t>效益指标</w:t>
            </w:r>
          </w:p>
        </w:tc>
        <w:tc>
          <w:tcPr>
            <w:tcW w:w="2470" w:type="dxa"/>
            <w:vAlign w:val="center"/>
          </w:tcPr>
          <w:p>
            <w:pPr>
              <w:pStyle w:val="17"/>
              <w:bidi w:val="0"/>
              <w:rPr>
                <w:b w:val="0"/>
                <w:bCs/>
              </w:rPr>
            </w:pPr>
            <w:r>
              <w:rPr>
                <w:b w:val="0"/>
                <w:bCs/>
              </w:rPr>
              <w:t>经济效益指标</w:t>
            </w:r>
          </w:p>
        </w:tc>
        <w:tc>
          <w:tcPr>
            <w:tcW w:w="2470" w:type="dxa"/>
            <w:vAlign w:val="center"/>
          </w:tcPr>
          <w:p>
            <w:pPr>
              <w:pStyle w:val="17"/>
              <w:bidi w:val="0"/>
              <w:rPr>
                <w:b w:val="0"/>
                <w:bCs/>
              </w:rPr>
            </w:pPr>
            <w:r>
              <w:rPr>
                <w:b w:val="0"/>
                <w:bCs/>
              </w:rPr>
              <w:t xml:space="preserve"> 促进经济发展</w:t>
            </w:r>
          </w:p>
        </w:tc>
        <w:tc>
          <w:tcPr>
            <w:tcW w:w="2470" w:type="dxa"/>
            <w:vAlign w:val="center"/>
          </w:tcPr>
          <w:p>
            <w:pPr>
              <w:pStyle w:val="17"/>
              <w:bidi w:val="0"/>
              <w:rPr>
                <w:b w:val="0"/>
                <w:bCs/>
              </w:rPr>
            </w:pPr>
            <w:r>
              <w:rPr>
                <w:b w:val="0"/>
                <w:bCs/>
              </w:rPr>
              <w:t xml:space="preserve"> 促进经济发展</w:t>
            </w:r>
          </w:p>
        </w:tc>
        <w:tc>
          <w:tcPr>
            <w:tcW w:w="2470" w:type="dxa"/>
            <w:vAlign w:val="center"/>
          </w:tcPr>
          <w:p>
            <w:pPr>
              <w:pStyle w:val="17"/>
              <w:bidi w:val="0"/>
              <w:rPr>
                <w:b w:val="0"/>
                <w:bCs/>
              </w:rPr>
            </w:pPr>
            <w:r>
              <w:rPr>
                <w:b w:val="0"/>
                <w:bCs/>
              </w:rPr>
              <w:t>促进经济发展</w:t>
            </w:r>
          </w:p>
        </w:tc>
        <w:tc>
          <w:tcPr>
            <w:tcW w:w="2470" w:type="dxa"/>
            <w:vAlign w:val="center"/>
          </w:tcPr>
          <w:p>
            <w:pPr>
              <w:pStyle w:val="17"/>
              <w:bidi w:val="0"/>
              <w:rPr>
                <w:b w:val="0"/>
                <w:bCs/>
              </w:rPr>
            </w:pPr>
            <w:r>
              <w:rPr>
                <w:b w:val="0"/>
                <w:bCs/>
              </w:rPr>
              <w:t>根据文件规定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52" w:hRule="atLeast"/>
          <w:jc w:val="center"/>
        </w:trPr>
        <w:tc>
          <w:tcPr>
            <w:tcW w:w="2470" w:type="dxa"/>
            <w:vMerge w:val="continue"/>
            <w:vAlign w:val="center"/>
          </w:tcPr>
          <w:p/>
        </w:tc>
        <w:tc>
          <w:tcPr>
            <w:tcW w:w="2470" w:type="dxa"/>
            <w:vAlign w:val="center"/>
          </w:tcPr>
          <w:p>
            <w:pPr>
              <w:pStyle w:val="17"/>
              <w:bidi w:val="0"/>
              <w:rPr>
                <w:b w:val="0"/>
                <w:bCs/>
              </w:rPr>
            </w:pPr>
            <w:r>
              <w:rPr>
                <w:b w:val="0"/>
                <w:bCs/>
              </w:rPr>
              <w:t>社会效益指标</w:t>
            </w:r>
          </w:p>
        </w:tc>
        <w:tc>
          <w:tcPr>
            <w:tcW w:w="2470" w:type="dxa"/>
            <w:vAlign w:val="center"/>
          </w:tcPr>
          <w:p>
            <w:pPr>
              <w:pStyle w:val="17"/>
              <w:bidi w:val="0"/>
              <w:rPr>
                <w:b w:val="0"/>
                <w:bCs/>
              </w:rPr>
            </w:pPr>
            <w:r>
              <w:rPr>
                <w:b w:val="0"/>
                <w:bCs/>
              </w:rPr>
              <w:t xml:space="preserve"> 促进社会和谐</w:t>
            </w:r>
          </w:p>
        </w:tc>
        <w:tc>
          <w:tcPr>
            <w:tcW w:w="2470" w:type="dxa"/>
            <w:vAlign w:val="center"/>
          </w:tcPr>
          <w:p>
            <w:pPr>
              <w:pStyle w:val="17"/>
              <w:bidi w:val="0"/>
              <w:rPr>
                <w:b w:val="0"/>
                <w:bCs/>
              </w:rPr>
            </w:pPr>
            <w:r>
              <w:rPr>
                <w:b w:val="0"/>
                <w:bCs/>
              </w:rPr>
              <w:t xml:space="preserve"> 促进社会和谐</w:t>
            </w:r>
          </w:p>
        </w:tc>
        <w:tc>
          <w:tcPr>
            <w:tcW w:w="2470" w:type="dxa"/>
            <w:vAlign w:val="center"/>
          </w:tcPr>
          <w:p>
            <w:pPr>
              <w:pStyle w:val="17"/>
              <w:bidi w:val="0"/>
              <w:rPr>
                <w:b w:val="0"/>
                <w:bCs/>
              </w:rPr>
            </w:pPr>
            <w:r>
              <w:rPr>
                <w:b w:val="0"/>
                <w:bCs/>
              </w:rPr>
              <w:t xml:space="preserve"> 促进社会和谐</w:t>
            </w:r>
          </w:p>
        </w:tc>
        <w:tc>
          <w:tcPr>
            <w:tcW w:w="2470" w:type="dxa"/>
            <w:vAlign w:val="center"/>
          </w:tcPr>
          <w:p>
            <w:pPr>
              <w:pStyle w:val="17"/>
              <w:bidi w:val="0"/>
              <w:rPr>
                <w:b w:val="0"/>
                <w:bCs/>
              </w:rPr>
            </w:pPr>
            <w:r>
              <w:rPr>
                <w:b w:val="0"/>
                <w:bCs/>
              </w:rPr>
              <w:t>根据文件规定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52" w:hRule="atLeast"/>
          <w:jc w:val="center"/>
        </w:trPr>
        <w:tc>
          <w:tcPr>
            <w:tcW w:w="2470" w:type="dxa"/>
            <w:vMerge w:val="continue"/>
            <w:vAlign w:val="center"/>
          </w:tcPr>
          <w:p/>
        </w:tc>
        <w:tc>
          <w:tcPr>
            <w:tcW w:w="2470" w:type="dxa"/>
            <w:vAlign w:val="center"/>
          </w:tcPr>
          <w:p>
            <w:pPr>
              <w:pStyle w:val="17"/>
              <w:bidi w:val="0"/>
              <w:rPr>
                <w:b w:val="0"/>
                <w:bCs/>
              </w:rPr>
            </w:pPr>
            <w:r>
              <w:rPr>
                <w:b w:val="0"/>
                <w:bCs/>
              </w:rPr>
              <w:t>可持续影响指标</w:t>
            </w:r>
          </w:p>
        </w:tc>
        <w:tc>
          <w:tcPr>
            <w:tcW w:w="2470" w:type="dxa"/>
            <w:vAlign w:val="center"/>
          </w:tcPr>
          <w:p>
            <w:pPr>
              <w:pStyle w:val="17"/>
              <w:bidi w:val="0"/>
              <w:rPr>
                <w:b w:val="0"/>
                <w:bCs/>
              </w:rPr>
            </w:pPr>
            <w:r>
              <w:rPr>
                <w:b w:val="0"/>
                <w:bCs/>
              </w:rPr>
              <w:t xml:space="preserve"> 持续改善生活水平</w:t>
            </w:r>
          </w:p>
        </w:tc>
        <w:tc>
          <w:tcPr>
            <w:tcW w:w="2470" w:type="dxa"/>
            <w:vAlign w:val="center"/>
          </w:tcPr>
          <w:p>
            <w:pPr>
              <w:pStyle w:val="17"/>
              <w:bidi w:val="0"/>
              <w:rPr>
                <w:b w:val="0"/>
                <w:bCs/>
              </w:rPr>
            </w:pPr>
            <w:r>
              <w:rPr>
                <w:b w:val="0"/>
                <w:bCs/>
              </w:rPr>
              <w:t xml:space="preserve"> 持续改善生活水平</w:t>
            </w:r>
          </w:p>
        </w:tc>
        <w:tc>
          <w:tcPr>
            <w:tcW w:w="2470" w:type="dxa"/>
            <w:vAlign w:val="center"/>
          </w:tcPr>
          <w:p>
            <w:pPr>
              <w:pStyle w:val="17"/>
              <w:bidi w:val="0"/>
              <w:rPr>
                <w:b w:val="0"/>
                <w:bCs/>
              </w:rPr>
            </w:pPr>
            <w:r>
              <w:rPr>
                <w:b w:val="0"/>
                <w:bCs/>
              </w:rPr>
              <w:t>持续改善生活水平</w:t>
            </w:r>
          </w:p>
        </w:tc>
        <w:tc>
          <w:tcPr>
            <w:tcW w:w="2470" w:type="dxa"/>
            <w:vAlign w:val="center"/>
          </w:tcPr>
          <w:p>
            <w:pPr>
              <w:pStyle w:val="17"/>
              <w:bidi w:val="0"/>
              <w:rPr>
                <w:b w:val="0"/>
                <w:bCs/>
              </w:rPr>
            </w:pPr>
            <w:r>
              <w:rPr>
                <w:b w:val="0"/>
                <w:bCs/>
              </w:rPr>
              <w:t>根据文件规定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76" w:hRule="atLeast"/>
          <w:jc w:val="center"/>
        </w:trPr>
        <w:tc>
          <w:tcPr>
            <w:tcW w:w="2470" w:type="dxa"/>
            <w:vAlign w:val="center"/>
          </w:tcPr>
          <w:p>
            <w:pPr>
              <w:pStyle w:val="7"/>
            </w:pPr>
            <w:r>
              <w:t>满意度指标</w:t>
            </w:r>
          </w:p>
        </w:tc>
        <w:tc>
          <w:tcPr>
            <w:tcW w:w="2470" w:type="dxa"/>
            <w:vAlign w:val="center"/>
          </w:tcPr>
          <w:p>
            <w:pPr>
              <w:pStyle w:val="17"/>
              <w:bidi w:val="0"/>
              <w:rPr>
                <w:b w:val="0"/>
                <w:bCs/>
              </w:rPr>
            </w:pPr>
            <w:r>
              <w:rPr>
                <w:b w:val="0"/>
                <w:bCs/>
              </w:rPr>
              <w:t>服务对象满意度指标</w:t>
            </w:r>
          </w:p>
        </w:tc>
        <w:tc>
          <w:tcPr>
            <w:tcW w:w="2470" w:type="dxa"/>
            <w:vAlign w:val="center"/>
          </w:tcPr>
          <w:p>
            <w:pPr>
              <w:pStyle w:val="17"/>
              <w:bidi w:val="0"/>
              <w:rPr>
                <w:b w:val="0"/>
                <w:bCs/>
              </w:rPr>
            </w:pPr>
            <w:r>
              <w:rPr>
                <w:b w:val="0"/>
                <w:bCs/>
              </w:rPr>
              <w:t xml:space="preserve"> 群众满意度高</w:t>
            </w:r>
          </w:p>
        </w:tc>
        <w:tc>
          <w:tcPr>
            <w:tcW w:w="2470" w:type="dxa"/>
            <w:vAlign w:val="center"/>
          </w:tcPr>
          <w:p>
            <w:pPr>
              <w:pStyle w:val="17"/>
              <w:bidi w:val="0"/>
              <w:rPr>
                <w:b w:val="0"/>
                <w:bCs/>
              </w:rPr>
            </w:pPr>
            <w:r>
              <w:rPr>
                <w:b w:val="0"/>
                <w:bCs/>
              </w:rPr>
              <w:t xml:space="preserve"> 群众满意度高</w:t>
            </w:r>
          </w:p>
        </w:tc>
        <w:tc>
          <w:tcPr>
            <w:tcW w:w="2470" w:type="dxa"/>
            <w:vAlign w:val="center"/>
          </w:tcPr>
          <w:p>
            <w:pPr>
              <w:pStyle w:val="17"/>
              <w:bidi w:val="0"/>
              <w:rPr>
                <w:rFonts w:hint="default" w:eastAsia="方正书宋_GBK"/>
                <w:b w:val="0"/>
                <w:bCs/>
                <w:lang w:val="en-US" w:eastAsia="zh-CN"/>
              </w:rPr>
            </w:pPr>
            <w:r>
              <w:rPr>
                <w:rFonts w:hint="eastAsia"/>
                <w:b w:val="0"/>
                <w:bCs/>
                <w:lang w:val="en-US" w:eastAsia="zh-CN"/>
              </w:rPr>
              <w:t>≥95%</w:t>
            </w:r>
          </w:p>
        </w:tc>
        <w:tc>
          <w:tcPr>
            <w:tcW w:w="2470" w:type="dxa"/>
            <w:vAlign w:val="center"/>
          </w:tcPr>
          <w:p>
            <w:pPr>
              <w:pStyle w:val="17"/>
              <w:bidi w:val="0"/>
              <w:rPr>
                <w:rFonts w:hint="eastAsia" w:eastAsia="方正书宋_GBK"/>
                <w:b w:val="0"/>
                <w:bCs/>
                <w:lang w:eastAsia="zh-CN"/>
              </w:rPr>
            </w:pPr>
            <w:r>
              <w:rPr>
                <w:rFonts w:hint="eastAsia"/>
                <w:b w:val="0"/>
                <w:bCs/>
                <w:lang w:val="en-US" w:eastAsia="zh-CN"/>
              </w:rPr>
              <w:t>调查问卷</w:t>
            </w:r>
          </w:p>
        </w:tc>
      </w:tr>
    </w:tbl>
    <w:p>
      <w:pPr>
        <w:pStyle w:val="11"/>
      </w:pPr>
    </w:p>
    <w:p>
      <w:pPr>
        <w:pStyle w:val="11"/>
      </w:pPr>
    </w:p>
    <w:p>
      <w:pPr>
        <w:pStyle w:val="11"/>
      </w:pPr>
    </w:p>
    <w:p>
      <w:pPr>
        <w:pStyle w:val="11"/>
      </w:pPr>
    </w:p>
    <w:p>
      <w:pPr>
        <w:pStyle w:val="11"/>
      </w:pPr>
    </w:p>
    <w:p>
      <w:pPr>
        <w:pStyle w:val="11"/>
      </w:pPr>
    </w:p>
    <w:p>
      <w:pPr>
        <w:pStyle w:val="11"/>
        <w:spacing w:before="0" w:after="0"/>
        <w:ind w:firstLine="560"/>
        <w:jc w:val="left"/>
        <w:outlineLvl w:val="9"/>
      </w:pPr>
      <w:r>
        <w:rPr>
          <w:rFonts w:ascii="方正仿宋_GBK" w:hAnsi="方正仿宋_GBK" w:eastAsia="方正仿宋_GBK" w:cs="方正仿宋_GBK"/>
          <w:b/>
          <w:color w:val="000000"/>
          <w:sz w:val="28"/>
        </w:rPr>
        <w:t>3、冀财建【2020】290号关于提前下达2021年国三及以下排放标准营运中重型柴油货车淘汰奖补资金的通知绩效目标表</w:t>
      </w:r>
    </w:p>
    <w:tbl>
      <w:tblPr>
        <w:tblStyle w:val="2"/>
        <w:tblW w:w="1500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445"/>
        <w:gridCol w:w="7563"/>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672" w:hRule="atLeast"/>
          <w:jc w:val="center"/>
        </w:trPr>
        <w:tc>
          <w:tcPr>
            <w:tcW w:w="7445" w:type="dxa"/>
            <w:tcBorders>
              <w:bottom w:val="single" w:color="FFFFFF" w:sz="6" w:space="0"/>
            </w:tcBorders>
            <w:vAlign w:val="center"/>
          </w:tcPr>
          <w:p>
            <w:pPr>
              <w:pStyle w:val="12"/>
            </w:pPr>
            <w:r>
              <w:t>绩效目标</w:t>
            </w:r>
          </w:p>
        </w:tc>
        <w:tc>
          <w:tcPr>
            <w:tcW w:w="7563" w:type="dxa"/>
            <w:tcBorders>
              <w:bottom w:val="single" w:color="FFFFFF" w:sz="6" w:space="0"/>
            </w:tcBorders>
            <w:vAlign w:val="center"/>
          </w:tcPr>
          <w:p>
            <w:pPr>
              <w:pStyle w:val="13"/>
              <w:jc w:val="center"/>
            </w:pPr>
          </w:p>
          <w:p>
            <w:pPr>
              <w:pStyle w:val="13"/>
              <w:jc w:val="center"/>
            </w:pPr>
            <w:r>
              <w:t>用于国三柴油车淘汰奖补资金。</w:t>
            </w:r>
          </w:p>
          <w:p>
            <w:pPr>
              <w:pStyle w:val="13"/>
              <w:jc w:val="center"/>
            </w:pPr>
          </w:p>
        </w:tc>
      </w:tr>
    </w:tbl>
    <w:p>
      <w:pPr>
        <w:pStyle w:val="11"/>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
        <w:tblW w:w="1503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372"/>
        <w:gridCol w:w="2533"/>
        <w:gridCol w:w="2533"/>
        <w:gridCol w:w="2533"/>
        <w:gridCol w:w="2533"/>
        <w:gridCol w:w="253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6" w:hRule="atLeast"/>
          <w:tblHeader/>
          <w:jc w:val="center"/>
        </w:trPr>
        <w:tc>
          <w:tcPr>
            <w:tcW w:w="2372" w:type="dxa"/>
            <w:vAlign w:val="center"/>
          </w:tcPr>
          <w:p>
            <w:pPr>
              <w:pStyle w:val="12"/>
            </w:pPr>
            <w:r>
              <w:t>一级指标</w:t>
            </w:r>
          </w:p>
        </w:tc>
        <w:tc>
          <w:tcPr>
            <w:tcW w:w="2533" w:type="dxa"/>
            <w:vAlign w:val="center"/>
          </w:tcPr>
          <w:p>
            <w:pPr>
              <w:pStyle w:val="12"/>
            </w:pPr>
            <w:r>
              <w:t>二级指标</w:t>
            </w:r>
          </w:p>
        </w:tc>
        <w:tc>
          <w:tcPr>
            <w:tcW w:w="2533" w:type="dxa"/>
            <w:vAlign w:val="center"/>
          </w:tcPr>
          <w:p>
            <w:pPr>
              <w:pStyle w:val="12"/>
            </w:pPr>
            <w:r>
              <w:t>三级指标</w:t>
            </w:r>
          </w:p>
        </w:tc>
        <w:tc>
          <w:tcPr>
            <w:tcW w:w="2533" w:type="dxa"/>
            <w:vAlign w:val="center"/>
          </w:tcPr>
          <w:p>
            <w:pPr>
              <w:pStyle w:val="12"/>
            </w:pPr>
            <w:r>
              <w:t>绩效指标描述</w:t>
            </w:r>
          </w:p>
        </w:tc>
        <w:tc>
          <w:tcPr>
            <w:tcW w:w="2533" w:type="dxa"/>
            <w:vAlign w:val="center"/>
          </w:tcPr>
          <w:p>
            <w:pPr>
              <w:pStyle w:val="12"/>
            </w:pPr>
            <w:r>
              <w:t>指标值</w:t>
            </w:r>
          </w:p>
        </w:tc>
        <w:tc>
          <w:tcPr>
            <w:tcW w:w="2533"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6" w:hRule="atLeast"/>
          <w:jc w:val="center"/>
        </w:trPr>
        <w:tc>
          <w:tcPr>
            <w:tcW w:w="2372" w:type="dxa"/>
            <w:vMerge w:val="restart"/>
            <w:vAlign w:val="center"/>
          </w:tcPr>
          <w:p>
            <w:pPr>
              <w:pStyle w:val="14"/>
            </w:pPr>
            <w:r>
              <w:t>产出指标</w:t>
            </w:r>
          </w:p>
        </w:tc>
        <w:tc>
          <w:tcPr>
            <w:tcW w:w="2533" w:type="dxa"/>
            <w:vAlign w:val="center"/>
          </w:tcPr>
          <w:p>
            <w:pPr>
              <w:pStyle w:val="13"/>
            </w:pPr>
            <w:r>
              <w:t>数量指标</w:t>
            </w:r>
          </w:p>
        </w:tc>
        <w:tc>
          <w:tcPr>
            <w:tcW w:w="2533" w:type="dxa"/>
            <w:vAlign w:val="center"/>
          </w:tcPr>
          <w:p>
            <w:pPr>
              <w:pStyle w:val="13"/>
            </w:pPr>
            <w:r>
              <w:t xml:space="preserve"> 用于补助车辆数</w:t>
            </w:r>
          </w:p>
        </w:tc>
        <w:tc>
          <w:tcPr>
            <w:tcW w:w="2533" w:type="dxa"/>
            <w:vAlign w:val="center"/>
          </w:tcPr>
          <w:p>
            <w:pPr>
              <w:pStyle w:val="13"/>
              <w:jc w:val="left"/>
            </w:pPr>
            <w:r>
              <w:t>用于补助车辆数</w:t>
            </w:r>
          </w:p>
        </w:tc>
        <w:tc>
          <w:tcPr>
            <w:tcW w:w="2533" w:type="dxa"/>
            <w:vAlign w:val="center"/>
          </w:tcPr>
          <w:p>
            <w:pPr>
              <w:pStyle w:val="13"/>
              <w:rPr>
                <w:rFonts w:hint="default" w:eastAsia="方正书宋_GBK"/>
                <w:lang w:val="en-US" w:eastAsia="zh-CN"/>
              </w:rPr>
            </w:pPr>
            <w:r>
              <w:t>用于补助车辆数</w:t>
            </w:r>
          </w:p>
        </w:tc>
        <w:tc>
          <w:tcPr>
            <w:tcW w:w="2533" w:type="dxa"/>
            <w:vAlign w:val="center"/>
          </w:tcPr>
          <w:p>
            <w:pPr>
              <w:pStyle w:val="13"/>
            </w:pPr>
            <w:r>
              <w:t xml:space="preserve"> 相关政策规定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6" w:hRule="atLeast"/>
          <w:jc w:val="center"/>
        </w:trPr>
        <w:tc>
          <w:tcPr>
            <w:tcW w:w="2372" w:type="dxa"/>
            <w:vMerge w:val="continue"/>
            <w:vAlign w:val="center"/>
          </w:tcPr>
          <w:p>
            <w:pPr>
              <w:pStyle w:val="11"/>
            </w:pPr>
          </w:p>
        </w:tc>
        <w:tc>
          <w:tcPr>
            <w:tcW w:w="2533" w:type="dxa"/>
            <w:vAlign w:val="center"/>
          </w:tcPr>
          <w:p>
            <w:pPr>
              <w:pStyle w:val="13"/>
            </w:pPr>
            <w:r>
              <w:t>质量指标</w:t>
            </w:r>
          </w:p>
        </w:tc>
        <w:tc>
          <w:tcPr>
            <w:tcW w:w="2533" w:type="dxa"/>
            <w:vAlign w:val="center"/>
          </w:tcPr>
          <w:p>
            <w:pPr>
              <w:pStyle w:val="13"/>
            </w:pPr>
            <w:r>
              <w:t xml:space="preserve"> 发放率</w:t>
            </w:r>
          </w:p>
        </w:tc>
        <w:tc>
          <w:tcPr>
            <w:tcW w:w="2533" w:type="dxa"/>
            <w:vAlign w:val="center"/>
          </w:tcPr>
          <w:p>
            <w:pPr>
              <w:pStyle w:val="13"/>
              <w:jc w:val="left"/>
            </w:pPr>
            <w:r>
              <w:t>发放</w:t>
            </w:r>
            <w:r>
              <w:rPr>
                <w:rFonts w:hint="eastAsia"/>
                <w:lang w:val="en-US" w:eastAsia="zh-CN"/>
              </w:rPr>
              <w:t>合规</w:t>
            </w:r>
            <w:r>
              <w:t>率</w:t>
            </w:r>
          </w:p>
        </w:tc>
        <w:tc>
          <w:tcPr>
            <w:tcW w:w="2533" w:type="dxa"/>
            <w:vAlign w:val="center"/>
          </w:tcPr>
          <w:p>
            <w:pPr>
              <w:pStyle w:val="13"/>
            </w:pPr>
            <w:r>
              <w:rPr>
                <w:rFonts w:hint="eastAsia"/>
                <w:lang w:val="en-US" w:eastAsia="zh-CN"/>
              </w:rPr>
              <w:t>=</w:t>
            </w:r>
            <w:r>
              <w:t xml:space="preserve">100 </w:t>
            </w:r>
            <w:r>
              <w:rPr>
                <w:rFonts w:hint="eastAsia"/>
                <w:lang w:val="en-US" w:eastAsia="zh-CN"/>
              </w:rPr>
              <w:t>%</w:t>
            </w:r>
            <w:r>
              <w:t xml:space="preserve"> </w:t>
            </w:r>
          </w:p>
        </w:tc>
        <w:tc>
          <w:tcPr>
            <w:tcW w:w="2533" w:type="dxa"/>
            <w:vAlign w:val="center"/>
          </w:tcPr>
          <w:p>
            <w:pPr>
              <w:pStyle w:val="13"/>
            </w:pPr>
            <w:r>
              <w:t xml:space="preserve"> 相关政策规定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6" w:hRule="atLeast"/>
          <w:jc w:val="center"/>
        </w:trPr>
        <w:tc>
          <w:tcPr>
            <w:tcW w:w="2372" w:type="dxa"/>
            <w:vMerge w:val="continue"/>
            <w:vAlign w:val="center"/>
          </w:tcPr>
          <w:p>
            <w:pPr>
              <w:pStyle w:val="11"/>
            </w:pPr>
          </w:p>
        </w:tc>
        <w:tc>
          <w:tcPr>
            <w:tcW w:w="2533" w:type="dxa"/>
            <w:vAlign w:val="center"/>
          </w:tcPr>
          <w:p>
            <w:pPr>
              <w:pStyle w:val="13"/>
            </w:pPr>
            <w:r>
              <w:t>时效指标</w:t>
            </w:r>
          </w:p>
        </w:tc>
        <w:tc>
          <w:tcPr>
            <w:tcW w:w="2533" w:type="dxa"/>
            <w:vAlign w:val="center"/>
          </w:tcPr>
          <w:p>
            <w:pPr>
              <w:pStyle w:val="13"/>
            </w:pPr>
            <w:r>
              <w:t>及时性</w:t>
            </w:r>
          </w:p>
        </w:tc>
        <w:tc>
          <w:tcPr>
            <w:tcW w:w="2533" w:type="dxa"/>
            <w:vAlign w:val="center"/>
          </w:tcPr>
          <w:p>
            <w:pPr>
              <w:jc w:val="left"/>
            </w:pPr>
            <w:r>
              <w:rPr>
                <w:rFonts w:hint="eastAsia"/>
                <w:lang w:val="en-US" w:eastAsia="zh-CN"/>
              </w:rPr>
              <w:t>及时率</w:t>
            </w:r>
            <w:r>
              <w:t xml:space="preserve"> </w:t>
            </w:r>
          </w:p>
        </w:tc>
        <w:tc>
          <w:tcPr>
            <w:tcW w:w="2533" w:type="dxa"/>
            <w:vAlign w:val="center"/>
          </w:tcPr>
          <w:p>
            <w:r>
              <w:rPr>
                <w:rFonts w:hint="eastAsia"/>
                <w:lang w:val="en-US" w:eastAsia="zh-CN"/>
              </w:rPr>
              <w:t>=</w:t>
            </w:r>
            <w:r>
              <w:t xml:space="preserve">100 </w:t>
            </w:r>
            <w:r>
              <w:rPr>
                <w:rFonts w:hint="eastAsia"/>
                <w:lang w:val="en-US" w:eastAsia="zh-CN"/>
              </w:rPr>
              <w:t>%</w:t>
            </w:r>
            <w:r>
              <w:t xml:space="preserve"> </w:t>
            </w:r>
          </w:p>
        </w:tc>
        <w:tc>
          <w:tcPr>
            <w:tcW w:w="2533" w:type="dxa"/>
            <w:vAlign w:val="center"/>
          </w:tcPr>
          <w:p>
            <w:pPr>
              <w:pStyle w:val="13"/>
            </w:pPr>
            <w:r>
              <w:t xml:space="preserve"> 相关政策规定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6" w:hRule="atLeast"/>
          <w:jc w:val="center"/>
        </w:trPr>
        <w:tc>
          <w:tcPr>
            <w:tcW w:w="2372" w:type="dxa"/>
            <w:vMerge w:val="continue"/>
            <w:vAlign w:val="center"/>
          </w:tcPr>
          <w:p>
            <w:pPr>
              <w:pStyle w:val="11"/>
            </w:pPr>
          </w:p>
        </w:tc>
        <w:tc>
          <w:tcPr>
            <w:tcW w:w="2533" w:type="dxa"/>
            <w:vAlign w:val="center"/>
          </w:tcPr>
          <w:p>
            <w:pPr>
              <w:pStyle w:val="13"/>
            </w:pPr>
            <w:r>
              <w:t>成本指标</w:t>
            </w:r>
          </w:p>
        </w:tc>
        <w:tc>
          <w:tcPr>
            <w:tcW w:w="2533" w:type="dxa"/>
            <w:vAlign w:val="center"/>
          </w:tcPr>
          <w:p>
            <w:pPr>
              <w:pStyle w:val="13"/>
            </w:pPr>
            <w:r>
              <w:t xml:space="preserve"> 按照预算执行</w:t>
            </w:r>
          </w:p>
        </w:tc>
        <w:tc>
          <w:tcPr>
            <w:tcW w:w="2533" w:type="dxa"/>
            <w:vAlign w:val="center"/>
          </w:tcPr>
          <w:p>
            <w:pPr>
              <w:pStyle w:val="13"/>
              <w:jc w:val="left"/>
            </w:pPr>
            <w:r>
              <w:t xml:space="preserve"> 按照预算执行</w:t>
            </w:r>
          </w:p>
        </w:tc>
        <w:tc>
          <w:tcPr>
            <w:tcW w:w="2533" w:type="dxa"/>
            <w:vAlign w:val="center"/>
          </w:tcPr>
          <w:p>
            <w:pPr>
              <w:pStyle w:val="13"/>
            </w:pPr>
            <w:r>
              <w:t>按照预算执行</w:t>
            </w:r>
          </w:p>
        </w:tc>
        <w:tc>
          <w:tcPr>
            <w:tcW w:w="2533" w:type="dxa"/>
            <w:vAlign w:val="center"/>
          </w:tcPr>
          <w:p>
            <w:pPr>
              <w:pStyle w:val="13"/>
            </w:pPr>
            <w:r>
              <w:t xml:space="preserve"> 相关政策规定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6" w:hRule="atLeast"/>
          <w:jc w:val="center"/>
        </w:trPr>
        <w:tc>
          <w:tcPr>
            <w:tcW w:w="2372" w:type="dxa"/>
            <w:vMerge w:val="restart"/>
            <w:vAlign w:val="center"/>
          </w:tcPr>
          <w:p>
            <w:pPr>
              <w:pStyle w:val="14"/>
            </w:pPr>
            <w:r>
              <w:t>效益指标</w:t>
            </w:r>
          </w:p>
        </w:tc>
        <w:tc>
          <w:tcPr>
            <w:tcW w:w="2533" w:type="dxa"/>
            <w:vAlign w:val="center"/>
          </w:tcPr>
          <w:p>
            <w:pPr>
              <w:pStyle w:val="13"/>
            </w:pPr>
            <w:r>
              <w:t>经济效益指标</w:t>
            </w:r>
          </w:p>
        </w:tc>
        <w:tc>
          <w:tcPr>
            <w:tcW w:w="2533" w:type="dxa"/>
            <w:vAlign w:val="center"/>
          </w:tcPr>
          <w:p>
            <w:pPr>
              <w:pStyle w:val="13"/>
            </w:pPr>
            <w:r>
              <w:t xml:space="preserve"> 促进经济增长</w:t>
            </w:r>
          </w:p>
        </w:tc>
        <w:tc>
          <w:tcPr>
            <w:tcW w:w="2533" w:type="dxa"/>
            <w:vAlign w:val="center"/>
          </w:tcPr>
          <w:p>
            <w:pPr>
              <w:pStyle w:val="13"/>
              <w:jc w:val="left"/>
            </w:pPr>
            <w:r>
              <w:t>促进经济增长</w:t>
            </w:r>
          </w:p>
        </w:tc>
        <w:tc>
          <w:tcPr>
            <w:tcW w:w="2533" w:type="dxa"/>
            <w:vAlign w:val="center"/>
          </w:tcPr>
          <w:p>
            <w:pPr>
              <w:pStyle w:val="13"/>
            </w:pPr>
            <w:r>
              <w:t>促进经济增长</w:t>
            </w:r>
          </w:p>
        </w:tc>
        <w:tc>
          <w:tcPr>
            <w:tcW w:w="2533" w:type="dxa"/>
            <w:vAlign w:val="center"/>
          </w:tcPr>
          <w:p>
            <w:pPr>
              <w:pStyle w:val="13"/>
            </w:pPr>
            <w:r>
              <w:t xml:space="preserve"> 相关政策规定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6" w:hRule="atLeast"/>
          <w:jc w:val="center"/>
        </w:trPr>
        <w:tc>
          <w:tcPr>
            <w:tcW w:w="2372" w:type="dxa"/>
            <w:vMerge w:val="continue"/>
            <w:vAlign w:val="center"/>
          </w:tcPr>
          <w:p>
            <w:pPr>
              <w:pStyle w:val="11"/>
            </w:pPr>
          </w:p>
        </w:tc>
        <w:tc>
          <w:tcPr>
            <w:tcW w:w="2533" w:type="dxa"/>
            <w:vAlign w:val="center"/>
          </w:tcPr>
          <w:p>
            <w:pPr>
              <w:pStyle w:val="13"/>
            </w:pPr>
            <w:r>
              <w:t>社会效益指标</w:t>
            </w:r>
          </w:p>
        </w:tc>
        <w:tc>
          <w:tcPr>
            <w:tcW w:w="2533" w:type="dxa"/>
            <w:vAlign w:val="center"/>
          </w:tcPr>
          <w:p>
            <w:pPr>
              <w:pStyle w:val="13"/>
            </w:pPr>
            <w:r>
              <w:t xml:space="preserve"> 促进社会和谐</w:t>
            </w:r>
          </w:p>
        </w:tc>
        <w:tc>
          <w:tcPr>
            <w:tcW w:w="2533" w:type="dxa"/>
            <w:vAlign w:val="center"/>
          </w:tcPr>
          <w:p>
            <w:pPr>
              <w:pStyle w:val="13"/>
              <w:jc w:val="left"/>
            </w:pPr>
            <w:r>
              <w:t>促进社会和谐</w:t>
            </w:r>
          </w:p>
        </w:tc>
        <w:tc>
          <w:tcPr>
            <w:tcW w:w="2533" w:type="dxa"/>
            <w:vAlign w:val="center"/>
          </w:tcPr>
          <w:p>
            <w:pPr>
              <w:pStyle w:val="13"/>
            </w:pPr>
            <w:r>
              <w:t>促进社会和谐</w:t>
            </w:r>
          </w:p>
        </w:tc>
        <w:tc>
          <w:tcPr>
            <w:tcW w:w="2533" w:type="dxa"/>
            <w:vAlign w:val="center"/>
          </w:tcPr>
          <w:p>
            <w:pPr>
              <w:pStyle w:val="13"/>
            </w:pPr>
            <w:r>
              <w:t xml:space="preserve"> 相关政策规定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6" w:hRule="atLeast"/>
          <w:jc w:val="center"/>
        </w:trPr>
        <w:tc>
          <w:tcPr>
            <w:tcW w:w="2372" w:type="dxa"/>
            <w:vMerge w:val="continue"/>
            <w:vAlign w:val="center"/>
          </w:tcPr>
          <w:p>
            <w:pPr>
              <w:pStyle w:val="11"/>
            </w:pPr>
          </w:p>
        </w:tc>
        <w:tc>
          <w:tcPr>
            <w:tcW w:w="2533" w:type="dxa"/>
            <w:vAlign w:val="center"/>
          </w:tcPr>
          <w:p>
            <w:pPr>
              <w:pStyle w:val="13"/>
            </w:pPr>
            <w:r>
              <w:t>生态效益指标</w:t>
            </w:r>
          </w:p>
        </w:tc>
        <w:tc>
          <w:tcPr>
            <w:tcW w:w="2533" w:type="dxa"/>
            <w:vAlign w:val="center"/>
          </w:tcPr>
          <w:p>
            <w:pPr>
              <w:pStyle w:val="13"/>
            </w:pPr>
            <w:r>
              <w:t xml:space="preserve"> 促进环境改善</w:t>
            </w:r>
          </w:p>
        </w:tc>
        <w:tc>
          <w:tcPr>
            <w:tcW w:w="2533" w:type="dxa"/>
            <w:vAlign w:val="center"/>
          </w:tcPr>
          <w:p>
            <w:pPr>
              <w:pStyle w:val="13"/>
              <w:jc w:val="left"/>
            </w:pPr>
            <w:r>
              <w:t xml:space="preserve"> 促进环境改善</w:t>
            </w:r>
          </w:p>
        </w:tc>
        <w:tc>
          <w:tcPr>
            <w:tcW w:w="2533" w:type="dxa"/>
            <w:vAlign w:val="center"/>
          </w:tcPr>
          <w:p>
            <w:pPr>
              <w:pStyle w:val="13"/>
            </w:pPr>
            <w:r>
              <w:t>促进环境改善</w:t>
            </w:r>
          </w:p>
        </w:tc>
        <w:tc>
          <w:tcPr>
            <w:tcW w:w="2533" w:type="dxa"/>
            <w:vAlign w:val="center"/>
          </w:tcPr>
          <w:p>
            <w:pPr>
              <w:pStyle w:val="13"/>
            </w:pPr>
            <w:r>
              <w:t xml:space="preserve"> 相关政策规定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8" w:hRule="atLeast"/>
          <w:jc w:val="center"/>
        </w:trPr>
        <w:tc>
          <w:tcPr>
            <w:tcW w:w="2372" w:type="dxa"/>
            <w:vAlign w:val="center"/>
          </w:tcPr>
          <w:p>
            <w:pPr>
              <w:pStyle w:val="14"/>
            </w:pPr>
            <w:r>
              <w:t>满意度指标</w:t>
            </w:r>
          </w:p>
        </w:tc>
        <w:tc>
          <w:tcPr>
            <w:tcW w:w="2533" w:type="dxa"/>
            <w:vAlign w:val="center"/>
          </w:tcPr>
          <w:p>
            <w:pPr>
              <w:pStyle w:val="13"/>
            </w:pPr>
            <w:r>
              <w:t>服务对象满意度指标</w:t>
            </w:r>
          </w:p>
        </w:tc>
        <w:tc>
          <w:tcPr>
            <w:tcW w:w="2533" w:type="dxa"/>
            <w:vAlign w:val="center"/>
          </w:tcPr>
          <w:p>
            <w:pPr>
              <w:pStyle w:val="13"/>
            </w:pPr>
            <w:r>
              <w:t xml:space="preserve"> 群众满意度高</w:t>
            </w:r>
          </w:p>
        </w:tc>
        <w:tc>
          <w:tcPr>
            <w:tcW w:w="2533" w:type="dxa"/>
            <w:vAlign w:val="center"/>
          </w:tcPr>
          <w:p>
            <w:pPr>
              <w:pStyle w:val="13"/>
              <w:jc w:val="left"/>
            </w:pPr>
            <w:r>
              <w:t>群众满意度高</w:t>
            </w:r>
          </w:p>
        </w:tc>
        <w:tc>
          <w:tcPr>
            <w:tcW w:w="2533" w:type="dxa"/>
            <w:vAlign w:val="center"/>
          </w:tcPr>
          <w:p>
            <w:pPr>
              <w:pStyle w:val="13"/>
            </w:pPr>
            <w:r>
              <w:t xml:space="preserve"> 群众满意度高</w:t>
            </w:r>
          </w:p>
        </w:tc>
        <w:tc>
          <w:tcPr>
            <w:tcW w:w="2533" w:type="dxa"/>
            <w:vAlign w:val="center"/>
          </w:tcPr>
          <w:p>
            <w:pPr>
              <w:pStyle w:val="13"/>
              <w:rPr>
                <w:rFonts w:hint="eastAsia" w:eastAsia="方正书宋_GBK"/>
                <w:lang w:eastAsia="zh-CN"/>
              </w:rPr>
            </w:pPr>
            <w:r>
              <w:t xml:space="preserve"> </w:t>
            </w:r>
            <w:r>
              <w:rPr>
                <w:rFonts w:hint="eastAsia"/>
                <w:lang w:val="en-US" w:eastAsia="zh-CN"/>
              </w:rPr>
              <w:t>调查问卷</w:t>
            </w:r>
          </w:p>
        </w:tc>
      </w:tr>
    </w:tbl>
    <w:p>
      <w:pPr>
        <w:pStyle w:val="11"/>
      </w:pPr>
    </w:p>
    <w:p>
      <w:pPr>
        <w:pStyle w:val="11"/>
      </w:pPr>
    </w:p>
    <w:p>
      <w:pPr>
        <w:pStyle w:val="11"/>
      </w:pPr>
    </w:p>
    <w:p>
      <w:pPr>
        <w:pStyle w:val="11"/>
      </w:pPr>
    </w:p>
    <w:p>
      <w:pPr>
        <w:pStyle w:val="11"/>
      </w:pPr>
    </w:p>
    <w:p>
      <w:pPr>
        <w:pStyle w:val="11"/>
        <w:spacing w:before="0" w:after="0"/>
        <w:ind w:firstLine="560"/>
        <w:jc w:val="left"/>
        <w:outlineLvl w:val="9"/>
      </w:pPr>
      <w:r>
        <w:rPr>
          <w:rFonts w:ascii="方正仿宋_GBK" w:hAnsi="方正仿宋_GBK" w:eastAsia="方正仿宋_GBK" w:cs="方正仿宋_GBK"/>
          <w:b/>
          <w:color w:val="000000"/>
          <w:sz w:val="28"/>
        </w:rPr>
        <w:t>4、冀财建</w:t>
      </w:r>
      <w:r>
        <w:rPr>
          <w:rFonts w:hint="eastAsia" w:ascii="方正仿宋_GBK" w:hAnsi="方正仿宋_GBK" w:eastAsia="方正仿宋_GBK" w:cs="方正仿宋_GBK"/>
          <w:b/>
          <w:color w:val="000000"/>
          <w:sz w:val="28"/>
          <w:lang w:val="en-US" w:eastAsia="zh-CN"/>
        </w:rPr>
        <w:t>[</w:t>
      </w:r>
      <w:r>
        <w:rPr>
          <w:rFonts w:ascii="方正仿宋_GBK" w:hAnsi="方正仿宋_GBK" w:eastAsia="方正仿宋_GBK" w:cs="方正仿宋_GBK"/>
          <w:b/>
          <w:color w:val="000000"/>
          <w:sz w:val="28"/>
        </w:rPr>
        <w:t>2021</w:t>
      </w:r>
      <w:r>
        <w:rPr>
          <w:rFonts w:hint="eastAsia" w:ascii="方正仿宋_GBK" w:hAnsi="方正仿宋_GBK" w:eastAsia="方正仿宋_GBK" w:cs="方正仿宋_GBK"/>
          <w:b/>
          <w:color w:val="000000"/>
          <w:sz w:val="28"/>
          <w:lang w:val="en-US" w:eastAsia="zh-CN"/>
        </w:rPr>
        <w:t>]</w:t>
      </w:r>
      <w:r>
        <w:rPr>
          <w:rFonts w:ascii="方正仿宋_GBK" w:hAnsi="方正仿宋_GBK" w:eastAsia="方正仿宋_GBK" w:cs="方正仿宋_GBK"/>
          <w:b/>
          <w:color w:val="000000"/>
          <w:sz w:val="28"/>
        </w:rPr>
        <w:t>239号关于提前下达2022年普通干线公路建设养护发展专项资金的通知（普通公路超限检测站治超资金补助）绩效目标表</w:t>
      </w:r>
    </w:p>
    <w:tbl>
      <w:tblPr>
        <w:tblStyle w:val="2"/>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pPr>
              <w:pStyle w:val="12"/>
            </w:pPr>
            <w:r>
              <w:t>绩效目标</w:t>
            </w:r>
          </w:p>
        </w:tc>
        <w:tc>
          <w:tcPr>
            <w:tcW w:w="7399" w:type="dxa"/>
            <w:tcBorders>
              <w:bottom w:val="single" w:color="FFFFFF" w:sz="6" w:space="0"/>
            </w:tcBorders>
            <w:vAlign w:val="center"/>
          </w:tcPr>
          <w:p>
            <w:pPr>
              <w:pStyle w:val="13"/>
            </w:pPr>
            <w:r>
              <w:t>1.目标内容1</w:t>
            </w:r>
          </w:p>
        </w:tc>
      </w:tr>
    </w:tbl>
    <w:p>
      <w:pPr>
        <w:pStyle w:val="11"/>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
        <w:tblW w:w="148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83"/>
        <w:gridCol w:w="2483"/>
        <w:gridCol w:w="2483"/>
        <w:gridCol w:w="2483"/>
        <w:gridCol w:w="2483"/>
        <w:gridCol w:w="248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9" w:hRule="atLeast"/>
          <w:tblHeader/>
          <w:jc w:val="center"/>
        </w:trPr>
        <w:tc>
          <w:tcPr>
            <w:tcW w:w="2483" w:type="dxa"/>
            <w:vAlign w:val="center"/>
          </w:tcPr>
          <w:p>
            <w:pPr>
              <w:pStyle w:val="12"/>
            </w:pPr>
            <w:r>
              <w:t>一级指标</w:t>
            </w:r>
          </w:p>
        </w:tc>
        <w:tc>
          <w:tcPr>
            <w:tcW w:w="2483" w:type="dxa"/>
            <w:vAlign w:val="center"/>
          </w:tcPr>
          <w:p>
            <w:pPr>
              <w:pStyle w:val="12"/>
            </w:pPr>
            <w:r>
              <w:t>二级指标</w:t>
            </w:r>
          </w:p>
        </w:tc>
        <w:tc>
          <w:tcPr>
            <w:tcW w:w="2483" w:type="dxa"/>
            <w:vAlign w:val="center"/>
          </w:tcPr>
          <w:p>
            <w:pPr>
              <w:pStyle w:val="12"/>
            </w:pPr>
            <w:r>
              <w:t>三级指标</w:t>
            </w:r>
          </w:p>
        </w:tc>
        <w:tc>
          <w:tcPr>
            <w:tcW w:w="2483" w:type="dxa"/>
            <w:vAlign w:val="center"/>
          </w:tcPr>
          <w:p>
            <w:pPr>
              <w:pStyle w:val="12"/>
            </w:pPr>
            <w:r>
              <w:t>绩效指标描述</w:t>
            </w:r>
          </w:p>
        </w:tc>
        <w:tc>
          <w:tcPr>
            <w:tcW w:w="2483" w:type="dxa"/>
            <w:vAlign w:val="center"/>
          </w:tcPr>
          <w:p>
            <w:pPr>
              <w:pStyle w:val="12"/>
            </w:pPr>
            <w:r>
              <w:t>指标值</w:t>
            </w:r>
          </w:p>
        </w:tc>
        <w:tc>
          <w:tcPr>
            <w:tcW w:w="2483"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9" w:hRule="atLeast"/>
          <w:jc w:val="center"/>
        </w:trPr>
        <w:tc>
          <w:tcPr>
            <w:tcW w:w="2483" w:type="dxa"/>
            <w:vMerge w:val="restart"/>
            <w:vAlign w:val="center"/>
          </w:tcPr>
          <w:p>
            <w:pPr>
              <w:pStyle w:val="14"/>
            </w:pPr>
            <w:r>
              <w:t>产出指标</w:t>
            </w:r>
          </w:p>
        </w:tc>
        <w:tc>
          <w:tcPr>
            <w:tcW w:w="2483" w:type="dxa"/>
            <w:vAlign w:val="center"/>
          </w:tcPr>
          <w:p>
            <w:pPr>
              <w:pStyle w:val="13"/>
            </w:pPr>
            <w:r>
              <w:t>数量指标</w:t>
            </w:r>
          </w:p>
        </w:tc>
        <w:tc>
          <w:tcPr>
            <w:tcW w:w="2483" w:type="dxa"/>
            <w:vAlign w:val="center"/>
          </w:tcPr>
          <w:p>
            <w:pPr>
              <w:pStyle w:val="13"/>
              <w:rPr>
                <w:rFonts w:hint="default" w:eastAsia="方正书宋_GBK"/>
                <w:lang w:val="en-US" w:eastAsia="zh-CN"/>
              </w:rPr>
            </w:pPr>
            <w:r>
              <w:rPr>
                <w:rFonts w:hint="eastAsia"/>
                <w:lang w:val="en-US" w:eastAsia="zh-CN"/>
              </w:rPr>
              <w:t>补助超限站的个数</w:t>
            </w:r>
          </w:p>
        </w:tc>
        <w:tc>
          <w:tcPr>
            <w:tcW w:w="2483" w:type="dxa"/>
            <w:vAlign w:val="center"/>
          </w:tcPr>
          <w:p>
            <w:pPr>
              <w:pStyle w:val="13"/>
              <w:rPr>
                <w:rFonts w:hint="default"/>
                <w:lang w:val="en-US"/>
              </w:rPr>
            </w:pPr>
            <w:r>
              <w:rPr>
                <w:rFonts w:hint="eastAsia"/>
                <w:lang w:val="en-US" w:eastAsia="zh-CN"/>
              </w:rPr>
              <w:t>补助超限站的个数</w:t>
            </w:r>
          </w:p>
        </w:tc>
        <w:tc>
          <w:tcPr>
            <w:tcW w:w="2483" w:type="dxa"/>
            <w:vAlign w:val="center"/>
          </w:tcPr>
          <w:p>
            <w:pPr>
              <w:pStyle w:val="13"/>
              <w:rPr>
                <w:rFonts w:hint="default"/>
                <w:lang w:val="en-US"/>
              </w:rPr>
            </w:pPr>
            <w:r>
              <w:rPr>
                <w:rFonts w:hint="eastAsia"/>
                <w:lang w:val="en-US" w:eastAsia="zh-CN"/>
              </w:rPr>
              <w:t>=1个</w:t>
            </w:r>
          </w:p>
        </w:tc>
        <w:tc>
          <w:tcPr>
            <w:tcW w:w="2483" w:type="dxa"/>
            <w:vAlign w:val="center"/>
          </w:tcPr>
          <w:p>
            <w:pPr>
              <w:pStyle w:val="13"/>
            </w:pPr>
            <w:r>
              <w:t xml:space="preserve"> 冀财建</w:t>
            </w:r>
            <w:r>
              <w:rPr>
                <w:rFonts w:hint="eastAsia"/>
                <w:lang w:val="en-US" w:eastAsia="zh-CN"/>
              </w:rPr>
              <w:t>[</w:t>
            </w:r>
            <w:r>
              <w:t>2021</w:t>
            </w:r>
            <w:r>
              <w:rPr>
                <w:rFonts w:hint="eastAsia"/>
                <w:lang w:val="en-US" w:eastAsia="zh-CN"/>
              </w:rPr>
              <w:t>]</w:t>
            </w:r>
            <w:r>
              <w:t>239号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9" w:hRule="atLeast"/>
          <w:jc w:val="center"/>
        </w:trPr>
        <w:tc>
          <w:tcPr>
            <w:tcW w:w="2483" w:type="dxa"/>
            <w:vMerge w:val="continue"/>
            <w:vAlign w:val="center"/>
          </w:tcPr>
          <w:p>
            <w:pPr>
              <w:pStyle w:val="11"/>
            </w:pPr>
          </w:p>
        </w:tc>
        <w:tc>
          <w:tcPr>
            <w:tcW w:w="2483" w:type="dxa"/>
            <w:vAlign w:val="center"/>
          </w:tcPr>
          <w:p>
            <w:pPr>
              <w:pStyle w:val="13"/>
            </w:pPr>
            <w:r>
              <w:t>质量指标</w:t>
            </w:r>
          </w:p>
        </w:tc>
        <w:tc>
          <w:tcPr>
            <w:tcW w:w="2483" w:type="dxa"/>
            <w:vAlign w:val="center"/>
          </w:tcPr>
          <w:p>
            <w:pPr>
              <w:pStyle w:val="13"/>
            </w:pPr>
            <w:r>
              <w:t xml:space="preserve"> 任务完成率</w:t>
            </w:r>
          </w:p>
        </w:tc>
        <w:tc>
          <w:tcPr>
            <w:tcW w:w="2483" w:type="dxa"/>
            <w:vAlign w:val="center"/>
          </w:tcPr>
          <w:p>
            <w:pPr>
              <w:pStyle w:val="13"/>
            </w:pPr>
            <w:r>
              <w:t xml:space="preserve"> 任务完成率</w:t>
            </w:r>
          </w:p>
        </w:tc>
        <w:tc>
          <w:tcPr>
            <w:tcW w:w="2483" w:type="dxa"/>
            <w:vAlign w:val="center"/>
          </w:tcPr>
          <w:p>
            <w:pPr>
              <w:pStyle w:val="13"/>
              <w:rPr>
                <w:rFonts w:hint="default" w:eastAsia="方正书宋_GBK"/>
                <w:lang w:val="en-US" w:eastAsia="zh-CN"/>
              </w:rPr>
            </w:pPr>
            <w:r>
              <w:rPr>
                <w:rFonts w:hint="eastAsia"/>
                <w:lang w:val="en-US" w:eastAsia="zh-CN"/>
              </w:rPr>
              <w:t>=100%</w:t>
            </w:r>
          </w:p>
        </w:tc>
        <w:tc>
          <w:tcPr>
            <w:tcW w:w="2483" w:type="dxa"/>
            <w:vAlign w:val="center"/>
          </w:tcPr>
          <w:p>
            <w:r>
              <w:t xml:space="preserve"> 冀财建</w:t>
            </w:r>
            <w:r>
              <w:rPr>
                <w:rFonts w:hint="eastAsia"/>
                <w:lang w:val="en-US" w:eastAsia="zh-CN"/>
              </w:rPr>
              <w:t>[</w:t>
            </w:r>
            <w:r>
              <w:t>2021</w:t>
            </w:r>
            <w:r>
              <w:rPr>
                <w:rFonts w:hint="eastAsia"/>
                <w:lang w:val="en-US" w:eastAsia="zh-CN"/>
              </w:rPr>
              <w:t>]</w:t>
            </w:r>
            <w:r>
              <w:t>239号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9" w:hRule="atLeast"/>
          <w:jc w:val="center"/>
        </w:trPr>
        <w:tc>
          <w:tcPr>
            <w:tcW w:w="2483" w:type="dxa"/>
            <w:vMerge w:val="continue"/>
            <w:vAlign w:val="center"/>
          </w:tcPr>
          <w:p>
            <w:pPr>
              <w:pStyle w:val="11"/>
            </w:pPr>
          </w:p>
        </w:tc>
        <w:tc>
          <w:tcPr>
            <w:tcW w:w="2483" w:type="dxa"/>
            <w:vAlign w:val="center"/>
          </w:tcPr>
          <w:p>
            <w:pPr>
              <w:pStyle w:val="13"/>
            </w:pPr>
            <w:r>
              <w:t>时效指标</w:t>
            </w:r>
          </w:p>
        </w:tc>
        <w:tc>
          <w:tcPr>
            <w:tcW w:w="2483" w:type="dxa"/>
            <w:vAlign w:val="center"/>
          </w:tcPr>
          <w:p>
            <w:pPr>
              <w:pStyle w:val="13"/>
            </w:pPr>
            <w:r>
              <w:t xml:space="preserve"> 完成时间</w:t>
            </w:r>
          </w:p>
        </w:tc>
        <w:tc>
          <w:tcPr>
            <w:tcW w:w="2483" w:type="dxa"/>
            <w:vAlign w:val="center"/>
          </w:tcPr>
          <w:p>
            <w:pPr>
              <w:pStyle w:val="13"/>
            </w:pPr>
            <w:r>
              <w:t xml:space="preserve"> 完成时间</w:t>
            </w:r>
          </w:p>
        </w:tc>
        <w:tc>
          <w:tcPr>
            <w:tcW w:w="2483" w:type="dxa"/>
            <w:vAlign w:val="center"/>
          </w:tcPr>
          <w:p>
            <w:pPr>
              <w:pStyle w:val="13"/>
              <w:rPr>
                <w:rFonts w:hint="default" w:eastAsia="方正书宋_GBK"/>
                <w:lang w:val="en-US" w:eastAsia="zh-CN"/>
              </w:rPr>
            </w:pPr>
            <w:r>
              <w:rPr>
                <w:rFonts w:hint="eastAsia"/>
                <w:lang w:val="en-US" w:eastAsia="zh-CN"/>
              </w:rPr>
              <w:t>2022年12月底</w:t>
            </w:r>
          </w:p>
        </w:tc>
        <w:tc>
          <w:tcPr>
            <w:tcW w:w="2483" w:type="dxa"/>
            <w:vAlign w:val="center"/>
          </w:tcPr>
          <w:p>
            <w:r>
              <w:t xml:space="preserve"> 冀财建</w:t>
            </w:r>
            <w:r>
              <w:rPr>
                <w:rFonts w:hint="eastAsia"/>
                <w:lang w:val="en-US" w:eastAsia="zh-CN"/>
              </w:rPr>
              <w:t>[</w:t>
            </w:r>
            <w:r>
              <w:t>2021</w:t>
            </w:r>
            <w:r>
              <w:rPr>
                <w:rFonts w:hint="eastAsia"/>
                <w:lang w:val="en-US" w:eastAsia="zh-CN"/>
              </w:rPr>
              <w:t>]</w:t>
            </w:r>
            <w:r>
              <w:t>239号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9" w:hRule="atLeast"/>
          <w:jc w:val="center"/>
        </w:trPr>
        <w:tc>
          <w:tcPr>
            <w:tcW w:w="2483" w:type="dxa"/>
            <w:vMerge w:val="continue"/>
            <w:vAlign w:val="center"/>
          </w:tcPr>
          <w:p>
            <w:pPr>
              <w:pStyle w:val="11"/>
            </w:pPr>
          </w:p>
        </w:tc>
        <w:tc>
          <w:tcPr>
            <w:tcW w:w="2483" w:type="dxa"/>
            <w:vAlign w:val="center"/>
          </w:tcPr>
          <w:p>
            <w:pPr>
              <w:pStyle w:val="13"/>
            </w:pPr>
            <w:r>
              <w:t>成本指标</w:t>
            </w:r>
          </w:p>
        </w:tc>
        <w:tc>
          <w:tcPr>
            <w:tcW w:w="2483" w:type="dxa"/>
            <w:vAlign w:val="center"/>
          </w:tcPr>
          <w:p>
            <w:pPr>
              <w:pStyle w:val="13"/>
            </w:pPr>
            <w:r>
              <w:t xml:space="preserve"> 预算资金数</w:t>
            </w:r>
          </w:p>
        </w:tc>
        <w:tc>
          <w:tcPr>
            <w:tcW w:w="2483" w:type="dxa"/>
            <w:vAlign w:val="center"/>
          </w:tcPr>
          <w:p>
            <w:pPr>
              <w:pStyle w:val="13"/>
            </w:pPr>
            <w:r>
              <w:t xml:space="preserve"> 预算资金数</w:t>
            </w:r>
          </w:p>
        </w:tc>
        <w:tc>
          <w:tcPr>
            <w:tcW w:w="2483" w:type="dxa"/>
            <w:vAlign w:val="center"/>
          </w:tcPr>
          <w:p>
            <w:pPr>
              <w:pStyle w:val="13"/>
            </w:pPr>
            <w:r>
              <w:rPr>
                <w:rFonts w:hint="eastAsia"/>
                <w:lang w:val="en-US" w:eastAsia="zh-CN"/>
              </w:rPr>
              <w:t>按照</w:t>
            </w:r>
            <w:r>
              <w:t>预算资金数</w:t>
            </w:r>
          </w:p>
        </w:tc>
        <w:tc>
          <w:tcPr>
            <w:tcW w:w="2483" w:type="dxa"/>
            <w:vAlign w:val="center"/>
          </w:tcPr>
          <w:p>
            <w:r>
              <w:t xml:space="preserve"> 冀财建</w:t>
            </w:r>
            <w:r>
              <w:rPr>
                <w:rFonts w:hint="eastAsia"/>
                <w:lang w:val="en-US" w:eastAsia="zh-CN"/>
              </w:rPr>
              <w:t>[</w:t>
            </w:r>
            <w:r>
              <w:t>2021</w:t>
            </w:r>
            <w:r>
              <w:rPr>
                <w:rFonts w:hint="eastAsia"/>
                <w:lang w:val="en-US" w:eastAsia="zh-CN"/>
              </w:rPr>
              <w:t>]</w:t>
            </w:r>
            <w:r>
              <w:t>239号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9" w:hRule="atLeast"/>
          <w:jc w:val="center"/>
        </w:trPr>
        <w:tc>
          <w:tcPr>
            <w:tcW w:w="2483" w:type="dxa"/>
            <w:vMerge w:val="restart"/>
            <w:vAlign w:val="center"/>
          </w:tcPr>
          <w:p>
            <w:pPr>
              <w:pStyle w:val="14"/>
            </w:pPr>
            <w:r>
              <w:t>效益指标</w:t>
            </w:r>
          </w:p>
        </w:tc>
        <w:tc>
          <w:tcPr>
            <w:tcW w:w="2483" w:type="dxa"/>
            <w:vAlign w:val="center"/>
          </w:tcPr>
          <w:p>
            <w:pPr>
              <w:pStyle w:val="13"/>
            </w:pPr>
            <w:r>
              <w:t>经济效益指标</w:t>
            </w:r>
          </w:p>
        </w:tc>
        <w:tc>
          <w:tcPr>
            <w:tcW w:w="2483" w:type="dxa"/>
            <w:vAlign w:val="center"/>
          </w:tcPr>
          <w:p>
            <w:pPr>
              <w:pStyle w:val="13"/>
            </w:pPr>
            <w:r>
              <w:t xml:space="preserve"> 促进经济增长</w:t>
            </w:r>
          </w:p>
        </w:tc>
        <w:tc>
          <w:tcPr>
            <w:tcW w:w="2483" w:type="dxa"/>
            <w:vAlign w:val="center"/>
          </w:tcPr>
          <w:p>
            <w:pPr>
              <w:pStyle w:val="13"/>
            </w:pPr>
            <w:r>
              <w:t xml:space="preserve"> 促进经济增长</w:t>
            </w:r>
          </w:p>
        </w:tc>
        <w:tc>
          <w:tcPr>
            <w:tcW w:w="2483" w:type="dxa"/>
            <w:vAlign w:val="center"/>
          </w:tcPr>
          <w:p>
            <w:pPr>
              <w:pStyle w:val="13"/>
            </w:pPr>
            <w:r>
              <w:t>促进经济增长</w:t>
            </w:r>
          </w:p>
        </w:tc>
        <w:tc>
          <w:tcPr>
            <w:tcW w:w="2483" w:type="dxa"/>
            <w:vAlign w:val="center"/>
          </w:tcPr>
          <w:p>
            <w:r>
              <w:t xml:space="preserve"> 冀财建</w:t>
            </w:r>
            <w:r>
              <w:rPr>
                <w:rFonts w:hint="eastAsia"/>
                <w:lang w:val="en-US" w:eastAsia="zh-CN"/>
              </w:rPr>
              <w:t>[</w:t>
            </w:r>
            <w:r>
              <w:t>2021</w:t>
            </w:r>
            <w:r>
              <w:rPr>
                <w:rFonts w:hint="eastAsia"/>
                <w:lang w:val="en-US" w:eastAsia="zh-CN"/>
              </w:rPr>
              <w:t>]</w:t>
            </w:r>
            <w:r>
              <w:t>239号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9" w:hRule="atLeast"/>
          <w:jc w:val="center"/>
        </w:trPr>
        <w:tc>
          <w:tcPr>
            <w:tcW w:w="2483" w:type="dxa"/>
            <w:vMerge w:val="continue"/>
            <w:vAlign w:val="center"/>
          </w:tcPr>
          <w:p>
            <w:pPr>
              <w:pStyle w:val="11"/>
            </w:pPr>
          </w:p>
        </w:tc>
        <w:tc>
          <w:tcPr>
            <w:tcW w:w="2483" w:type="dxa"/>
            <w:vAlign w:val="center"/>
          </w:tcPr>
          <w:p>
            <w:pPr>
              <w:pStyle w:val="13"/>
            </w:pPr>
            <w:r>
              <w:t>社会效益指标</w:t>
            </w:r>
          </w:p>
        </w:tc>
        <w:tc>
          <w:tcPr>
            <w:tcW w:w="2483" w:type="dxa"/>
            <w:vAlign w:val="center"/>
          </w:tcPr>
          <w:p>
            <w:pPr>
              <w:pStyle w:val="13"/>
            </w:pPr>
            <w:r>
              <w:t>改善道路通行能力</w:t>
            </w:r>
          </w:p>
        </w:tc>
        <w:tc>
          <w:tcPr>
            <w:tcW w:w="2483" w:type="dxa"/>
            <w:vAlign w:val="center"/>
          </w:tcPr>
          <w:p>
            <w:pPr>
              <w:pStyle w:val="13"/>
            </w:pPr>
            <w:r>
              <w:t>改善道路通行能力</w:t>
            </w:r>
          </w:p>
        </w:tc>
        <w:tc>
          <w:tcPr>
            <w:tcW w:w="2483" w:type="dxa"/>
            <w:vAlign w:val="center"/>
          </w:tcPr>
          <w:p>
            <w:pPr>
              <w:pStyle w:val="13"/>
            </w:pPr>
            <w:r>
              <w:t>改善道路通行能力</w:t>
            </w:r>
          </w:p>
        </w:tc>
        <w:tc>
          <w:tcPr>
            <w:tcW w:w="2483" w:type="dxa"/>
            <w:vAlign w:val="center"/>
          </w:tcPr>
          <w:p>
            <w:r>
              <w:t xml:space="preserve"> 冀财建</w:t>
            </w:r>
            <w:r>
              <w:rPr>
                <w:rFonts w:hint="eastAsia"/>
                <w:lang w:val="en-US" w:eastAsia="zh-CN"/>
              </w:rPr>
              <w:t>[</w:t>
            </w:r>
            <w:r>
              <w:t>2021</w:t>
            </w:r>
            <w:r>
              <w:rPr>
                <w:rFonts w:hint="eastAsia"/>
                <w:lang w:val="en-US" w:eastAsia="zh-CN"/>
              </w:rPr>
              <w:t>]</w:t>
            </w:r>
            <w:r>
              <w:t>239号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31" w:hRule="atLeast"/>
          <w:jc w:val="center"/>
        </w:trPr>
        <w:tc>
          <w:tcPr>
            <w:tcW w:w="2483" w:type="dxa"/>
            <w:vMerge w:val="continue"/>
            <w:vAlign w:val="center"/>
          </w:tcPr>
          <w:p>
            <w:pPr>
              <w:pStyle w:val="11"/>
            </w:pPr>
          </w:p>
        </w:tc>
        <w:tc>
          <w:tcPr>
            <w:tcW w:w="2483" w:type="dxa"/>
            <w:vAlign w:val="center"/>
          </w:tcPr>
          <w:p>
            <w:pPr>
              <w:pStyle w:val="13"/>
            </w:pPr>
            <w:r>
              <w:t>生态效益指标</w:t>
            </w:r>
          </w:p>
        </w:tc>
        <w:tc>
          <w:tcPr>
            <w:tcW w:w="2483" w:type="dxa"/>
            <w:vAlign w:val="center"/>
          </w:tcPr>
          <w:p>
            <w:pPr>
              <w:pStyle w:val="13"/>
            </w:pPr>
            <w:r>
              <w:t xml:space="preserve"> 促进生态环境提升</w:t>
            </w:r>
          </w:p>
        </w:tc>
        <w:tc>
          <w:tcPr>
            <w:tcW w:w="2483" w:type="dxa"/>
            <w:vAlign w:val="center"/>
          </w:tcPr>
          <w:p>
            <w:pPr>
              <w:pStyle w:val="13"/>
            </w:pPr>
            <w:r>
              <w:t xml:space="preserve"> 促进生态环境提升</w:t>
            </w:r>
          </w:p>
        </w:tc>
        <w:tc>
          <w:tcPr>
            <w:tcW w:w="2483" w:type="dxa"/>
            <w:vAlign w:val="center"/>
          </w:tcPr>
          <w:p>
            <w:pPr>
              <w:pStyle w:val="13"/>
            </w:pPr>
            <w:r>
              <w:t>促进生态环境提升</w:t>
            </w:r>
          </w:p>
        </w:tc>
        <w:tc>
          <w:tcPr>
            <w:tcW w:w="2483" w:type="dxa"/>
            <w:vAlign w:val="center"/>
          </w:tcPr>
          <w:p>
            <w:r>
              <w:t xml:space="preserve"> 冀财建</w:t>
            </w:r>
            <w:r>
              <w:rPr>
                <w:rFonts w:hint="eastAsia"/>
                <w:lang w:val="en-US" w:eastAsia="zh-CN"/>
              </w:rPr>
              <w:t>[</w:t>
            </w:r>
            <w:r>
              <w:t>2021</w:t>
            </w:r>
            <w:r>
              <w:rPr>
                <w:rFonts w:hint="eastAsia"/>
                <w:lang w:val="en-US" w:eastAsia="zh-CN"/>
              </w:rPr>
              <w:t>]</w:t>
            </w:r>
            <w:r>
              <w:t>239号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9" w:hRule="atLeast"/>
          <w:jc w:val="center"/>
        </w:trPr>
        <w:tc>
          <w:tcPr>
            <w:tcW w:w="2483" w:type="dxa"/>
            <w:vMerge w:val="continue"/>
            <w:vAlign w:val="center"/>
          </w:tcPr>
          <w:p>
            <w:pPr>
              <w:pStyle w:val="11"/>
            </w:pPr>
          </w:p>
        </w:tc>
        <w:tc>
          <w:tcPr>
            <w:tcW w:w="2483" w:type="dxa"/>
            <w:vAlign w:val="center"/>
          </w:tcPr>
          <w:p>
            <w:pPr>
              <w:pStyle w:val="13"/>
            </w:pPr>
            <w:r>
              <w:t>可持续影响指标</w:t>
            </w:r>
          </w:p>
        </w:tc>
        <w:tc>
          <w:tcPr>
            <w:tcW w:w="2483" w:type="dxa"/>
            <w:vAlign w:val="center"/>
          </w:tcPr>
          <w:p>
            <w:pPr>
              <w:pStyle w:val="13"/>
            </w:pPr>
            <w:r>
              <w:t xml:space="preserve">  持续促进发展</w:t>
            </w:r>
          </w:p>
        </w:tc>
        <w:tc>
          <w:tcPr>
            <w:tcW w:w="2483" w:type="dxa"/>
            <w:vAlign w:val="center"/>
          </w:tcPr>
          <w:p>
            <w:pPr>
              <w:pStyle w:val="13"/>
            </w:pPr>
            <w:r>
              <w:t xml:space="preserve">  持续促进发展</w:t>
            </w:r>
          </w:p>
        </w:tc>
        <w:tc>
          <w:tcPr>
            <w:tcW w:w="2483" w:type="dxa"/>
            <w:vAlign w:val="center"/>
          </w:tcPr>
          <w:p>
            <w:pPr>
              <w:pStyle w:val="13"/>
            </w:pPr>
            <w:r>
              <w:t xml:space="preserve"> 持续促进发展</w:t>
            </w:r>
          </w:p>
        </w:tc>
        <w:tc>
          <w:tcPr>
            <w:tcW w:w="2483" w:type="dxa"/>
            <w:vAlign w:val="center"/>
          </w:tcPr>
          <w:p>
            <w:r>
              <w:t xml:space="preserve"> 冀财建</w:t>
            </w:r>
            <w:r>
              <w:rPr>
                <w:rFonts w:hint="eastAsia"/>
                <w:lang w:val="en-US" w:eastAsia="zh-CN"/>
              </w:rPr>
              <w:t>[</w:t>
            </w:r>
            <w:r>
              <w:t>2021</w:t>
            </w:r>
            <w:r>
              <w:rPr>
                <w:rFonts w:hint="eastAsia"/>
                <w:lang w:val="en-US" w:eastAsia="zh-CN"/>
              </w:rPr>
              <w:t>]</w:t>
            </w:r>
            <w:r>
              <w:t>239号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31" w:hRule="atLeast"/>
          <w:jc w:val="center"/>
        </w:trPr>
        <w:tc>
          <w:tcPr>
            <w:tcW w:w="2483" w:type="dxa"/>
            <w:vAlign w:val="center"/>
          </w:tcPr>
          <w:p>
            <w:pPr>
              <w:pStyle w:val="14"/>
            </w:pPr>
            <w:r>
              <w:t>满意度指标</w:t>
            </w:r>
          </w:p>
        </w:tc>
        <w:tc>
          <w:tcPr>
            <w:tcW w:w="2483" w:type="dxa"/>
            <w:vAlign w:val="center"/>
          </w:tcPr>
          <w:p>
            <w:pPr>
              <w:pStyle w:val="13"/>
            </w:pPr>
            <w:r>
              <w:t>服务对象满意度指标</w:t>
            </w:r>
          </w:p>
        </w:tc>
        <w:tc>
          <w:tcPr>
            <w:tcW w:w="2483" w:type="dxa"/>
            <w:vAlign w:val="center"/>
          </w:tcPr>
          <w:p>
            <w:pPr>
              <w:pStyle w:val="13"/>
            </w:pPr>
            <w:r>
              <w:t xml:space="preserve">  群众满意度高</w:t>
            </w:r>
          </w:p>
        </w:tc>
        <w:tc>
          <w:tcPr>
            <w:tcW w:w="2483" w:type="dxa"/>
            <w:vAlign w:val="center"/>
          </w:tcPr>
          <w:p>
            <w:pPr>
              <w:pStyle w:val="13"/>
            </w:pPr>
            <w:r>
              <w:t xml:space="preserve">  群众满意度高</w:t>
            </w:r>
          </w:p>
        </w:tc>
        <w:tc>
          <w:tcPr>
            <w:tcW w:w="2483" w:type="dxa"/>
            <w:vAlign w:val="center"/>
          </w:tcPr>
          <w:p>
            <w:pPr>
              <w:pStyle w:val="13"/>
              <w:rPr>
                <w:rFonts w:hint="default"/>
                <w:lang w:val="en-US"/>
              </w:rPr>
            </w:pPr>
            <w:r>
              <w:t>≥</w:t>
            </w:r>
            <w:r>
              <w:rPr>
                <w:rFonts w:hint="eastAsia"/>
                <w:lang w:val="en-US" w:eastAsia="zh-CN"/>
              </w:rPr>
              <w:t>95%</w:t>
            </w:r>
          </w:p>
        </w:tc>
        <w:tc>
          <w:tcPr>
            <w:tcW w:w="2483" w:type="dxa"/>
            <w:vAlign w:val="center"/>
          </w:tcPr>
          <w:p>
            <w:pPr>
              <w:pStyle w:val="13"/>
              <w:rPr>
                <w:rFonts w:hint="eastAsia" w:eastAsia="方正书宋_GBK"/>
                <w:lang w:eastAsia="zh-CN"/>
              </w:rPr>
            </w:pPr>
            <w:r>
              <w:t xml:space="preserve"> </w:t>
            </w:r>
            <w:r>
              <w:rPr>
                <w:rFonts w:hint="eastAsia"/>
                <w:lang w:val="en-US" w:eastAsia="zh-CN"/>
              </w:rPr>
              <w:t>调查问卷</w:t>
            </w:r>
          </w:p>
        </w:tc>
      </w:tr>
    </w:tbl>
    <w:p>
      <w:pPr>
        <w:pStyle w:val="11"/>
      </w:pPr>
    </w:p>
    <w:p>
      <w:pPr>
        <w:pStyle w:val="11"/>
        <w:spacing w:before="0" w:after="0"/>
        <w:ind w:firstLine="560"/>
        <w:jc w:val="left"/>
        <w:outlineLvl w:val="9"/>
        <w:rPr>
          <w:rFonts w:ascii="方正仿宋_GBK" w:hAnsi="方正仿宋_GBK" w:eastAsia="方正仿宋_GBK" w:cs="方正仿宋_GBK"/>
          <w:b/>
          <w:color w:val="000000"/>
          <w:sz w:val="28"/>
        </w:rPr>
      </w:pPr>
    </w:p>
    <w:p>
      <w:pPr>
        <w:pStyle w:val="11"/>
        <w:spacing w:before="0" w:after="0"/>
        <w:jc w:val="left"/>
        <w:outlineLvl w:val="9"/>
        <w:rPr>
          <w:rFonts w:ascii="方正仿宋_GBK" w:hAnsi="方正仿宋_GBK" w:eastAsia="方正仿宋_GBK" w:cs="方正仿宋_GBK"/>
          <w:b/>
          <w:color w:val="000000"/>
          <w:sz w:val="28"/>
        </w:rPr>
      </w:pPr>
    </w:p>
    <w:p>
      <w:pPr>
        <w:pStyle w:val="11"/>
        <w:spacing w:before="0" w:after="0"/>
        <w:ind w:firstLine="560"/>
        <w:jc w:val="left"/>
        <w:outlineLvl w:val="9"/>
        <w:rPr>
          <w:rFonts w:ascii="方正仿宋_GBK" w:hAnsi="方正仿宋_GBK" w:eastAsia="方正仿宋_GBK" w:cs="方正仿宋_GBK"/>
          <w:b/>
          <w:color w:val="000000"/>
          <w:sz w:val="28"/>
        </w:rPr>
      </w:pPr>
    </w:p>
    <w:p>
      <w:pPr>
        <w:pStyle w:val="11"/>
        <w:spacing w:before="0" w:after="0"/>
        <w:ind w:firstLine="560"/>
        <w:jc w:val="left"/>
        <w:outlineLvl w:val="9"/>
      </w:pPr>
      <w:r>
        <w:rPr>
          <w:rFonts w:ascii="方正仿宋_GBK" w:hAnsi="方正仿宋_GBK" w:eastAsia="方正仿宋_GBK" w:cs="方正仿宋_GBK"/>
          <w:b/>
          <w:color w:val="000000"/>
          <w:sz w:val="28"/>
        </w:rPr>
        <w:t>5、交通道路建设占地补偿绩效目标表</w:t>
      </w:r>
    </w:p>
    <w:tbl>
      <w:tblPr>
        <w:tblStyle w:val="2"/>
        <w:tblW w:w="14657"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084"/>
        <w:gridCol w:w="7573"/>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084" w:type="dxa"/>
            <w:tcBorders>
              <w:bottom w:val="single" w:color="FFFFFF" w:sz="6" w:space="0"/>
            </w:tcBorders>
            <w:vAlign w:val="center"/>
          </w:tcPr>
          <w:p>
            <w:pPr>
              <w:pStyle w:val="12"/>
            </w:pPr>
            <w:r>
              <w:t>绩效目标</w:t>
            </w:r>
          </w:p>
        </w:tc>
        <w:tc>
          <w:tcPr>
            <w:tcW w:w="7573" w:type="dxa"/>
            <w:tcBorders>
              <w:bottom w:val="single" w:color="FFFFFF" w:sz="6" w:space="0"/>
            </w:tcBorders>
            <w:vAlign w:val="center"/>
          </w:tcPr>
          <w:p>
            <w:pPr>
              <w:pStyle w:val="13"/>
            </w:pPr>
            <w:r>
              <w:t>及时补偿道路建设用地，保障群众基本需求。</w:t>
            </w:r>
          </w:p>
        </w:tc>
      </w:tr>
    </w:tbl>
    <w:p>
      <w:pPr>
        <w:pStyle w:val="11"/>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
        <w:tblW w:w="1467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03"/>
        <w:gridCol w:w="2580"/>
        <w:gridCol w:w="2580"/>
        <w:gridCol w:w="2580"/>
        <w:gridCol w:w="2580"/>
        <w:gridCol w:w="235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07" w:hRule="atLeast"/>
          <w:tblHeader/>
          <w:jc w:val="center"/>
        </w:trPr>
        <w:tc>
          <w:tcPr>
            <w:tcW w:w="2003" w:type="dxa"/>
            <w:vAlign w:val="center"/>
          </w:tcPr>
          <w:p>
            <w:pPr>
              <w:pStyle w:val="12"/>
            </w:pPr>
            <w:r>
              <w:t>一级指标</w:t>
            </w:r>
          </w:p>
        </w:tc>
        <w:tc>
          <w:tcPr>
            <w:tcW w:w="2580" w:type="dxa"/>
            <w:vAlign w:val="center"/>
          </w:tcPr>
          <w:p>
            <w:pPr>
              <w:pStyle w:val="12"/>
            </w:pPr>
            <w:r>
              <w:t>二级指标</w:t>
            </w:r>
          </w:p>
        </w:tc>
        <w:tc>
          <w:tcPr>
            <w:tcW w:w="2580" w:type="dxa"/>
            <w:vAlign w:val="center"/>
          </w:tcPr>
          <w:p>
            <w:pPr>
              <w:pStyle w:val="12"/>
            </w:pPr>
            <w:r>
              <w:t>三级指标</w:t>
            </w:r>
          </w:p>
        </w:tc>
        <w:tc>
          <w:tcPr>
            <w:tcW w:w="2580" w:type="dxa"/>
            <w:vAlign w:val="center"/>
          </w:tcPr>
          <w:p>
            <w:pPr>
              <w:pStyle w:val="12"/>
            </w:pPr>
            <w:r>
              <w:t>绩效指标描述</w:t>
            </w:r>
          </w:p>
        </w:tc>
        <w:tc>
          <w:tcPr>
            <w:tcW w:w="2580" w:type="dxa"/>
            <w:vAlign w:val="center"/>
          </w:tcPr>
          <w:p>
            <w:pPr>
              <w:pStyle w:val="12"/>
            </w:pPr>
            <w:r>
              <w:t>指标值</w:t>
            </w:r>
          </w:p>
        </w:tc>
        <w:tc>
          <w:tcPr>
            <w:tcW w:w="2354"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07" w:hRule="atLeast"/>
          <w:jc w:val="center"/>
        </w:trPr>
        <w:tc>
          <w:tcPr>
            <w:tcW w:w="2003" w:type="dxa"/>
            <w:vMerge w:val="restart"/>
            <w:vAlign w:val="center"/>
          </w:tcPr>
          <w:p>
            <w:pPr>
              <w:pStyle w:val="14"/>
            </w:pPr>
            <w:r>
              <w:t>产出指标</w:t>
            </w:r>
          </w:p>
        </w:tc>
        <w:tc>
          <w:tcPr>
            <w:tcW w:w="2580" w:type="dxa"/>
            <w:vAlign w:val="center"/>
          </w:tcPr>
          <w:p>
            <w:pPr>
              <w:pStyle w:val="13"/>
            </w:pPr>
            <w:r>
              <w:t>数量指标</w:t>
            </w:r>
          </w:p>
        </w:tc>
        <w:tc>
          <w:tcPr>
            <w:tcW w:w="2580" w:type="dxa"/>
            <w:vAlign w:val="center"/>
          </w:tcPr>
          <w:p>
            <w:pPr>
              <w:pStyle w:val="13"/>
              <w:rPr>
                <w:rFonts w:hint="default" w:eastAsia="方正书宋_GBK"/>
                <w:lang w:val="en-US" w:eastAsia="zh-CN"/>
              </w:rPr>
            </w:pPr>
            <w:r>
              <w:rPr>
                <w:rFonts w:hint="eastAsia"/>
                <w:lang w:val="en-US" w:eastAsia="zh-CN"/>
              </w:rPr>
              <w:t>占地补偿的数量</w:t>
            </w:r>
          </w:p>
        </w:tc>
        <w:tc>
          <w:tcPr>
            <w:tcW w:w="2580" w:type="dxa"/>
            <w:vAlign w:val="center"/>
          </w:tcPr>
          <w:p>
            <w:r>
              <w:rPr>
                <w:rFonts w:hint="eastAsia"/>
                <w:lang w:val="en-US" w:eastAsia="zh-CN"/>
              </w:rPr>
              <w:t>占地补偿的数量</w:t>
            </w:r>
          </w:p>
        </w:tc>
        <w:tc>
          <w:tcPr>
            <w:tcW w:w="2580" w:type="dxa"/>
            <w:vAlign w:val="center"/>
          </w:tcPr>
          <w:p>
            <w:r>
              <w:rPr>
                <w:rFonts w:hint="eastAsia"/>
                <w:lang w:val="en-US" w:eastAsia="zh-CN"/>
              </w:rPr>
              <w:t>占地补偿的数量</w:t>
            </w:r>
          </w:p>
        </w:tc>
        <w:tc>
          <w:tcPr>
            <w:tcW w:w="2354" w:type="dxa"/>
            <w:vAlign w:val="center"/>
          </w:tcPr>
          <w:p>
            <w:pPr>
              <w:pStyle w:val="13"/>
              <w:rPr>
                <w:rFonts w:hint="default" w:eastAsia="方正书宋_GBK"/>
                <w:lang w:val="en-US" w:eastAsia="zh-CN"/>
              </w:rPr>
            </w:pPr>
            <w:r>
              <w:rPr>
                <w:rFonts w:hint="eastAsia"/>
                <w:lang w:val="en-US" w:eastAsia="zh-CN"/>
              </w:rPr>
              <w:t>按照年度工作计划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07" w:hRule="atLeast"/>
          <w:jc w:val="center"/>
        </w:trPr>
        <w:tc>
          <w:tcPr>
            <w:tcW w:w="2003" w:type="dxa"/>
            <w:vMerge w:val="continue"/>
            <w:vAlign w:val="center"/>
          </w:tcPr>
          <w:p>
            <w:pPr>
              <w:pStyle w:val="11"/>
            </w:pPr>
          </w:p>
        </w:tc>
        <w:tc>
          <w:tcPr>
            <w:tcW w:w="2580" w:type="dxa"/>
            <w:vAlign w:val="center"/>
          </w:tcPr>
          <w:p>
            <w:pPr>
              <w:pStyle w:val="13"/>
            </w:pPr>
            <w:r>
              <w:t>质量指标</w:t>
            </w:r>
          </w:p>
        </w:tc>
        <w:tc>
          <w:tcPr>
            <w:tcW w:w="2580" w:type="dxa"/>
            <w:vAlign w:val="center"/>
          </w:tcPr>
          <w:p>
            <w:pPr>
              <w:pStyle w:val="13"/>
            </w:pPr>
            <w:r>
              <w:t xml:space="preserve"> 发放率</w:t>
            </w:r>
          </w:p>
        </w:tc>
        <w:tc>
          <w:tcPr>
            <w:tcW w:w="2580" w:type="dxa"/>
            <w:vAlign w:val="center"/>
          </w:tcPr>
          <w:p>
            <w:pPr>
              <w:pStyle w:val="13"/>
            </w:pPr>
            <w:r>
              <w:t>发放</w:t>
            </w:r>
            <w:r>
              <w:rPr>
                <w:rFonts w:hint="eastAsia"/>
                <w:lang w:val="en-US" w:eastAsia="zh-CN"/>
              </w:rPr>
              <w:t>合格</w:t>
            </w:r>
            <w:r>
              <w:t>率</w:t>
            </w:r>
          </w:p>
        </w:tc>
        <w:tc>
          <w:tcPr>
            <w:tcW w:w="2580" w:type="dxa"/>
            <w:vAlign w:val="center"/>
          </w:tcPr>
          <w:p>
            <w:pPr>
              <w:pStyle w:val="13"/>
              <w:rPr>
                <w:rFonts w:hint="eastAsia" w:eastAsia="方正书宋_GBK"/>
                <w:lang w:val="en-US" w:eastAsia="zh-CN"/>
              </w:rPr>
            </w:pPr>
            <w:r>
              <w:rPr>
                <w:rFonts w:hint="eastAsia"/>
                <w:lang w:val="en-US" w:eastAsia="zh-CN"/>
              </w:rPr>
              <w:t>=</w:t>
            </w:r>
            <w:r>
              <w:t>100</w:t>
            </w:r>
            <w:r>
              <w:rPr>
                <w:rFonts w:hint="eastAsia"/>
                <w:lang w:val="en-US" w:eastAsia="zh-CN"/>
              </w:rPr>
              <w:t>%</w:t>
            </w:r>
          </w:p>
        </w:tc>
        <w:tc>
          <w:tcPr>
            <w:tcW w:w="2354" w:type="dxa"/>
            <w:vAlign w:val="center"/>
          </w:tcPr>
          <w:p>
            <w:r>
              <w:rPr>
                <w:rFonts w:hint="eastAsia"/>
                <w:lang w:val="en-US" w:eastAsia="zh-CN"/>
              </w:rPr>
              <w:t>按照年度工作计划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07" w:hRule="atLeast"/>
          <w:jc w:val="center"/>
        </w:trPr>
        <w:tc>
          <w:tcPr>
            <w:tcW w:w="2003" w:type="dxa"/>
            <w:vMerge w:val="continue"/>
            <w:vAlign w:val="center"/>
          </w:tcPr>
          <w:p>
            <w:pPr>
              <w:pStyle w:val="11"/>
            </w:pPr>
          </w:p>
        </w:tc>
        <w:tc>
          <w:tcPr>
            <w:tcW w:w="2580" w:type="dxa"/>
            <w:vAlign w:val="center"/>
          </w:tcPr>
          <w:p>
            <w:pPr>
              <w:pStyle w:val="13"/>
            </w:pPr>
            <w:r>
              <w:t>时效指标</w:t>
            </w:r>
          </w:p>
        </w:tc>
        <w:tc>
          <w:tcPr>
            <w:tcW w:w="2580" w:type="dxa"/>
            <w:vAlign w:val="center"/>
          </w:tcPr>
          <w:p>
            <w:pPr>
              <w:pStyle w:val="13"/>
            </w:pPr>
            <w:r>
              <w:t>及时性</w:t>
            </w:r>
          </w:p>
        </w:tc>
        <w:tc>
          <w:tcPr>
            <w:tcW w:w="2580" w:type="dxa"/>
            <w:vAlign w:val="center"/>
          </w:tcPr>
          <w:p>
            <w:pPr>
              <w:pStyle w:val="13"/>
            </w:pPr>
            <w:r>
              <w:rPr>
                <w:rFonts w:hint="eastAsia"/>
                <w:lang w:val="en-US" w:eastAsia="zh-CN"/>
              </w:rPr>
              <w:t>发放</w:t>
            </w:r>
            <w:r>
              <w:t>及时性</w:t>
            </w:r>
          </w:p>
        </w:tc>
        <w:tc>
          <w:tcPr>
            <w:tcW w:w="2580" w:type="dxa"/>
            <w:vAlign w:val="center"/>
          </w:tcPr>
          <w:p>
            <w:pPr>
              <w:pStyle w:val="13"/>
            </w:pPr>
            <w:r>
              <w:rPr>
                <w:rFonts w:hint="eastAsia"/>
                <w:lang w:val="en-US" w:eastAsia="zh-CN"/>
              </w:rPr>
              <w:t>=</w:t>
            </w:r>
            <w:r>
              <w:t>100</w:t>
            </w:r>
            <w:r>
              <w:rPr>
                <w:rFonts w:hint="eastAsia"/>
                <w:lang w:val="en-US" w:eastAsia="zh-CN"/>
              </w:rPr>
              <w:t>%</w:t>
            </w:r>
          </w:p>
        </w:tc>
        <w:tc>
          <w:tcPr>
            <w:tcW w:w="2354" w:type="dxa"/>
            <w:vAlign w:val="center"/>
          </w:tcPr>
          <w:p>
            <w:r>
              <w:rPr>
                <w:rFonts w:hint="eastAsia"/>
                <w:lang w:val="en-US" w:eastAsia="zh-CN"/>
              </w:rPr>
              <w:t>按照年度工作计划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07" w:hRule="atLeast"/>
          <w:jc w:val="center"/>
        </w:trPr>
        <w:tc>
          <w:tcPr>
            <w:tcW w:w="2003" w:type="dxa"/>
            <w:vMerge w:val="continue"/>
            <w:vAlign w:val="center"/>
          </w:tcPr>
          <w:p>
            <w:pPr>
              <w:pStyle w:val="11"/>
            </w:pPr>
          </w:p>
        </w:tc>
        <w:tc>
          <w:tcPr>
            <w:tcW w:w="2580" w:type="dxa"/>
            <w:vAlign w:val="center"/>
          </w:tcPr>
          <w:p>
            <w:pPr>
              <w:pStyle w:val="13"/>
            </w:pPr>
            <w:r>
              <w:t>成本指标</w:t>
            </w:r>
          </w:p>
        </w:tc>
        <w:tc>
          <w:tcPr>
            <w:tcW w:w="2580" w:type="dxa"/>
            <w:vAlign w:val="center"/>
          </w:tcPr>
          <w:p>
            <w:pPr>
              <w:pStyle w:val="13"/>
            </w:pPr>
            <w:r>
              <w:t xml:space="preserve"> 预算数</w:t>
            </w:r>
          </w:p>
        </w:tc>
        <w:tc>
          <w:tcPr>
            <w:tcW w:w="2580" w:type="dxa"/>
            <w:vAlign w:val="center"/>
          </w:tcPr>
          <w:p>
            <w:pPr>
              <w:pStyle w:val="13"/>
            </w:pPr>
            <w:r>
              <w:t>预算数</w:t>
            </w:r>
          </w:p>
        </w:tc>
        <w:tc>
          <w:tcPr>
            <w:tcW w:w="2580" w:type="dxa"/>
            <w:vAlign w:val="center"/>
          </w:tcPr>
          <w:p>
            <w:pPr>
              <w:pStyle w:val="13"/>
            </w:pPr>
            <w:r>
              <w:rPr>
                <w:rFonts w:hint="eastAsia"/>
                <w:lang w:val="en-US" w:eastAsia="zh-CN"/>
              </w:rPr>
              <w:t>=</w:t>
            </w:r>
            <w:r>
              <w:t>100</w:t>
            </w:r>
            <w:r>
              <w:rPr>
                <w:rFonts w:hint="eastAsia"/>
                <w:lang w:val="en-US" w:eastAsia="zh-CN"/>
              </w:rPr>
              <w:t>%</w:t>
            </w:r>
          </w:p>
        </w:tc>
        <w:tc>
          <w:tcPr>
            <w:tcW w:w="2354" w:type="dxa"/>
            <w:vAlign w:val="center"/>
          </w:tcPr>
          <w:p>
            <w:r>
              <w:rPr>
                <w:rFonts w:hint="eastAsia"/>
                <w:lang w:val="en-US" w:eastAsia="zh-CN"/>
              </w:rPr>
              <w:t>按照年度工作计划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07" w:hRule="atLeast"/>
          <w:jc w:val="center"/>
        </w:trPr>
        <w:tc>
          <w:tcPr>
            <w:tcW w:w="2003" w:type="dxa"/>
            <w:vMerge w:val="restart"/>
            <w:vAlign w:val="center"/>
          </w:tcPr>
          <w:p>
            <w:pPr>
              <w:pStyle w:val="14"/>
            </w:pPr>
            <w:r>
              <w:t>效益指标</w:t>
            </w:r>
          </w:p>
        </w:tc>
        <w:tc>
          <w:tcPr>
            <w:tcW w:w="2580" w:type="dxa"/>
            <w:vAlign w:val="center"/>
          </w:tcPr>
          <w:p>
            <w:pPr>
              <w:pStyle w:val="13"/>
            </w:pPr>
            <w:r>
              <w:t>经济效益指标</w:t>
            </w:r>
          </w:p>
        </w:tc>
        <w:tc>
          <w:tcPr>
            <w:tcW w:w="2580" w:type="dxa"/>
            <w:vAlign w:val="center"/>
          </w:tcPr>
          <w:p>
            <w:pPr>
              <w:pStyle w:val="13"/>
            </w:pPr>
            <w:r>
              <w:t>促进经济发展</w:t>
            </w:r>
          </w:p>
        </w:tc>
        <w:tc>
          <w:tcPr>
            <w:tcW w:w="2580" w:type="dxa"/>
            <w:vAlign w:val="center"/>
          </w:tcPr>
          <w:p>
            <w:pPr>
              <w:pStyle w:val="13"/>
              <w:jc w:val="left"/>
            </w:pPr>
            <w:r>
              <w:t>促进经济发展</w:t>
            </w:r>
          </w:p>
        </w:tc>
        <w:tc>
          <w:tcPr>
            <w:tcW w:w="2580" w:type="dxa"/>
            <w:vAlign w:val="center"/>
          </w:tcPr>
          <w:p>
            <w:pPr>
              <w:pStyle w:val="13"/>
              <w:jc w:val="left"/>
            </w:pPr>
            <w:r>
              <w:t>促进经济发展</w:t>
            </w:r>
          </w:p>
        </w:tc>
        <w:tc>
          <w:tcPr>
            <w:tcW w:w="2354" w:type="dxa"/>
            <w:vAlign w:val="center"/>
          </w:tcPr>
          <w:p>
            <w:r>
              <w:rPr>
                <w:rFonts w:hint="eastAsia"/>
                <w:lang w:val="en-US" w:eastAsia="zh-CN"/>
              </w:rPr>
              <w:t>按照年度工作计划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07" w:hRule="atLeast"/>
          <w:jc w:val="center"/>
        </w:trPr>
        <w:tc>
          <w:tcPr>
            <w:tcW w:w="2003" w:type="dxa"/>
            <w:vMerge w:val="continue"/>
            <w:vAlign w:val="center"/>
          </w:tcPr>
          <w:p>
            <w:pPr>
              <w:pStyle w:val="11"/>
            </w:pPr>
          </w:p>
        </w:tc>
        <w:tc>
          <w:tcPr>
            <w:tcW w:w="2580" w:type="dxa"/>
            <w:vAlign w:val="center"/>
          </w:tcPr>
          <w:p>
            <w:pPr>
              <w:pStyle w:val="13"/>
            </w:pPr>
            <w:r>
              <w:t>社会效益指标</w:t>
            </w:r>
          </w:p>
        </w:tc>
        <w:tc>
          <w:tcPr>
            <w:tcW w:w="2580" w:type="dxa"/>
            <w:vAlign w:val="center"/>
          </w:tcPr>
          <w:p>
            <w:pPr>
              <w:pStyle w:val="13"/>
            </w:pPr>
            <w:r>
              <w:t>保障群众需求</w:t>
            </w:r>
          </w:p>
        </w:tc>
        <w:tc>
          <w:tcPr>
            <w:tcW w:w="2580" w:type="dxa"/>
            <w:vAlign w:val="center"/>
          </w:tcPr>
          <w:p>
            <w:pPr>
              <w:pStyle w:val="13"/>
            </w:pPr>
            <w:r>
              <w:t>保障群众需求</w:t>
            </w:r>
          </w:p>
        </w:tc>
        <w:tc>
          <w:tcPr>
            <w:tcW w:w="2580" w:type="dxa"/>
            <w:vAlign w:val="center"/>
          </w:tcPr>
          <w:p>
            <w:pPr>
              <w:pStyle w:val="13"/>
            </w:pPr>
            <w:r>
              <w:t>保障群众需求</w:t>
            </w:r>
          </w:p>
        </w:tc>
        <w:tc>
          <w:tcPr>
            <w:tcW w:w="2354" w:type="dxa"/>
            <w:vAlign w:val="center"/>
          </w:tcPr>
          <w:p>
            <w:r>
              <w:rPr>
                <w:rFonts w:hint="eastAsia"/>
                <w:lang w:val="en-US" w:eastAsia="zh-CN"/>
              </w:rPr>
              <w:t>按照年度工作计划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0" w:hRule="atLeast"/>
          <w:jc w:val="center"/>
        </w:trPr>
        <w:tc>
          <w:tcPr>
            <w:tcW w:w="2003" w:type="dxa"/>
            <w:vMerge w:val="continue"/>
            <w:vAlign w:val="center"/>
          </w:tcPr>
          <w:p>
            <w:pPr>
              <w:pStyle w:val="11"/>
            </w:pPr>
          </w:p>
        </w:tc>
        <w:tc>
          <w:tcPr>
            <w:tcW w:w="2580" w:type="dxa"/>
            <w:vAlign w:val="center"/>
          </w:tcPr>
          <w:p>
            <w:pPr>
              <w:pStyle w:val="13"/>
            </w:pPr>
            <w:r>
              <w:t>可持续影响指标</w:t>
            </w:r>
          </w:p>
        </w:tc>
        <w:tc>
          <w:tcPr>
            <w:tcW w:w="2580" w:type="dxa"/>
            <w:vAlign w:val="center"/>
          </w:tcPr>
          <w:p>
            <w:pPr>
              <w:pStyle w:val="13"/>
            </w:pPr>
            <w:r>
              <w:t>持续保障群众生活</w:t>
            </w:r>
          </w:p>
        </w:tc>
        <w:tc>
          <w:tcPr>
            <w:tcW w:w="2580" w:type="dxa"/>
            <w:vAlign w:val="center"/>
          </w:tcPr>
          <w:p>
            <w:pPr>
              <w:pStyle w:val="13"/>
            </w:pPr>
            <w:r>
              <w:t>持续保障群众生活</w:t>
            </w:r>
          </w:p>
        </w:tc>
        <w:tc>
          <w:tcPr>
            <w:tcW w:w="2580" w:type="dxa"/>
            <w:vAlign w:val="center"/>
          </w:tcPr>
          <w:p>
            <w:pPr>
              <w:pStyle w:val="13"/>
            </w:pPr>
            <w:r>
              <w:t xml:space="preserve"> 持续保障群众生活</w:t>
            </w:r>
          </w:p>
        </w:tc>
        <w:tc>
          <w:tcPr>
            <w:tcW w:w="2354" w:type="dxa"/>
            <w:vAlign w:val="center"/>
          </w:tcPr>
          <w:p>
            <w:r>
              <w:rPr>
                <w:rFonts w:hint="eastAsia"/>
                <w:lang w:val="en-US" w:eastAsia="zh-CN"/>
              </w:rPr>
              <w:t>按照年度工作计划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646" w:hRule="atLeast"/>
          <w:jc w:val="center"/>
        </w:trPr>
        <w:tc>
          <w:tcPr>
            <w:tcW w:w="2003" w:type="dxa"/>
            <w:vAlign w:val="center"/>
          </w:tcPr>
          <w:p>
            <w:pPr>
              <w:pStyle w:val="14"/>
            </w:pPr>
            <w:r>
              <w:t>满意度指标</w:t>
            </w:r>
          </w:p>
        </w:tc>
        <w:tc>
          <w:tcPr>
            <w:tcW w:w="2580" w:type="dxa"/>
            <w:vAlign w:val="center"/>
          </w:tcPr>
          <w:p>
            <w:pPr>
              <w:pStyle w:val="13"/>
            </w:pPr>
            <w:r>
              <w:t>服务对象满意度指标</w:t>
            </w:r>
          </w:p>
        </w:tc>
        <w:tc>
          <w:tcPr>
            <w:tcW w:w="2580" w:type="dxa"/>
            <w:vAlign w:val="center"/>
          </w:tcPr>
          <w:p>
            <w:pPr>
              <w:pStyle w:val="13"/>
            </w:pPr>
            <w:r>
              <w:t xml:space="preserve"> 群众满意度高</w:t>
            </w:r>
          </w:p>
        </w:tc>
        <w:tc>
          <w:tcPr>
            <w:tcW w:w="2580" w:type="dxa"/>
            <w:vAlign w:val="center"/>
          </w:tcPr>
          <w:p>
            <w:pPr>
              <w:pStyle w:val="13"/>
            </w:pPr>
            <w:r>
              <w:t>群众满意度高</w:t>
            </w:r>
          </w:p>
        </w:tc>
        <w:tc>
          <w:tcPr>
            <w:tcW w:w="2580" w:type="dxa"/>
            <w:vAlign w:val="center"/>
          </w:tcPr>
          <w:p>
            <w:pPr>
              <w:pStyle w:val="13"/>
              <w:rPr>
                <w:rFonts w:hint="default" w:eastAsia="方正书宋_GBK"/>
                <w:lang w:val="en-US" w:eastAsia="zh-CN"/>
              </w:rPr>
            </w:pPr>
            <w:r>
              <w:t>≥</w:t>
            </w:r>
            <w:r>
              <w:rPr>
                <w:rFonts w:hint="eastAsia"/>
                <w:lang w:val="en-US" w:eastAsia="zh-CN"/>
              </w:rPr>
              <w:t>95%</w:t>
            </w:r>
          </w:p>
        </w:tc>
        <w:tc>
          <w:tcPr>
            <w:tcW w:w="2354" w:type="dxa"/>
            <w:vAlign w:val="center"/>
          </w:tcPr>
          <w:p>
            <w:pPr>
              <w:pStyle w:val="13"/>
              <w:rPr>
                <w:rFonts w:hint="eastAsia" w:eastAsia="方正书宋_GBK"/>
                <w:lang w:eastAsia="zh-CN"/>
              </w:rPr>
            </w:pPr>
            <w:r>
              <w:t xml:space="preserve">  </w:t>
            </w:r>
            <w:r>
              <w:rPr>
                <w:rFonts w:hint="eastAsia"/>
                <w:lang w:val="en-US" w:eastAsia="zh-CN"/>
              </w:rPr>
              <w:t>调查问卷</w:t>
            </w:r>
          </w:p>
        </w:tc>
      </w:tr>
    </w:tbl>
    <w:p>
      <w:pPr>
        <w:pStyle w:val="11"/>
      </w:pPr>
    </w:p>
    <w:p>
      <w:pPr>
        <w:pStyle w:val="11"/>
      </w:pPr>
    </w:p>
    <w:p>
      <w:pPr>
        <w:pStyle w:val="11"/>
      </w:pPr>
    </w:p>
    <w:p>
      <w:pPr>
        <w:pStyle w:val="11"/>
      </w:pPr>
    </w:p>
    <w:p>
      <w:pPr>
        <w:pStyle w:val="11"/>
      </w:pPr>
    </w:p>
    <w:p>
      <w:pPr>
        <w:pStyle w:val="11"/>
      </w:pPr>
    </w:p>
    <w:p>
      <w:pPr>
        <w:pStyle w:val="11"/>
      </w:pPr>
    </w:p>
    <w:p>
      <w:pPr>
        <w:pStyle w:val="11"/>
      </w:pPr>
    </w:p>
    <w:p>
      <w:pPr>
        <w:pStyle w:val="11"/>
      </w:pPr>
    </w:p>
    <w:p>
      <w:pPr>
        <w:pStyle w:val="11"/>
        <w:spacing w:before="0" w:after="0"/>
        <w:ind w:firstLine="560"/>
        <w:jc w:val="left"/>
        <w:outlineLvl w:val="9"/>
      </w:pPr>
      <w:r>
        <w:rPr>
          <w:rFonts w:ascii="方正仿宋_GBK" w:hAnsi="方正仿宋_GBK" w:eastAsia="方正仿宋_GBK" w:cs="方正仿宋_GBK"/>
          <w:b/>
          <w:color w:val="000000"/>
          <w:sz w:val="28"/>
        </w:rPr>
        <w:t>6、交通局综合业务管理经费绩效目标表</w:t>
      </w:r>
    </w:p>
    <w:tbl>
      <w:tblPr>
        <w:tblStyle w:val="2"/>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241"/>
        <w:gridCol w:w="7557"/>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241" w:type="dxa"/>
            <w:tcBorders>
              <w:bottom w:val="single" w:color="FFFFFF" w:sz="6" w:space="0"/>
            </w:tcBorders>
            <w:vAlign w:val="center"/>
          </w:tcPr>
          <w:p>
            <w:pPr>
              <w:pStyle w:val="5"/>
            </w:pPr>
            <w:r>
              <w:t>绩效目标</w:t>
            </w:r>
          </w:p>
        </w:tc>
        <w:tc>
          <w:tcPr>
            <w:tcW w:w="7557" w:type="dxa"/>
            <w:tcBorders>
              <w:bottom w:val="single" w:color="FFFFFF" w:sz="6" w:space="0"/>
            </w:tcBorders>
            <w:vAlign w:val="center"/>
          </w:tcPr>
          <w:p>
            <w:pPr>
              <w:pStyle w:val="6"/>
            </w:pPr>
            <w:r>
              <w:t>改善了县域路况路网，改善了群众出行，打造西部旅游度假村</w:t>
            </w:r>
            <w:r>
              <w:rPr>
                <w:rFonts w:hint="eastAsia"/>
                <w:lang w:eastAsia="zh-CN"/>
              </w:rPr>
              <w:t>作出贡献</w:t>
            </w:r>
            <w:r>
              <w:t>。</w:t>
            </w:r>
          </w:p>
        </w:tc>
      </w:tr>
    </w:tbl>
    <w:p>
      <w:pPr>
        <w:spacing w:line="2" w:lineRule="exact"/>
        <w:jc w:val="center"/>
      </w:pPr>
      <w:r>
        <w:rPr>
          <w:rFonts w:ascii="方正书宋_GBK" w:hAnsi="方正书宋_GBK" w:eastAsia="方正书宋_GBK" w:cs="方正书宋_GBK"/>
          <w:color w:val="000000"/>
          <w:sz w:val="18"/>
        </w:rPr>
        <w:t xml:space="preserve"> </w:t>
      </w:r>
    </w:p>
    <w:tbl>
      <w:tblPr>
        <w:tblStyle w:val="2"/>
        <w:tblW w:w="1479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62"/>
        <w:gridCol w:w="2526"/>
        <w:gridCol w:w="2526"/>
        <w:gridCol w:w="2526"/>
        <w:gridCol w:w="2526"/>
        <w:gridCol w:w="252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34" w:hRule="atLeast"/>
          <w:tblHeader/>
          <w:jc w:val="center"/>
        </w:trPr>
        <w:tc>
          <w:tcPr>
            <w:tcW w:w="2162" w:type="dxa"/>
            <w:vAlign w:val="center"/>
          </w:tcPr>
          <w:p>
            <w:pPr>
              <w:pStyle w:val="5"/>
            </w:pPr>
            <w:r>
              <w:t>一级指标</w:t>
            </w:r>
          </w:p>
        </w:tc>
        <w:tc>
          <w:tcPr>
            <w:tcW w:w="2526" w:type="dxa"/>
            <w:vAlign w:val="center"/>
          </w:tcPr>
          <w:p>
            <w:pPr>
              <w:pStyle w:val="5"/>
            </w:pPr>
            <w:r>
              <w:t>二级指标</w:t>
            </w:r>
          </w:p>
        </w:tc>
        <w:tc>
          <w:tcPr>
            <w:tcW w:w="2526" w:type="dxa"/>
            <w:vAlign w:val="center"/>
          </w:tcPr>
          <w:p>
            <w:pPr>
              <w:pStyle w:val="5"/>
            </w:pPr>
            <w:r>
              <w:t>三级指标</w:t>
            </w:r>
          </w:p>
        </w:tc>
        <w:tc>
          <w:tcPr>
            <w:tcW w:w="2526" w:type="dxa"/>
            <w:vAlign w:val="center"/>
          </w:tcPr>
          <w:p>
            <w:pPr>
              <w:pStyle w:val="5"/>
            </w:pPr>
            <w:r>
              <w:t>绩效指标描述</w:t>
            </w:r>
          </w:p>
        </w:tc>
        <w:tc>
          <w:tcPr>
            <w:tcW w:w="2526" w:type="dxa"/>
            <w:vAlign w:val="center"/>
          </w:tcPr>
          <w:p>
            <w:pPr>
              <w:pStyle w:val="5"/>
            </w:pPr>
            <w:r>
              <w:t>指标值</w:t>
            </w:r>
          </w:p>
        </w:tc>
        <w:tc>
          <w:tcPr>
            <w:tcW w:w="2526" w:type="dxa"/>
            <w:vAlign w:val="center"/>
          </w:tcPr>
          <w:p>
            <w:pPr>
              <w:pStyle w:val="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34" w:hRule="atLeast"/>
          <w:jc w:val="center"/>
        </w:trPr>
        <w:tc>
          <w:tcPr>
            <w:tcW w:w="2162" w:type="dxa"/>
            <w:vMerge w:val="restart"/>
            <w:vAlign w:val="center"/>
          </w:tcPr>
          <w:p>
            <w:pPr>
              <w:pStyle w:val="7"/>
            </w:pPr>
            <w:r>
              <w:t>产出指标</w:t>
            </w:r>
          </w:p>
        </w:tc>
        <w:tc>
          <w:tcPr>
            <w:tcW w:w="2526" w:type="dxa"/>
            <w:vAlign w:val="center"/>
          </w:tcPr>
          <w:p>
            <w:pPr>
              <w:pStyle w:val="6"/>
            </w:pPr>
            <w:r>
              <w:t>数量指标</w:t>
            </w:r>
          </w:p>
        </w:tc>
        <w:tc>
          <w:tcPr>
            <w:tcW w:w="2526" w:type="dxa"/>
            <w:vAlign w:val="center"/>
          </w:tcPr>
          <w:p>
            <w:pPr>
              <w:pStyle w:val="6"/>
              <w:rPr>
                <w:rFonts w:hint="default" w:eastAsia="方正书宋_GBK"/>
                <w:lang w:val="en-US" w:eastAsia="zh-CN"/>
              </w:rPr>
            </w:pPr>
            <w:r>
              <w:rPr>
                <w:rFonts w:hint="eastAsia"/>
                <w:lang w:val="en-US" w:eastAsia="zh-CN"/>
              </w:rPr>
              <w:t>完成率</w:t>
            </w:r>
          </w:p>
        </w:tc>
        <w:tc>
          <w:tcPr>
            <w:tcW w:w="2526" w:type="dxa"/>
            <w:vAlign w:val="center"/>
          </w:tcPr>
          <w:p>
            <w:pPr>
              <w:pStyle w:val="6"/>
            </w:pPr>
            <w:r>
              <w:rPr>
                <w:rFonts w:hint="eastAsia"/>
                <w:lang w:val="en-US" w:eastAsia="zh-CN"/>
              </w:rPr>
              <w:t>项目建设完成率</w:t>
            </w:r>
          </w:p>
        </w:tc>
        <w:tc>
          <w:tcPr>
            <w:tcW w:w="2526" w:type="dxa"/>
            <w:vAlign w:val="center"/>
          </w:tcPr>
          <w:p>
            <w:pPr>
              <w:pStyle w:val="6"/>
            </w:pPr>
            <w:r>
              <w:rPr>
                <w:rFonts w:hint="eastAsia"/>
                <w:lang w:val="en-US" w:eastAsia="zh-CN"/>
              </w:rPr>
              <w:t>=100%</w:t>
            </w:r>
          </w:p>
        </w:tc>
        <w:tc>
          <w:tcPr>
            <w:tcW w:w="2526" w:type="dxa"/>
            <w:vAlign w:val="center"/>
          </w:tcPr>
          <w:p>
            <w:pPr>
              <w:pStyle w:val="6"/>
            </w:pPr>
            <w:r>
              <w:t xml:space="preserve"> 按照</w:t>
            </w:r>
            <w:r>
              <w:rPr>
                <w:rFonts w:hint="eastAsia"/>
                <w:lang w:val="en-US" w:eastAsia="zh-CN"/>
              </w:rPr>
              <w:t>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34" w:hRule="atLeast"/>
          <w:jc w:val="center"/>
        </w:trPr>
        <w:tc>
          <w:tcPr>
            <w:tcW w:w="2162" w:type="dxa"/>
            <w:vMerge w:val="continue"/>
            <w:vAlign w:val="center"/>
          </w:tcPr>
          <w:p/>
        </w:tc>
        <w:tc>
          <w:tcPr>
            <w:tcW w:w="2526" w:type="dxa"/>
            <w:vAlign w:val="center"/>
          </w:tcPr>
          <w:p>
            <w:pPr>
              <w:pStyle w:val="6"/>
            </w:pPr>
            <w:r>
              <w:t>质量指标</w:t>
            </w:r>
          </w:p>
        </w:tc>
        <w:tc>
          <w:tcPr>
            <w:tcW w:w="2526" w:type="dxa"/>
            <w:vAlign w:val="center"/>
          </w:tcPr>
          <w:p>
            <w:pPr>
              <w:pStyle w:val="6"/>
            </w:pPr>
            <w:r>
              <w:t>合格率</w:t>
            </w:r>
          </w:p>
        </w:tc>
        <w:tc>
          <w:tcPr>
            <w:tcW w:w="2526" w:type="dxa"/>
            <w:vAlign w:val="center"/>
          </w:tcPr>
          <w:p>
            <w:pPr>
              <w:pStyle w:val="6"/>
            </w:pPr>
            <w:r>
              <w:t xml:space="preserve"> 合格率</w:t>
            </w:r>
          </w:p>
        </w:tc>
        <w:tc>
          <w:tcPr>
            <w:tcW w:w="2526" w:type="dxa"/>
            <w:vAlign w:val="center"/>
          </w:tcPr>
          <w:p>
            <w:pPr>
              <w:pStyle w:val="6"/>
              <w:rPr>
                <w:rFonts w:hint="default" w:eastAsia="方正书宋_GBK"/>
                <w:lang w:val="en-US" w:eastAsia="zh-CN"/>
              </w:rPr>
            </w:pPr>
            <w:r>
              <w:rPr>
                <w:rFonts w:hint="eastAsia"/>
                <w:lang w:val="en-US" w:eastAsia="zh-CN"/>
              </w:rPr>
              <w:t>=100%</w:t>
            </w:r>
          </w:p>
        </w:tc>
        <w:tc>
          <w:tcPr>
            <w:tcW w:w="2526" w:type="dxa"/>
            <w:vAlign w:val="center"/>
          </w:tcPr>
          <w:p>
            <w:r>
              <w:rPr>
                <w:sz w:val="21"/>
                <w:szCs w:val="21"/>
              </w:rPr>
              <w:t xml:space="preserve"> 按照</w:t>
            </w:r>
            <w:r>
              <w:rPr>
                <w:rFonts w:hint="eastAsia"/>
                <w:sz w:val="21"/>
                <w:szCs w:val="21"/>
                <w:lang w:val="en-US" w:eastAsia="zh-CN"/>
              </w:rPr>
              <w:t>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34" w:hRule="atLeast"/>
          <w:jc w:val="center"/>
        </w:trPr>
        <w:tc>
          <w:tcPr>
            <w:tcW w:w="2162" w:type="dxa"/>
            <w:vMerge w:val="continue"/>
            <w:vAlign w:val="center"/>
          </w:tcPr>
          <w:p/>
        </w:tc>
        <w:tc>
          <w:tcPr>
            <w:tcW w:w="2526" w:type="dxa"/>
            <w:vAlign w:val="center"/>
          </w:tcPr>
          <w:p>
            <w:pPr>
              <w:pStyle w:val="6"/>
            </w:pPr>
            <w:r>
              <w:t>时效指标</w:t>
            </w:r>
          </w:p>
        </w:tc>
        <w:tc>
          <w:tcPr>
            <w:tcW w:w="2526" w:type="dxa"/>
            <w:vAlign w:val="center"/>
          </w:tcPr>
          <w:p>
            <w:pPr>
              <w:pStyle w:val="6"/>
              <w:rPr>
                <w:rFonts w:hint="default" w:eastAsia="方正书宋_GBK"/>
                <w:lang w:val="en-US" w:eastAsia="zh-CN"/>
              </w:rPr>
            </w:pPr>
            <w:r>
              <w:rPr>
                <w:rFonts w:hint="eastAsia"/>
                <w:lang w:val="en-US" w:eastAsia="zh-CN"/>
              </w:rPr>
              <w:t>资金拨付完成时间</w:t>
            </w:r>
          </w:p>
        </w:tc>
        <w:tc>
          <w:tcPr>
            <w:tcW w:w="2526" w:type="dxa"/>
            <w:vAlign w:val="center"/>
          </w:tcPr>
          <w:p>
            <w:pPr>
              <w:pStyle w:val="6"/>
            </w:pPr>
            <w:r>
              <w:rPr>
                <w:rFonts w:hint="eastAsia"/>
                <w:lang w:val="en-US" w:eastAsia="zh-CN"/>
              </w:rPr>
              <w:t>资金拨付完成时间</w:t>
            </w:r>
          </w:p>
        </w:tc>
        <w:tc>
          <w:tcPr>
            <w:tcW w:w="2526" w:type="dxa"/>
            <w:vAlign w:val="center"/>
          </w:tcPr>
          <w:p>
            <w:pPr>
              <w:pStyle w:val="6"/>
              <w:rPr>
                <w:rFonts w:hint="default" w:eastAsia="方正书宋_GBK"/>
                <w:lang w:val="en-US" w:eastAsia="zh-CN"/>
              </w:rPr>
            </w:pPr>
            <w:r>
              <w:rPr>
                <w:rFonts w:hint="eastAsia"/>
                <w:lang w:val="en-US" w:eastAsia="zh-CN"/>
              </w:rPr>
              <w:t>2022年11月底</w:t>
            </w:r>
          </w:p>
        </w:tc>
        <w:tc>
          <w:tcPr>
            <w:tcW w:w="2526" w:type="dxa"/>
            <w:vAlign w:val="center"/>
          </w:tcPr>
          <w:p>
            <w:r>
              <w:rPr>
                <w:sz w:val="21"/>
                <w:szCs w:val="21"/>
              </w:rPr>
              <w:t xml:space="preserve"> 按照</w:t>
            </w:r>
            <w:r>
              <w:rPr>
                <w:rFonts w:hint="eastAsia"/>
                <w:sz w:val="21"/>
                <w:szCs w:val="21"/>
                <w:lang w:val="en-US" w:eastAsia="zh-CN"/>
              </w:rPr>
              <w:t>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34" w:hRule="atLeast"/>
          <w:jc w:val="center"/>
        </w:trPr>
        <w:tc>
          <w:tcPr>
            <w:tcW w:w="2162" w:type="dxa"/>
            <w:vMerge w:val="continue"/>
            <w:vAlign w:val="center"/>
          </w:tcPr>
          <w:p/>
        </w:tc>
        <w:tc>
          <w:tcPr>
            <w:tcW w:w="2526" w:type="dxa"/>
            <w:vAlign w:val="center"/>
          </w:tcPr>
          <w:p>
            <w:pPr>
              <w:pStyle w:val="6"/>
            </w:pPr>
            <w:r>
              <w:t>成本指标</w:t>
            </w:r>
          </w:p>
        </w:tc>
        <w:tc>
          <w:tcPr>
            <w:tcW w:w="2526" w:type="dxa"/>
            <w:vAlign w:val="center"/>
          </w:tcPr>
          <w:p>
            <w:pPr>
              <w:pStyle w:val="6"/>
            </w:pPr>
            <w:r>
              <w:t>按照预算安排资金</w:t>
            </w:r>
          </w:p>
        </w:tc>
        <w:tc>
          <w:tcPr>
            <w:tcW w:w="2526" w:type="dxa"/>
            <w:vAlign w:val="center"/>
          </w:tcPr>
          <w:p>
            <w:pPr>
              <w:pStyle w:val="6"/>
            </w:pPr>
            <w:r>
              <w:t>按照预算安排资金</w:t>
            </w:r>
          </w:p>
        </w:tc>
        <w:tc>
          <w:tcPr>
            <w:tcW w:w="2526" w:type="dxa"/>
            <w:vAlign w:val="center"/>
          </w:tcPr>
          <w:p>
            <w:pPr>
              <w:pStyle w:val="6"/>
              <w:rPr>
                <w:rFonts w:hint="eastAsia" w:eastAsia="方正书宋_GBK"/>
                <w:lang w:eastAsia="zh-CN"/>
              </w:rPr>
            </w:pPr>
            <w:r>
              <w:t>按照预算安排资金</w:t>
            </w:r>
          </w:p>
        </w:tc>
        <w:tc>
          <w:tcPr>
            <w:tcW w:w="2526" w:type="dxa"/>
            <w:vAlign w:val="center"/>
          </w:tcPr>
          <w:p>
            <w:r>
              <w:rPr>
                <w:sz w:val="21"/>
                <w:szCs w:val="21"/>
              </w:rPr>
              <w:t xml:space="preserve"> 按照</w:t>
            </w:r>
            <w:r>
              <w:rPr>
                <w:rFonts w:hint="eastAsia"/>
                <w:sz w:val="21"/>
                <w:szCs w:val="21"/>
                <w:lang w:val="en-US" w:eastAsia="zh-CN"/>
              </w:rPr>
              <w:t>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34" w:hRule="atLeast"/>
          <w:jc w:val="center"/>
        </w:trPr>
        <w:tc>
          <w:tcPr>
            <w:tcW w:w="2162" w:type="dxa"/>
            <w:vAlign w:val="center"/>
          </w:tcPr>
          <w:p>
            <w:pPr>
              <w:pStyle w:val="7"/>
              <w:rPr>
                <w:rFonts w:hint="default" w:eastAsia="方正书宋_GBK"/>
                <w:lang w:val="en-US" w:eastAsia="zh-CN"/>
              </w:rPr>
            </w:pPr>
            <w:r>
              <w:rPr>
                <w:rFonts w:hint="eastAsia"/>
                <w:lang w:val="en-US" w:eastAsia="zh-CN"/>
              </w:rPr>
              <w:t>效益指标</w:t>
            </w:r>
          </w:p>
        </w:tc>
        <w:tc>
          <w:tcPr>
            <w:tcW w:w="2526" w:type="dxa"/>
            <w:vAlign w:val="center"/>
          </w:tcPr>
          <w:p>
            <w:pPr>
              <w:pStyle w:val="6"/>
              <w:rPr>
                <w:rFonts w:ascii="方正书宋_GBK" w:hAnsi="方正书宋_GBK" w:eastAsia="方正书宋_GBK" w:cs="方正书宋_GBK"/>
                <w:sz w:val="21"/>
                <w:szCs w:val="24"/>
                <w:lang w:val="en-US" w:eastAsia="uk-UA" w:bidi="ar-SA"/>
              </w:rPr>
            </w:pPr>
            <w:r>
              <w:t>可持续影响指标</w:t>
            </w:r>
          </w:p>
        </w:tc>
        <w:tc>
          <w:tcPr>
            <w:tcW w:w="2526" w:type="dxa"/>
            <w:vAlign w:val="center"/>
          </w:tcPr>
          <w:p>
            <w:pPr>
              <w:pStyle w:val="6"/>
              <w:rPr>
                <w:rFonts w:ascii="方正书宋_GBK" w:hAnsi="方正书宋_GBK" w:eastAsia="方正书宋_GBK" w:cs="方正书宋_GBK"/>
                <w:sz w:val="21"/>
                <w:szCs w:val="24"/>
                <w:lang w:val="en-US" w:eastAsia="uk-UA" w:bidi="ar-SA"/>
              </w:rPr>
            </w:pPr>
            <w:r>
              <w:t>持续改善地方经济发展</w:t>
            </w:r>
          </w:p>
        </w:tc>
        <w:tc>
          <w:tcPr>
            <w:tcW w:w="2526" w:type="dxa"/>
            <w:vAlign w:val="center"/>
          </w:tcPr>
          <w:p>
            <w:pPr>
              <w:pStyle w:val="6"/>
              <w:rPr>
                <w:rFonts w:ascii="方正书宋_GBK" w:hAnsi="方正书宋_GBK" w:eastAsia="方正书宋_GBK" w:cs="方正书宋_GBK"/>
                <w:sz w:val="21"/>
                <w:szCs w:val="24"/>
                <w:lang w:val="en-US" w:eastAsia="uk-UA" w:bidi="ar-SA"/>
              </w:rPr>
            </w:pPr>
            <w:r>
              <w:t xml:space="preserve"> 持续改善地方经济发展</w:t>
            </w:r>
          </w:p>
        </w:tc>
        <w:tc>
          <w:tcPr>
            <w:tcW w:w="2526" w:type="dxa"/>
            <w:vAlign w:val="center"/>
          </w:tcPr>
          <w:p>
            <w:pPr>
              <w:pStyle w:val="6"/>
              <w:rPr>
                <w:rFonts w:ascii="方正书宋_GBK" w:hAnsi="方正书宋_GBK" w:eastAsia="方正书宋_GBK" w:cs="方正书宋_GBK"/>
                <w:sz w:val="21"/>
                <w:szCs w:val="24"/>
                <w:lang w:val="en-US" w:eastAsia="uk-UA" w:bidi="ar-SA"/>
              </w:rPr>
            </w:pPr>
            <w:r>
              <w:t>持续改善地方经济发展</w:t>
            </w:r>
          </w:p>
        </w:tc>
        <w:tc>
          <w:tcPr>
            <w:tcW w:w="2526" w:type="dxa"/>
            <w:vAlign w:val="center"/>
          </w:tcPr>
          <w:p>
            <w:pPr>
              <w:rPr>
                <w:rFonts w:hint="eastAsia" w:ascii="Times New Roman" w:hAnsi="Times New Roman" w:eastAsia="Times New Roman" w:cstheme="minorBidi"/>
                <w:sz w:val="24"/>
                <w:szCs w:val="24"/>
                <w:lang w:val="en-US" w:eastAsia="zh-CN" w:bidi="ar-SA"/>
              </w:rPr>
            </w:pPr>
            <w:r>
              <w:rPr>
                <w:sz w:val="21"/>
                <w:szCs w:val="21"/>
              </w:rPr>
              <w:t xml:space="preserve"> 按照</w:t>
            </w:r>
            <w:r>
              <w:rPr>
                <w:rFonts w:hint="eastAsia"/>
                <w:sz w:val="21"/>
                <w:szCs w:val="21"/>
                <w:lang w:val="en-US" w:eastAsia="zh-CN"/>
              </w:rPr>
              <w:t>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60" w:hRule="atLeast"/>
          <w:jc w:val="center"/>
        </w:trPr>
        <w:tc>
          <w:tcPr>
            <w:tcW w:w="2162" w:type="dxa"/>
            <w:vAlign w:val="center"/>
          </w:tcPr>
          <w:p>
            <w:pPr>
              <w:pStyle w:val="7"/>
            </w:pPr>
            <w:r>
              <w:t>满意度指标</w:t>
            </w:r>
          </w:p>
        </w:tc>
        <w:tc>
          <w:tcPr>
            <w:tcW w:w="2526" w:type="dxa"/>
            <w:vAlign w:val="center"/>
          </w:tcPr>
          <w:p>
            <w:pPr>
              <w:pStyle w:val="6"/>
            </w:pPr>
            <w:r>
              <w:t>服务对象满意度指标</w:t>
            </w:r>
          </w:p>
        </w:tc>
        <w:tc>
          <w:tcPr>
            <w:tcW w:w="2526" w:type="dxa"/>
            <w:vAlign w:val="center"/>
          </w:tcPr>
          <w:p>
            <w:pPr>
              <w:pStyle w:val="6"/>
            </w:pPr>
            <w:r>
              <w:t>满意度高</w:t>
            </w:r>
          </w:p>
        </w:tc>
        <w:tc>
          <w:tcPr>
            <w:tcW w:w="2526" w:type="dxa"/>
            <w:vAlign w:val="center"/>
          </w:tcPr>
          <w:p>
            <w:pPr>
              <w:pStyle w:val="6"/>
            </w:pPr>
            <w:r>
              <w:t xml:space="preserve"> </w:t>
            </w:r>
            <w:r>
              <w:rPr>
                <w:rFonts w:hint="eastAsia"/>
                <w:lang w:val="en-US" w:eastAsia="zh-CN"/>
              </w:rPr>
              <w:t>职工</w:t>
            </w:r>
            <w:r>
              <w:t>满意度高</w:t>
            </w:r>
          </w:p>
        </w:tc>
        <w:tc>
          <w:tcPr>
            <w:tcW w:w="2526" w:type="dxa"/>
            <w:vAlign w:val="center"/>
          </w:tcPr>
          <w:p>
            <w:pPr>
              <w:pStyle w:val="6"/>
            </w:pPr>
            <w:r>
              <w:t>≥</w:t>
            </w:r>
            <w:r>
              <w:rPr>
                <w:rFonts w:hint="eastAsia"/>
                <w:lang w:val="en-US" w:eastAsia="zh-CN"/>
              </w:rPr>
              <w:t>95%</w:t>
            </w:r>
          </w:p>
        </w:tc>
        <w:tc>
          <w:tcPr>
            <w:tcW w:w="2526" w:type="dxa"/>
            <w:vAlign w:val="center"/>
          </w:tcPr>
          <w:p>
            <w:pPr>
              <w:pStyle w:val="6"/>
              <w:rPr>
                <w:rFonts w:hint="eastAsia" w:eastAsia="方正书宋_GBK"/>
                <w:lang w:eastAsia="zh-CN"/>
              </w:rPr>
            </w:pPr>
            <w:r>
              <w:rPr>
                <w:rFonts w:hint="eastAsia"/>
                <w:lang w:val="en-US" w:eastAsia="zh-CN"/>
              </w:rPr>
              <w:t>调查问卷</w:t>
            </w:r>
          </w:p>
        </w:tc>
      </w:tr>
    </w:tbl>
    <w:p>
      <w:pPr>
        <w:pStyle w:val="11"/>
      </w:pPr>
    </w:p>
    <w:p>
      <w:pPr>
        <w:pStyle w:val="11"/>
      </w:pPr>
    </w:p>
    <w:p>
      <w:pPr>
        <w:pStyle w:val="11"/>
      </w:pPr>
    </w:p>
    <w:p>
      <w:pPr>
        <w:pStyle w:val="11"/>
      </w:pPr>
    </w:p>
    <w:p>
      <w:pPr>
        <w:pStyle w:val="11"/>
      </w:pPr>
    </w:p>
    <w:p>
      <w:pPr>
        <w:pStyle w:val="11"/>
      </w:pPr>
    </w:p>
    <w:p>
      <w:pPr>
        <w:pStyle w:val="11"/>
      </w:pPr>
    </w:p>
    <w:p>
      <w:pPr>
        <w:pStyle w:val="11"/>
      </w:pPr>
    </w:p>
    <w:p>
      <w:pPr>
        <w:pStyle w:val="11"/>
      </w:pPr>
    </w:p>
    <w:p>
      <w:pPr>
        <w:pStyle w:val="11"/>
      </w:pPr>
    </w:p>
    <w:p>
      <w:pPr>
        <w:pStyle w:val="11"/>
      </w:pPr>
    </w:p>
    <w:p>
      <w:pPr>
        <w:pStyle w:val="11"/>
        <w:spacing w:before="0" w:after="0"/>
        <w:ind w:firstLine="560"/>
        <w:jc w:val="left"/>
        <w:outlineLvl w:val="9"/>
      </w:pPr>
      <w:r>
        <w:rPr>
          <w:rFonts w:ascii="方正仿宋_GBK" w:hAnsi="方正仿宋_GBK" w:eastAsia="方正仿宋_GBK" w:cs="方正仿宋_GBK"/>
          <w:b/>
          <w:color w:val="000000"/>
          <w:sz w:val="28"/>
        </w:rPr>
        <w:t>7、井陉县交通运输局平涉公路矿区井陉界至柿庄段中修工程绩效目标表</w:t>
      </w:r>
    </w:p>
    <w:tbl>
      <w:tblPr>
        <w:tblStyle w:val="2"/>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190"/>
        <w:gridCol w:w="7608"/>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190" w:type="dxa"/>
            <w:tcBorders>
              <w:bottom w:val="single" w:color="FFFFFF" w:sz="6" w:space="0"/>
            </w:tcBorders>
            <w:vAlign w:val="center"/>
          </w:tcPr>
          <w:p>
            <w:pPr>
              <w:pStyle w:val="12"/>
            </w:pPr>
            <w:r>
              <w:t>绩效目标</w:t>
            </w:r>
          </w:p>
        </w:tc>
        <w:tc>
          <w:tcPr>
            <w:tcW w:w="7608" w:type="dxa"/>
            <w:tcBorders>
              <w:bottom w:val="single" w:color="FFFFFF" w:sz="6" w:space="0"/>
            </w:tcBorders>
            <w:vAlign w:val="center"/>
          </w:tcPr>
          <w:p>
            <w:pPr>
              <w:pStyle w:val="13"/>
            </w:pPr>
            <w:r>
              <w:t>有利于改善本路段的通行状况，提升道路服务水平，有助于改善区域交通运输环境，促进沿线产业的健康发展，带动沿线区域经济增长；有助于改善沿线居民出行条件，提高人民群众生活水平。</w:t>
            </w:r>
          </w:p>
        </w:tc>
      </w:tr>
    </w:tbl>
    <w:p>
      <w:pPr>
        <w:pStyle w:val="11"/>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
        <w:tblW w:w="1485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35"/>
        <w:gridCol w:w="2543"/>
        <w:gridCol w:w="2543"/>
        <w:gridCol w:w="2543"/>
        <w:gridCol w:w="2543"/>
        <w:gridCol w:w="25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5" w:hRule="atLeast"/>
          <w:tblHeader/>
          <w:jc w:val="center"/>
        </w:trPr>
        <w:tc>
          <w:tcPr>
            <w:tcW w:w="2135" w:type="dxa"/>
            <w:vAlign w:val="center"/>
          </w:tcPr>
          <w:p>
            <w:pPr>
              <w:pStyle w:val="12"/>
            </w:pPr>
            <w:r>
              <w:t>一级指标</w:t>
            </w:r>
          </w:p>
        </w:tc>
        <w:tc>
          <w:tcPr>
            <w:tcW w:w="2543" w:type="dxa"/>
            <w:vAlign w:val="center"/>
          </w:tcPr>
          <w:p>
            <w:pPr>
              <w:pStyle w:val="12"/>
            </w:pPr>
            <w:r>
              <w:t>二级指标</w:t>
            </w:r>
          </w:p>
        </w:tc>
        <w:tc>
          <w:tcPr>
            <w:tcW w:w="2543" w:type="dxa"/>
            <w:vAlign w:val="center"/>
          </w:tcPr>
          <w:p>
            <w:pPr>
              <w:pStyle w:val="12"/>
            </w:pPr>
            <w:r>
              <w:t>三级指标</w:t>
            </w:r>
          </w:p>
        </w:tc>
        <w:tc>
          <w:tcPr>
            <w:tcW w:w="2543" w:type="dxa"/>
            <w:vAlign w:val="center"/>
          </w:tcPr>
          <w:p>
            <w:pPr>
              <w:pStyle w:val="12"/>
            </w:pPr>
            <w:r>
              <w:t>绩效指标描述</w:t>
            </w:r>
          </w:p>
        </w:tc>
        <w:tc>
          <w:tcPr>
            <w:tcW w:w="2543" w:type="dxa"/>
            <w:vAlign w:val="center"/>
          </w:tcPr>
          <w:p>
            <w:pPr>
              <w:pStyle w:val="12"/>
            </w:pPr>
            <w:r>
              <w:t>指标值</w:t>
            </w:r>
          </w:p>
        </w:tc>
        <w:tc>
          <w:tcPr>
            <w:tcW w:w="2543"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5" w:hRule="atLeast"/>
          <w:jc w:val="center"/>
        </w:trPr>
        <w:tc>
          <w:tcPr>
            <w:tcW w:w="2135" w:type="dxa"/>
            <w:vMerge w:val="restart"/>
            <w:vAlign w:val="center"/>
          </w:tcPr>
          <w:p>
            <w:pPr>
              <w:pStyle w:val="14"/>
            </w:pPr>
            <w:r>
              <w:t>产出指标</w:t>
            </w:r>
          </w:p>
        </w:tc>
        <w:tc>
          <w:tcPr>
            <w:tcW w:w="2543" w:type="dxa"/>
            <w:vAlign w:val="center"/>
          </w:tcPr>
          <w:p>
            <w:pPr>
              <w:pStyle w:val="13"/>
            </w:pPr>
            <w:r>
              <w:t>数量指标</w:t>
            </w:r>
          </w:p>
        </w:tc>
        <w:tc>
          <w:tcPr>
            <w:tcW w:w="2543" w:type="dxa"/>
            <w:vAlign w:val="center"/>
          </w:tcPr>
          <w:p>
            <w:pPr>
              <w:pStyle w:val="13"/>
              <w:rPr>
                <w:rFonts w:hint="default" w:eastAsia="方正书宋_GBK"/>
                <w:lang w:val="en-US" w:eastAsia="zh-CN"/>
              </w:rPr>
            </w:pPr>
            <w:r>
              <w:rPr>
                <w:rFonts w:hint="eastAsia"/>
                <w:lang w:val="en-US" w:eastAsia="zh-CN"/>
              </w:rPr>
              <w:t>公路建设里程数量</w:t>
            </w:r>
          </w:p>
        </w:tc>
        <w:tc>
          <w:tcPr>
            <w:tcW w:w="2543" w:type="dxa"/>
            <w:vAlign w:val="center"/>
          </w:tcPr>
          <w:p>
            <w:pPr>
              <w:pStyle w:val="13"/>
            </w:pPr>
            <w:r>
              <w:rPr>
                <w:rFonts w:hint="eastAsia"/>
                <w:lang w:val="en-US" w:eastAsia="zh-CN"/>
              </w:rPr>
              <w:t>公路建设里程数量</w:t>
            </w:r>
          </w:p>
        </w:tc>
        <w:tc>
          <w:tcPr>
            <w:tcW w:w="2543" w:type="dxa"/>
            <w:vAlign w:val="center"/>
          </w:tcPr>
          <w:p>
            <w:pPr>
              <w:pStyle w:val="13"/>
            </w:pPr>
            <w:r>
              <w:rPr>
                <w:rFonts w:hint="eastAsia"/>
                <w:b w:val="0"/>
                <w:bCs w:val="0"/>
                <w:color w:val="000000" w:themeColor="text1"/>
                <w:lang w:val="en-US" w:eastAsia="zh-CN"/>
                <w14:textFill>
                  <w14:solidFill>
                    <w14:schemeClr w14:val="tx1"/>
                  </w14:solidFill>
                </w14:textFill>
              </w:rPr>
              <w:t>=</w:t>
            </w:r>
            <w:r>
              <w:rPr>
                <w:b w:val="0"/>
                <w:bCs w:val="0"/>
                <w:color w:val="000000" w:themeColor="text1"/>
                <w14:textFill>
                  <w14:solidFill>
                    <w14:schemeClr w14:val="tx1"/>
                  </w14:solidFill>
                </w14:textFill>
              </w:rPr>
              <w:t>30.15公里</w:t>
            </w:r>
          </w:p>
        </w:tc>
        <w:tc>
          <w:tcPr>
            <w:tcW w:w="2543" w:type="dxa"/>
            <w:vAlign w:val="center"/>
          </w:tcPr>
          <w:p>
            <w:pPr>
              <w:pStyle w:val="13"/>
            </w:pPr>
            <w:r>
              <w:t xml:space="preserve"> 相关政策规定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5" w:hRule="atLeast"/>
          <w:jc w:val="center"/>
        </w:trPr>
        <w:tc>
          <w:tcPr>
            <w:tcW w:w="2135" w:type="dxa"/>
            <w:vMerge w:val="continue"/>
            <w:vAlign w:val="center"/>
          </w:tcPr>
          <w:p>
            <w:pPr>
              <w:pStyle w:val="11"/>
            </w:pPr>
          </w:p>
        </w:tc>
        <w:tc>
          <w:tcPr>
            <w:tcW w:w="2543" w:type="dxa"/>
            <w:vAlign w:val="center"/>
          </w:tcPr>
          <w:p>
            <w:pPr>
              <w:pStyle w:val="13"/>
            </w:pPr>
            <w:r>
              <w:t>质量指标</w:t>
            </w:r>
          </w:p>
        </w:tc>
        <w:tc>
          <w:tcPr>
            <w:tcW w:w="2543" w:type="dxa"/>
            <w:vAlign w:val="center"/>
          </w:tcPr>
          <w:p>
            <w:pPr>
              <w:pStyle w:val="13"/>
              <w:rPr>
                <w:rFonts w:hint="default" w:eastAsia="方正书宋_GBK"/>
                <w:lang w:val="en-US" w:eastAsia="zh-CN"/>
              </w:rPr>
            </w:pPr>
            <w:r>
              <w:rPr>
                <w:rFonts w:hint="eastAsia"/>
                <w:lang w:val="en-US" w:eastAsia="zh-CN"/>
              </w:rPr>
              <w:t>合格率</w:t>
            </w:r>
          </w:p>
        </w:tc>
        <w:tc>
          <w:tcPr>
            <w:tcW w:w="2543" w:type="dxa"/>
            <w:vAlign w:val="center"/>
          </w:tcPr>
          <w:p>
            <w:pPr>
              <w:pStyle w:val="13"/>
              <w:rPr>
                <w:rFonts w:hint="default" w:eastAsia="方正书宋_GBK"/>
                <w:lang w:val="en-US" w:eastAsia="zh-CN"/>
              </w:rPr>
            </w:pPr>
            <w:r>
              <w:rPr>
                <w:rFonts w:hint="eastAsia"/>
                <w:lang w:val="en-US" w:eastAsia="zh-CN"/>
              </w:rPr>
              <w:t>建设项目合格率</w:t>
            </w:r>
          </w:p>
        </w:tc>
        <w:tc>
          <w:tcPr>
            <w:tcW w:w="2543" w:type="dxa"/>
            <w:vAlign w:val="center"/>
          </w:tcPr>
          <w:p>
            <w:pPr>
              <w:pStyle w:val="13"/>
              <w:rPr>
                <w:rFonts w:hint="eastAsia" w:eastAsia="方正书宋_GBK"/>
                <w:lang w:val="en-US" w:eastAsia="zh-CN"/>
              </w:rPr>
            </w:pPr>
            <w:r>
              <w:rPr>
                <w:rFonts w:hint="eastAsia"/>
                <w:lang w:val="en-US" w:eastAsia="zh-CN"/>
              </w:rPr>
              <w:t>=</w:t>
            </w:r>
            <w:r>
              <w:t>100</w:t>
            </w:r>
            <w:r>
              <w:rPr>
                <w:rFonts w:hint="eastAsia"/>
                <w:lang w:val="en-US" w:eastAsia="zh-CN"/>
              </w:rPr>
              <w:t>%</w:t>
            </w:r>
          </w:p>
        </w:tc>
        <w:tc>
          <w:tcPr>
            <w:tcW w:w="2543" w:type="dxa"/>
            <w:vAlign w:val="center"/>
          </w:tcPr>
          <w:p>
            <w:pPr>
              <w:pStyle w:val="13"/>
            </w:pPr>
            <w:r>
              <w:t xml:space="preserve"> 相关政策规定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5" w:hRule="atLeast"/>
          <w:jc w:val="center"/>
        </w:trPr>
        <w:tc>
          <w:tcPr>
            <w:tcW w:w="2135" w:type="dxa"/>
            <w:vMerge w:val="continue"/>
            <w:vAlign w:val="center"/>
          </w:tcPr>
          <w:p>
            <w:pPr>
              <w:pStyle w:val="11"/>
            </w:pPr>
          </w:p>
        </w:tc>
        <w:tc>
          <w:tcPr>
            <w:tcW w:w="2543" w:type="dxa"/>
            <w:vAlign w:val="center"/>
          </w:tcPr>
          <w:p>
            <w:pPr>
              <w:pStyle w:val="13"/>
            </w:pPr>
            <w:r>
              <w:t>时效指标</w:t>
            </w:r>
          </w:p>
        </w:tc>
        <w:tc>
          <w:tcPr>
            <w:tcW w:w="2543" w:type="dxa"/>
            <w:vAlign w:val="center"/>
          </w:tcPr>
          <w:p>
            <w:pPr>
              <w:pStyle w:val="13"/>
              <w:rPr>
                <w:rFonts w:hint="default" w:eastAsia="方正书宋_GBK"/>
                <w:lang w:val="en-US" w:eastAsia="zh-CN"/>
              </w:rPr>
            </w:pPr>
            <w:r>
              <w:rPr>
                <w:rFonts w:hint="eastAsia"/>
                <w:lang w:val="en-US" w:eastAsia="zh-CN"/>
              </w:rPr>
              <w:t>项目完成及时率</w:t>
            </w:r>
          </w:p>
        </w:tc>
        <w:tc>
          <w:tcPr>
            <w:tcW w:w="2543" w:type="dxa"/>
            <w:vAlign w:val="center"/>
          </w:tcPr>
          <w:p>
            <w:pPr>
              <w:pStyle w:val="13"/>
            </w:pPr>
            <w:r>
              <w:rPr>
                <w:rFonts w:hint="eastAsia"/>
                <w:lang w:val="en-US" w:eastAsia="zh-CN"/>
              </w:rPr>
              <w:t>项目完成及时率</w:t>
            </w:r>
          </w:p>
        </w:tc>
        <w:tc>
          <w:tcPr>
            <w:tcW w:w="2543" w:type="dxa"/>
            <w:vAlign w:val="center"/>
          </w:tcPr>
          <w:p>
            <w:pPr>
              <w:pStyle w:val="13"/>
              <w:rPr>
                <w:rFonts w:hint="default" w:eastAsia="方正书宋_GBK"/>
                <w:lang w:val="en-US" w:eastAsia="zh-CN"/>
              </w:rPr>
            </w:pPr>
            <w:r>
              <w:rPr>
                <w:rFonts w:hint="eastAsia"/>
                <w:lang w:val="en-US" w:eastAsia="zh-CN"/>
              </w:rPr>
              <w:t>=</w:t>
            </w:r>
            <w:r>
              <w:t>100</w:t>
            </w:r>
            <w:r>
              <w:rPr>
                <w:rFonts w:hint="eastAsia"/>
                <w:lang w:val="en-US" w:eastAsia="zh-CN"/>
              </w:rPr>
              <w:t>%</w:t>
            </w:r>
          </w:p>
        </w:tc>
        <w:tc>
          <w:tcPr>
            <w:tcW w:w="2543" w:type="dxa"/>
            <w:vAlign w:val="center"/>
          </w:tcPr>
          <w:p>
            <w:pPr>
              <w:pStyle w:val="13"/>
            </w:pPr>
            <w:r>
              <w:t xml:space="preserve"> 相关政策规定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5" w:hRule="atLeast"/>
          <w:jc w:val="center"/>
        </w:trPr>
        <w:tc>
          <w:tcPr>
            <w:tcW w:w="2135" w:type="dxa"/>
            <w:vMerge w:val="continue"/>
            <w:vAlign w:val="center"/>
          </w:tcPr>
          <w:p>
            <w:pPr>
              <w:pStyle w:val="11"/>
            </w:pPr>
          </w:p>
        </w:tc>
        <w:tc>
          <w:tcPr>
            <w:tcW w:w="2543" w:type="dxa"/>
            <w:vAlign w:val="center"/>
          </w:tcPr>
          <w:p>
            <w:pPr>
              <w:pStyle w:val="13"/>
            </w:pPr>
            <w:r>
              <w:t>成本指标</w:t>
            </w:r>
          </w:p>
        </w:tc>
        <w:tc>
          <w:tcPr>
            <w:tcW w:w="2543" w:type="dxa"/>
            <w:vAlign w:val="center"/>
          </w:tcPr>
          <w:p>
            <w:pPr>
              <w:pStyle w:val="13"/>
            </w:pPr>
            <w:r>
              <w:t xml:space="preserve"> 按照预算实施</w:t>
            </w:r>
          </w:p>
        </w:tc>
        <w:tc>
          <w:tcPr>
            <w:tcW w:w="2543" w:type="dxa"/>
            <w:vAlign w:val="center"/>
          </w:tcPr>
          <w:p>
            <w:pPr>
              <w:pStyle w:val="13"/>
            </w:pPr>
            <w:r>
              <w:t xml:space="preserve"> 按照预算实施</w:t>
            </w:r>
          </w:p>
        </w:tc>
        <w:tc>
          <w:tcPr>
            <w:tcW w:w="2543" w:type="dxa"/>
            <w:vAlign w:val="center"/>
          </w:tcPr>
          <w:p>
            <w:pPr>
              <w:pStyle w:val="13"/>
            </w:pPr>
            <w:r>
              <w:t>按照预算实施</w:t>
            </w:r>
          </w:p>
        </w:tc>
        <w:tc>
          <w:tcPr>
            <w:tcW w:w="2543" w:type="dxa"/>
            <w:vAlign w:val="center"/>
          </w:tcPr>
          <w:p>
            <w:pPr>
              <w:pStyle w:val="13"/>
            </w:pPr>
            <w:r>
              <w:t xml:space="preserve"> 相关政策规定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5" w:hRule="atLeast"/>
          <w:jc w:val="center"/>
        </w:trPr>
        <w:tc>
          <w:tcPr>
            <w:tcW w:w="2135" w:type="dxa"/>
            <w:vMerge w:val="restart"/>
            <w:vAlign w:val="center"/>
          </w:tcPr>
          <w:p>
            <w:pPr>
              <w:pStyle w:val="14"/>
            </w:pPr>
            <w:r>
              <w:t>效益指标</w:t>
            </w:r>
          </w:p>
        </w:tc>
        <w:tc>
          <w:tcPr>
            <w:tcW w:w="2543" w:type="dxa"/>
            <w:vAlign w:val="center"/>
          </w:tcPr>
          <w:p>
            <w:pPr>
              <w:pStyle w:val="13"/>
            </w:pPr>
            <w:r>
              <w:t>经济效益指标</w:t>
            </w:r>
          </w:p>
        </w:tc>
        <w:tc>
          <w:tcPr>
            <w:tcW w:w="2543" w:type="dxa"/>
            <w:vAlign w:val="center"/>
          </w:tcPr>
          <w:p>
            <w:pPr>
              <w:pStyle w:val="13"/>
            </w:pPr>
            <w:r>
              <w:t xml:space="preserve"> 促进经济发展</w:t>
            </w:r>
          </w:p>
        </w:tc>
        <w:tc>
          <w:tcPr>
            <w:tcW w:w="2543" w:type="dxa"/>
            <w:vAlign w:val="center"/>
          </w:tcPr>
          <w:p>
            <w:pPr>
              <w:pStyle w:val="13"/>
            </w:pPr>
            <w:r>
              <w:t xml:space="preserve"> 促进经济发展</w:t>
            </w:r>
          </w:p>
        </w:tc>
        <w:tc>
          <w:tcPr>
            <w:tcW w:w="2543" w:type="dxa"/>
            <w:vAlign w:val="center"/>
          </w:tcPr>
          <w:p>
            <w:pPr>
              <w:pStyle w:val="13"/>
            </w:pPr>
            <w:r>
              <w:t xml:space="preserve"> 促进经济发展</w:t>
            </w:r>
          </w:p>
        </w:tc>
        <w:tc>
          <w:tcPr>
            <w:tcW w:w="2543" w:type="dxa"/>
            <w:vAlign w:val="center"/>
          </w:tcPr>
          <w:p>
            <w:pPr>
              <w:pStyle w:val="13"/>
            </w:pPr>
            <w:r>
              <w:t xml:space="preserve"> 相关政策规定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5" w:hRule="atLeast"/>
          <w:jc w:val="center"/>
        </w:trPr>
        <w:tc>
          <w:tcPr>
            <w:tcW w:w="2135" w:type="dxa"/>
            <w:vMerge w:val="continue"/>
            <w:vAlign w:val="center"/>
          </w:tcPr>
          <w:p>
            <w:pPr>
              <w:pStyle w:val="11"/>
            </w:pPr>
          </w:p>
        </w:tc>
        <w:tc>
          <w:tcPr>
            <w:tcW w:w="2543" w:type="dxa"/>
            <w:vAlign w:val="center"/>
          </w:tcPr>
          <w:p>
            <w:pPr>
              <w:pStyle w:val="13"/>
            </w:pPr>
            <w:r>
              <w:t>社会效益指标</w:t>
            </w:r>
          </w:p>
        </w:tc>
        <w:tc>
          <w:tcPr>
            <w:tcW w:w="2543" w:type="dxa"/>
            <w:vAlign w:val="center"/>
          </w:tcPr>
          <w:p>
            <w:pPr>
              <w:pStyle w:val="13"/>
            </w:pPr>
            <w:r>
              <w:t>改善群众生活</w:t>
            </w:r>
          </w:p>
        </w:tc>
        <w:tc>
          <w:tcPr>
            <w:tcW w:w="2543" w:type="dxa"/>
            <w:vAlign w:val="center"/>
          </w:tcPr>
          <w:p>
            <w:pPr>
              <w:pStyle w:val="13"/>
            </w:pPr>
            <w:r>
              <w:t>改善群众生活</w:t>
            </w:r>
          </w:p>
        </w:tc>
        <w:tc>
          <w:tcPr>
            <w:tcW w:w="2543" w:type="dxa"/>
            <w:vAlign w:val="center"/>
          </w:tcPr>
          <w:p>
            <w:pPr>
              <w:pStyle w:val="13"/>
            </w:pPr>
            <w:r>
              <w:t>改善群众生活</w:t>
            </w:r>
          </w:p>
        </w:tc>
        <w:tc>
          <w:tcPr>
            <w:tcW w:w="2543" w:type="dxa"/>
            <w:vAlign w:val="center"/>
          </w:tcPr>
          <w:p>
            <w:pPr>
              <w:pStyle w:val="13"/>
            </w:pPr>
            <w:r>
              <w:t xml:space="preserve"> 相关政策规定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5" w:hRule="atLeast"/>
          <w:jc w:val="center"/>
        </w:trPr>
        <w:tc>
          <w:tcPr>
            <w:tcW w:w="2135" w:type="dxa"/>
            <w:vMerge w:val="continue"/>
            <w:vAlign w:val="center"/>
          </w:tcPr>
          <w:p>
            <w:pPr>
              <w:pStyle w:val="11"/>
            </w:pPr>
          </w:p>
        </w:tc>
        <w:tc>
          <w:tcPr>
            <w:tcW w:w="2543" w:type="dxa"/>
            <w:vAlign w:val="center"/>
          </w:tcPr>
          <w:p>
            <w:pPr>
              <w:pStyle w:val="13"/>
            </w:pPr>
            <w:r>
              <w:t>可持续影响指标</w:t>
            </w:r>
          </w:p>
        </w:tc>
        <w:tc>
          <w:tcPr>
            <w:tcW w:w="2543" w:type="dxa"/>
            <w:vAlign w:val="center"/>
          </w:tcPr>
          <w:p>
            <w:pPr>
              <w:pStyle w:val="13"/>
            </w:pPr>
            <w:r>
              <w:t>公路运行良好</w:t>
            </w:r>
          </w:p>
        </w:tc>
        <w:tc>
          <w:tcPr>
            <w:tcW w:w="2543" w:type="dxa"/>
            <w:vAlign w:val="center"/>
          </w:tcPr>
          <w:p>
            <w:pPr>
              <w:pStyle w:val="13"/>
            </w:pPr>
            <w:r>
              <w:t>公路运行良好</w:t>
            </w:r>
          </w:p>
        </w:tc>
        <w:tc>
          <w:tcPr>
            <w:tcW w:w="2543" w:type="dxa"/>
            <w:vAlign w:val="center"/>
          </w:tcPr>
          <w:p>
            <w:pPr>
              <w:pStyle w:val="13"/>
            </w:pPr>
            <w:r>
              <w:t>公路运行良好</w:t>
            </w:r>
          </w:p>
        </w:tc>
        <w:tc>
          <w:tcPr>
            <w:tcW w:w="2543" w:type="dxa"/>
            <w:vAlign w:val="center"/>
          </w:tcPr>
          <w:p>
            <w:pPr>
              <w:pStyle w:val="13"/>
            </w:pPr>
            <w:r>
              <w:t xml:space="preserve"> 相关政策规定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5" w:hRule="atLeast"/>
          <w:jc w:val="center"/>
        </w:trPr>
        <w:tc>
          <w:tcPr>
            <w:tcW w:w="2135" w:type="dxa"/>
            <w:vAlign w:val="center"/>
          </w:tcPr>
          <w:p>
            <w:pPr>
              <w:pStyle w:val="14"/>
            </w:pPr>
            <w:r>
              <w:t>满意度指标</w:t>
            </w:r>
          </w:p>
        </w:tc>
        <w:tc>
          <w:tcPr>
            <w:tcW w:w="2543" w:type="dxa"/>
            <w:vAlign w:val="center"/>
          </w:tcPr>
          <w:p>
            <w:pPr>
              <w:pStyle w:val="13"/>
            </w:pPr>
            <w:r>
              <w:t>服务对象满意度指标</w:t>
            </w:r>
          </w:p>
        </w:tc>
        <w:tc>
          <w:tcPr>
            <w:tcW w:w="2543" w:type="dxa"/>
            <w:vAlign w:val="center"/>
          </w:tcPr>
          <w:p>
            <w:pPr>
              <w:pStyle w:val="13"/>
            </w:pPr>
            <w:r>
              <w:t>群众满意度</w:t>
            </w:r>
          </w:p>
        </w:tc>
        <w:tc>
          <w:tcPr>
            <w:tcW w:w="2543" w:type="dxa"/>
            <w:vAlign w:val="center"/>
          </w:tcPr>
          <w:p>
            <w:pPr>
              <w:pStyle w:val="13"/>
            </w:pPr>
            <w:r>
              <w:t>群众满意度</w:t>
            </w:r>
          </w:p>
        </w:tc>
        <w:tc>
          <w:tcPr>
            <w:tcW w:w="2543" w:type="dxa"/>
            <w:vAlign w:val="center"/>
          </w:tcPr>
          <w:p>
            <w:pPr>
              <w:pStyle w:val="13"/>
              <w:rPr>
                <w:rFonts w:hint="default" w:eastAsia="方正书宋_GBK"/>
                <w:lang w:val="en-US" w:eastAsia="zh-CN"/>
              </w:rPr>
            </w:pPr>
            <w:r>
              <w:t>≥</w:t>
            </w:r>
            <w:r>
              <w:rPr>
                <w:rFonts w:hint="eastAsia"/>
                <w:lang w:val="en-US" w:eastAsia="zh-CN"/>
              </w:rPr>
              <w:t>95%</w:t>
            </w:r>
          </w:p>
        </w:tc>
        <w:tc>
          <w:tcPr>
            <w:tcW w:w="2543" w:type="dxa"/>
            <w:vAlign w:val="center"/>
          </w:tcPr>
          <w:p>
            <w:pPr>
              <w:pStyle w:val="13"/>
              <w:rPr>
                <w:rFonts w:hint="eastAsia" w:eastAsia="方正书宋_GBK"/>
                <w:lang w:eastAsia="zh-CN"/>
              </w:rPr>
            </w:pPr>
            <w:r>
              <w:rPr>
                <w:rFonts w:hint="eastAsia"/>
                <w:lang w:val="en-US" w:eastAsia="zh-CN"/>
              </w:rPr>
              <w:t>调查问卷</w:t>
            </w:r>
          </w:p>
        </w:tc>
      </w:tr>
    </w:tbl>
    <w:p>
      <w:pPr>
        <w:pStyle w:val="11"/>
      </w:pPr>
    </w:p>
    <w:p>
      <w:pPr>
        <w:pStyle w:val="11"/>
      </w:pPr>
    </w:p>
    <w:p>
      <w:pPr>
        <w:pStyle w:val="11"/>
      </w:pPr>
    </w:p>
    <w:p>
      <w:pPr>
        <w:pStyle w:val="11"/>
      </w:pPr>
    </w:p>
    <w:p>
      <w:pPr>
        <w:pStyle w:val="11"/>
      </w:pPr>
    </w:p>
    <w:p>
      <w:pPr>
        <w:pStyle w:val="11"/>
      </w:pPr>
    </w:p>
    <w:p>
      <w:pPr>
        <w:pStyle w:val="11"/>
      </w:pPr>
    </w:p>
    <w:p>
      <w:pPr>
        <w:pStyle w:val="11"/>
      </w:pPr>
    </w:p>
    <w:p>
      <w:pPr>
        <w:pStyle w:val="11"/>
      </w:pPr>
    </w:p>
    <w:p>
      <w:pPr>
        <w:pStyle w:val="11"/>
      </w:pPr>
    </w:p>
    <w:p>
      <w:pPr>
        <w:pStyle w:val="11"/>
      </w:pPr>
    </w:p>
    <w:p>
      <w:pPr>
        <w:pStyle w:val="11"/>
      </w:pPr>
    </w:p>
    <w:p>
      <w:pPr>
        <w:pStyle w:val="11"/>
        <w:spacing w:before="0" w:after="0"/>
        <w:ind w:firstLine="560"/>
        <w:jc w:val="left"/>
        <w:outlineLvl w:val="9"/>
      </w:pPr>
      <w:r>
        <w:rPr>
          <w:rFonts w:ascii="方正仿宋_GBK" w:hAnsi="方正仿宋_GBK" w:eastAsia="方正仿宋_GBK" w:cs="方正仿宋_GBK"/>
          <w:b/>
          <w:color w:val="000000"/>
          <w:sz w:val="28"/>
        </w:rPr>
        <w:t>8、井陉县南二环西延至苗峪连村路建设工程绩效目标表</w:t>
      </w:r>
    </w:p>
    <w:tbl>
      <w:tblPr>
        <w:tblStyle w:val="2"/>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pPr>
              <w:pStyle w:val="12"/>
            </w:pPr>
            <w:r>
              <w:t>绩效目标</w:t>
            </w:r>
          </w:p>
        </w:tc>
        <w:tc>
          <w:tcPr>
            <w:tcW w:w="7399" w:type="dxa"/>
            <w:tcBorders>
              <w:bottom w:val="single" w:color="FFFFFF" w:sz="6" w:space="0"/>
            </w:tcBorders>
            <w:vAlign w:val="center"/>
          </w:tcPr>
          <w:p>
            <w:pPr>
              <w:pStyle w:val="13"/>
            </w:pPr>
            <w:r>
              <w:t>改善路况，促进地方经济发展，改善群众生活水平。</w:t>
            </w:r>
          </w:p>
        </w:tc>
      </w:tr>
    </w:tbl>
    <w:p>
      <w:pPr>
        <w:pStyle w:val="11"/>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pPr>
              <w:pStyle w:val="12"/>
            </w:pPr>
            <w:r>
              <w:t>一级指标</w:t>
            </w:r>
          </w:p>
        </w:tc>
        <w:tc>
          <w:tcPr>
            <w:tcW w:w="2466" w:type="dxa"/>
            <w:vAlign w:val="center"/>
          </w:tcPr>
          <w:p>
            <w:pPr>
              <w:pStyle w:val="12"/>
            </w:pPr>
            <w:r>
              <w:t>二级指标</w:t>
            </w:r>
          </w:p>
        </w:tc>
        <w:tc>
          <w:tcPr>
            <w:tcW w:w="2466" w:type="dxa"/>
            <w:vAlign w:val="center"/>
          </w:tcPr>
          <w:p>
            <w:pPr>
              <w:pStyle w:val="12"/>
            </w:pPr>
            <w:r>
              <w:t>三级指标</w:t>
            </w:r>
          </w:p>
        </w:tc>
        <w:tc>
          <w:tcPr>
            <w:tcW w:w="2466" w:type="dxa"/>
            <w:vAlign w:val="center"/>
          </w:tcPr>
          <w:p>
            <w:pPr>
              <w:pStyle w:val="12"/>
            </w:pPr>
            <w:r>
              <w:t>绩效指标描述</w:t>
            </w:r>
          </w:p>
        </w:tc>
        <w:tc>
          <w:tcPr>
            <w:tcW w:w="2466" w:type="dxa"/>
            <w:vAlign w:val="center"/>
          </w:tcPr>
          <w:p>
            <w:pPr>
              <w:pStyle w:val="12"/>
            </w:pPr>
            <w:r>
              <w:t>指标值</w:t>
            </w:r>
          </w:p>
        </w:tc>
        <w:tc>
          <w:tcPr>
            <w:tcW w:w="246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pPr>
              <w:pStyle w:val="14"/>
            </w:pPr>
            <w:r>
              <w:t>产出指标</w:t>
            </w:r>
          </w:p>
        </w:tc>
        <w:tc>
          <w:tcPr>
            <w:tcW w:w="2466" w:type="dxa"/>
            <w:vAlign w:val="center"/>
          </w:tcPr>
          <w:p>
            <w:pPr>
              <w:pStyle w:val="13"/>
            </w:pPr>
            <w:r>
              <w:t>数量指标</w:t>
            </w:r>
          </w:p>
        </w:tc>
        <w:tc>
          <w:tcPr>
            <w:tcW w:w="2466" w:type="dxa"/>
            <w:vAlign w:val="center"/>
          </w:tcPr>
          <w:p>
            <w:pPr>
              <w:pStyle w:val="13"/>
              <w:rPr>
                <w:rFonts w:hint="eastAsia" w:eastAsia="方正书宋_GBK"/>
                <w:lang w:val="en-US" w:eastAsia="zh-CN"/>
              </w:rPr>
            </w:pPr>
            <w:r>
              <w:t xml:space="preserve"> 建设里程</w:t>
            </w:r>
            <w:r>
              <w:rPr>
                <w:rFonts w:hint="eastAsia"/>
                <w:lang w:val="en-US" w:eastAsia="zh-CN"/>
              </w:rPr>
              <w:t>数量</w:t>
            </w:r>
          </w:p>
        </w:tc>
        <w:tc>
          <w:tcPr>
            <w:tcW w:w="2466" w:type="dxa"/>
            <w:vAlign w:val="center"/>
          </w:tcPr>
          <w:p>
            <w:pPr>
              <w:pStyle w:val="13"/>
            </w:pPr>
            <w:r>
              <w:t>建设里程</w:t>
            </w:r>
            <w:r>
              <w:rPr>
                <w:rFonts w:hint="eastAsia"/>
                <w:lang w:val="en-US" w:eastAsia="zh-CN"/>
              </w:rPr>
              <w:t>数量</w:t>
            </w:r>
          </w:p>
        </w:tc>
        <w:tc>
          <w:tcPr>
            <w:tcW w:w="2466" w:type="dxa"/>
            <w:vAlign w:val="center"/>
          </w:tcPr>
          <w:p>
            <w:pPr>
              <w:pStyle w:val="13"/>
            </w:pPr>
            <w:r>
              <w:rPr>
                <w:rFonts w:hint="eastAsia"/>
                <w:b w:val="0"/>
                <w:bCs w:val="0"/>
                <w:color w:val="000000" w:themeColor="text1"/>
                <w:lang w:val="en-US" w:eastAsia="zh-CN"/>
                <w14:textFill>
                  <w14:solidFill>
                    <w14:schemeClr w14:val="tx1"/>
                  </w14:solidFill>
                </w14:textFill>
              </w:rPr>
              <w:t>=</w:t>
            </w:r>
            <w:r>
              <w:rPr>
                <w:b w:val="0"/>
                <w:bCs w:val="0"/>
                <w:color w:val="000000" w:themeColor="text1"/>
                <w14:textFill>
                  <w14:solidFill>
                    <w14:schemeClr w14:val="tx1"/>
                  </w14:solidFill>
                </w14:textFill>
              </w:rPr>
              <w:t>2.89公里</w:t>
            </w:r>
          </w:p>
        </w:tc>
        <w:tc>
          <w:tcPr>
            <w:tcW w:w="2466" w:type="dxa"/>
            <w:vAlign w:val="center"/>
          </w:tcPr>
          <w:p>
            <w:pPr>
              <w:pStyle w:val="13"/>
            </w:pPr>
            <w:r>
              <w:t>井行审投资审〔2021〕10号批准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pPr>
              <w:pStyle w:val="11"/>
            </w:pPr>
          </w:p>
        </w:tc>
        <w:tc>
          <w:tcPr>
            <w:tcW w:w="2466" w:type="dxa"/>
            <w:vAlign w:val="center"/>
          </w:tcPr>
          <w:p>
            <w:pPr>
              <w:pStyle w:val="13"/>
            </w:pPr>
            <w:r>
              <w:t>质量指标</w:t>
            </w:r>
          </w:p>
        </w:tc>
        <w:tc>
          <w:tcPr>
            <w:tcW w:w="2466" w:type="dxa"/>
            <w:vAlign w:val="center"/>
          </w:tcPr>
          <w:p>
            <w:pPr>
              <w:pStyle w:val="13"/>
              <w:ind w:firstLine="0" w:firstLineChars="0"/>
            </w:pPr>
            <w:r>
              <w:rPr>
                <w:rFonts w:hint="eastAsia"/>
                <w:lang w:val="en-US" w:eastAsia="zh-CN"/>
              </w:rPr>
              <w:t>合格率</w:t>
            </w:r>
          </w:p>
        </w:tc>
        <w:tc>
          <w:tcPr>
            <w:tcW w:w="2466" w:type="dxa"/>
            <w:vAlign w:val="center"/>
          </w:tcPr>
          <w:p>
            <w:pPr>
              <w:pStyle w:val="13"/>
              <w:ind w:firstLine="0" w:firstLineChars="0"/>
            </w:pPr>
            <w:r>
              <w:rPr>
                <w:rFonts w:hint="eastAsia"/>
                <w:lang w:val="en-US" w:eastAsia="zh-CN"/>
              </w:rPr>
              <w:t>建设项目合格率</w:t>
            </w:r>
          </w:p>
        </w:tc>
        <w:tc>
          <w:tcPr>
            <w:tcW w:w="2466" w:type="dxa"/>
            <w:vAlign w:val="center"/>
          </w:tcPr>
          <w:p>
            <w:pPr>
              <w:pStyle w:val="13"/>
              <w:ind w:firstLine="0" w:firstLineChars="0"/>
            </w:pPr>
            <w:r>
              <w:rPr>
                <w:rFonts w:hint="eastAsia"/>
                <w:lang w:val="en-US" w:eastAsia="zh-CN"/>
              </w:rPr>
              <w:t>=</w:t>
            </w:r>
            <w:r>
              <w:t>100</w:t>
            </w:r>
            <w:r>
              <w:rPr>
                <w:rFonts w:hint="eastAsia"/>
                <w:lang w:val="en-US" w:eastAsia="zh-CN"/>
              </w:rPr>
              <w:t>%</w:t>
            </w:r>
          </w:p>
        </w:tc>
        <w:tc>
          <w:tcPr>
            <w:tcW w:w="2466" w:type="dxa"/>
            <w:vAlign w:val="center"/>
          </w:tcPr>
          <w:p>
            <w:pPr>
              <w:pStyle w:val="13"/>
            </w:pPr>
            <w:r>
              <w:t>井行审投资审〔2021〕10号批准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pPr>
              <w:pStyle w:val="11"/>
            </w:pPr>
          </w:p>
        </w:tc>
        <w:tc>
          <w:tcPr>
            <w:tcW w:w="2466" w:type="dxa"/>
            <w:vAlign w:val="center"/>
          </w:tcPr>
          <w:p>
            <w:pPr>
              <w:pStyle w:val="13"/>
            </w:pPr>
            <w:r>
              <w:t>时效指标</w:t>
            </w:r>
          </w:p>
        </w:tc>
        <w:tc>
          <w:tcPr>
            <w:tcW w:w="2466" w:type="dxa"/>
            <w:vAlign w:val="center"/>
          </w:tcPr>
          <w:p>
            <w:pPr>
              <w:pStyle w:val="13"/>
              <w:ind w:firstLine="0" w:firstLineChars="0"/>
            </w:pPr>
            <w:r>
              <w:rPr>
                <w:rFonts w:hint="eastAsia"/>
                <w:lang w:val="en-US" w:eastAsia="zh-CN"/>
              </w:rPr>
              <w:t>项目完成及时率</w:t>
            </w:r>
          </w:p>
        </w:tc>
        <w:tc>
          <w:tcPr>
            <w:tcW w:w="2466" w:type="dxa"/>
            <w:vAlign w:val="center"/>
          </w:tcPr>
          <w:p>
            <w:pPr>
              <w:pStyle w:val="13"/>
              <w:ind w:firstLine="0" w:firstLineChars="0"/>
            </w:pPr>
            <w:r>
              <w:rPr>
                <w:rFonts w:hint="eastAsia"/>
                <w:lang w:val="en-US" w:eastAsia="zh-CN"/>
              </w:rPr>
              <w:t>项目完成及时率</w:t>
            </w:r>
          </w:p>
        </w:tc>
        <w:tc>
          <w:tcPr>
            <w:tcW w:w="2466" w:type="dxa"/>
            <w:vAlign w:val="center"/>
          </w:tcPr>
          <w:p>
            <w:pPr>
              <w:pStyle w:val="13"/>
              <w:ind w:firstLine="0" w:firstLineChars="0"/>
            </w:pPr>
            <w:r>
              <w:rPr>
                <w:rFonts w:hint="eastAsia"/>
                <w:lang w:val="en-US" w:eastAsia="zh-CN"/>
              </w:rPr>
              <w:t>=</w:t>
            </w:r>
            <w:r>
              <w:t>100</w:t>
            </w:r>
            <w:r>
              <w:rPr>
                <w:rFonts w:hint="eastAsia"/>
                <w:lang w:val="en-US" w:eastAsia="zh-CN"/>
              </w:rPr>
              <w:t>%</w:t>
            </w:r>
          </w:p>
        </w:tc>
        <w:tc>
          <w:tcPr>
            <w:tcW w:w="2466" w:type="dxa"/>
            <w:vAlign w:val="center"/>
          </w:tcPr>
          <w:p>
            <w:pPr>
              <w:pStyle w:val="13"/>
            </w:pPr>
            <w:r>
              <w:t>井行审投资审〔2021〕10号批准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pPr>
              <w:pStyle w:val="11"/>
            </w:pPr>
          </w:p>
        </w:tc>
        <w:tc>
          <w:tcPr>
            <w:tcW w:w="2466" w:type="dxa"/>
            <w:vAlign w:val="center"/>
          </w:tcPr>
          <w:p>
            <w:pPr>
              <w:pStyle w:val="13"/>
            </w:pPr>
            <w:r>
              <w:t>成本指标</w:t>
            </w:r>
          </w:p>
        </w:tc>
        <w:tc>
          <w:tcPr>
            <w:tcW w:w="2466" w:type="dxa"/>
            <w:vAlign w:val="center"/>
          </w:tcPr>
          <w:p>
            <w:pPr>
              <w:pStyle w:val="13"/>
            </w:pPr>
            <w:r>
              <w:t xml:space="preserve">  按照预算实施</w:t>
            </w:r>
          </w:p>
        </w:tc>
        <w:tc>
          <w:tcPr>
            <w:tcW w:w="2466" w:type="dxa"/>
            <w:vAlign w:val="center"/>
          </w:tcPr>
          <w:p>
            <w:pPr>
              <w:pStyle w:val="13"/>
            </w:pPr>
            <w:r>
              <w:t xml:space="preserve">  按照预算实施</w:t>
            </w:r>
          </w:p>
        </w:tc>
        <w:tc>
          <w:tcPr>
            <w:tcW w:w="2466" w:type="dxa"/>
            <w:vAlign w:val="center"/>
          </w:tcPr>
          <w:p>
            <w:pPr>
              <w:pStyle w:val="13"/>
            </w:pPr>
            <w:r>
              <w:t>按照预算实施</w:t>
            </w:r>
          </w:p>
        </w:tc>
        <w:tc>
          <w:tcPr>
            <w:tcW w:w="2466" w:type="dxa"/>
            <w:vAlign w:val="center"/>
          </w:tcPr>
          <w:p>
            <w:pPr>
              <w:pStyle w:val="13"/>
            </w:pPr>
            <w:r>
              <w:t>井行审投资审〔2021〕10号批准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pPr>
              <w:pStyle w:val="14"/>
            </w:pPr>
            <w:r>
              <w:t>效益指标</w:t>
            </w:r>
          </w:p>
        </w:tc>
        <w:tc>
          <w:tcPr>
            <w:tcW w:w="2466" w:type="dxa"/>
            <w:vAlign w:val="center"/>
          </w:tcPr>
          <w:p>
            <w:pPr>
              <w:pStyle w:val="13"/>
            </w:pPr>
            <w:r>
              <w:t>经济效益指标</w:t>
            </w:r>
          </w:p>
        </w:tc>
        <w:tc>
          <w:tcPr>
            <w:tcW w:w="2466" w:type="dxa"/>
            <w:vAlign w:val="center"/>
          </w:tcPr>
          <w:p>
            <w:pPr>
              <w:pStyle w:val="13"/>
            </w:pPr>
            <w:r>
              <w:t xml:space="preserve"> 促进经济发展</w:t>
            </w:r>
          </w:p>
        </w:tc>
        <w:tc>
          <w:tcPr>
            <w:tcW w:w="2466" w:type="dxa"/>
            <w:vAlign w:val="center"/>
          </w:tcPr>
          <w:p>
            <w:pPr>
              <w:pStyle w:val="13"/>
            </w:pPr>
            <w:r>
              <w:t xml:space="preserve"> 促进经济发展</w:t>
            </w:r>
          </w:p>
        </w:tc>
        <w:tc>
          <w:tcPr>
            <w:tcW w:w="2466" w:type="dxa"/>
            <w:vAlign w:val="center"/>
          </w:tcPr>
          <w:p>
            <w:pPr>
              <w:pStyle w:val="13"/>
            </w:pPr>
            <w:r>
              <w:t>促进经济发展</w:t>
            </w:r>
          </w:p>
        </w:tc>
        <w:tc>
          <w:tcPr>
            <w:tcW w:w="2466" w:type="dxa"/>
            <w:vAlign w:val="center"/>
          </w:tcPr>
          <w:p>
            <w:pPr>
              <w:pStyle w:val="13"/>
            </w:pPr>
            <w:r>
              <w:t>井行审投资审〔2021〕10号批准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pPr>
              <w:pStyle w:val="11"/>
            </w:pPr>
          </w:p>
        </w:tc>
        <w:tc>
          <w:tcPr>
            <w:tcW w:w="2466" w:type="dxa"/>
            <w:vAlign w:val="center"/>
          </w:tcPr>
          <w:p>
            <w:pPr>
              <w:pStyle w:val="13"/>
            </w:pPr>
            <w:r>
              <w:t>社会效益指标</w:t>
            </w:r>
          </w:p>
        </w:tc>
        <w:tc>
          <w:tcPr>
            <w:tcW w:w="2466" w:type="dxa"/>
            <w:vAlign w:val="center"/>
          </w:tcPr>
          <w:p>
            <w:pPr>
              <w:pStyle w:val="13"/>
            </w:pPr>
            <w:r>
              <w:t xml:space="preserve"> 改善生活水平</w:t>
            </w:r>
          </w:p>
        </w:tc>
        <w:tc>
          <w:tcPr>
            <w:tcW w:w="2466" w:type="dxa"/>
            <w:vAlign w:val="center"/>
          </w:tcPr>
          <w:p>
            <w:pPr>
              <w:pStyle w:val="13"/>
            </w:pPr>
            <w:r>
              <w:t xml:space="preserve"> 改善生活水平</w:t>
            </w:r>
          </w:p>
        </w:tc>
        <w:tc>
          <w:tcPr>
            <w:tcW w:w="2466" w:type="dxa"/>
            <w:vAlign w:val="center"/>
          </w:tcPr>
          <w:p>
            <w:pPr>
              <w:pStyle w:val="13"/>
            </w:pPr>
            <w:r>
              <w:t xml:space="preserve"> 改善生活水平</w:t>
            </w:r>
          </w:p>
        </w:tc>
        <w:tc>
          <w:tcPr>
            <w:tcW w:w="2466" w:type="dxa"/>
            <w:vAlign w:val="center"/>
          </w:tcPr>
          <w:p>
            <w:pPr>
              <w:pStyle w:val="13"/>
            </w:pPr>
            <w:r>
              <w:t>井行审投资审〔2021〕10号批准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pPr>
              <w:pStyle w:val="11"/>
            </w:pPr>
          </w:p>
        </w:tc>
        <w:tc>
          <w:tcPr>
            <w:tcW w:w="2466" w:type="dxa"/>
            <w:vAlign w:val="center"/>
          </w:tcPr>
          <w:p>
            <w:pPr>
              <w:pStyle w:val="13"/>
            </w:pPr>
            <w:r>
              <w:t>可持续影响指标</w:t>
            </w:r>
          </w:p>
        </w:tc>
        <w:tc>
          <w:tcPr>
            <w:tcW w:w="2466" w:type="dxa"/>
            <w:vAlign w:val="center"/>
          </w:tcPr>
          <w:p>
            <w:pPr>
              <w:pStyle w:val="13"/>
            </w:pPr>
            <w:r>
              <w:t xml:space="preserve"> 持续提升服务水平          </w:t>
            </w:r>
          </w:p>
        </w:tc>
        <w:tc>
          <w:tcPr>
            <w:tcW w:w="2466" w:type="dxa"/>
            <w:vAlign w:val="center"/>
          </w:tcPr>
          <w:p>
            <w:pPr>
              <w:pStyle w:val="13"/>
            </w:pPr>
            <w:r>
              <w:t xml:space="preserve"> 持续提升服务水平          </w:t>
            </w:r>
          </w:p>
        </w:tc>
        <w:tc>
          <w:tcPr>
            <w:tcW w:w="2466" w:type="dxa"/>
            <w:vAlign w:val="center"/>
          </w:tcPr>
          <w:p>
            <w:pPr>
              <w:pStyle w:val="13"/>
            </w:pPr>
            <w:r>
              <w:t xml:space="preserve">持续提升服务水平          </w:t>
            </w:r>
          </w:p>
        </w:tc>
        <w:tc>
          <w:tcPr>
            <w:tcW w:w="2466" w:type="dxa"/>
            <w:vAlign w:val="center"/>
          </w:tcPr>
          <w:p>
            <w:pPr>
              <w:pStyle w:val="13"/>
            </w:pPr>
            <w:r>
              <w:t>井行审投资审〔2021〕10号批准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pPr>
              <w:pStyle w:val="14"/>
            </w:pPr>
            <w:r>
              <w:t>满意度指标</w:t>
            </w:r>
          </w:p>
        </w:tc>
        <w:tc>
          <w:tcPr>
            <w:tcW w:w="2466" w:type="dxa"/>
            <w:vAlign w:val="center"/>
          </w:tcPr>
          <w:p>
            <w:pPr>
              <w:pStyle w:val="13"/>
            </w:pPr>
            <w:r>
              <w:t>服务对象满意度指标</w:t>
            </w:r>
          </w:p>
        </w:tc>
        <w:tc>
          <w:tcPr>
            <w:tcW w:w="2466" w:type="dxa"/>
            <w:vAlign w:val="center"/>
          </w:tcPr>
          <w:p>
            <w:pPr>
              <w:pStyle w:val="13"/>
            </w:pPr>
            <w:r>
              <w:t xml:space="preserve"> 群众满意度高</w:t>
            </w:r>
          </w:p>
        </w:tc>
        <w:tc>
          <w:tcPr>
            <w:tcW w:w="2466" w:type="dxa"/>
            <w:vAlign w:val="center"/>
          </w:tcPr>
          <w:p>
            <w:pPr>
              <w:pStyle w:val="13"/>
            </w:pPr>
            <w:r>
              <w:t xml:space="preserve"> 群众满意度高</w:t>
            </w:r>
          </w:p>
        </w:tc>
        <w:tc>
          <w:tcPr>
            <w:tcW w:w="2466" w:type="dxa"/>
            <w:vAlign w:val="center"/>
          </w:tcPr>
          <w:p>
            <w:pPr>
              <w:pStyle w:val="13"/>
              <w:ind w:firstLine="0" w:firstLineChars="0"/>
            </w:pPr>
            <w:r>
              <w:t>≥</w:t>
            </w:r>
            <w:r>
              <w:rPr>
                <w:rFonts w:hint="eastAsia"/>
                <w:lang w:val="en-US" w:eastAsia="zh-CN"/>
              </w:rPr>
              <w:t>95%</w:t>
            </w:r>
          </w:p>
        </w:tc>
        <w:tc>
          <w:tcPr>
            <w:tcW w:w="2466" w:type="dxa"/>
            <w:vAlign w:val="center"/>
          </w:tcPr>
          <w:p>
            <w:pPr>
              <w:pStyle w:val="13"/>
              <w:ind w:firstLine="0" w:firstLineChars="0"/>
            </w:pPr>
            <w:r>
              <w:rPr>
                <w:rFonts w:hint="eastAsia"/>
                <w:lang w:val="en-US" w:eastAsia="zh-CN"/>
              </w:rPr>
              <w:t>调查问卷</w:t>
            </w:r>
          </w:p>
        </w:tc>
      </w:tr>
    </w:tbl>
    <w:p>
      <w:pPr>
        <w:pStyle w:val="11"/>
      </w:pPr>
    </w:p>
    <w:p>
      <w:pPr>
        <w:pStyle w:val="11"/>
      </w:pPr>
    </w:p>
    <w:p>
      <w:pPr>
        <w:pStyle w:val="11"/>
      </w:pPr>
    </w:p>
    <w:p>
      <w:pPr>
        <w:pStyle w:val="11"/>
      </w:pPr>
    </w:p>
    <w:p>
      <w:pPr>
        <w:pStyle w:val="11"/>
      </w:pPr>
    </w:p>
    <w:p>
      <w:pPr>
        <w:pStyle w:val="11"/>
      </w:pPr>
    </w:p>
    <w:p>
      <w:pPr>
        <w:pStyle w:val="11"/>
        <w:spacing w:before="0" w:after="0"/>
        <w:ind w:firstLine="560"/>
        <w:jc w:val="left"/>
        <w:outlineLvl w:val="9"/>
      </w:pPr>
      <w:r>
        <w:rPr>
          <w:rFonts w:ascii="方正仿宋_GBK" w:hAnsi="方正仿宋_GBK" w:eastAsia="方正仿宋_GBK" w:cs="方正仿宋_GBK"/>
          <w:b/>
          <w:color w:val="000000"/>
          <w:sz w:val="28"/>
        </w:rPr>
        <w:t>9、井陉县迎宾路（平赞高速公路连接线）改建工程项目绩效目标表</w:t>
      </w:r>
    </w:p>
    <w:tbl>
      <w:tblPr>
        <w:tblStyle w:val="2"/>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pPr>
              <w:pStyle w:val="12"/>
            </w:pPr>
            <w:r>
              <w:t>绩效目标</w:t>
            </w:r>
          </w:p>
        </w:tc>
        <w:tc>
          <w:tcPr>
            <w:tcW w:w="7399" w:type="dxa"/>
            <w:tcBorders>
              <w:bottom w:val="single" w:color="FFFFFF" w:sz="6" w:space="0"/>
            </w:tcBorders>
            <w:vAlign w:val="center"/>
          </w:tcPr>
          <w:p>
            <w:pPr>
              <w:pStyle w:val="13"/>
            </w:pPr>
            <w:r>
              <w:t>改善县城路网结构，促进经济发展，改善生态环境。</w:t>
            </w:r>
          </w:p>
        </w:tc>
      </w:tr>
    </w:tbl>
    <w:p>
      <w:pPr>
        <w:pStyle w:val="11"/>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
        <w:tblW w:w="1485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272"/>
        <w:gridCol w:w="2516"/>
        <w:gridCol w:w="2516"/>
        <w:gridCol w:w="2516"/>
        <w:gridCol w:w="2516"/>
        <w:gridCol w:w="251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38" w:hRule="atLeast"/>
          <w:tblHeader/>
          <w:jc w:val="center"/>
        </w:trPr>
        <w:tc>
          <w:tcPr>
            <w:tcW w:w="2272" w:type="dxa"/>
            <w:vAlign w:val="center"/>
          </w:tcPr>
          <w:p>
            <w:pPr>
              <w:pStyle w:val="12"/>
            </w:pPr>
            <w:r>
              <w:t>一级指标</w:t>
            </w:r>
          </w:p>
        </w:tc>
        <w:tc>
          <w:tcPr>
            <w:tcW w:w="2516" w:type="dxa"/>
            <w:vAlign w:val="center"/>
          </w:tcPr>
          <w:p>
            <w:pPr>
              <w:pStyle w:val="12"/>
            </w:pPr>
            <w:r>
              <w:t>二级指标</w:t>
            </w:r>
          </w:p>
        </w:tc>
        <w:tc>
          <w:tcPr>
            <w:tcW w:w="2516" w:type="dxa"/>
            <w:vAlign w:val="center"/>
          </w:tcPr>
          <w:p>
            <w:pPr>
              <w:pStyle w:val="12"/>
            </w:pPr>
            <w:r>
              <w:t>三级指标</w:t>
            </w:r>
          </w:p>
        </w:tc>
        <w:tc>
          <w:tcPr>
            <w:tcW w:w="2516" w:type="dxa"/>
            <w:vAlign w:val="center"/>
          </w:tcPr>
          <w:p>
            <w:pPr>
              <w:pStyle w:val="12"/>
            </w:pPr>
            <w:r>
              <w:t>绩效指标描述</w:t>
            </w:r>
          </w:p>
        </w:tc>
        <w:tc>
          <w:tcPr>
            <w:tcW w:w="2516" w:type="dxa"/>
            <w:vAlign w:val="center"/>
          </w:tcPr>
          <w:p>
            <w:pPr>
              <w:pStyle w:val="12"/>
            </w:pPr>
            <w:r>
              <w:t>指标值</w:t>
            </w:r>
          </w:p>
        </w:tc>
        <w:tc>
          <w:tcPr>
            <w:tcW w:w="251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38" w:hRule="atLeast"/>
          <w:jc w:val="center"/>
        </w:trPr>
        <w:tc>
          <w:tcPr>
            <w:tcW w:w="2272" w:type="dxa"/>
            <w:vMerge w:val="restart"/>
            <w:vAlign w:val="center"/>
          </w:tcPr>
          <w:p>
            <w:pPr>
              <w:pStyle w:val="14"/>
            </w:pPr>
            <w:r>
              <w:t>产出指标</w:t>
            </w:r>
          </w:p>
        </w:tc>
        <w:tc>
          <w:tcPr>
            <w:tcW w:w="2516" w:type="dxa"/>
            <w:vAlign w:val="center"/>
          </w:tcPr>
          <w:p>
            <w:pPr>
              <w:pStyle w:val="13"/>
              <w:ind w:firstLine="0" w:firstLineChars="0"/>
            </w:pPr>
            <w:r>
              <w:t>数量指标</w:t>
            </w:r>
          </w:p>
        </w:tc>
        <w:tc>
          <w:tcPr>
            <w:tcW w:w="2516" w:type="dxa"/>
            <w:vAlign w:val="center"/>
          </w:tcPr>
          <w:p>
            <w:pPr>
              <w:pStyle w:val="13"/>
              <w:ind w:firstLine="0" w:firstLineChars="0"/>
            </w:pPr>
            <w:r>
              <w:t>建设里程</w:t>
            </w:r>
            <w:r>
              <w:rPr>
                <w:rFonts w:hint="eastAsia"/>
                <w:lang w:val="en-US" w:eastAsia="zh-CN"/>
              </w:rPr>
              <w:t>数量</w:t>
            </w:r>
          </w:p>
        </w:tc>
        <w:tc>
          <w:tcPr>
            <w:tcW w:w="2516" w:type="dxa"/>
            <w:vAlign w:val="center"/>
          </w:tcPr>
          <w:p>
            <w:pPr>
              <w:pStyle w:val="13"/>
              <w:ind w:firstLine="0" w:firstLineChars="0"/>
            </w:pPr>
            <w:r>
              <w:t>建设里程</w:t>
            </w:r>
            <w:r>
              <w:rPr>
                <w:rFonts w:hint="eastAsia"/>
                <w:lang w:val="en-US" w:eastAsia="zh-CN"/>
              </w:rPr>
              <w:t>数量</w:t>
            </w:r>
          </w:p>
        </w:tc>
        <w:tc>
          <w:tcPr>
            <w:tcW w:w="2516" w:type="dxa"/>
            <w:vAlign w:val="center"/>
          </w:tcPr>
          <w:p>
            <w:pPr>
              <w:pStyle w:val="13"/>
              <w:ind w:firstLine="0" w:firstLineChars="0"/>
            </w:pPr>
            <w:r>
              <w:rPr>
                <w:rFonts w:hint="eastAsia"/>
                <w:lang w:val="en-US" w:eastAsia="zh-CN"/>
              </w:rPr>
              <w:t>=3.8</w:t>
            </w:r>
            <w:r>
              <w:t>公里</w:t>
            </w:r>
          </w:p>
        </w:tc>
        <w:tc>
          <w:tcPr>
            <w:tcW w:w="2516" w:type="dxa"/>
            <w:vAlign w:val="center"/>
          </w:tcPr>
          <w:p>
            <w:pPr>
              <w:pStyle w:val="13"/>
            </w:pPr>
            <w:r>
              <w:t>井行审批【2018】42号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38" w:hRule="atLeast"/>
          <w:jc w:val="center"/>
        </w:trPr>
        <w:tc>
          <w:tcPr>
            <w:tcW w:w="2272" w:type="dxa"/>
            <w:vMerge w:val="continue"/>
            <w:vAlign w:val="center"/>
          </w:tcPr>
          <w:p>
            <w:pPr>
              <w:pStyle w:val="11"/>
            </w:pPr>
          </w:p>
        </w:tc>
        <w:tc>
          <w:tcPr>
            <w:tcW w:w="2516" w:type="dxa"/>
            <w:vAlign w:val="center"/>
          </w:tcPr>
          <w:p>
            <w:pPr>
              <w:pStyle w:val="13"/>
              <w:ind w:firstLine="0" w:firstLineChars="0"/>
            </w:pPr>
            <w:r>
              <w:t>质量指标</w:t>
            </w:r>
          </w:p>
        </w:tc>
        <w:tc>
          <w:tcPr>
            <w:tcW w:w="2516" w:type="dxa"/>
            <w:vAlign w:val="center"/>
          </w:tcPr>
          <w:p>
            <w:pPr>
              <w:pStyle w:val="13"/>
              <w:ind w:firstLine="0" w:firstLineChars="0"/>
            </w:pPr>
            <w:r>
              <w:rPr>
                <w:rFonts w:hint="eastAsia"/>
                <w:lang w:val="en-US" w:eastAsia="zh-CN"/>
              </w:rPr>
              <w:t>合格率</w:t>
            </w:r>
          </w:p>
        </w:tc>
        <w:tc>
          <w:tcPr>
            <w:tcW w:w="2516" w:type="dxa"/>
            <w:vAlign w:val="center"/>
          </w:tcPr>
          <w:p>
            <w:pPr>
              <w:pStyle w:val="13"/>
              <w:ind w:firstLine="0" w:firstLineChars="0"/>
            </w:pPr>
            <w:r>
              <w:rPr>
                <w:rFonts w:hint="eastAsia"/>
                <w:lang w:val="en-US" w:eastAsia="zh-CN"/>
              </w:rPr>
              <w:t>建设项目合格率</w:t>
            </w:r>
          </w:p>
        </w:tc>
        <w:tc>
          <w:tcPr>
            <w:tcW w:w="2516" w:type="dxa"/>
            <w:vAlign w:val="center"/>
          </w:tcPr>
          <w:p>
            <w:pPr>
              <w:pStyle w:val="13"/>
              <w:ind w:firstLine="0" w:firstLineChars="0"/>
            </w:pPr>
            <w:r>
              <w:rPr>
                <w:rFonts w:hint="eastAsia"/>
                <w:lang w:val="en-US" w:eastAsia="zh-CN"/>
              </w:rPr>
              <w:t>=</w:t>
            </w:r>
            <w:r>
              <w:t>100</w:t>
            </w:r>
            <w:r>
              <w:rPr>
                <w:rFonts w:hint="eastAsia"/>
                <w:lang w:val="en-US" w:eastAsia="zh-CN"/>
              </w:rPr>
              <w:t>%</w:t>
            </w:r>
          </w:p>
        </w:tc>
        <w:tc>
          <w:tcPr>
            <w:tcW w:w="2516" w:type="dxa"/>
            <w:vAlign w:val="center"/>
          </w:tcPr>
          <w:p>
            <w:pPr>
              <w:pStyle w:val="13"/>
            </w:pPr>
            <w:r>
              <w:t>井行审批【2018】42号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38" w:hRule="atLeast"/>
          <w:jc w:val="center"/>
        </w:trPr>
        <w:tc>
          <w:tcPr>
            <w:tcW w:w="2272" w:type="dxa"/>
            <w:vMerge w:val="continue"/>
            <w:vAlign w:val="center"/>
          </w:tcPr>
          <w:p>
            <w:pPr>
              <w:pStyle w:val="11"/>
            </w:pPr>
          </w:p>
        </w:tc>
        <w:tc>
          <w:tcPr>
            <w:tcW w:w="2516" w:type="dxa"/>
            <w:vAlign w:val="center"/>
          </w:tcPr>
          <w:p>
            <w:pPr>
              <w:pStyle w:val="13"/>
              <w:ind w:firstLine="0" w:firstLineChars="0"/>
            </w:pPr>
            <w:r>
              <w:t>时效指标</w:t>
            </w:r>
          </w:p>
        </w:tc>
        <w:tc>
          <w:tcPr>
            <w:tcW w:w="2516" w:type="dxa"/>
            <w:vAlign w:val="center"/>
          </w:tcPr>
          <w:p>
            <w:pPr>
              <w:pStyle w:val="13"/>
              <w:ind w:firstLine="0" w:firstLineChars="0"/>
            </w:pPr>
            <w:r>
              <w:rPr>
                <w:rFonts w:hint="eastAsia"/>
                <w:lang w:val="en-US" w:eastAsia="zh-CN"/>
              </w:rPr>
              <w:t>项目完成及时率</w:t>
            </w:r>
          </w:p>
        </w:tc>
        <w:tc>
          <w:tcPr>
            <w:tcW w:w="2516" w:type="dxa"/>
            <w:vAlign w:val="center"/>
          </w:tcPr>
          <w:p>
            <w:pPr>
              <w:pStyle w:val="13"/>
              <w:ind w:firstLine="0" w:firstLineChars="0"/>
            </w:pPr>
            <w:r>
              <w:rPr>
                <w:rFonts w:hint="eastAsia"/>
                <w:lang w:val="en-US" w:eastAsia="zh-CN"/>
              </w:rPr>
              <w:t>项目完成及时率</w:t>
            </w:r>
          </w:p>
        </w:tc>
        <w:tc>
          <w:tcPr>
            <w:tcW w:w="2516" w:type="dxa"/>
            <w:vAlign w:val="center"/>
          </w:tcPr>
          <w:p>
            <w:pPr>
              <w:pStyle w:val="13"/>
              <w:ind w:firstLine="0" w:firstLineChars="0"/>
            </w:pPr>
            <w:r>
              <w:rPr>
                <w:rFonts w:hint="eastAsia"/>
                <w:lang w:val="en-US" w:eastAsia="zh-CN"/>
              </w:rPr>
              <w:t>=</w:t>
            </w:r>
            <w:r>
              <w:t>100</w:t>
            </w:r>
            <w:r>
              <w:rPr>
                <w:rFonts w:hint="eastAsia"/>
                <w:lang w:val="en-US" w:eastAsia="zh-CN"/>
              </w:rPr>
              <w:t>%</w:t>
            </w:r>
          </w:p>
        </w:tc>
        <w:tc>
          <w:tcPr>
            <w:tcW w:w="2516" w:type="dxa"/>
            <w:vAlign w:val="center"/>
          </w:tcPr>
          <w:p>
            <w:pPr>
              <w:pStyle w:val="13"/>
            </w:pPr>
            <w:r>
              <w:t>井行审批【2018】42号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38" w:hRule="atLeast"/>
          <w:jc w:val="center"/>
        </w:trPr>
        <w:tc>
          <w:tcPr>
            <w:tcW w:w="2272" w:type="dxa"/>
            <w:vMerge w:val="continue"/>
            <w:vAlign w:val="center"/>
          </w:tcPr>
          <w:p>
            <w:pPr>
              <w:pStyle w:val="11"/>
            </w:pPr>
          </w:p>
        </w:tc>
        <w:tc>
          <w:tcPr>
            <w:tcW w:w="2516" w:type="dxa"/>
            <w:vAlign w:val="center"/>
          </w:tcPr>
          <w:p>
            <w:pPr>
              <w:pStyle w:val="13"/>
              <w:ind w:firstLine="0" w:firstLineChars="0"/>
            </w:pPr>
            <w:r>
              <w:t>成本指标</w:t>
            </w:r>
          </w:p>
        </w:tc>
        <w:tc>
          <w:tcPr>
            <w:tcW w:w="2516" w:type="dxa"/>
            <w:vAlign w:val="center"/>
          </w:tcPr>
          <w:p>
            <w:pPr>
              <w:pStyle w:val="13"/>
              <w:ind w:firstLine="0" w:firstLineChars="0"/>
            </w:pPr>
            <w:r>
              <w:t>按照预算实施</w:t>
            </w:r>
          </w:p>
        </w:tc>
        <w:tc>
          <w:tcPr>
            <w:tcW w:w="2516" w:type="dxa"/>
            <w:vAlign w:val="center"/>
          </w:tcPr>
          <w:p>
            <w:pPr>
              <w:pStyle w:val="13"/>
              <w:ind w:firstLine="0" w:firstLineChars="0"/>
            </w:pPr>
            <w:r>
              <w:t xml:space="preserve"> 按照预算实施</w:t>
            </w:r>
          </w:p>
        </w:tc>
        <w:tc>
          <w:tcPr>
            <w:tcW w:w="2516" w:type="dxa"/>
            <w:vAlign w:val="center"/>
          </w:tcPr>
          <w:p>
            <w:pPr>
              <w:pStyle w:val="13"/>
              <w:ind w:firstLine="0" w:firstLineChars="0"/>
            </w:pPr>
            <w:r>
              <w:t>按照预算实施</w:t>
            </w:r>
          </w:p>
        </w:tc>
        <w:tc>
          <w:tcPr>
            <w:tcW w:w="2516" w:type="dxa"/>
            <w:vAlign w:val="center"/>
          </w:tcPr>
          <w:p>
            <w:pPr>
              <w:pStyle w:val="13"/>
            </w:pPr>
            <w:r>
              <w:t>井行审批【2018】42号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38" w:hRule="atLeast"/>
          <w:jc w:val="center"/>
        </w:trPr>
        <w:tc>
          <w:tcPr>
            <w:tcW w:w="2272" w:type="dxa"/>
            <w:vMerge w:val="restart"/>
            <w:vAlign w:val="center"/>
          </w:tcPr>
          <w:p>
            <w:pPr>
              <w:pStyle w:val="14"/>
            </w:pPr>
            <w:r>
              <w:t>效益指标</w:t>
            </w:r>
          </w:p>
        </w:tc>
        <w:tc>
          <w:tcPr>
            <w:tcW w:w="2516" w:type="dxa"/>
            <w:vAlign w:val="center"/>
          </w:tcPr>
          <w:p>
            <w:pPr>
              <w:pStyle w:val="13"/>
              <w:ind w:firstLine="0" w:firstLineChars="0"/>
            </w:pPr>
            <w:r>
              <w:t>经济效益指标</w:t>
            </w:r>
          </w:p>
        </w:tc>
        <w:tc>
          <w:tcPr>
            <w:tcW w:w="2516" w:type="dxa"/>
            <w:vAlign w:val="center"/>
          </w:tcPr>
          <w:p>
            <w:pPr>
              <w:pStyle w:val="13"/>
              <w:ind w:firstLine="0" w:firstLineChars="0"/>
            </w:pPr>
            <w:r>
              <w:t>促进经济发展</w:t>
            </w:r>
          </w:p>
        </w:tc>
        <w:tc>
          <w:tcPr>
            <w:tcW w:w="2516" w:type="dxa"/>
            <w:vAlign w:val="center"/>
          </w:tcPr>
          <w:p>
            <w:pPr>
              <w:pStyle w:val="13"/>
              <w:ind w:firstLine="0" w:firstLineChars="0"/>
            </w:pPr>
            <w:r>
              <w:t xml:space="preserve"> 促进经济发展</w:t>
            </w:r>
          </w:p>
        </w:tc>
        <w:tc>
          <w:tcPr>
            <w:tcW w:w="2516" w:type="dxa"/>
            <w:vAlign w:val="center"/>
          </w:tcPr>
          <w:p>
            <w:pPr>
              <w:pStyle w:val="13"/>
              <w:ind w:firstLine="0" w:firstLineChars="0"/>
            </w:pPr>
            <w:r>
              <w:t>促进经济发展</w:t>
            </w:r>
          </w:p>
        </w:tc>
        <w:tc>
          <w:tcPr>
            <w:tcW w:w="2516" w:type="dxa"/>
            <w:vAlign w:val="center"/>
          </w:tcPr>
          <w:p>
            <w:pPr>
              <w:pStyle w:val="13"/>
            </w:pPr>
            <w:r>
              <w:t>井行审批【2018】42号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38" w:hRule="atLeast"/>
          <w:jc w:val="center"/>
        </w:trPr>
        <w:tc>
          <w:tcPr>
            <w:tcW w:w="2272" w:type="dxa"/>
            <w:vMerge w:val="continue"/>
            <w:vAlign w:val="center"/>
          </w:tcPr>
          <w:p>
            <w:pPr>
              <w:pStyle w:val="11"/>
            </w:pPr>
          </w:p>
        </w:tc>
        <w:tc>
          <w:tcPr>
            <w:tcW w:w="2516" w:type="dxa"/>
            <w:vAlign w:val="center"/>
          </w:tcPr>
          <w:p>
            <w:pPr>
              <w:pStyle w:val="13"/>
              <w:ind w:firstLine="0" w:firstLineChars="0"/>
            </w:pPr>
            <w:r>
              <w:t>社会效益指标</w:t>
            </w:r>
          </w:p>
        </w:tc>
        <w:tc>
          <w:tcPr>
            <w:tcW w:w="2516" w:type="dxa"/>
            <w:vAlign w:val="center"/>
          </w:tcPr>
          <w:p>
            <w:pPr>
              <w:pStyle w:val="13"/>
              <w:ind w:firstLine="0" w:firstLineChars="0"/>
            </w:pPr>
            <w:r>
              <w:t>改善生活水平</w:t>
            </w:r>
          </w:p>
        </w:tc>
        <w:tc>
          <w:tcPr>
            <w:tcW w:w="2516" w:type="dxa"/>
            <w:vAlign w:val="center"/>
          </w:tcPr>
          <w:p>
            <w:pPr>
              <w:pStyle w:val="13"/>
              <w:ind w:firstLine="0" w:firstLineChars="0"/>
            </w:pPr>
            <w:r>
              <w:t xml:space="preserve"> 改善生活水平</w:t>
            </w:r>
          </w:p>
        </w:tc>
        <w:tc>
          <w:tcPr>
            <w:tcW w:w="2516" w:type="dxa"/>
            <w:vAlign w:val="center"/>
          </w:tcPr>
          <w:p>
            <w:pPr>
              <w:pStyle w:val="13"/>
              <w:ind w:firstLine="0" w:firstLineChars="0"/>
            </w:pPr>
            <w:r>
              <w:t xml:space="preserve"> 改善生活水平</w:t>
            </w:r>
          </w:p>
        </w:tc>
        <w:tc>
          <w:tcPr>
            <w:tcW w:w="2516" w:type="dxa"/>
            <w:vAlign w:val="center"/>
          </w:tcPr>
          <w:p>
            <w:pPr>
              <w:pStyle w:val="13"/>
            </w:pPr>
            <w:r>
              <w:t>井行审批【2018】42号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38" w:hRule="atLeast"/>
          <w:jc w:val="center"/>
        </w:trPr>
        <w:tc>
          <w:tcPr>
            <w:tcW w:w="2272" w:type="dxa"/>
            <w:vMerge w:val="continue"/>
            <w:vAlign w:val="center"/>
          </w:tcPr>
          <w:p>
            <w:pPr>
              <w:pStyle w:val="11"/>
            </w:pPr>
          </w:p>
        </w:tc>
        <w:tc>
          <w:tcPr>
            <w:tcW w:w="2516" w:type="dxa"/>
            <w:vAlign w:val="center"/>
          </w:tcPr>
          <w:p>
            <w:pPr>
              <w:pStyle w:val="13"/>
              <w:ind w:firstLine="0" w:firstLineChars="0"/>
            </w:pPr>
            <w:r>
              <w:t>可持续影响指标</w:t>
            </w:r>
          </w:p>
        </w:tc>
        <w:tc>
          <w:tcPr>
            <w:tcW w:w="2516" w:type="dxa"/>
            <w:vAlign w:val="center"/>
          </w:tcPr>
          <w:p>
            <w:pPr>
              <w:pStyle w:val="13"/>
              <w:ind w:firstLine="0" w:firstLineChars="0"/>
            </w:pPr>
            <w:r>
              <w:t xml:space="preserve">持续提升服务水平          </w:t>
            </w:r>
          </w:p>
        </w:tc>
        <w:tc>
          <w:tcPr>
            <w:tcW w:w="2516" w:type="dxa"/>
            <w:vAlign w:val="center"/>
          </w:tcPr>
          <w:p>
            <w:pPr>
              <w:pStyle w:val="13"/>
              <w:ind w:firstLine="0" w:firstLineChars="0"/>
            </w:pPr>
            <w:r>
              <w:t xml:space="preserve"> 持续提升服务水平          </w:t>
            </w:r>
          </w:p>
        </w:tc>
        <w:tc>
          <w:tcPr>
            <w:tcW w:w="2516" w:type="dxa"/>
            <w:vAlign w:val="center"/>
          </w:tcPr>
          <w:p>
            <w:pPr>
              <w:pStyle w:val="13"/>
              <w:ind w:firstLine="0" w:firstLineChars="0"/>
            </w:pPr>
            <w:r>
              <w:t xml:space="preserve">持续提升服务水平          </w:t>
            </w:r>
          </w:p>
        </w:tc>
        <w:tc>
          <w:tcPr>
            <w:tcW w:w="2516" w:type="dxa"/>
            <w:vAlign w:val="center"/>
          </w:tcPr>
          <w:p>
            <w:pPr>
              <w:pStyle w:val="13"/>
            </w:pPr>
            <w:r>
              <w:t>井行审批【2018】42号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62" w:hRule="atLeast"/>
          <w:jc w:val="center"/>
        </w:trPr>
        <w:tc>
          <w:tcPr>
            <w:tcW w:w="2272" w:type="dxa"/>
            <w:vAlign w:val="center"/>
          </w:tcPr>
          <w:p>
            <w:pPr>
              <w:pStyle w:val="14"/>
            </w:pPr>
            <w:r>
              <w:t>满意度指标</w:t>
            </w:r>
          </w:p>
        </w:tc>
        <w:tc>
          <w:tcPr>
            <w:tcW w:w="2516" w:type="dxa"/>
            <w:vAlign w:val="center"/>
          </w:tcPr>
          <w:p>
            <w:pPr>
              <w:pStyle w:val="13"/>
              <w:ind w:firstLine="0" w:firstLineChars="0"/>
            </w:pPr>
            <w:r>
              <w:t>服务对象满意度指标</w:t>
            </w:r>
          </w:p>
        </w:tc>
        <w:tc>
          <w:tcPr>
            <w:tcW w:w="2516" w:type="dxa"/>
            <w:vAlign w:val="center"/>
          </w:tcPr>
          <w:p>
            <w:pPr>
              <w:pStyle w:val="13"/>
              <w:ind w:firstLine="0" w:firstLineChars="0"/>
            </w:pPr>
            <w:r>
              <w:t>群众满意度高</w:t>
            </w:r>
          </w:p>
        </w:tc>
        <w:tc>
          <w:tcPr>
            <w:tcW w:w="2516" w:type="dxa"/>
            <w:vAlign w:val="center"/>
          </w:tcPr>
          <w:p>
            <w:pPr>
              <w:pStyle w:val="13"/>
              <w:ind w:firstLine="0" w:firstLineChars="0"/>
            </w:pPr>
            <w:r>
              <w:t xml:space="preserve"> 群众满意度高</w:t>
            </w:r>
          </w:p>
        </w:tc>
        <w:tc>
          <w:tcPr>
            <w:tcW w:w="2516" w:type="dxa"/>
            <w:vAlign w:val="center"/>
          </w:tcPr>
          <w:p>
            <w:pPr>
              <w:pStyle w:val="13"/>
              <w:ind w:firstLine="0" w:firstLineChars="0"/>
            </w:pPr>
            <w:r>
              <w:t>≥</w:t>
            </w:r>
            <w:r>
              <w:rPr>
                <w:rFonts w:hint="eastAsia"/>
                <w:lang w:val="en-US" w:eastAsia="zh-CN"/>
              </w:rPr>
              <w:t>95%</w:t>
            </w:r>
          </w:p>
        </w:tc>
        <w:tc>
          <w:tcPr>
            <w:tcW w:w="2516" w:type="dxa"/>
            <w:vAlign w:val="center"/>
          </w:tcPr>
          <w:p>
            <w:pPr>
              <w:pStyle w:val="13"/>
              <w:rPr>
                <w:rFonts w:hint="eastAsia" w:eastAsia="方正书宋_GBK"/>
                <w:lang w:eastAsia="zh-CN"/>
              </w:rPr>
            </w:pPr>
            <w:r>
              <w:rPr>
                <w:rFonts w:hint="eastAsia"/>
                <w:lang w:val="en-US" w:eastAsia="zh-CN"/>
              </w:rPr>
              <w:t>调查问卷</w:t>
            </w:r>
          </w:p>
        </w:tc>
      </w:tr>
    </w:tbl>
    <w:p>
      <w:pPr>
        <w:pStyle w:val="11"/>
      </w:pPr>
    </w:p>
    <w:p>
      <w:pPr>
        <w:pStyle w:val="11"/>
      </w:pPr>
    </w:p>
    <w:p>
      <w:pPr>
        <w:pStyle w:val="11"/>
      </w:pPr>
    </w:p>
    <w:p>
      <w:pPr>
        <w:pStyle w:val="11"/>
      </w:pPr>
    </w:p>
    <w:p>
      <w:pPr>
        <w:pStyle w:val="11"/>
      </w:pPr>
    </w:p>
    <w:p>
      <w:pPr>
        <w:pStyle w:val="11"/>
      </w:pPr>
    </w:p>
    <w:p>
      <w:pPr>
        <w:pStyle w:val="11"/>
      </w:pPr>
    </w:p>
    <w:p>
      <w:pPr>
        <w:pStyle w:val="11"/>
      </w:pPr>
    </w:p>
    <w:p>
      <w:pPr>
        <w:pStyle w:val="11"/>
      </w:pPr>
    </w:p>
    <w:p>
      <w:pPr>
        <w:pStyle w:val="11"/>
      </w:pPr>
    </w:p>
    <w:p>
      <w:pPr>
        <w:pStyle w:val="11"/>
        <w:spacing w:before="0" w:after="0"/>
        <w:ind w:firstLine="560"/>
        <w:jc w:val="left"/>
        <w:outlineLvl w:val="9"/>
      </w:pPr>
      <w:r>
        <w:rPr>
          <w:rFonts w:ascii="方正仿宋_GBK" w:hAnsi="方正仿宋_GBK" w:eastAsia="方正仿宋_GBK" w:cs="方正仿宋_GBK"/>
          <w:b/>
          <w:color w:val="000000"/>
          <w:sz w:val="28"/>
        </w:rPr>
        <w:t>10、良河西至南障城公路改造提升工程项目绩效目标表</w:t>
      </w:r>
    </w:p>
    <w:tbl>
      <w:tblPr>
        <w:tblStyle w:val="2"/>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pPr>
              <w:pStyle w:val="12"/>
            </w:pPr>
            <w:r>
              <w:t>绩效目标</w:t>
            </w:r>
          </w:p>
        </w:tc>
        <w:tc>
          <w:tcPr>
            <w:tcW w:w="7399" w:type="dxa"/>
            <w:tcBorders>
              <w:bottom w:val="single" w:color="FFFFFF" w:sz="6" w:space="0"/>
            </w:tcBorders>
            <w:vAlign w:val="center"/>
          </w:tcPr>
          <w:p>
            <w:pPr>
              <w:pStyle w:val="13"/>
            </w:pPr>
            <w:r>
              <w:t>促进地方经济发展，改善地区生态环境。</w:t>
            </w:r>
          </w:p>
        </w:tc>
      </w:tr>
    </w:tbl>
    <w:p>
      <w:pPr>
        <w:pStyle w:val="11"/>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pPr>
              <w:pStyle w:val="12"/>
            </w:pPr>
            <w:r>
              <w:t>一级指标</w:t>
            </w:r>
          </w:p>
        </w:tc>
        <w:tc>
          <w:tcPr>
            <w:tcW w:w="2466" w:type="dxa"/>
            <w:vAlign w:val="center"/>
          </w:tcPr>
          <w:p>
            <w:pPr>
              <w:pStyle w:val="12"/>
            </w:pPr>
            <w:r>
              <w:t>二级指标</w:t>
            </w:r>
          </w:p>
        </w:tc>
        <w:tc>
          <w:tcPr>
            <w:tcW w:w="2466" w:type="dxa"/>
            <w:vAlign w:val="center"/>
          </w:tcPr>
          <w:p>
            <w:pPr>
              <w:pStyle w:val="12"/>
            </w:pPr>
            <w:r>
              <w:t>三级指标</w:t>
            </w:r>
          </w:p>
        </w:tc>
        <w:tc>
          <w:tcPr>
            <w:tcW w:w="2466" w:type="dxa"/>
            <w:vAlign w:val="center"/>
          </w:tcPr>
          <w:p>
            <w:pPr>
              <w:pStyle w:val="12"/>
            </w:pPr>
            <w:r>
              <w:t>绩效指标描述</w:t>
            </w:r>
          </w:p>
        </w:tc>
        <w:tc>
          <w:tcPr>
            <w:tcW w:w="2466" w:type="dxa"/>
            <w:vAlign w:val="center"/>
          </w:tcPr>
          <w:p>
            <w:pPr>
              <w:pStyle w:val="12"/>
            </w:pPr>
            <w:r>
              <w:t>指标值</w:t>
            </w:r>
          </w:p>
        </w:tc>
        <w:tc>
          <w:tcPr>
            <w:tcW w:w="246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pPr>
              <w:pStyle w:val="14"/>
            </w:pPr>
            <w:r>
              <w:t>产出指标</w:t>
            </w:r>
          </w:p>
        </w:tc>
        <w:tc>
          <w:tcPr>
            <w:tcW w:w="2466" w:type="dxa"/>
            <w:vAlign w:val="center"/>
          </w:tcPr>
          <w:p>
            <w:pPr>
              <w:pStyle w:val="13"/>
              <w:ind w:firstLine="0" w:firstLineChars="0"/>
            </w:pPr>
            <w:r>
              <w:t>数量指标</w:t>
            </w:r>
          </w:p>
        </w:tc>
        <w:tc>
          <w:tcPr>
            <w:tcW w:w="2466" w:type="dxa"/>
            <w:vAlign w:val="center"/>
          </w:tcPr>
          <w:p>
            <w:pPr>
              <w:pStyle w:val="13"/>
              <w:ind w:firstLine="0" w:firstLineChars="0"/>
            </w:pPr>
            <w:r>
              <w:t>建设里程</w:t>
            </w:r>
            <w:r>
              <w:rPr>
                <w:rFonts w:hint="eastAsia"/>
                <w:lang w:val="en-US" w:eastAsia="zh-CN"/>
              </w:rPr>
              <w:t>数量</w:t>
            </w:r>
          </w:p>
        </w:tc>
        <w:tc>
          <w:tcPr>
            <w:tcW w:w="2466" w:type="dxa"/>
            <w:vAlign w:val="center"/>
          </w:tcPr>
          <w:p>
            <w:pPr>
              <w:pStyle w:val="13"/>
              <w:ind w:firstLine="0" w:firstLineChars="0"/>
            </w:pPr>
            <w:r>
              <w:t>建设里程</w:t>
            </w:r>
            <w:r>
              <w:rPr>
                <w:rFonts w:hint="eastAsia"/>
                <w:lang w:val="en-US" w:eastAsia="zh-CN"/>
              </w:rPr>
              <w:t>数量</w:t>
            </w:r>
          </w:p>
        </w:tc>
        <w:tc>
          <w:tcPr>
            <w:tcW w:w="2466" w:type="dxa"/>
            <w:vAlign w:val="center"/>
          </w:tcPr>
          <w:p>
            <w:pPr>
              <w:pStyle w:val="13"/>
              <w:ind w:firstLine="0" w:firstLineChars="0"/>
              <w:rPr>
                <w:rFonts w:hint="default"/>
                <w:lang w:val="en-US"/>
              </w:rPr>
            </w:pPr>
            <w:r>
              <w:rPr>
                <w:rFonts w:hint="eastAsia"/>
                <w:b w:val="0"/>
                <w:bCs w:val="0"/>
                <w:color w:val="000000" w:themeColor="text1"/>
                <w:lang w:val="en-US" w:eastAsia="zh-CN"/>
                <w14:textFill>
                  <w14:solidFill>
                    <w14:schemeClr w14:val="tx1"/>
                  </w14:solidFill>
                </w14:textFill>
              </w:rPr>
              <w:t>=17.324公里</w:t>
            </w:r>
          </w:p>
        </w:tc>
        <w:tc>
          <w:tcPr>
            <w:tcW w:w="2466" w:type="dxa"/>
            <w:vAlign w:val="center"/>
          </w:tcPr>
          <w:p>
            <w:pPr>
              <w:pStyle w:val="13"/>
            </w:pPr>
            <w:r>
              <w:t>井行审投资审【2019】12号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pPr>
              <w:pStyle w:val="11"/>
            </w:pPr>
          </w:p>
        </w:tc>
        <w:tc>
          <w:tcPr>
            <w:tcW w:w="2466" w:type="dxa"/>
            <w:vAlign w:val="center"/>
          </w:tcPr>
          <w:p>
            <w:pPr>
              <w:pStyle w:val="13"/>
              <w:ind w:firstLine="0" w:firstLineChars="0"/>
            </w:pPr>
            <w:r>
              <w:t>质量指标</w:t>
            </w:r>
          </w:p>
        </w:tc>
        <w:tc>
          <w:tcPr>
            <w:tcW w:w="2466" w:type="dxa"/>
            <w:vAlign w:val="center"/>
          </w:tcPr>
          <w:p>
            <w:pPr>
              <w:pStyle w:val="13"/>
              <w:ind w:firstLine="0" w:firstLineChars="0"/>
            </w:pPr>
            <w:r>
              <w:rPr>
                <w:rFonts w:hint="eastAsia"/>
                <w:lang w:val="en-US" w:eastAsia="zh-CN"/>
              </w:rPr>
              <w:t>合格率</w:t>
            </w:r>
          </w:p>
        </w:tc>
        <w:tc>
          <w:tcPr>
            <w:tcW w:w="2466" w:type="dxa"/>
            <w:vAlign w:val="center"/>
          </w:tcPr>
          <w:p>
            <w:pPr>
              <w:pStyle w:val="13"/>
              <w:ind w:firstLine="0" w:firstLineChars="0"/>
            </w:pPr>
            <w:r>
              <w:rPr>
                <w:rFonts w:hint="eastAsia"/>
                <w:lang w:val="en-US" w:eastAsia="zh-CN"/>
              </w:rPr>
              <w:t>建设项目合格率</w:t>
            </w:r>
          </w:p>
        </w:tc>
        <w:tc>
          <w:tcPr>
            <w:tcW w:w="2466" w:type="dxa"/>
            <w:vAlign w:val="center"/>
          </w:tcPr>
          <w:p>
            <w:pPr>
              <w:pStyle w:val="13"/>
              <w:ind w:firstLine="0" w:firstLineChars="0"/>
            </w:pPr>
            <w:r>
              <w:rPr>
                <w:rFonts w:hint="eastAsia"/>
                <w:lang w:val="en-US" w:eastAsia="zh-CN"/>
              </w:rPr>
              <w:t>=</w:t>
            </w:r>
            <w:r>
              <w:t>100</w:t>
            </w:r>
            <w:r>
              <w:rPr>
                <w:rFonts w:hint="eastAsia"/>
                <w:lang w:val="en-US" w:eastAsia="zh-CN"/>
              </w:rPr>
              <w:t>%</w:t>
            </w:r>
          </w:p>
        </w:tc>
        <w:tc>
          <w:tcPr>
            <w:tcW w:w="2466" w:type="dxa"/>
            <w:vAlign w:val="center"/>
          </w:tcPr>
          <w:p>
            <w:pPr>
              <w:pStyle w:val="13"/>
            </w:pPr>
            <w:r>
              <w:t>井行审投资审【2019】12号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pPr>
              <w:pStyle w:val="11"/>
            </w:pPr>
          </w:p>
        </w:tc>
        <w:tc>
          <w:tcPr>
            <w:tcW w:w="2466" w:type="dxa"/>
            <w:vAlign w:val="center"/>
          </w:tcPr>
          <w:p>
            <w:pPr>
              <w:pStyle w:val="13"/>
              <w:ind w:firstLine="0" w:firstLineChars="0"/>
            </w:pPr>
            <w:r>
              <w:t>时效指标</w:t>
            </w:r>
          </w:p>
        </w:tc>
        <w:tc>
          <w:tcPr>
            <w:tcW w:w="2466" w:type="dxa"/>
            <w:vAlign w:val="center"/>
          </w:tcPr>
          <w:p>
            <w:pPr>
              <w:pStyle w:val="13"/>
              <w:ind w:firstLine="0" w:firstLineChars="0"/>
            </w:pPr>
            <w:r>
              <w:rPr>
                <w:rFonts w:hint="eastAsia"/>
                <w:lang w:val="en-US" w:eastAsia="zh-CN"/>
              </w:rPr>
              <w:t>项目完成及时率</w:t>
            </w:r>
          </w:p>
        </w:tc>
        <w:tc>
          <w:tcPr>
            <w:tcW w:w="2466" w:type="dxa"/>
            <w:vAlign w:val="center"/>
          </w:tcPr>
          <w:p>
            <w:pPr>
              <w:pStyle w:val="13"/>
              <w:ind w:firstLine="0" w:firstLineChars="0"/>
            </w:pPr>
            <w:r>
              <w:rPr>
                <w:rFonts w:hint="eastAsia"/>
                <w:lang w:val="en-US" w:eastAsia="zh-CN"/>
              </w:rPr>
              <w:t>项目完成及时率</w:t>
            </w:r>
          </w:p>
        </w:tc>
        <w:tc>
          <w:tcPr>
            <w:tcW w:w="2466" w:type="dxa"/>
            <w:vAlign w:val="center"/>
          </w:tcPr>
          <w:p>
            <w:pPr>
              <w:pStyle w:val="13"/>
              <w:ind w:firstLine="0" w:firstLineChars="0"/>
            </w:pPr>
            <w:r>
              <w:rPr>
                <w:rFonts w:hint="eastAsia"/>
                <w:lang w:val="en-US" w:eastAsia="zh-CN"/>
              </w:rPr>
              <w:t>=</w:t>
            </w:r>
            <w:r>
              <w:t>100</w:t>
            </w:r>
            <w:r>
              <w:rPr>
                <w:rFonts w:hint="eastAsia"/>
                <w:lang w:val="en-US" w:eastAsia="zh-CN"/>
              </w:rPr>
              <w:t>%</w:t>
            </w:r>
          </w:p>
        </w:tc>
        <w:tc>
          <w:tcPr>
            <w:tcW w:w="2466" w:type="dxa"/>
            <w:vAlign w:val="center"/>
          </w:tcPr>
          <w:p>
            <w:pPr>
              <w:pStyle w:val="13"/>
            </w:pPr>
            <w:r>
              <w:t>井行审投资审【2019】12号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pPr>
              <w:pStyle w:val="11"/>
            </w:pPr>
          </w:p>
        </w:tc>
        <w:tc>
          <w:tcPr>
            <w:tcW w:w="2466" w:type="dxa"/>
            <w:vAlign w:val="center"/>
          </w:tcPr>
          <w:p>
            <w:pPr>
              <w:pStyle w:val="13"/>
              <w:ind w:firstLine="0" w:firstLineChars="0"/>
            </w:pPr>
            <w:r>
              <w:t>成本指标</w:t>
            </w:r>
          </w:p>
        </w:tc>
        <w:tc>
          <w:tcPr>
            <w:tcW w:w="2466" w:type="dxa"/>
            <w:vAlign w:val="center"/>
          </w:tcPr>
          <w:p>
            <w:pPr>
              <w:pStyle w:val="13"/>
              <w:ind w:firstLine="0" w:firstLineChars="0"/>
            </w:pPr>
            <w:r>
              <w:t>按照预算实施</w:t>
            </w:r>
          </w:p>
        </w:tc>
        <w:tc>
          <w:tcPr>
            <w:tcW w:w="2466" w:type="dxa"/>
            <w:vAlign w:val="center"/>
          </w:tcPr>
          <w:p>
            <w:pPr>
              <w:pStyle w:val="13"/>
              <w:ind w:firstLine="0" w:firstLineChars="0"/>
            </w:pPr>
            <w:r>
              <w:t xml:space="preserve"> 按照预算实施</w:t>
            </w:r>
          </w:p>
        </w:tc>
        <w:tc>
          <w:tcPr>
            <w:tcW w:w="2466" w:type="dxa"/>
            <w:vAlign w:val="center"/>
          </w:tcPr>
          <w:p>
            <w:pPr>
              <w:pStyle w:val="13"/>
              <w:ind w:firstLine="0" w:firstLineChars="0"/>
            </w:pPr>
            <w:r>
              <w:t>按照预算实施</w:t>
            </w:r>
          </w:p>
        </w:tc>
        <w:tc>
          <w:tcPr>
            <w:tcW w:w="2466" w:type="dxa"/>
            <w:vAlign w:val="center"/>
          </w:tcPr>
          <w:p>
            <w:pPr>
              <w:pStyle w:val="13"/>
            </w:pPr>
            <w:r>
              <w:t>井行审投资审【2019】12号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pPr>
              <w:pStyle w:val="14"/>
            </w:pPr>
            <w:r>
              <w:t>效益指标</w:t>
            </w:r>
          </w:p>
        </w:tc>
        <w:tc>
          <w:tcPr>
            <w:tcW w:w="2466" w:type="dxa"/>
            <w:vAlign w:val="center"/>
          </w:tcPr>
          <w:p>
            <w:pPr>
              <w:pStyle w:val="13"/>
              <w:ind w:firstLine="0" w:firstLineChars="0"/>
            </w:pPr>
            <w:r>
              <w:t>经济效益指标</w:t>
            </w:r>
          </w:p>
        </w:tc>
        <w:tc>
          <w:tcPr>
            <w:tcW w:w="2466" w:type="dxa"/>
            <w:vAlign w:val="center"/>
          </w:tcPr>
          <w:p>
            <w:pPr>
              <w:pStyle w:val="13"/>
              <w:ind w:firstLine="0" w:firstLineChars="0"/>
            </w:pPr>
            <w:r>
              <w:t>促进经济发展</w:t>
            </w:r>
          </w:p>
        </w:tc>
        <w:tc>
          <w:tcPr>
            <w:tcW w:w="2466" w:type="dxa"/>
            <w:vAlign w:val="center"/>
          </w:tcPr>
          <w:p>
            <w:pPr>
              <w:pStyle w:val="13"/>
              <w:ind w:firstLine="0" w:firstLineChars="0"/>
            </w:pPr>
            <w:r>
              <w:t xml:space="preserve"> 促进经济发展</w:t>
            </w:r>
          </w:p>
        </w:tc>
        <w:tc>
          <w:tcPr>
            <w:tcW w:w="2466" w:type="dxa"/>
            <w:vAlign w:val="center"/>
          </w:tcPr>
          <w:p>
            <w:pPr>
              <w:pStyle w:val="13"/>
              <w:ind w:firstLine="0" w:firstLineChars="0"/>
            </w:pPr>
            <w:r>
              <w:t>促进经济发展</w:t>
            </w:r>
          </w:p>
        </w:tc>
        <w:tc>
          <w:tcPr>
            <w:tcW w:w="2466" w:type="dxa"/>
            <w:vAlign w:val="center"/>
          </w:tcPr>
          <w:p>
            <w:pPr>
              <w:pStyle w:val="13"/>
            </w:pPr>
            <w:r>
              <w:t>井行审投资审【2019】12号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pPr>
              <w:pStyle w:val="11"/>
            </w:pPr>
          </w:p>
        </w:tc>
        <w:tc>
          <w:tcPr>
            <w:tcW w:w="2466" w:type="dxa"/>
            <w:vAlign w:val="center"/>
          </w:tcPr>
          <w:p>
            <w:pPr>
              <w:pStyle w:val="13"/>
              <w:ind w:firstLine="0" w:firstLineChars="0"/>
            </w:pPr>
            <w:r>
              <w:t>社会效益指标</w:t>
            </w:r>
          </w:p>
        </w:tc>
        <w:tc>
          <w:tcPr>
            <w:tcW w:w="2466" w:type="dxa"/>
            <w:vAlign w:val="center"/>
          </w:tcPr>
          <w:p>
            <w:pPr>
              <w:pStyle w:val="13"/>
              <w:ind w:firstLine="0" w:firstLineChars="0"/>
            </w:pPr>
            <w:r>
              <w:t>改善生活水平</w:t>
            </w:r>
          </w:p>
        </w:tc>
        <w:tc>
          <w:tcPr>
            <w:tcW w:w="2466" w:type="dxa"/>
            <w:vAlign w:val="center"/>
          </w:tcPr>
          <w:p>
            <w:pPr>
              <w:pStyle w:val="13"/>
              <w:ind w:firstLine="0" w:firstLineChars="0"/>
            </w:pPr>
            <w:r>
              <w:t xml:space="preserve"> 改善生活水平</w:t>
            </w:r>
          </w:p>
        </w:tc>
        <w:tc>
          <w:tcPr>
            <w:tcW w:w="2466" w:type="dxa"/>
            <w:vAlign w:val="center"/>
          </w:tcPr>
          <w:p>
            <w:pPr>
              <w:pStyle w:val="13"/>
              <w:ind w:firstLine="0" w:firstLineChars="0"/>
            </w:pPr>
            <w:r>
              <w:t xml:space="preserve"> 改善生活水平</w:t>
            </w:r>
          </w:p>
        </w:tc>
        <w:tc>
          <w:tcPr>
            <w:tcW w:w="2466" w:type="dxa"/>
            <w:vAlign w:val="center"/>
          </w:tcPr>
          <w:p>
            <w:pPr>
              <w:pStyle w:val="13"/>
            </w:pPr>
            <w:r>
              <w:t>井行审投资审【2019】12号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pPr>
              <w:pStyle w:val="11"/>
            </w:pPr>
          </w:p>
        </w:tc>
        <w:tc>
          <w:tcPr>
            <w:tcW w:w="2466" w:type="dxa"/>
            <w:vAlign w:val="center"/>
          </w:tcPr>
          <w:p>
            <w:pPr>
              <w:pStyle w:val="13"/>
              <w:ind w:firstLine="0" w:firstLineChars="0"/>
            </w:pPr>
            <w:r>
              <w:t>可持续影响指标</w:t>
            </w:r>
          </w:p>
        </w:tc>
        <w:tc>
          <w:tcPr>
            <w:tcW w:w="2466" w:type="dxa"/>
            <w:vAlign w:val="center"/>
          </w:tcPr>
          <w:p>
            <w:pPr>
              <w:pStyle w:val="13"/>
              <w:ind w:firstLine="0" w:firstLineChars="0"/>
            </w:pPr>
            <w:r>
              <w:t xml:space="preserve">持续提升服务水平          </w:t>
            </w:r>
          </w:p>
        </w:tc>
        <w:tc>
          <w:tcPr>
            <w:tcW w:w="2466" w:type="dxa"/>
            <w:vAlign w:val="center"/>
          </w:tcPr>
          <w:p>
            <w:pPr>
              <w:pStyle w:val="13"/>
              <w:ind w:firstLine="0" w:firstLineChars="0"/>
            </w:pPr>
            <w:r>
              <w:t xml:space="preserve"> 持续提升服务水平          </w:t>
            </w:r>
          </w:p>
        </w:tc>
        <w:tc>
          <w:tcPr>
            <w:tcW w:w="2466" w:type="dxa"/>
            <w:vAlign w:val="center"/>
          </w:tcPr>
          <w:p>
            <w:pPr>
              <w:pStyle w:val="13"/>
              <w:ind w:firstLine="0" w:firstLineChars="0"/>
            </w:pPr>
            <w:r>
              <w:t xml:space="preserve">持续提升服务水平          </w:t>
            </w:r>
          </w:p>
        </w:tc>
        <w:tc>
          <w:tcPr>
            <w:tcW w:w="2466" w:type="dxa"/>
            <w:vAlign w:val="center"/>
          </w:tcPr>
          <w:p>
            <w:pPr>
              <w:pStyle w:val="13"/>
            </w:pPr>
            <w:r>
              <w:t>井行审投资审【2019】12号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pPr>
              <w:pStyle w:val="14"/>
            </w:pPr>
            <w:r>
              <w:t>满意度指标</w:t>
            </w:r>
          </w:p>
        </w:tc>
        <w:tc>
          <w:tcPr>
            <w:tcW w:w="2466" w:type="dxa"/>
            <w:vAlign w:val="center"/>
          </w:tcPr>
          <w:p>
            <w:pPr>
              <w:pStyle w:val="13"/>
              <w:ind w:firstLine="0" w:firstLineChars="0"/>
            </w:pPr>
            <w:r>
              <w:t>服务对象满意度指标</w:t>
            </w:r>
          </w:p>
        </w:tc>
        <w:tc>
          <w:tcPr>
            <w:tcW w:w="2466" w:type="dxa"/>
            <w:vAlign w:val="center"/>
          </w:tcPr>
          <w:p>
            <w:pPr>
              <w:pStyle w:val="13"/>
              <w:ind w:firstLine="0" w:firstLineChars="0"/>
            </w:pPr>
            <w:r>
              <w:t>群众满意度高</w:t>
            </w:r>
          </w:p>
        </w:tc>
        <w:tc>
          <w:tcPr>
            <w:tcW w:w="2466" w:type="dxa"/>
            <w:vAlign w:val="center"/>
          </w:tcPr>
          <w:p>
            <w:pPr>
              <w:pStyle w:val="13"/>
              <w:ind w:firstLine="0" w:firstLineChars="0"/>
            </w:pPr>
            <w:r>
              <w:t xml:space="preserve"> 群众满意度高</w:t>
            </w:r>
          </w:p>
        </w:tc>
        <w:tc>
          <w:tcPr>
            <w:tcW w:w="2466" w:type="dxa"/>
            <w:vAlign w:val="center"/>
          </w:tcPr>
          <w:p>
            <w:pPr>
              <w:pStyle w:val="13"/>
              <w:ind w:firstLine="0" w:firstLineChars="0"/>
            </w:pPr>
            <w:r>
              <w:t>≥</w:t>
            </w:r>
            <w:r>
              <w:rPr>
                <w:rFonts w:hint="eastAsia"/>
                <w:lang w:val="en-US" w:eastAsia="zh-CN"/>
              </w:rPr>
              <w:t>95%</w:t>
            </w:r>
          </w:p>
        </w:tc>
        <w:tc>
          <w:tcPr>
            <w:tcW w:w="2466" w:type="dxa"/>
            <w:vAlign w:val="center"/>
          </w:tcPr>
          <w:p>
            <w:pPr>
              <w:pStyle w:val="13"/>
              <w:rPr>
                <w:rFonts w:hint="eastAsia" w:eastAsia="方正书宋_GBK"/>
                <w:lang w:eastAsia="zh-CN"/>
              </w:rPr>
            </w:pPr>
            <w:r>
              <w:rPr>
                <w:rFonts w:hint="eastAsia"/>
                <w:lang w:val="en-US" w:eastAsia="zh-CN"/>
              </w:rPr>
              <w:t>调查问卷</w:t>
            </w:r>
          </w:p>
        </w:tc>
      </w:tr>
    </w:tbl>
    <w:p>
      <w:pPr>
        <w:pStyle w:val="11"/>
      </w:pPr>
    </w:p>
    <w:p>
      <w:pPr>
        <w:pStyle w:val="11"/>
        <w:spacing w:before="0" w:after="0"/>
        <w:ind w:firstLine="560"/>
        <w:jc w:val="left"/>
        <w:outlineLvl w:val="9"/>
        <w:rPr>
          <w:rFonts w:ascii="方正仿宋_GBK" w:hAnsi="方正仿宋_GBK" w:eastAsia="方正仿宋_GBK" w:cs="方正仿宋_GBK"/>
          <w:b/>
          <w:color w:val="000000"/>
          <w:sz w:val="28"/>
        </w:rPr>
      </w:pPr>
    </w:p>
    <w:p>
      <w:pPr>
        <w:pStyle w:val="11"/>
        <w:spacing w:before="0" w:after="0"/>
        <w:ind w:firstLine="560"/>
        <w:jc w:val="left"/>
        <w:outlineLvl w:val="9"/>
        <w:rPr>
          <w:rFonts w:ascii="方正仿宋_GBK" w:hAnsi="方正仿宋_GBK" w:eastAsia="方正仿宋_GBK" w:cs="方正仿宋_GBK"/>
          <w:b/>
          <w:color w:val="000000"/>
          <w:sz w:val="28"/>
        </w:rPr>
      </w:pPr>
    </w:p>
    <w:p>
      <w:pPr>
        <w:pStyle w:val="11"/>
        <w:spacing w:before="0" w:after="0"/>
        <w:ind w:firstLine="560"/>
        <w:jc w:val="left"/>
        <w:outlineLvl w:val="9"/>
        <w:rPr>
          <w:rFonts w:ascii="方正仿宋_GBK" w:hAnsi="方正仿宋_GBK" w:eastAsia="方正仿宋_GBK" w:cs="方正仿宋_GBK"/>
          <w:b/>
          <w:color w:val="000000"/>
          <w:sz w:val="28"/>
        </w:rPr>
      </w:pPr>
    </w:p>
    <w:p>
      <w:pPr>
        <w:pStyle w:val="11"/>
        <w:spacing w:before="0" w:after="0"/>
        <w:ind w:firstLine="560"/>
        <w:jc w:val="left"/>
        <w:outlineLvl w:val="9"/>
        <w:rPr>
          <w:rFonts w:ascii="方正仿宋_GBK" w:hAnsi="方正仿宋_GBK" w:eastAsia="方正仿宋_GBK" w:cs="方正仿宋_GBK"/>
          <w:b/>
          <w:color w:val="000000"/>
          <w:sz w:val="28"/>
        </w:rPr>
      </w:pPr>
    </w:p>
    <w:p>
      <w:pPr>
        <w:pStyle w:val="11"/>
        <w:spacing w:before="0" w:after="0"/>
        <w:ind w:firstLine="560"/>
        <w:jc w:val="left"/>
        <w:outlineLvl w:val="9"/>
        <w:rPr>
          <w:rFonts w:ascii="方正仿宋_GBK" w:hAnsi="方正仿宋_GBK" w:eastAsia="方正仿宋_GBK" w:cs="方正仿宋_GBK"/>
          <w:b/>
          <w:color w:val="000000"/>
          <w:sz w:val="28"/>
        </w:rPr>
      </w:pPr>
    </w:p>
    <w:p>
      <w:pPr>
        <w:pStyle w:val="11"/>
        <w:spacing w:before="0" w:after="0"/>
        <w:ind w:firstLine="560"/>
        <w:jc w:val="left"/>
        <w:outlineLvl w:val="9"/>
        <w:rPr>
          <w:rFonts w:ascii="方正仿宋_GBK" w:hAnsi="方正仿宋_GBK" w:eastAsia="方正仿宋_GBK" w:cs="方正仿宋_GBK"/>
          <w:b/>
          <w:color w:val="000000"/>
          <w:sz w:val="28"/>
        </w:rPr>
      </w:pPr>
    </w:p>
    <w:p>
      <w:pPr>
        <w:pStyle w:val="11"/>
        <w:spacing w:before="0" w:after="0"/>
        <w:ind w:firstLine="560"/>
        <w:jc w:val="left"/>
        <w:outlineLvl w:val="9"/>
      </w:pPr>
      <w:r>
        <w:rPr>
          <w:rFonts w:ascii="方正仿宋_GBK" w:hAnsi="方正仿宋_GBK" w:eastAsia="方正仿宋_GBK" w:cs="方正仿宋_GBK"/>
          <w:b/>
          <w:color w:val="000000"/>
          <w:sz w:val="28"/>
        </w:rPr>
        <w:t>11、农村公路建设改造工程（冀财建【2021】238号）绩效目标表</w:t>
      </w:r>
    </w:p>
    <w:tbl>
      <w:tblPr>
        <w:tblStyle w:val="2"/>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pPr>
              <w:pStyle w:val="12"/>
            </w:pPr>
            <w:r>
              <w:t>绩效目标</w:t>
            </w:r>
          </w:p>
        </w:tc>
        <w:tc>
          <w:tcPr>
            <w:tcW w:w="7399" w:type="dxa"/>
            <w:tcBorders>
              <w:bottom w:val="single" w:color="FFFFFF" w:sz="6" w:space="0"/>
            </w:tcBorders>
            <w:vAlign w:val="center"/>
          </w:tcPr>
          <w:p>
            <w:pPr>
              <w:pStyle w:val="13"/>
              <w:rPr>
                <w:rFonts w:hint="default" w:eastAsia="方正书宋_GBK"/>
                <w:lang w:val="en-US" w:eastAsia="zh-CN"/>
              </w:rPr>
            </w:pPr>
            <w:r>
              <w:rPr>
                <w:rFonts w:hint="eastAsia"/>
                <w:lang w:val="en-US" w:eastAsia="zh-CN"/>
              </w:rPr>
              <w:t>改善农村公路路况，方便群众出行。</w:t>
            </w:r>
          </w:p>
        </w:tc>
      </w:tr>
    </w:tbl>
    <w:p>
      <w:pPr>
        <w:pStyle w:val="11"/>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
        <w:tblW w:w="1478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21"/>
        <w:gridCol w:w="2500"/>
        <w:gridCol w:w="2500"/>
        <w:gridCol w:w="2500"/>
        <w:gridCol w:w="2500"/>
        <w:gridCol w:w="236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59" w:hRule="atLeast"/>
          <w:tblHeader/>
          <w:jc w:val="center"/>
        </w:trPr>
        <w:tc>
          <w:tcPr>
            <w:tcW w:w="2421" w:type="dxa"/>
            <w:vAlign w:val="center"/>
          </w:tcPr>
          <w:p>
            <w:pPr>
              <w:pStyle w:val="12"/>
            </w:pPr>
            <w:r>
              <w:t>一级指标</w:t>
            </w:r>
          </w:p>
        </w:tc>
        <w:tc>
          <w:tcPr>
            <w:tcW w:w="2500" w:type="dxa"/>
            <w:vAlign w:val="center"/>
          </w:tcPr>
          <w:p>
            <w:pPr>
              <w:pStyle w:val="12"/>
            </w:pPr>
            <w:r>
              <w:t>二级指标</w:t>
            </w:r>
          </w:p>
        </w:tc>
        <w:tc>
          <w:tcPr>
            <w:tcW w:w="2500" w:type="dxa"/>
            <w:vAlign w:val="center"/>
          </w:tcPr>
          <w:p>
            <w:pPr>
              <w:pStyle w:val="12"/>
            </w:pPr>
            <w:r>
              <w:t>三级指标</w:t>
            </w:r>
          </w:p>
        </w:tc>
        <w:tc>
          <w:tcPr>
            <w:tcW w:w="2500" w:type="dxa"/>
            <w:vAlign w:val="center"/>
          </w:tcPr>
          <w:p>
            <w:pPr>
              <w:pStyle w:val="12"/>
            </w:pPr>
            <w:r>
              <w:t>绩效指标描述</w:t>
            </w:r>
          </w:p>
        </w:tc>
        <w:tc>
          <w:tcPr>
            <w:tcW w:w="2500" w:type="dxa"/>
            <w:vAlign w:val="center"/>
          </w:tcPr>
          <w:p>
            <w:pPr>
              <w:pStyle w:val="12"/>
            </w:pPr>
            <w:r>
              <w:t>指标值</w:t>
            </w:r>
          </w:p>
        </w:tc>
        <w:tc>
          <w:tcPr>
            <w:tcW w:w="2363"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59" w:hRule="atLeast"/>
          <w:jc w:val="center"/>
        </w:trPr>
        <w:tc>
          <w:tcPr>
            <w:tcW w:w="2421" w:type="dxa"/>
            <w:vMerge w:val="restart"/>
            <w:vAlign w:val="center"/>
          </w:tcPr>
          <w:p>
            <w:pPr>
              <w:pStyle w:val="14"/>
            </w:pPr>
            <w:r>
              <w:t>产出指标</w:t>
            </w:r>
          </w:p>
        </w:tc>
        <w:tc>
          <w:tcPr>
            <w:tcW w:w="2500" w:type="dxa"/>
            <w:vAlign w:val="center"/>
          </w:tcPr>
          <w:p>
            <w:pPr>
              <w:pStyle w:val="13"/>
            </w:pPr>
            <w:r>
              <w:t>数量指标</w:t>
            </w:r>
          </w:p>
        </w:tc>
        <w:tc>
          <w:tcPr>
            <w:tcW w:w="2500" w:type="dxa"/>
            <w:vAlign w:val="center"/>
          </w:tcPr>
          <w:p>
            <w:pPr>
              <w:pStyle w:val="13"/>
              <w:ind w:firstLine="0" w:firstLineChars="0"/>
            </w:pPr>
            <w:r>
              <w:t>建设里程</w:t>
            </w:r>
            <w:r>
              <w:rPr>
                <w:rFonts w:hint="eastAsia"/>
                <w:lang w:val="en-US" w:eastAsia="zh-CN"/>
              </w:rPr>
              <w:t>数量</w:t>
            </w:r>
          </w:p>
        </w:tc>
        <w:tc>
          <w:tcPr>
            <w:tcW w:w="2500" w:type="dxa"/>
            <w:vAlign w:val="center"/>
          </w:tcPr>
          <w:p>
            <w:pPr>
              <w:pStyle w:val="13"/>
              <w:ind w:firstLine="0" w:firstLineChars="0"/>
            </w:pPr>
            <w:r>
              <w:t>建设里程</w:t>
            </w:r>
            <w:r>
              <w:rPr>
                <w:rFonts w:hint="eastAsia"/>
                <w:lang w:val="en-US" w:eastAsia="zh-CN"/>
              </w:rPr>
              <w:t>数量</w:t>
            </w:r>
          </w:p>
        </w:tc>
        <w:tc>
          <w:tcPr>
            <w:tcW w:w="2500" w:type="dxa"/>
            <w:vAlign w:val="center"/>
          </w:tcPr>
          <w:p>
            <w:pPr>
              <w:pStyle w:val="13"/>
              <w:ind w:firstLine="0" w:firstLineChars="0"/>
            </w:pPr>
            <w:r>
              <w:t>建设里程</w:t>
            </w:r>
            <w:r>
              <w:rPr>
                <w:rFonts w:hint="eastAsia"/>
                <w:lang w:val="en-US" w:eastAsia="zh-CN"/>
              </w:rPr>
              <w:t>数量</w:t>
            </w:r>
          </w:p>
        </w:tc>
        <w:tc>
          <w:tcPr>
            <w:tcW w:w="2363" w:type="dxa"/>
            <w:vAlign w:val="center"/>
          </w:tcPr>
          <w:p>
            <w:pPr>
              <w:pStyle w:val="13"/>
            </w:pPr>
            <w:r>
              <w:t>根据相关规定确定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59" w:hRule="atLeast"/>
          <w:jc w:val="center"/>
        </w:trPr>
        <w:tc>
          <w:tcPr>
            <w:tcW w:w="2421" w:type="dxa"/>
            <w:vMerge w:val="continue"/>
            <w:vAlign w:val="center"/>
          </w:tcPr>
          <w:p>
            <w:pPr>
              <w:pStyle w:val="11"/>
            </w:pPr>
          </w:p>
        </w:tc>
        <w:tc>
          <w:tcPr>
            <w:tcW w:w="2500" w:type="dxa"/>
            <w:vAlign w:val="center"/>
          </w:tcPr>
          <w:p>
            <w:pPr>
              <w:pStyle w:val="13"/>
            </w:pPr>
            <w:r>
              <w:t>质量指标</w:t>
            </w:r>
          </w:p>
        </w:tc>
        <w:tc>
          <w:tcPr>
            <w:tcW w:w="2500" w:type="dxa"/>
            <w:vAlign w:val="center"/>
          </w:tcPr>
          <w:p>
            <w:pPr>
              <w:pStyle w:val="13"/>
              <w:ind w:firstLine="0" w:firstLineChars="0"/>
            </w:pPr>
            <w:r>
              <w:rPr>
                <w:rFonts w:hint="eastAsia"/>
                <w:lang w:val="en-US" w:eastAsia="zh-CN"/>
              </w:rPr>
              <w:t>合格率</w:t>
            </w:r>
          </w:p>
        </w:tc>
        <w:tc>
          <w:tcPr>
            <w:tcW w:w="2500" w:type="dxa"/>
            <w:vAlign w:val="center"/>
          </w:tcPr>
          <w:p>
            <w:pPr>
              <w:pStyle w:val="13"/>
              <w:ind w:firstLine="0" w:firstLineChars="0"/>
            </w:pPr>
            <w:r>
              <w:rPr>
                <w:rFonts w:hint="eastAsia"/>
                <w:lang w:val="en-US" w:eastAsia="zh-CN"/>
              </w:rPr>
              <w:t>建设项目合格率</w:t>
            </w:r>
          </w:p>
        </w:tc>
        <w:tc>
          <w:tcPr>
            <w:tcW w:w="2500" w:type="dxa"/>
            <w:vAlign w:val="center"/>
          </w:tcPr>
          <w:p>
            <w:pPr>
              <w:pStyle w:val="13"/>
              <w:ind w:firstLine="0" w:firstLineChars="0"/>
            </w:pPr>
            <w:r>
              <w:rPr>
                <w:rFonts w:hint="eastAsia"/>
                <w:lang w:val="en-US" w:eastAsia="zh-CN"/>
              </w:rPr>
              <w:t>=</w:t>
            </w:r>
            <w:r>
              <w:t>100</w:t>
            </w:r>
            <w:r>
              <w:rPr>
                <w:rFonts w:hint="eastAsia"/>
                <w:lang w:val="en-US" w:eastAsia="zh-CN"/>
              </w:rPr>
              <w:t>%</w:t>
            </w:r>
          </w:p>
        </w:tc>
        <w:tc>
          <w:tcPr>
            <w:tcW w:w="2363" w:type="dxa"/>
            <w:vAlign w:val="center"/>
          </w:tcPr>
          <w:p>
            <w:r>
              <w:t>根据相关规定确定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59" w:hRule="atLeast"/>
          <w:jc w:val="center"/>
        </w:trPr>
        <w:tc>
          <w:tcPr>
            <w:tcW w:w="2421" w:type="dxa"/>
            <w:vMerge w:val="continue"/>
            <w:vAlign w:val="center"/>
          </w:tcPr>
          <w:p>
            <w:pPr>
              <w:pStyle w:val="11"/>
            </w:pPr>
          </w:p>
        </w:tc>
        <w:tc>
          <w:tcPr>
            <w:tcW w:w="2500" w:type="dxa"/>
            <w:vAlign w:val="center"/>
          </w:tcPr>
          <w:p>
            <w:pPr>
              <w:pStyle w:val="13"/>
            </w:pPr>
            <w:r>
              <w:t>时效指标</w:t>
            </w:r>
          </w:p>
        </w:tc>
        <w:tc>
          <w:tcPr>
            <w:tcW w:w="2500" w:type="dxa"/>
            <w:vAlign w:val="center"/>
          </w:tcPr>
          <w:p>
            <w:pPr>
              <w:pStyle w:val="13"/>
              <w:ind w:firstLine="0" w:firstLineChars="0"/>
            </w:pPr>
            <w:r>
              <w:rPr>
                <w:rFonts w:hint="eastAsia"/>
                <w:lang w:val="en-US" w:eastAsia="zh-CN"/>
              </w:rPr>
              <w:t>项目完成及时率</w:t>
            </w:r>
          </w:p>
        </w:tc>
        <w:tc>
          <w:tcPr>
            <w:tcW w:w="2500" w:type="dxa"/>
            <w:vAlign w:val="center"/>
          </w:tcPr>
          <w:p>
            <w:pPr>
              <w:pStyle w:val="13"/>
              <w:ind w:firstLine="0" w:firstLineChars="0"/>
            </w:pPr>
            <w:r>
              <w:rPr>
                <w:rFonts w:hint="eastAsia"/>
                <w:lang w:val="en-US" w:eastAsia="zh-CN"/>
              </w:rPr>
              <w:t>项目完成及时率</w:t>
            </w:r>
          </w:p>
        </w:tc>
        <w:tc>
          <w:tcPr>
            <w:tcW w:w="2500" w:type="dxa"/>
            <w:vAlign w:val="center"/>
          </w:tcPr>
          <w:p>
            <w:pPr>
              <w:pStyle w:val="13"/>
              <w:ind w:firstLine="0" w:firstLineChars="0"/>
            </w:pPr>
            <w:r>
              <w:rPr>
                <w:rFonts w:hint="eastAsia"/>
                <w:lang w:val="en-US" w:eastAsia="zh-CN"/>
              </w:rPr>
              <w:t>=</w:t>
            </w:r>
            <w:r>
              <w:t>100</w:t>
            </w:r>
            <w:r>
              <w:rPr>
                <w:rFonts w:hint="eastAsia"/>
                <w:lang w:val="en-US" w:eastAsia="zh-CN"/>
              </w:rPr>
              <w:t>%</w:t>
            </w:r>
          </w:p>
        </w:tc>
        <w:tc>
          <w:tcPr>
            <w:tcW w:w="2363" w:type="dxa"/>
            <w:vAlign w:val="center"/>
          </w:tcPr>
          <w:p>
            <w:r>
              <w:t>根据相关规定确定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59" w:hRule="atLeast"/>
          <w:jc w:val="center"/>
        </w:trPr>
        <w:tc>
          <w:tcPr>
            <w:tcW w:w="2421" w:type="dxa"/>
            <w:vMerge w:val="continue"/>
            <w:vAlign w:val="center"/>
          </w:tcPr>
          <w:p>
            <w:pPr>
              <w:pStyle w:val="11"/>
            </w:pPr>
          </w:p>
        </w:tc>
        <w:tc>
          <w:tcPr>
            <w:tcW w:w="2500" w:type="dxa"/>
            <w:vAlign w:val="center"/>
          </w:tcPr>
          <w:p>
            <w:pPr>
              <w:pStyle w:val="13"/>
            </w:pPr>
            <w:r>
              <w:t>成本指标</w:t>
            </w:r>
          </w:p>
        </w:tc>
        <w:tc>
          <w:tcPr>
            <w:tcW w:w="2500" w:type="dxa"/>
            <w:vAlign w:val="center"/>
          </w:tcPr>
          <w:p>
            <w:pPr>
              <w:pStyle w:val="13"/>
              <w:ind w:firstLine="0" w:firstLineChars="0"/>
            </w:pPr>
            <w:r>
              <w:t>按照预算实施</w:t>
            </w:r>
          </w:p>
        </w:tc>
        <w:tc>
          <w:tcPr>
            <w:tcW w:w="2500" w:type="dxa"/>
            <w:vAlign w:val="center"/>
          </w:tcPr>
          <w:p>
            <w:pPr>
              <w:pStyle w:val="13"/>
              <w:ind w:firstLine="0" w:firstLineChars="0"/>
            </w:pPr>
            <w:r>
              <w:t xml:space="preserve"> 按照预算实施</w:t>
            </w:r>
          </w:p>
        </w:tc>
        <w:tc>
          <w:tcPr>
            <w:tcW w:w="2500" w:type="dxa"/>
            <w:vAlign w:val="center"/>
          </w:tcPr>
          <w:p>
            <w:pPr>
              <w:pStyle w:val="13"/>
              <w:ind w:firstLine="0" w:firstLineChars="0"/>
            </w:pPr>
            <w:r>
              <w:t>按照预算实施</w:t>
            </w:r>
          </w:p>
        </w:tc>
        <w:tc>
          <w:tcPr>
            <w:tcW w:w="2363" w:type="dxa"/>
            <w:vAlign w:val="center"/>
          </w:tcPr>
          <w:p>
            <w:r>
              <w:t>根据相关规定确定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59" w:hRule="atLeast"/>
          <w:jc w:val="center"/>
        </w:trPr>
        <w:tc>
          <w:tcPr>
            <w:tcW w:w="2421" w:type="dxa"/>
            <w:vMerge w:val="restart"/>
            <w:vAlign w:val="center"/>
          </w:tcPr>
          <w:p>
            <w:pPr>
              <w:pStyle w:val="14"/>
            </w:pPr>
            <w:r>
              <w:t>效益指标</w:t>
            </w:r>
          </w:p>
        </w:tc>
        <w:tc>
          <w:tcPr>
            <w:tcW w:w="2500" w:type="dxa"/>
            <w:vAlign w:val="center"/>
          </w:tcPr>
          <w:p>
            <w:pPr>
              <w:pStyle w:val="13"/>
            </w:pPr>
            <w:r>
              <w:t>经济效益指标</w:t>
            </w:r>
          </w:p>
        </w:tc>
        <w:tc>
          <w:tcPr>
            <w:tcW w:w="2500" w:type="dxa"/>
            <w:vAlign w:val="center"/>
          </w:tcPr>
          <w:p>
            <w:pPr>
              <w:pStyle w:val="13"/>
              <w:ind w:firstLine="0" w:firstLineChars="0"/>
            </w:pPr>
            <w:r>
              <w:t>促进经济发展</w:t>
            </w:r>
          </w:p>
        </w:tc>
        <w:tc>
          <w:tcPr>
            <w:tcW w:w="2500" w:type="dxa"/>
            <w:vAlign w:val="center"/>
          </w:tcPr>
          <w:p>
            <w:pPr>
              <w:pStyle w:val="13"/>
              <w:ind w:firstLine="0" w:firstLineChars="0"/>
            </w:pPr>
            <w:r>
              <w:t xml:space="preserve"> 促进经济发展</w:t>
            </w:r>
          </w:p>
        </w:tc>
        <w:tc>
          <w:tcPr>
            <w:tcW w:w="2500" w:type="dxa"/>
            <w:vAlign w:val="center"/>
          </w:tcPr>
          <w:p>
            <w:pPr>
              <w:pStyle w:val="13"/>
              <w:ind w:firstLine="0" w:firstLineChars="0"/>
            </w:pPr>
            <w:r>
              <w:t>促进经济发展</w:t>
            </w:r>
          </w:p>
        </w:tc>
        <w:tc>
          <w:tcPr>
            <w:tcW w:w="2363" w:type="dxa"/>
            <w:vAlign w:val="center"/>
          </w:tcPr>
          <w:p>
            <w:r>
              <w:t>根据相关规定确定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59" w:hRule="atLeast"/>
          <w:jc w:val="center"/>
        </w:trPr>
        <w:tc>
          <w:tcPr>
            <w:tcW w:w="2421" w:type="dxa"/>
            <w:vMerge w:val="continue"/>
            <w:vAlign w:val="center"/>
          </w:tcPr>
          <w:p>
            <w:pPr>
              <w:pStyle w:val="11"/>
            </w:pPr>
          </w:p>
        </w:tc>
        <w:tc>
          <w:tcPr>
            <w:tcW w:w="2500" w:type="dxa"/>
            <w:vAlign w:val="center"/>
          </w:tcPr>
          <w:p>
            <w:pPr>
              <w:pStyle w:val="13"/>
            </w:pPr>
            <w:r>
              <w:t>社会效益指标</w:t>
            </w:r>
          </w:p>
        </w:tc>
        <w:tc>
          <w:tcPr>
            <w:tcW w:w="2500" w:type="dxa"/>
            <w:vAlign w:val="center"/>
          </w:tcPr>
          <w:p>
            <w:pPr>
              <w:pStyle w:val="13"/>
              <w:ind w:firstLine="0" w:firstLineChars="0"/>
            </w:pPr>
            <w:r>
              <w:t>改善生活水平</w:t>
            </w:r>
          </w:p>
        </w:tc>
        <w:tc>
          <w:tcPr>
            <w:tcW w:w="2500" w:type="dxa"/>
            <w:vAlign w:val="center"/>
          </w:tcPr>
          <w:p>
            <w:pPr>
              <w:pStyle w:val="13"/>
              <w:ind w:firstLine="0" w:firstLineChars="0"/>
            </w:pPr>
            <w:r>
              <w:t xml:space="preserve"> 改善生活水平</w:t>
            </w:r>
          </w:p>
        </w:tc>
        <w:tc>
          <w:tcPr>
            <w:tcW w:w="2500" w:type="dxa"/>
            <w:vAlign w:val="center"/>
          </w:tcPr>
          <w:p>
            <w:pPr>
              <w:pStyle w:val="13"/>
              <w:ind w:firstLine="0" w:firstLineChars="0"/>
            </w:pPr>
            <w:r>
              <w:t xml:space="preserve"> 改善生活水平</w:t>
            </w:r>
          </w:p>
        </w:tc>
        <w:tc>
          <w:tcPr>
            <w:tcW w:w="2363" w:type="dxa"/>
            <w:vAlign w:val="center"/>
          </w:tcPr>
          <w:p>
            <w:r>
              <w:t>根据相关规定确定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59" w:hRule="atLeast"/>
          <w:jc w:val="center"/>
        </w:trPr>
        <w:tc>
          <w:tcPr>
            <w:tcW w:w="2421" w:type="dxa"/>
            <w:vMerge w:val="continue"/>
            <w:vAlign w:val="center"/>
          </w:tcPr>
          <w:p>
            <w:pPr>
              <w:pStyle w:val="11"/>
            </w:pPr>
          </w:p>
        </w:tc>
        <w:tc>
          <w:tcPr>
            <w:tcW w:w="2500" w:type="dxa"/>
            <w:vAlign w:val="center"/>
          </w:tcPr>
          <w:p>
            <w:pPr>
              <w:pStyle w:val="13"/>
            </w:pPr>
            <w:r>
              <w:t>生态效益指标</w:t>
            </w:r>
          </w:p>
        </w:tc>
        <w:tc>
          <w:tcPr>
            <w:tcW w:w="2500" w:type="dxa"/>
            <w:vAlign w:val="center"/>
          </w:tcPr>
          <w:p>
            <w:pPr>
              <w:pStyle w:val="13"/>
              <w:ind w:firstLine="0" w:firstLineChars="0"/>
            </w:pPr>
            <w:r>
              <w:t xml:space="preserve">持续提升服务水平          </w:t>
            </w:r>
          </w:p>
        </w:tc>
        <w:tc>
          <w:tcPr>
            <w:tcW w:w="2500" w:type="dxa"/>
            <w:vAlign w:val="center"/>
          </w:tcPr>
          <w:p>
            <w:pPr>
              <w:pStyle w:val="13"/>
              <w:ind w:firstLine="0" w:firstLineChars="0"/>
            </w:pPr>
            <w:r>
              <w:t xml:space="preserve"> 持续提升服务水平          </w:t>
            </w:r>
          </w:p>
        </w:tc>
        <w:tc>
          <w:tcPr>
            <w:tcW w:w="2500" w:type="dxa"/>
            <w:vAlign w:val="center"/>
          </w:tcPr>
          <w:p>
            <w:pPr>
              <w:pStyle w:val="13"/>
              <w:ind w:firstLine="0" w:firstLineChars="0"/>
            </w:pPr>
            <w:r>
              <w:t xml:space="preserve">持续提升服务水平          </w:t>
            </w:r>
          </w:p>
        </w:tc>
        <w:tc>
          <w:tcPr>
            <w:tcW w:w="2363" w:type="dxa"/>
            <w:vAlign w:val="center"/>
          </w:tcPr>
          <w:p>
            <w:r>
              <w:t>根据相关规定确定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83" w:hRule="atLeast"/>
          <w:jc w:val="center"/>
        </w:trPr>
        <w:tc>
          <w:tcPr>
            <w:tcW w:w="2421" w:type="dxa"/>
            <w:vAlign w:val="center"/>
          </w:tcPr>
          <w:p>
            <w:pPr>
              <w:pStyle w:val="14"/>
            </w:pPr>
            <w:r>
              <w:t>满意度指标</w:t>
            </w:r>
          </w:p>
        </w:tc>
        <w:tc>
          <w:tcPr>
            <w:tcW w:w="2500" w:type="dxa"/>
            <w:vAlign w:val="center"/>
          </w:tcPr>
          <w:p>
            <w:pPr>
              <w:pStyle w:val="13"/>
            </w:pPr>
            <w:r>
              <w:t>服务对象满意度指标</w:t>
            </w:r>
          </w:p>
        </w:tc>
        <w:tc>
          <w:tcPr>
            <w:tcW w:w="2500" w:type="dxa"/>
            <w:vAlign w:val="center"/>
          </w:tcPr>
          <w:p>
            <w:pPr>
              <w:pStyle w:val="13"/>
              <w:ind w:firstLine="0" w:firstLineChars="0"/>
            </w:pPr>
            <w:r>
              <w:t>群众满意度高</w:t>
            </w:r>
          </w:p>
        </w:tc>
        <w:tc>
          <w:tcPr>
            <w:tcW w:w="2500" w:type="dxa"/>
            <w:vAlign w:val="center"/>
          </w:tcPr>
          <w:p>
            <w:pPr>
              <w:pStyle w:val="13"/>
              <w:ind w:firstLine="0" w:firstLineChars="0"/>
            </w:pPr>
            <w:r>
              <w:t xml:space="preserve"> 群众满意度高</w:t>
            </w:r>
          </w:p>
        </w:tc>
        <w:tc>
          <w:tcPr>
            <w:tcW w:w="2500" w:type="dxa"/>
            <w:vAlign w:val="center"/>
          </w:tcPr>
          <w:p>
            <w:pPr>
              <w:pStyle w:val="13"/>
              <w:ind w:firstLine="0" w:firstLineChars="0"/>
            </w:pPr>
            <w:r>
              <w:t>≥</w:t>
            </w:r>
            <w:r>
              <w:rPr>
                <w:rFonts w:hint="eastAsia"/>
                <w:lang w:val="en-US" w:eastAsia="zh-CN"/>
              </w:rPr>
              <w:t>95%</w:t>
            </w:r>
          </w:p>
        </w:tc>
        <w:tc>
          <w:tcPr>
            <w:tcW w:w="2363" w:type="dxa"/>
            <w:vAlign w:val="center"/>
          </w:tcPr>
          <w:p>
            <w:pPr>
              <w:pStyle w:val="13"/>
              <w:rPr>
                <w:rFonts w:hint="eastAsia" w:eastAsia="方正书宋_GBK"/>
                <w:lang w:eastAsia="zh-CN"/>
              </w:rPr>
            </w:pPr>
            <w:r>
              <w:rPr>
                <w:rFonts w:hint="eastAsia"/>
                <w:lang w:val="en-US" w:eastAsia="zh-CN"/>
              </w:rPr>
              <w:t>调查问卷</w:t>
            </w:r>
          </w:p>
        </w:tc>
      </w:tr>
    </w:tbl>
    <w:p>
      <w:pPr>
        <w:pStyle w:val="11"/>
      </w:pPr>
    </w:p>
    <w:p>
      <w:pPr>
        <w:pStyle w:val="11"/>
        <w:spacing w:before="0" w:after="0"/>
        <w:ind w:firstLine="560"/>
        <w:jc w:val="left"/>
        <w:outlineLvl w:val="9"/>
        <w:rPr>
          <w:rFonts w:ascii="方正仿宋_GBK" w:hAnsi="方正仿宋_GBK" w:eastAsia="方正仿宋_GBK" w:cs="方正仿宋_GBK"/>
          <w:b/>
          <w:color w:val="000000"/>
          <w:sz w:val="28"/>
        </w:rPr>
      </w:pPr>
    </w:p>
    <w:p>
      <w:pPr>
        <w:pStyle w:val="11"/>
        <w:spacing w:before="0" w:after="0"/>
        <w:jc w:val="left"/>
        <w:outlineLvl w:val="9"/>
        <w:rPr>
          <w:rFonts w:ascii="方正仿宋_GBK" w:hAnsi="方正仿宋_GBK" w:eastAsia="方正仿宋_GBK" w:cs="方正仿宋_GBK"/>
          <w:b/>
          <w:color w:val="000000"/>
          <w:sz w:val="28"/>
        </w:rPr>
      </w:pPr>
    </w:p>
    <w:p>
      <w:pPr>
        <w:pStyle w:val="11"/>
        <w:spacing w:before="0" w:after="0"/>
        <w:ind w:firstLine="560"/>
        <w:jc w:val="left"/>
        <w:outlineLvl w:val="9"/>
        <w:rPr>
          <w:rFonts w:ascii="方正仿宋_GBK" w:hAnsi="方正仿宋_GBK" w:eastAsia="方正仿宋_GBK" w:cs="方正仿宋_GBK"/>
          <w:b/>
          <w:color w:val="000000"/>
          <w:sz w:val="28"/>
        </w:rPr>
      </w:pPr>
    </w:p>
    <w:p>
      <w:pPr>
        <w:pStyle w:val="11"/>
        <w:spacing w:before="0" w:after="0"/>
        <w:jc w:val="left"/>
        <w:outlineLvl w:val="9"/>
        <w:rPr>
          <w:rFonts w:ascii="方正仿宋_GBK" w:hAnsi="方正仿宋_GBK" w:eastAsia="方正仿宋_GBK" w:cs="方正仿宋_GBK"/>
          <w:b/>
          <w:color w:val="000000"/>
          <w:sz w:val="28"/>
        </w:rPr>
      </w:pPr>
    </w:p>
    <w:p>
      <w:pPr>
        <w:pStyle w:val="11"/>
        <w:spacing w:before="0" w:after="0"/>
        <w:ind w:firstLine="560"/>
        <w:jc w:val="left"/>
        <w:outlineLvl w:val="9"/>
        <w:rPr>
          <w:rFonts w:ascii="方正仿宋_GBK" w:hAnsi="方正仿宋_GBK" w:eastAsia="方正仿宋_GBK" w:cs="方正仿宋_GBK"/>
          <w:b/>
          <w:color w:val="000000"/>
          <w:sz w:val="28"/>
        </w:rPr>
      </w:pPr>
    </w:p>
    <w:p>
      <w:pPr>
        <w:pStyle w:val="11"/>
        <w:spacing w:before="0" w:after="0"/>
        <w:ind w:firstLine="560"/>
        <w:jc w:val="left"/>
        <w:outlineLvl w:val="9"/>
      </w:pPr>
      <w:r>
        <w:rPr>
          <w:rFonts w:ascii="方正仿宋_GBK" w:hAnsi="方正仿宋_GBK" w:eastAsia="方正仿宋_GBK" w:cs="方正仿宋_GBK"/>
          <w:b/>
          <w:color w:val="000000"/>
          <w:sz w:val="28"/>
        </w:rPr>
        <w:t>12、农村公路建设改造资金（冀财建【2021】196号）绩效目标表</w:t>
      </w:r>
    </w:p>
    <w:tbl>
      <w:tblPr>
        <w:tblStyle w:val="2"/>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pPr>
              <w:pStyle w:val="12"/>
            </w:pPr>
            <w:r>
              <w:t>绩效目标</w:t>
            </w:r>
          </w:p>
        </w:tc>
        <w:tc>
          <w:tcPr>
            <w:tcW w:w="7399" w:type="dxa"/>
            <w:tcBorders>
              <w:bottom w:val="single" w:color="FFFFFF" w:sz="6" w:space="0"/>
            </w:tcBorders>
            <w:vAlign w:val="center"/>
          </w:tcPr>
          <w:p>
            <w:pPr>
              <w:pStyle w:val="13"/>
              <w:rPr>
                <w:rFonts w:hint="eastAsia" w:eastAsia="方正书宋_GBK"/>
                <w:lang w:val="en-US" w:eastAsia="zh-CN"/>
              </w:rPr>
            </w:pPr>
            <w:r>
              <w:t>用于全县农村公路日常维护及基础设施建设</w:t>
            </w:r>
            <w:r>
              <w:rPr>
                <w:rFonts w:hint="eastAsia"/>
                <w:lang w:val="en-US" w:eastAsia="zh-CN"/>
              </w:rPr>
              <w:t>养护。</w:t>
            </w:r>
          </w:p>
        </w:tc>
      </w:tr>
    </w:tbl>
    <w:p>
      <w:pPr>
        <w:pStyle w:val="11"/>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
        <w:tblW w:w="1480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368"/>
        <w:gridCol w:w="2503"/>
        <w:gridCol w:w="2503"/>
        <w:gridCol w:w="2503"/>
        <w:gridCol w:w="2503"/>
        <w:gridCol w:w="242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4" w:hRule="atLeast"/>
          <w:tblHeader/>
          <w:jc w:val="center"/>
        </w:trPr>
        <w:tc>
          <w:tcPr>
            <w:tcW w:w="2368" w:type="dxa"/>
            <w:vAlign w:val="center"/>
          </w:tcPr>
          <w:p>
            <w:pPr>
              <w:pStyle w:val="12"/>
            </w:pPr>
            <w:r>
              <w:t>一级指标</w:t>
            </w:r>
          </w:p>
        </w:tc>
        <w:tc>
          <w:tcPr>
            <w:tcW w:w="2503" w:type="dxa"/>
            <w:vAlign w:val="center"/>
          </w:tcPr>
          <w:p>
            <w:pPr>
              <w:pStyle w:val="12"/>
            </w:pPr>
            <w:r>
              <w:t>二级指标</w:t>
            </w:r>
          </w:p>
        </w:tc>
        <w:tc>
          <w:tcPr>
            <w:tcW w:w="2503" w:type="dxa"/>
            <w:vAlign w:val="center"/>
          </w:tcPr>
          <w:p>
            <w:pPr>
              <w:pStyle w:val="12"/>
            </w:pPr>
            <w:r>
              <w:t>三级指标</w:t>
            </w:r>
          </w:p>
        </w:tc>
        <w:tc>
          <w:tcPr>
            <w:tcW w:w="2503" w:type="dxa"/>
            <w:vAlign w:val="center"/>
          </w:tcPr>
          <w:p>
            <w:pPr>
              <w:pStyle w:val="12"/>
            </w:pPr>
            <w:r>
              <w:t>绩效指标描述</w:t>
            </w:r>
          </w:p>
        </w:tc>
        <w:tc>
          <w:tcPr>
            <w:tcW w:w="2503" w:type="dxa"/>
            <w:vAlign w:val="center"/>
          </w:tcPr>
          <w:p>
            <w:pPr>
              <w:pStyle w:val="12"/>
            </w:pPr>
            <w:r>
              <w:t>指标值</w:t>
            </w:r>
          </w:p>
        </w:tc>
        <w:tc>
          <w:tcPr>
            <w:tcW w:w="2421"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24" w:hRule="atLeast"/>
          <w:jc w:val="center"/>
        </w:trPr>
        <w:tc>
          <w:tcPr>
            <w:tcW w:w="2368" w:type="dxa"/>
            <w:vMerge w:val="restart"/>
            <w:vAlign w:val="center"/>
          </w:tcPr>
          <w:p>
            <w:pPr>
              <w:pStyle w:val="14"/>
            </w:pPr>
            <w:r>
              <w:t>产出指标</w:t>
            </w:r>
          </w:p>
        </w:tc>
        <w:tc>
          <w:tcPr>
            <w:tcW w:w="2503" w:type="dxa"/>
            <w:vAlign w:val="center"/>
          </w:tcPr>
          <w:p>
            <w:pPr>
              <w:pStyle w:val="13"/>
            </w:pPr>
            <w:r>
              <w:t>数量指标</w:t>
            </w:r>
          </w:p>
        </w:tc>
        <w:tc>
          <w:tcPr>
            <w:tcW w:w="2503" w:type="dxa"/>
            <w:vAlign w:val="center"/>
          </w:tcPr>
          <w:p>
            <w:pPr>
              <w:pStyle w:val="6"/>
              <w:ind w:firstLine="0" w:firstLineChars="0"/>
            </w:pPr>
            <w:r>
              <w:t xml:space="preserve"> 建设公路里程</w:t>
            </w:r>
          </w:p>
        </w:tc>
        <w:tc>
          <w:tcPr>
            <w:tcW w:w="2503" w:type="dxa"/>
            <w:vAlign w:val="center"/>
          </w:tcPr>
          <w:p>
            <w:pPr>
              <w:pStyle w:val="6"/>
              <w:ind w:firstLine="0" w:firstLineChars="0"/>
            </w:pPr>
            <w:r>
              <w:t>农村公路建设改造工程的公里数</w:t>
            </w:r>
          </w:p>
        </w:tc>
        <w:tc>
          <w:tcPr>
            <w:tcW w:w="2503" w:type="dxa"/>
            <w:vAlign w:val="center"/>
          </w:tcPr>
          <w:p>
            <w:pPr>
              <w:pStyle w:val="6"/>
              <w:ind w:firstLine="0" w:firstLineChars="0"/>
            </w:pPr>
            <w:r>
              <w:rPr>
                <w:rFonts w:hint="eastAsia"/>
                <w:lang w:val="en-US" w:eastAsia="zh-CN"/>
              </w:rPr>
              <w:t>=</w:t>
            </w:r>
            <w:r>
              <w:t>13.39公里</w:t>
            </w:r>
          </w:p>
        </w:tc>
        <w:tc>
          <w:tcPr>
            <w:tcW w:w="2421" w:type="dxa"/>
            <w:vAlign w:val="center"/>
          </w:tcPr>
          <w:p>
            <w:pPr>
              <w:pStyle w:val="13"/>
              <w:rPr>
                <w:rFonts w:hint="default" w:eastAsia="方正书宋_GBK"/>
                <w:lang w:val="en-US" w:eastAsia="zh-CN"/>
              </w:rPr>
            </w:pPr>
            <w:r>
              <w:t>根据</w:t>
            </w:r>
            <w:r>
              <w:rPr>
                <w:rFonts w:hint="eastAsia"/>
                <w:lang w:val="en-US" w:eastAsia="zh-CN"/>
              </w:rPr>
              <w:t>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24" w:hRule="atLeast"/>
          <w:jc w:val="center"/>
        </w:trPr>
        <w:tc>
          <w:tcPr>
            <w:tcW w:w="2368" w:type="dxa"/>
            <w:vMerge w:val="continue"/>
            <w:vAlign w:val="center"/>
          </w:tcPr>
          <w:p>
            <w:pPr>
              <w:pStyle w:val="11"/>
            </w:pPr>
          </w:p>
        </w:tc>
        <w:tc>
          <w:tcPr>
            <w:tcW w:w="2503" w:type="dxa"/>
            <w:vAlign w:val="center"/>
          </w:tcPr>
          <w:p>
            <w:pPr>
              <w:pStyle w:val="13"/>
            </w:pPr>
            <w:r>
              <w:t>质量指标</w:t>
            </w:r>
          </w:p>
        </w:tc>
        <w:tc>
          <w:tcPr>
            <w:tcW w:w="2503" w:type="dxa"/>
            <w:vAlign w:val="center"/>
          </w:tcPr>
          <w:p>
            <w:pPr>
              <w:pStyle w:val="6"/>
              <w:ind w:firstLine="0" w:firstLineChars="0"/>
            </w:pPr>
            <w:r>
              <w:t xml:space="preserve">  工程验收合格率</w:t>
            </w:r>
          </w:p>
        </w:tc>
        <w:tc>
          <w:tcPr>
            <w:tcW w:w="2503" w:type="dxa"/>
            <w:vAlign w:val="center"/>
          </w:tcPr>
          <w:p>
            <w:pPr>
              <w:pStyle w:val="6"/>
              <w:ind w:firstLine="0" w:firstLineChars="0"/>
            </w:pPr>
            <w:r>
              <w:t>完工项目符合工程验收合格率</w:t>
            </w:r>
          </w:p>
        </w:tc>
        <w:tc>
          <w:tcPr>
            <w:tcW w:w="2503" w:type="dxa"/>
            <w:vAlign w:val="center"/>
          </w:tcPr>
          <w:p>
            <w:pPr>
              <w:pStyle w:val="6"/>
              <w:ind w:firstLine="0" w:firstLineChars="0"/>
              <w:rPr>
                <w:rFonts w:hint="default" w:eastAsia="方正书宋_GBK"/>
                <w:lang w:val="en-US" w:eastAsia="zh-CN"/>
              </w:rPr>
            </w:pPr>
            <w:r>
              <w:rPr>
                <w:rFonts w:hint="eastAsia"/>
                <w:lang w:val="en-US" w:eastAsia="zh-CN"/>
              </w:rPr>
              <w:t>100%</w:t>
            </w:r>
            <w:bookmarkStart w:id="0" w:name="_GoBack"/>
            <w:bookmarkEnd w:id="0"/>
          </w:p>
        </w:tc>
        <w:tc>
          <w:tcPr>
            <w:tcW w:w="2421" w:type="dxa"/>
            <w:vAlign w:val="center"/>
          </w:tcPr>
          <w:p>
            <w:r>
              <w:t>根据</w:t>
            </w:r>
            <w:r>
              <w:rPr>
                <w:rFonts w:hint="eastAsia"/>
                <w:lang w:val="en-US" w:eastAsia="zh-CN"/>
              </w:rPr>
              <w:t>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24" w:hRule="atLeast"/>
          <w:jc w:val="center"/>
        </w:trPr>
        <w:tc>
          <w:tcPr>
            <w:tcW w:w="2368" w:type="dxa"/>
            <w:vMerge w:val="continue"/>
            <w:vAlign w:val="center"/>
          </w:tcPr>
          <w:p>
            <w:pPr>
              <w:pStyle w:val="11"/>
            </w:pPr>
          </w:p>
        </w:tc>
        <w:tc>
          <w:tcPr>
            <w:tcW w:w="2503" w:type="dxa"/>
            <w:vAlign w:val="center"/>
          </w:tcPr>
          <w:p>
            <w:pPr>
              <w:pStyle w:val="13"/>
            </w:pPr>
            <w:r>
              <w:t>时效指标</w:t>
            </w:r>
          </w:p>
        </w:tc>
        <w:tc>
          <w:tcPr>
            <w:tcW w:w="2503" w:type="dxa"/>
            <w:vAlign w:val="center"/>
          </w:tcPr>
          <w:p>
            <w:pPr>
              <w:pStyle w:val="6"/>
              <w:ind w:firstLine="0" w:firstLineChars="0"/>
            </w:pPr>
            <w:r>
              <w:t xml:space="preserve"> 项目完成时间</w:t>
            </w:r>
          </w:p>
        </w:tc>
        <w:tc>
          <w:tcPr>
            <w:tcW w:w="2503" w:type="dxa"/>
            <w:vAlign w:val="center"/>
          </w:tcPr>
          <w:p>
            <w:pPr>
              <w:pStyle w:val="6"/>
              <w:ind w:firstLine="0" w:firstLineChars="0"/>
            </w:pPr>
            <w:r>
              <w:t xml:space="preserve"> 按照工程完成进度完成</w:t>
            </w:r>
          </w:p>
        </w:tc>
        <w:tc>
          <w:tcPr>
            <w:tcW w:w="2503" w:type="dxa"/>
            <w:vAlign w:val="center"/>
          </w:tcPr>
          <w:p>
            <w:pPr>
              <w:pStyle w:val="6"/>
              <w:ind w:firstLine="0" w:firstLineChars="0"/>
            </w:pPr>
            <w:r>
              <w:rPr>
                <w:rFonts w:hint="eastAsia"/>
                <w:lang w:val="en-US" w:eastAsia="zh-CN"/>
              </w:rPr>
              <w:t>年底</w:t>
            </w:r>
            <w:r>
              <w:t>前完工</w:t>
            </w:r>
          </w:p>
        </w:tc>
        <w:tc>
          <w:tcPr>
            <w:tcW w:w="2421" w:type="dxa"/>
            <w:vAlign w:val="center"/>
          </w:tcPr>
          <w:p>
            <w:r>
              <w:t>根据</w:t>
            </w:r>
            <w:r>
              <w:rPr>
                <w:rFonts w:hint="eastAsia"/>
                <w:lang w:val="en-US" w:eastAsia="zh-CN"/>
              </w:rPr>
              <w:t>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24" w:hRule="atLeast"/>
          <w:jc w:val="center"/>
        </w:trPr>
        <w:tc>
          <w:tcPr>
            <w:tcW w:w="2368" w:type="dxa"/>
            <w:vMerge w:val="continue"/>
            <w:vAlign w:val="center"/>
          </w:tcPr>
          <w:p>
            <w:pPr>
              <w:pStyle w:val="11"/>
            </w:pPr>
          </w:p>
        </w:tc>
        <w:tc>
          <w:tcPr>
            <w:tcW w:w="2503" w:type="dxa"/>
            <w:vAlign w:val="center"/>
          </w:tcPr>
          <w:p>
            <w:pPr>
              <w:pStyle w:val="13"/>
            </w:pPr>
            <w:r>
              <w:t>成本指标</w:t>
            </w:r>
          </w:p>
        </w:tc>
        <w:tc>
          <w:tcPr>
            <w:tcW w:w="2503" w:type="dxa"/>
            <w:vAlign w:val="center"/>
          </w:tcPr>
          <w:p>
            <w:pPr>
              <w:pStyle w:val="6"/>
              <w:ind w:firstLine="0" w:firstLineChars="0"/>
            </w:pPr>
            <w:r>
              <w:rPr>
                <w:highlight w:val="none"/>
              </w:rPr>
              <w:t xml:space="preserve"> 农村公路建设改造工程成本</w:t>
            </w:r>
          </w:p>
        </w:tc>
        <w:tc>
          <w:tcPr>
            <w:tcW w:w="2503" w:type="dxa"/>
            <w:vAlign w:val="center"/>
          </w:tcPr>
          <w:p>
            <w:pPr>
              <w:pStyle w:val="6"/>
              <w:ind w:firstLine="0" w:firstLineChars="0"/>
            </w:pPr>
            <w:r>
              <w:rPr>
                <w:highlight w:val="none"/>
              </w:rPr>
              <w:t xml:space="preserve"> 农村公路建设改造工程成本</w:t>
            </w:r>
          </w:p>
        </w:tc>
        <w:tc>
          <w:tcPr>
            <w:tcW w:w="2503" w:type="dxa"/>
            <w:vAlign w:val="center"/>
          </w:tcPr>
          <w:p>
            <w:pPr>
              <w:pStyle w:val="6"/>
              <w:ind w:firstLine="0" w:firstLineChars="0"/>
              <w:rPr>
                <w:rFonts w:hint="default"/>
                <w:lang w:val="en-US"/>
              </w:rPr>
            </w:pPr>
            <w:r>
              <w:rPr>
                <w:rFonts w:hint="eastAsia"/>
                <w:highlight w:val="none"/>
                <w:lang w:val="en-US" w:eastAsia="zh-CN"/>
              </w:rPr>
              <w:t>=825万元</w:t>
            </w:r>
          </w:p>
        </w:tc>
        <w:tc>
          <w:tcPr>
            <w:tcW w:w="2421" w:type="dxa"/>
            <w:vAlign w:val="center"/>
          </w:tcPr>
          <w:p>
            <w:r>
              <w:t>根据</w:t>
            </w:r>
            <w:r>
              <w:rPr>
                <w:rFonts w:hint="eastAsia"/>
                <w:lang w:val="en-US" w:eastAsia="zh-CN"/>
              </w:rPr>
              <w:t>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24" w:hRule="atLeast"/>
          <w:jc w:val="center"/>
        </w:trPr>
        <w:tc>
          <w:tcPr>
            <w:tcW w:w="2368" w:type="dxa"/>
            <w:vAlign w:val="center"/>
          </w:tcPr>
          <w:p>
            <w:pPr>
              <w:pStyle w:val="14"/>
            </w:pPr>
            <w:r>
              <w:t>效益指标</w:t>
            </w:r>
          </w:p>
        </w:tc>
        <w:tc>
          <w:tcPr>
            <w:tcW w:w="2503" w:type="dxa"/>
            <w:vAlign w:val="center"/>
          </w:tcPr>
          <w:p>
            <w:pPr>
              <w:pStyle w:val="13"/>
            </w:pPr>
            <w:r>
              <w:t>经济效益指标</w:t>
            </w:r>
          </w:p>
        </w:tc>
        <w:tc>
          <w:tcPr>
            <w:tcW w:w="2503" w:type="dxa"/>
            <w:vAlign w:val="center"/>
          </w:tcPr>
          <w:p>
            <w:pPr>
              <w:pStyle w:val="6"/>
              <w:ind w:firstLine="0" w:firstLineChars="0"/>
            </w:pPr>
            <w:r>
              <w:t>工程量完成率</w:t>
            </w:r>
          </w:p>
        </w:tc>
        <w:tc>
          <w:tcPr>
            <w:tcW w:w="2503" w:type="dxa"/>
            <w:vAlign w:val="center"/>
          </w:tcPr>
          <w:p>
            <w:pPr>
              <w:pStyle w:val="6"/>
              <w:ind w:firstLine="0" w:firstLineChars="0"/>
            </w:pPr>
            <w:r>
              <w:t>实际完成工程量占计划完成工程量的比率</w:t>
            </w:r>
          </w:p>
        </w:tc>
        <w:tc>
          <w:tcPr>
            <w:tcW w:w="2503" w:type="dxa"/>
            <w:vAlign w:val="center"/>
          </w:tcPr>
          <w:p>
            <w:pPr>
              <w:pStyle w:val="6"/>
              <w:ind w:firstLine="0" w:firstLineChars="0"/>
            </w:pPr>
            <w:r>
              <w:t>100%</w:t>
            </w:r>
          </w:p>
        </w:tc>
        <w:tc>
          <w:tcPr>
            <w:tcW w:w="2421" w:type="dxa"/>
            <w:vAlign w:val="center"/>
          </w:tcPr>
          <w:p>
            <w:r>
              <w:t>根据</w:t>
            </w:r>
            <w:r>
              <w:rPr>
                <w:rFonts w:hint="eastAsia"/>
                <w:lang w:val="en-US" w:eastAsia="zh-CN"/>
              </w:rPr>
              <w:t>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6" w:hRule="atLeast"/>
          <w:jc w:val="center"/>
        </w:trPr>
        <w:tc>
          <w:tcPr>
            <w:tcW w:w="2368" w:type="dxa"/>
            <w:vAlign w:val="center"/>
          </w:tcPr>
          <w:p>
            <w:pPr>
              <w:pStyle w:val="14"/>
            </w:pPr>
            <w:r>
              <w:t>满意度指标</w:t>
            </w:r>
          </w:p>
        </w:tc>
        <w:tc>
          <w:tcPr>
            <w:tcW w:w="2503" w:type="dxa"/>
            <w:vAlign w:val="center"/>
          </w:tcPr>
          <w:p>
            <w:pPr>
              <w:pStyle w:val="13"/>
            </w:pPr>
            <w:r>
              <w:t>服务对象满意度指标</w:t>
            </w:r>
          </w:p>
        </w:tc>
        <w:tc>
          <w:tcPr>
            <w:tcW w:w="2503" w:type="dxa"/>
            <w:vAlign w:val="center"/>
          </w:tcPr>
          <w:p>
            <w:pPr>
              <w:pStyle w:val="6"/>
              <w:ind w:firstLine="0" w:firstLineChars="0"/>
            </w:pPr>
            <w:r>
              <w:t xml:space="preserve"> 群众满意度</w:t>
            </w:r>
          </w:p>
        </w:tc>
        <w:tc>
          <w:tcPr>
            <w:tcW w:w="2503" w:type="dxa"/>
            <w:vAlign w:val="center"/>
          </w:tcPr>
          <w:p>
            <w:pPr>
              <w:pStyle w:val="6"/>
              <w:ind w:firstLine="0" w:firstLineChars="0"/>
            </w:pPr>
            <w:r>
              <w:t xml:space="preserve"> 群众满意度情况</w:t>
            </w:r>
          </w:p>
        </w:tc>
        <w:tc>
          <w:tcPr>
            <w:tcW w:w="2503" w:type="dxa"/>
            <w:vAlign w:val="center"/>
          </w:tcPr>
          <w:p>
            <w:pPr>
              <w:pStyle w:val="6"/>
              <w:ind w:firstLine="0" w:firstLineChars="0"/>
            </w:pPr>
            <w:r>
              <w:t>≥95%</w:t>
            </w:r>
          </w:p>
        </w:tc>
        <w:tc>
          <w:tcPr>
            <w:tcW w:w="2421" w:type="dxa"/>
            <w:vAlign w:val="center"/>
          </w:tcPr>
          <w:p>
            <w:pPr>
              <w:rPr>
                <w:rFonts w:hint="eastAsia" w:eastAsiaTheme="minorEastAsia"/>
                <w:lang w:eastAsia="zh-CN"/>
              </w:rPr>
            </w:pPr>
            <w:r>
              <w:rPr>
                <w:rFonts w:hint="eastAsia"/>
                <w:lang w:val="en-US" w:eastAsia="zh-CN"/>
              </w:rPr>
              <w:t>调查问卷</w:t>
            </w:r>
          </w:p>
        </w:tc>
      </w:tr>
    </w:tbl>
    <w:p>
      <w:pPr>
        <w:pStyle w:val="11"/>
      </w:pPr>
    </w:p>
    <w:p>
      <w:pPr>
        <w:pStyle w:val="11"/>
      </w:pPr>
    </w:p>
    <w:p>
      <w:pPr>
        <w:pStyle w:val="11"/>
      </w:pPr>
    </w:p>
    <w:p>
      <w:pPr>
        <w:pStyle w:val="11"/>
      </w:pPr>
    </w:p>
    <w:p>
      <w:pPr>
        <w:pStyle w:val="11"/>
      </w:pPr>
    </w:p>
    <w:p>
      <w:pPr>
        <w:pStyle w:val="11"/>
      </w:pPr>
    </w:p>
    <w:p>
      <w:pPr>
        <w:pStyle w:val="11"/>
      </w:pPr>
    </w:p>
    <w:p>
      <w:pPr>
        <w:pStyle w:val="11"/>
      </w:pPr>
    </w:p>
    <w:p>
      <w:pPr>
        <w:pStyle w:val="11"/>
        <w:spacing w:before="0" w:after="0"/>
        <w:ind w:firstLine="560"/>
        <w:jc w:val="left"/>
        <w:outlineLvl w:val="9"/>
      </w:pPr>
      <w:r>
        <w:rPr>
          <w:rFonts w:ascii="方正仿宋_GBK" w:hAnsi="方正仿宋_GBK" w:eastAsia="方正仿宋_GBK" w:cs="方正仿宋_GBK"/>
          <w:b/>
          <w:color w:val="000000"/>
          <w:sz w:val="28"/>
        </w:rPr>
        <w:t>13、石财综[2020]35号关于提前下达2021年国三及以下排放标准运营重型柴油车淘汰奖补资金的通知绩效目标表</w:t>
      </w:r>
    </w:p>
    <w:tbl>
      <w:tblPr>
        <w:tblStyle w:val="2"/>
        <w:tblW w:w="1500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445"/>
        <w:gridCol w:w="7563"/>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672" w:hRule="atLeast"/>
          <w:jc w:val="center"/>
        </w:trPr>
        <w:tc>
          <w:tcPr>
            <w:tcW w:w="7445" w:type="dxa"/>
            <w:tcBorders>
              <w:bottom w:val="single" w:color="FFFFFF" w:sz="6" w:space="0"/>
            </w:tcBorders>
            <w:vAlign w:val="center"/>
          </w:tcPr>
          <w:p>
            <w:pPr>
              <w:pStyle w:val="12"/>
            </w:pPr>
            <w:r>
              <w:t>绩效目标</w:t>
            </w:r>
          </w:p>
        </w:tc>
        <w:tc>
          <w:tcPr>
            <w:tcW w:w="7563" w:type="dxa"/>
            <w:tcBorders>
              <w:bottom w:val="single" w:color="FFFFFF" w:sz="6" w:space="0"/>
            </w:tcBorders>
            <w:vAlign w:val="center"/>
          </w:tcPr>
          <w:p>
            <w:pPr>
              <w:pStyle w:val="13"/>
              <w:jc w:val="center"/>
            </w:pPr>
          </w:p>
          <w:p>
            <w:pPr>
              <w:pStyle w:val="13"/>
              <w:jc w:val="center"/>
            </w:pPr>
            <w:r>
              <w:t>用于国三柴油车淘汰奖补资金。</w:t>
            </w:r>
          </w:p>
          <w:p>
            <w:pPr>
              <w:pStyle w:val="13"/>
              <w:jc w:val="center"/>
            </w:pPr>
          </w:p>
        </w:tc>
      </w:tr>
    </w:tbl>
    <w:p>
      <w:pPr>
        <w:pStyle w:val="11"/>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
        <w:tblW w:w="1503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372"/>
        <w:gridCol w:w="2533"/>
        <w:gridCol w:w="2533"/>
        <w:gridCol w:w="2533"/>
        <w:gridCol w:w="2533"/>
        <w:gridCol w:w="253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6" w:hRule="atLeast"/>
          <w:tblHeader/>
          <w:jc w:val="center"/>
        </w:trPr>
        <w:tc>
          <w:tcPr>
            <w:tcW w:w="2372" w:type="dxa"/>
            <w:vAlign w:val="center"/>
          </w:tcPr>
          <w:p>
            <w:pPr>
              <w:pStyle w:val="12"/>
            </w:pPr>
            <w:r>
              <w:t>一级指标</w:t>
            </w:r>
          </w:p>
        </w:tc>
        <w:tc>
          <w:tcPr>
            <w:tcW w:w="2533" w:type="dxa"/>
            <w:vAlign w:val="center"/>
          </w:tcPr>
          <w:p>
            <w:pPr>
              <w:pStyle w:val="12"/>
            </w:pPr>
            <w:r>
              <w:t>二级指标</w:t>
            </w:r>
          </w:p>
        </w:tc>
        <w:tc>
          <w:tcPr>
            <w:tcW w:w="2533" w:type="dxa"/>
            <w:vAlign w:val="center"/>
          </w:tcPr>
          <w:p>
            <w:pPr>
              <w:pStyle w:val="12"/>
            </w:pPr>
            <w:r>
              <w:t>三级指标</w:t>
            </w:r>
          </w:p>
        </w:tc>
        <w:tc>
          <w:tcPr>
            <w:tcW w:w="2533" w:type="dxa"/>
            <w:vAlign w:val="center"/>
          </w:tcPr>
          <w:p>
            <w:pPr>
              <w:pStyle w:val="12"/>
            </w:pPr>
            <w:r>
              <w:t>绩效指标描述</w:t>
            </w:r>
          </w:p>
        </w:tc>
        <w:tc>
          <w:tcPr>
            <w:tcW w:w="2533" w:type="dxa"/>
            <w:vAlign w:val="center"/>
          </w:tcPr>
          <w:p>
            <w:pPr>
              <w:pStyle w:val="12"/>
            </w:pPr>
            <w:r>
              <w:t>指标值</w:t>
            </w:r>
          </w:p>
        </w:tc>
        <w:tc>
          <w:tcPr>
            <w:tcW w:w="2533"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6" w:hRule="atLeast"/>
          <w:jc w:val="center"/>
        </w:trPr>
        <w:tc>
          <w:tcPr>
            <w:tcW w:w="2372" w:type="dxa"/>
            <w:vMerge w:val="restart"/>
            <w:vAlign w:val="center"/>
          </w:tcPr>
          <w:p>
            <w:pPr>
              <w:pStyle w:val="14"/>
            </w:pPr>
            <w:r>
              <w:t>产出指标</w:t>
            </w:r>
          </w:p>
        </w:tc>
        <w:tc>
          <w:tcPr>
            <w:tcW w:w="2533" w:type="dxa"/>
            <w:vAlign w:val="center"/>
          </w:tcPr>
          <w:p>
            <w:pPr>
              <w:pStyle w:val="13"/>
            </w:pPr>
            <w:r>
              <w:t>数量指标</w:t>
            </w:r>
          </w:p>
        </w:tc>
        <w:tc>
          <w:tcPr>
            <w:tcW w:w="2533" w:type="dxa"/>
            <w:vAlign w:val="center"/>
          </w:tcPr>
          <w:p>
            <w:pPr>
              <w:pStyle w:val="13"/>
            </w:pPr>
            <w:r>
              <w:t xml:space="preserve">  用于补助车辆数</w:t>
            </w:r>
          </w:p>
        </w:tc>
        <w:tc>
          <w:tcPr>
            <w:tcW w:w="2533" w:type="dxa"/>
            <w:vAlign w:val="center"/>
          </w:tcPr>
          <w:p>
            <w:pPr>
              <w:pStyle w:val="13"/>
              <w:jc w:val="left"/>
            </w:pPr>
            <w:r>
              <w:t xml:space="preserve">  用于补助车辆数</w:t>
            </w:r>
          </w:p>
        </w:tc>
        <w:tc>
          <w:tcPr>
            <w:tcW w:w="2533" w:type="dxa"/>
            <w:vAlign w:val="center"/>
          </w:tcPr>
          <w:p>
            <w:pPr>
              <w:pStyle w:val="13"/>
              <w:rPr>
                <w:rFonts w:hint="default" w:eastAsia="方正书宋_GBK"/>
                <w:lang w:val="en-US" w:eastAsia="zh-CN"/>
              </w:rPr>
            </w:pPr>
            <w:r>
              <w:rPr>
                <w:rFonts w:hint="eastAsia"/>
                <w:lang w:val="en-US" w:eastAsia="zh-CN"/>
              </w:rPr>
              <w:t>=179辆</w:t>
            </w:r>
          </w:p>
        </w:tc>
        <w:tc>
          <w:tcPr>
            <w:tcW w:w="2533" w:type="dxa"/>
            <w:vAlign w:val="center"/>
          </w:tcPr>
          <w:p>
            <w:pPr>
              <w:pStyle w:val="13"/>
            </w:pPr>
            <w:r>
              <w:t xml:space="preserve"> 相关政策规定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6" w:hRule="atLeast"/>
          <w:jc w:val="center"/>
        </w:trPr>
        <w:tc>
          <w:tcPr>
            <w:tcW w:w="2372" w:type="dxa"/>
            <w:vMerge w:val="continue"/>
            <w:vAlign w:val="center"/>
          </w:tcPr>
          <w:p>
            <w:pPr>
              <w:pStyle w:val="11"/>
            </w:pPr>
          </w:p>
        </w:tc>
        <w:tc>
          <w:tcPr>
            <w:tcW w:w="2533" w:type="dxa"/>
            <w:vAlign w:val="center"/>
          </w:tcPr>
          <w:p>
            <w:pPr>
              <w:pStyle w:val="13"/>
            </w:pPr>
            <w:r>
              <w:t>质量指标</w:t>
            </w:r>
          </w:p>
        </w:tc>
        <w:tc>
          <w:tcPr>
            <w:tcW w:w="2533" w:type="dxa"/>
            <w:vAlign w:val="center"/>
          </w:tcPr>
          <w:p>
            <w:pPr>
              <w:pStyle w:val="13"/>
            </w:pPr>
            <w:r>
              <w:t xml:space="preserve">  发放率</w:t>
            </w:r>
          </w:p>
        </w:tc>
        <w:tc>
          <w:tcPr>
            <w:tcW w:w="2533" w:type="dxa"/>
            <w:vAlign w:val="center"/>
          </w:tcPr>
          <w:p>
            <w:pPr>
              <w:pStyle w:val="13"/>
              <w:jc w:val="left"/>
            </w:pPr>
            <w:r>
              <w:t>发放</w:t>
            </w:r>
            <w:r>
              <w:rPr>
                <w:rFonts w:hint="eastAsia"/>
                <w:lang w:val="en-US" w:eastAsia="zh-CN"/>
              </w:rPr>
              <w:t>合规</w:t>
            </w:r>
            <w:r>
              <w:t>率</w:t>
            </w:r>
          </w:p>
        </w:tc>
        <w:tc>
          <w:tcPr>
            <w:tcW w:w="2533" w:type="dxa"/>
            <w:vAlign w:val="center"/>
          </w:tcPr>
          <w:p>
            <w:pPr>
              <w:pStyle w:val="13"/>
            </w:pPr>
            <w:r>
              <w:rPr>
                <w:rFonts w:hint="eastAsia"/>
                <w:lang w:val="en-US" w:eastAsia="zh-CN"/>
              </w:rPr>
              <w:t>=</w:t>
            </w:r>
            <w:r>
              <w:t xml:space="preserve">100 </w:t>
            </w:r>
            <w:r>
              <w:rPr>
                <w:rFonts w:hint="eastAsia"/>
                <w:lang w:val="en-US" w:eastAsia="zh-CN"/>
              </w:rPr>
              <w:t>%</w:t>
            </w:r>
            <w:r>
              <w:t xml:space="preserve"> </w:t>
            </w:r>
          </w:p>
        </w:tc>
        <w:tc>
          <w:tcPr>
            <w:tcW w:w="2533" w:type="dxa"/>
            <w:vAlign w:val="center"/>
          </w:tcPr>
          <w:p>
            <w:pPr>
              <w:pStyle w:val="13"/>
            </w:pPr>
            <w:r>
              <w:t xml:space="preserve"> 相关政策规定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6" w:hRule="atLeast"/>
          <w:jc w:val="center"/>
        </w:trPr>
        <w:tc>
          <w:tcPr>
            <w:tcW w:w="2372" w:type="dxa"/>
            <w:vMerge w:val="continue"/>
            <w:vAlign w:val="center"/>
          </w:tcPr>
          <w:p>
            <w:pPr>
              <w:pStyle w:val="11"/>
            </w:pPr>
          </w:p>
        </w:tc>
        <w:tc>
          <w:tcPr>
            <w:tcW w:w="2533" w:type="dxa"/>
            <w:vAlign w:val="center"/>
          </w:tcPr>
          <w:p>
            <w:pPr>
              <w:pStyle w:val="13"/>
            </w:pPr>
            <w:r>
              <w:t>时效指标</w:t>
            </w:r>
          </w:p>
        </w:tc>
        <w:tc>
          <w:tcPr>
            <w:tcW w:w="2533" w:type="dxa"/>
            <w:vAlign w:val="center"/>
          </w:tcPr>
          <w:p>
            <w:pPr>
              <w:pStyle w:val="13"/>
            </w:pPr>
            <w:r>
              <w:t xml:space="preserve"> 及时性</w:t>
            </w:r>
          </w:p>
        </w:tc>
        <w:tc>
          <w:tcPr>
            <w:tcW w:w="2533" w:type="dxa"/>
            <w:vAlign w:val="center"/>
          </w:tcPr>
          <w:p>
            <w:pPr>
              <w:jc w:val="left"/>
            </w:pPr>
            <w:r>
              <w:rPr>
                <w:rFonts w:hint="eastAsia"/>
                <w:lang w:val="en-US" w:eastAsia="zh-CN"/>
              </w:rPr>
              <w:t>及时率</w:t>
            </w:r>
            <w:r>
              <w:t xml:space="preserve"> </w:t>
            </w:r>
          </w:p>
        </w:tc>
        <w:tc>
          <w:tcPr>
            <w:tcW w:w="2533" w:type="dxa"/>
            <w:vAlign w:val="center"/>
          </w:tcPr>
          <w:p>
            <w:r>
              <w:rPr>
                <w:rFonts w:hint="eastAsia"/>
                <w:lang w:val="en-US" w:eastAsia="zh-CN"/>
              </w:rPr>
              <w:t>=</w:t>
            </w:r>
            <w:r>
              <w:t xml:space="preserve">100 </w:t>
            </w:r>
            <w:r>
              <w:rPr>
                <w:rFonts w:hint="eastAsia"/>
                <w:lang w:val="en-US" w:eastAsia="zh-CN"/>
              </w:rPr>
              <w:t>%</w:t>
            </w:r>
            <w:r>
              <w:t xml:space="preserve"> </w:t>
            </w:r>
          </w:p>
        </w:tc>
        <w:tc>
          <w:tcPr>
            <w:tcW w:w="2533" w:type="dxa"/>
            <w:vAlign w:val="center"/>
          </w:tcPr>
          <w:p>
            <w:pPr>
              <w:pStyle w:val="13"/>
            </w:pPr>
            <w:r>
              <w:t xml:space="preserve"> 相关政策规定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6" w:hRule="atLeast"/>
          <w:jc w:val="center"/>
        </w:trPr>
        <w:tc>
          <w:tcPr>
            <w:tcW w:w="2372" w:type="dxa"/>
            <w:vMerge w:val="continue"/>
            <w:vAlign w:val="center"/>
          </w:tcPr>
          <w:p>
            <w:pPr>
              <w:pStyle w:val="11"/>
            </w:pPr>
          </w:p>
        </w:tc>
        <w:tc>
          <w:tcPr>
            <w:tcW w:w="2533" w:type="dxa"/>
            <w:vAlign w:val="center"/>
          </w:tcPr>
          <w:p>
            <w:pPr>
              <w:pStyle w:val="13"/>
            </w:pPr>
            <w:r>
              <w:t>成本指标</w:t>
            </w:r>
          </w:p>
        </w:tc>
        <w:tc>
          <w:tcPr>
            <w:tcW w:w="2533" w:type="dxa"/>
            <w:vAlign w:val="center"/>
          </w:tcPr>
          <w:p>
            <w:pPr>
              <w:pStyle w:val="13"/>
            </w:pPr>
            <w:r>
              <w:t xml:space="preserve">  按照预算执行</w:t>
            </w:r>
          </w:p>
        </w:tc>
        <w:tc>
          <w:tcPr>
            <w:tcW w:w="2533" w:type="dxa"/>
            <w:vAlign w:val="center"/>
          </w:tcPr>
          <w:p>
            <w:pPr>
              <w:pStyle w:val="13"/>
              <w:jc w:val="left"/>
            </w:pPr>
            <w:r>
              <w:t xml:space="preserve">  按照预算执行</w:t>
            </w:r>
          </w:p>
        </w:tc>
        <w:tc>
          <w:tcPr>
            <w:tcW w:w="2533" w:type="dxa"/>
            <w:vAlign w:val="center"/>
          </w:tcPr>
          <w:p>
            <w:pPr>
              <w:pStyle w:val="13"/>
            </w:pPr>
            <w:r>
              <w:t>按照预算执行</w:t>
            </w:r>
          </w:p>
        </w:tc>
        <w:tc>
          <w:tcPr>
            <w:tcW w:w="2533" w:type="dxa"/>
            <w:vAlign w:val="center"/>
          </w:tcPr>
          <w:p>
            <w:pPr>
              <w:pStyle w:val="13"/>
            </w:pPr>
            <w:r>
              <w:t xml:space="preserve"> 相关政策规定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6" w:hRule="atLeast"/>
          <w:jc w:val="center"/>
        </w:trPr>
        <w:tc>
          <w:tcPr>
            <w:tcW w:w="2372" w:type="dxa"/>
            <w:vMerge w:val="restart"/>
            <w:vAlign w:val="center"/>
          </w:tcPr>
          <w:p>
            <w:pPr>
              <w:pStyle w:val="14"/>
            </w:pPr>
            <w:r>
              <w:t>效益指标</w:t>
            </w:r>
          </w:p>
        </w:tc>
        <w:tc>
          <w:tcPr>
            <w:tcW w:w="2533" w:type="dxa"/>
            <w:vAlign w:val="center"/>
          </w:tcPr>
          <w:p>
            <w:pPr>
              <w:pStyle w:val="13"/>
            </w:pPr>
            <w:r>
              <w:t>经济效益指标</w:t>
            </w:r>
          </w:p>
        </w:tc>
        <w:tc>
          <w:tcPr>
            <w:tcW w:w="2533" w:type="dxa"/>
            <w:vAlign w:val="center"/>
          </w:tcPr>
          <w:p>
            <w:pPr>
              <w:pStyle w:val="13"/>
            </w:pPr>
            <w:r>
              <w:t xml:space="preserve"> 促进经济增长</w:t>
            </w:r>
          </w:p>
        </w:tc>
        <w:tc>
          <w:tcPr>
            <w:tcW w:w="2533" w:type="dxa"/>
            <w:vAlign w:val="center"/>
          </w:tcPr>
          <w:p>
            <w:pPr>
              <w:pStyle w:val="13"/>
              <w:jc w:val="left"/>
            </w:pPr>
            <w:r>
              <w:t xml:space="preserve"> 促进经济增长</w:t>
            </w:r>
          </w:p>
        </w:tc>
        <w:tc>
          <w:tcPr>
            <w:tcW w:w="2533" w:type="dxa"/>
            <w:vAlign w:val="center"/>
          </w:tcPr>
          <w:p>
            <w:pPr>
              <w:pStyle w:val="13"/>
            </w:pPr>
            <w:r>
              <w:t>促进经济增长</w:t>
            </w:r>
          </w:p>
        </w:tc>
        <w:tc>
          <w:tcPr>
            <w:tcW w:w="2533" w:type="dxa"/>
            <w:vAlign w:val="center"/>
          </w:tcPr>
          <w:p>
            <w:pPr>
              <w:pStyle w:val="13"/>
            </w:pPr>
            <w:r>
              <w:t xml:space="preserve"> 相关政策规定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6" w:hRule="atLeast"/>
          <w:jc w:val="center"/>
        </w:trPr>
        <w:tc>
          <w:tcPr>
            <w:tcW w:w="2372" w:type="dxa"/>
            <w:vMerge w:val="continue"/>
            <w:vAlign w:val="center"/>
          </w:tcPr>
          <w:p>
            <w:pPr>
              <w:pStyle w:val="11"/>
            </w:pPr>
          </w:p>
        </w:tc>
        <w:tc>
          <w:tcPr>
            <w:tcW w:w="2533" w:type="dxa"/>
            <w:vAlign w:val="center"/>
          </w:tcPr>
          <w:p>
            <w:pPr>
              <w:pStyle w:val="13"/>
            </w:pPr>
            <w:r>
              <w:t>社会效益指标</w:t>
            </w:r>
          </w:p>
        </w:tc>
        <w:tc>
          <w:tcPr>
            <w:tcW w:w="2533" w:type="dxa"/>
            <w:vAlign w:val="center"/>
          </w:tcPr>
          <w:p>
            <w:pPr>
              <w:pStyle w:val="13"/>
            </w:pPr>
            <w:r>
              <w:t xml:space="preserve"> 促进社会和谐</w:t>
            </w:r>
          </w:p>
        </w:tc>
        <w:tc>
          <w:tcPr>
            <w:tcW w:w="2533" w:type="dxa"/>
            <w:vAlign w:val="center"/>
          </w:tcPr>
          <w:p>
            <w:pPr>
              <w:pStyle w:val="13"/>
              <w:jc w:val="left"/>
            </w:pPr>
            <w:r>
              <w:t xml:space="preserve"> 促进社会和谐</w:t>
            </w:r>
          </w:p>
        </w:tc>
        <w:tc>
          <w:tcPr>
            <w:tcW w:w="2533" w:type="dxa"/>
            <w:vAlign w:val="center"/>
          </w:tcPr>
          <w:p>
            <w:pPr>
              <w:pStyle w:val="13"/>
            </w:pPr>
            <w:r>
              <w:t>促进社会和谐</w:t>
            </w:r>
          </w:p>
        </w:tc>
        <w:tc>
          <w:tcPr>
            <w:tcW w:w="2533" w:type="dxa"/>
            <w:vAlign w:val="center"/>
          </w:tcPr>
          <w:p>
            <w:pPr>
              <w:pStyle w:val="13"/>
            </w:pPr>
            <w:r>
              <w:t xml:space="preserve"> 相关政策规定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6" w:hRule="atLeast"/>
          <w:jc w:val="center"/>
        </w:trPr>
        <w:tc>
          <w:tcPr>
            <w:tcW w:w="2372" w:type="dxa"/>
            <w:vMerge w:val="continue"/>
            <w:vAlign w:val="center"/>
          </w:tcPr>
          <w:p>
            <w:pPr>
              <w:pStyle w:val="11"/>
            </w:pPr>
          </w:p>
        </w:tc>
        <w:tc>
          <w:tcPr>
            <w:tcW w:w="2533" w:type="dxa"/>
            <w:vAlign w:val="center"/>
          </w:tcPr>
          <w:p>
            <w:pPr>
              <w:pStyle w:val="13"/>
            </w:pPr>
            <w:r>
              <w:t>生态效益指标</w:t>
            </w:r>
          </w:p>
        </w:tc>
        <w:tc>
          <w:tcPr>
            <w:tcW w:w="2533" w:type="dxa"/>
            <w:vAlign w:val="center"/>
          </w:tcPr>
          <w:p>
            <w:pPr>
              <w:pStyle w:val="13"/>
            </w:pPr>
            <w:r>
              <w:t xml:space="preserve"> 促进环境改善</w:t>
            </w:r>
          </w:p>
        </w:tc>
        <w:tc>
          <w:tcPr>
            <w:tcW w:w="2533" w:type="dxa"/>
            <w:vAlign w:val="center"/>
          </w:tcPr>
          <w:p>
            <w:pPr>
              <w:pStyle w:val="13"/>
              <w:jc w:val="left"/>
            </w:pPr>
            <w:r>
              <w:t xml:space="preserve"> 促进环境改善</w:t>
            </w:r>
          </w:p>
        </w:tc>
        <w:tc>
          <w:tcPr>
            <w:tcW w:w="2533" w:type="dxa"/>
            <w:vAlign w:val="center"/>
          </w:tcPr>
          <w:p>
            <w:pPr>
              <w:pStyle w:val="13"/>
            </w:pPr>
            <w:r>
              <w:t>促进环境改善</w:t>
            </w:r>
          </w:p>
        </w:tc>
        <w:tc>
          <w:tcPr>
            <w:tcW w:w="2533" w:type="dxa"/>
            <w:vAlign w:val="center"/>
          </w:tcPr>
          <w:p>
            <w:pPr>
              <w:pStyle w:val="13"/>
            </w:pPr>
            <w:r>
              <w:t xml:space="preserve"> 相关政策规定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8" w:hRule="atLeast"/>
          <w:jc w:val="center"/>
        </w:trPr>
        <w:tc>
          <w:tcPr>
            <w:tcW w:w="2372" w:type="dxa"/>
            <w:vAlign w:val="center"/>
          </w:tcPr>
          <w:p>
            <w:pPr>
              <w:pStyle w:val="14"/>
            </w:pPr>
            <w:r>
              <w:t>满意度指标</w:t>
            </w:r>
          </w:p>
        </w:tc>
        <w:tc>
          <w:tcPr>
            <w:tcW w:w="2533" w:type="dxa"/>
            <w:vAlign w:val="center"/>
          </w:tcPr>
          <w:p>
            <w:pPr>
              <w:pStyle w:val="13"/>
            </w:pPr>
            <w:r>
              <w:t>服务对象满意度指标</w:t>
            </w:r>
          </w:p>
        </w:tc>
        <w:tc>
          <w:tcPr>
            <w:tcW w:w="2533" w:type="dxa"/>
            <w:vAlign w:val="center"/>
          </w:tcPr>
          <w:p>
            <w:pPr>
              <w:pStyle w:val="13"/>
            </w:pPr>
            <w:r>
              <w:t xml:space="preserve"> 群众满意度高</w:t>
            </w:r>
          </w:p>
        </w:tc>
        <w:tc>
          <w:tcPr>
            <w:tcW w:w="2533" w:type="dxa"/>
            <w:vAlign w:val="center"/>
          </w:tcPr>
          <w:p>
            <w:pPr>
              <w:pStyle w:val="13"/>
              <w:jc w:val="left"/>
            </w:pPr>
            <w:r>
              <w:t xml:space="preserve"> 群众满意度高</w:t>
            </w:r>
          </w:p>
        </w:tc>
        <w:tc>
          <w:tcPr>
            <w:tcW w:w="2533" w:type="dxa"/>
            <w:vAlign w:val="center"/>
          </w:tcPr>
          <w:p>
            <w:pPr>
              <w:pStyle w:val="13"/>
            </w:pPr>
            <w:r>
              <w:t xml:space="preserve"> ≥95%</w:t>
            </w:r>
          </w:p>
        </w:tc>
        <w:tc>
          <w:tcPr>
            <w:tcW w:w="2533" w:type="dxa"/>
            <w:vAlign w:val="center"/>
          </w:tcPr>
          <w:p>
            <w:pPr>
              <w:pStyle w:val="13"/>
              <w:rPr>
                <w:rFonts w:hint="eastAsia" w:eastAsia="方正书宋_GBK"/>
                <w:lang w:eastAsia="zh-CN"/>
              </w:rPr>
            </w:pPr>
            <w:r>
              <w:t xml:space="preserve"> </w:t>
            </w:r>
            <w:r>
              <w:rPr>
                <w:rFonts w:hint="eastAsia"/>
                <w:lang w:val="en-US" w:eastAsia="zh-CN"/>
              </w:rPr>
              <w:t>调查问卷</w:t>
            </w:r>
          </w:p>
        </w:tc>
      </w:tr>
    </w:tbl>
    <w:p>
      <w:pPr>
        <w:pStyle w:val="11"/>
      </w:pPr>
    </w:p>
    <w:p>
      <w:pPr>
        <w:pStyle w:val="11"/>
      </w:pPr>
    </w:p>
    <w:p>
      <w:pPr>
        <w:pStyle w:val="11"/>
      </w:pPr>
    </w:p>
    <w:p>
      <w:pPr>
        <w:pStyle w:val="11"/>
      </w:pPr>
    </w:p>
    <w:p>
      <w:pPr>
        <w:pStyle w:val="11"/>
      </w:pPr>
    </w:p>
    <w:p>
      <w:pPr>
        <w:pStyle w:val="11"/>
      </w:pPr>
    </w:p>
    <w:p>
      <w:pPr>
        <w:pStyle w:val="11"/>
      </w:pPr>
    </w:p>
    <w:p>
      <w:pPr>
        <w:pStyle w:val="11"/>
        <w:spacing w:before="0" w:after="0"/>
        <w:ind w:firstLine="560"/>
        <w:jc w:val="left"/>
        <w:outlineLvl w:val="9"/>
      </w:pPr>
      <w:r>
        <w:rPr>
          <w:rFonts w:ascii="方正仿宋_GBK" w:hAnsi="方正仿宋_GBK" w:eastAsia="方正仿宋_GBK" w:cs="方正仿宋_GBK"/>
          <w:b/>
          <w:color w:val="000000"/>
          <w:sz w:val="28"/>
        </w:rPr>
        <w:t>14、铁路沿线环境安全巡检员保障经费绩效目标表</w:t>
      </w:r>
    </w:p>
    <w:tbl>
      <w:tblPr>
        <w:tblStyle w:val="2"/>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pPr>
              <w:pStyle w:val="5"/>
            </w:pPr>
            <w:r>
              <w:t>绩效目标</w:t>
            </w:r>
          </w:p>
        </w:tc>
        <w:tc>
          <w:tcPr>
            <w:tcW w:w="7399" w:type="dxa"/>
            <w:tcBorders>
              <w:bottom w:val="single" w:color="FFFFFF" w:sz="6" w:space="0"/>
            </w:tcBorders>
            <w:vAlign w:val="center"/>
          </w:tcPr>
          <w:p>
            <w:pPr>
              <w:pStyle w:val="6"/>
            </w:pPr>
            <w:r>
              <w:t>保障巡检员的生活，保证铁路沿线环境干净整洁，沿线安全隐患得以排除。</w:t>
            </w:r>
          </w:p>
        </w:tc>
      </w:tr>
    </w:tbl>
    <w:p>
      <w:pPr>
        <w:spacing w:line="2" w:lineRule="exact"/>
        <w:jc w:val="center"/>
      </w:pPr>
      <w:r>
        <w:rPr>
          <w:rFonts w:ascii="方正书宋_GBK" w:hAnsi="方正书宋_GBK" w:eastAsia="方正书宋_GBK" w:cs="方正书宋_GBK"/>
          <w:color w:val="000000"/>
          <w:sz w:val="18"/>
        </w:rPr>
        <w:t xml:space="preserve"> </w:t>
      </w:r>
    </w:p>
    <w:tbl>
      <w:tblPr>
        <w:tblStyle w:val="2"/>
        <w:tblW w:w="1480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393"/>
        <w:gridCol w:w="2483"/>
        <w:gridCol w:w="2483"/>
        <w:gridCol w:w="2483"/>
        <w:gridCol w:w="2483"/>
        <w:gridCol w:w="248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43" w:hRule="atLeast"/>
          <w:tblHeader/>
          <w:jc w:val="center"/>
        </w:trPr>
        <w:tc>
          <w:tcPr>
            <w:tcW w:w="2393" w:type="dxa"/>
            <w:vAlign w:val="center"/>
          </w:tcPr>
          <w:p>
            <w:pPr>
              <w:pStyle w:val="5"/>
            </w:pPr>
            <w:r>
              <w:t>一级指标</w:t>
            </w:r>
          </w:p>
        </w:tc>
        <w:tc>
          <w:tcPr>
            <w:tcW w:w="2483" w:type="dxa"/>
            <w:vAlign w:val="center"/>
          </w:tcPr>
          <w:p>
            <w:pPr>
              <w:pStyle w:val="5"/>
            </w:pPr>
            <w:r>
              <w:t>二级指标</w:t>
            </w:r>
          </w:p>
        </w:tc>
        <w:tc>
          <w:tcPr>
            <w:tcW w:w="2483" w:type="dxa"/>
            <w:vAlign w:val="center"/>
          </w:tcPr>
          <w:p>
            <w:pPr>
              <w:pStyle w:val="5"/>
            </w:pPr>
            <w:r>
              <w:t>三级指标</w:t>
            </w:r>
          </w:p>
        </w:tc>
        <w:tc>
          <w:tcPr>
            <w:tcW w:w="2483" w:type="dxa"/>
            <w:vAlign w:val="center"/>
          </w:tcPr>
          <w:p>
            <w:pPr>
              <w:pStyle w:val="5"/>
            </w:pPr>
            <w:r>
              <w:t>绩效指标描述</w:t>
            </w:r>
          </w:p>
        </w:tc>
        <w:tc>
          <w:tcPr>
            <w:tcW w:w="2483" w:type="dxa"/>
            <w:vAlign w:val="center"/>
          </w:tcPr>
          <w:p>
            <w:pPr>
              <w:pStyle w:val="5"/>
            </w:pPr>
            <w:r>
              <w:t>指标值</w:t>
            </w:r>
          </w:p>
        </w:tc>
        <w:tc>
          <w:tcPr>
            <w:tcW w:w="2483" w:type="dxa"/>
            <w:vAlign w:val="center"/>
          </w:tcPr>
          <w:p>
            <w:pPr>
              <w:pStyle w:val="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43" w:hRule="atLeast"/>
          <w:jc w:val="center"/>
        </w:trPr>
        <w:tc>
          <w:tcPr>
            <w:tcW w:w="2393" w:type="dxa"/>
            <w:vMerge w:val="restart"/>
            <w:vAlign w:val="center"/>
          </w:tcPr>
          <w:p>
            <w:pPr>
              <w:pStyle w:val="7"/>
            </w:pPr>
            <w:r>
              <w:t>产出指标</w:t>
            </w:r>
          </w:p>
        </w:tc>
        <w:tc>
          <w:tcPr>
            <w:tcW w:w="2483" w:type="dxa"/>
            <w:vAlign w:val="center"/>
          </w:tcPr>
          <w:p>
            <w:pPr>
              <w:pStyle w:val="6"/>
            </w:pPr>
            <w:r>
              <w:t>数量指标</w:t>
            </w:r>
          </w:p>
        </w:tc>
        <w:tc>
          <w:tcPr>
            <w:tcW w:w="2483" w:type="dxa"/>
            <w:vAlign w:val="center"/>
          </w:tcPr>
          <w:p>
            <w:pPr>
              <w:pStyle w:val="6"/>
              <w:rPr>
                <w:rFonts w:hint="default" w:eastAsia="方正书宋_GBK"/>
                <w:lang w:val="en-US" w:eastAsia="zh-CN"/>
              </w:rPr>
            </w:pPr>
            <w:r>
              <w:t xml:space="preserve"> </w:t>
            </w:r>
            <w:r>
              <w:rPr>
                <w:rFonts w:hint="eastAsia"/>
                <w:lang w:val="en-US" w:eastAsia="zh-CN"/>
              </w:rPr>
              <w:t>安全巡检员的人数</w:t>
            </w:r>
          </w:p>
        </w:tc>
        <w:tc>
          <w:tcPr>
            <w:tcW w:w="2483" w:type="dxa"/>
            <w:vAlign w:val="center"/>
          </w:tcPr>
          <w:p>
            <w:pPr>
              <w:pStyle w:val="6"/>
            </w:pPr>
            <w:r>
              <w:rPr>
                <w:rFonts w:hint="eastAsia"/>
                <w:lang w:val="en-US" w:eastAsia="zh-CN"/>
              </w:rPr>
              <w:t>安全巡检员的人数</w:t>
            </w:r>
          </w:p>
        </w:tc>
        <w:tc>
          <w:tcPr>
            <w:tcW w:w="2483" w:type="dxa"/>
            <w:vAlign w:val="center"/>
          </w:tcPr>
          <w:p>
            <w:pPr>
              <w:pStyle w:val="6"/>
              <w:rPr>
                <w:rFonts w:hint="default" w:eastAsia="方正书宋_GBK"/>
                <w:lang w:val="en-US" w:eastAsia="zh-CN"/>
              </w:rPr>
            </w:pPr>
            <w:r>
              <w:rPr>
                <w:rFonts w:hint="eastAsia"/>
                <w:lang w:val="en-US" w:eastAsia="zh-CN"/>
              </w:rPr>
              <w:t>=74人</w:t>
            </w:r>
          </w:p>
        </w:tc>
        <w:tc>
          <w:tcPr>
            <w:tcW w:w="2483" w:type="dxa"/>
            <w:vAlign w:val="center"/>
          </w:tcPr>
          <w:p>
            <w:pPr>
              <w:pStyle w:val="6"/>
            </w:pPr>
            <w:r>
              <w:t xml:space="preserve"> 相关政策规定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43" w:hRule="atLeast"/>
          <w:jc w:val="center"/>
        </w:trPr>
        <w:tc>
          <w:tcPr>
            <w:tcW w:w="2393" w:type="dxa"/>
            <w:vMerge w:val="continue"/>
            <w:vAlign w:val="center"/>
          </w:tcPr>
          <w:p/>
        </w:tc>
        <w:tc>
          <w:tcPr>
            <w:tcW w:w="2483" w:type="dxa"/>
            <w:vAlign w:val="center"/>
          </w:tcPr>
          <w:p>
            <w:pPr>
              <w:pStyle w:val="6"/>
            </w:pPr>
            <w:r>
              <w:t>质量指标</w:t>
            </w:r>
          </w:p>
        </w:tc>
        <w:tc>
          <w:tcPr>
            <w:tcW w:w="2483" w:type="dxa"/>
            <w:vAlign w:val="center"/>
          </w:tcPr>
          <w:p>
            <w:pPr>
              <w:pStyle w:val="6"/>
              <w:rPr>
                <w:rFonts w:hint="default" w:eastAsia="方正书宋_GBK"/>
                <w:lang w:val="en-US" w:eastAsia="zh-CN"/>
              </w:rPr>
            </w:pPr>
            <w:r>
              <w:t xml:space="preserve"> </w:t>
            </w:r>
            <w:r>
              <w:rPr>
                <w:rFonts w:hint="eastAsia"/>
                <w:lang w:val="en-US" w:eastAsia="zh-CN"/>
              </w:rPr>
              <w:t>发放的</w:t>
            </w:r>
            <w:r>
              <w:t>合格率</w:t>
            </w:r>
          </w:p>
        </w:tc>
        <w:tc>
          <w:tcPr>
            <w:tcW w:w="2483" w:type="dxa"/>
            <w:vAlign w:val="center"/>
          </w:tcPr>
          <w:p>
            <w:pPr>
              <w:pStyle w:val="6"/>
            </w:pPr>
            <w:r>
              <w:rPr>
                <w:rFonts w:hint="eastAsia"/>
                <w:lang w:val="en-US" w:eastAsia="zh-CN"/>
              </w:rPr>
              <w:t>发放的</w:t>
            </w:r>
            <w:r>
              <w:t>合格率</w:t>
            </w:r>
          </w:p>
        </w:tc>
        <w:tc>
          <w:tcPr>
            <w:tcW w:w="2483" w:type="dxa"/>
            <w:vAlign w:val="center"/>
          </w:tcPr>
          <w:p>
            <w:pPr>
              <w:pStyle w:val="6"/>
              <w:rPr>
                <w:rFonts w:hint="default" w:eastAsia="方正书宋_GBK"/>
                <w:lang w:val="en-US" w:eastAsia="zh-CN"/>
              </w:rPr>
            </w:pPr>
            <w:r>
              <w:rPr>
                <w:rFonts w:hint="eastAsia"/>
                <w:lang w:val="en-US" w:eastAsia="zh-CN"/>
              </w:rPr>
              <w:t>=100%</w:t>
            </w:r>
          </w:p>
        </w:tc>
        <w:tc>
          <w:tcPr>
            <w:tcW w:w="2483" w:type="dxa"/>
            <w:vAlign w:val="center"/>
          </w:tcPr>
          <w:p>
            <w:pPr>
              <w:pStyle w:val="6"/>
            </w:pPr>
            <w:r>
              <w:t xml:space="preserve"> 相关政策规定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43" w:hRule="atLeast"/>
          <w:jc w:val="center"/>
        </w:trPr>
        <w:tc>
          <w:tcPr>
            <w:tcW w:w="2393" w:type="dxa"/>
            <w:vMerge w:val="continue"/>
            <w:vAlign w:val="center"/>
          </w:tcPr>
          <w:p/>
        </w:tc>
        <w:tc>
          <w:tcPr>
            <w:tcW w:w="2483" w:type="dxa"/>
            <w:vAlign w:val="center"/>
          </w:tcPr>
          <w:p>
            <w:pPr>
              <w:pStyle w:val="6"/>
            </w:pPr>
            <w:r>
              <w:t>时效指标</w:t>
            </w:r>
          </w:p>
        </w:tc>
        <w:tc>
          <w:tcPr>
            <w:tcW w:w="2483" w:type="dxa"/>
            <w:vAlign w:val="center"/>
          </w:tcPr>
          <w:p>
            <w:pPr>
              <w:pStyle w:val="6"/>
              <w:rPr>
                <w:rFonts w:hint="eastAsia" w:eastAsia="方正书宋_GBK"/>
                <w:lang w:val="en-US" w:eastAsia="zh-CN"/>
              </w:rPr>
            </w:pPr>
            <w:r>
              <w:t xml:space="preserve"> 及时</w:t>
            </w:r>
            <w:r>
              <w:rPr>
                <w:rFonts w:hint="eastAsia"/>
                <w:lang w:val="en-US" w:eastAsia="zh-CN"/>
              </w:rPr>
              <w:t>性</w:t>
            </w:r>
          </w:p>
        </w:tc>
        <w:tc>
          <w:tcPr>
            <w:tcW w:w="2483" w:type="dxa"/>
            <w:vAlign w:val="center"/>
          </w:tcPr>
          <w:p>
            <w:pPr>
              <w:pStyle w:val="6"/>
            </w:pPr>
            <w:r>
              <w:t xml:space="preserve"> 及时性</w:t>
            </w:r>
          </w:p>
        </w:tc>
        <w:tc>
          <w:tcPr>
            <w:tcW w:w="2483" w:type="dxa"/>
            <w:vAlign w:val="center"/>
          </w:tcPr>
          <w:p>
            <w:pPr>
              <w:pStyle w:val="6"/>
              <w:rPr>
                <w:rFonts w:hint="default" w:eastAsia="方正书宋_GBK"/>
                <w:lang w:val="en-US" w:eastAsia="zh-CN"/>
              </w:rPr>
            </w:pPr>
            <w:r>
              <w:rPr>
                <w:rFonts w:hint="eastAsia"/>
                <w:lang w:val="en-US" w:eastAsia="zh-CN"/>
              </w:rPr>
              <w:t>=100%</w:t>
            </w:r>
          </w:p>
        </w:tc>
        <w:tc>
          <w:tcPr>
            <w:tcW w:w="2483" w:type="dxa"/>
            <w:vAlign w:val="center"/>
          </w:tcPr>
          <w:p>
            <w:pPr>
              <w:pStyle w:val="6"/>
            </w:pPr>
            <w:r>
              <w:t xml:space="preserve"> 相关政策规定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43" w:hRule="atLeast"/>
          <w:jc w:val="center"/>
        </w:trPr>
        <w:tc>
          <w:tcPr>
            <w:tcW w:w="2393" w:type="dxa"/>
            <w:vMerge w:val="continue"/>
            <w:vAlign w:val="center"/>
          </w:tcPr>
          <w:p/>
        </w:tc>
        <w:tc>
          <w:tcPr>
            <w:tcW w:w="2483" w:type="dxa"/>
            <w:vAlign w:val="center"/>
          </w:tcPr>
          <w:p>
            <w:pPr>
              <w:pStyle w:val="6"/>
            </w:pPr>
            <w:r>
              <w:t>成本指标</w:t>
            </w:r>
          </w:p>
        </w:tc>
        <w:tc>
          <w:tcPr>
            <w:tcW w:w="2483" w:type="dxa"/>
            <w:vAlign w:val="center"/>
          </w:tcPr>
          <w:p>
            <w:pPr>
              <w:pStyle w:val="6"/>
            </w:pPr>
            <w:r>
              <w:t xml:space="preserve"> 按照预算资金实行</w:t>
            </w:r>
          </w:p>
        </w:tc>
        <w:tc>
          <w:tcPr>
            <w:tcW w:w="2483" w:type="dxa"/>
            <w:vAlign w:val="center"/>
          </w:tcPr>
          <w:p>
            <w:pPr>
              <w:pStyle w:val="6"/>
            </w:pPr>
            <w:r>
              <w:t xml:space="preserve"> 按照预算资金实行</w:t>
            </w:r>
          </w:p>
        </w:tc>
        <w:tc>
          <w:tcPr>
            <w:tcW w:w="2483" w:type="dxa"/>
            <w:vAlign w:val="center"/>
          </w:tcPr>
          <w:p>
            <w:pPr>
              <w:pStyle w:val="6"/>
              <w:rPr>
                <w:rFonts w:hint="default" w:eastAsia="方正书宋_GBK"/>
                <w:lang w:val="en-US" w:eastAsia="zh-CN"/>
              </w:rPr>
            </w:pPr>
            <w:r>
              <w:rPr>
                <w:rFonts w:hint="eastAsia"/>
                <w:lang w:val="en-US" w:eastAsia="zh-CN"/>
              </w:rPr>
              <w:t>≤13.32万元</w:t>
            </w:r>
          </w:p>
        </w:tc>
        <w:tc>
          <w:tcPr>
            <w:tcW w:w="2483" w:type="dxa"/>
            <w:vAlign w:val="center"/>
          </w:tcPr>
          <w:p>
            <w:pPr>
              <w:pStyle w:val="6"/>
            </w:pPr>
            <w:r>
              <w:t xml:space="preserve"> 相关政策规定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290" w:hRule="atLeast"/>
          <w:jc w:val="center"/>
        </w:trPr>
        <w:tc>
          <w:tcPr>
            <w:tcW w:w="2393" w:type="dxa"/>
            <w:vAlign w:val="center"/>
          </w:tcPr>
          <w:p>
            <w:pPr>
              <w:pStyle w:val="7"/>
            </w:pPr>
            <w:r>
              <w:t>效益指标</w:t>
            </w:r>
          </w:p>
        </w:tc>
        <w:tc>
          <w:tcPr>
            <w:tcW w:w="2483" w:type="dxa"/>
            <w:vAlign w:val="center"/>
          </w:tcPr>
          <w:p>
            <w:pPr>
              <w:pStyle w:val="6"/>
            </w:pPr>
            <w:r>
              <w:t>社会效益指标</w:t>
            </w:r>
          </w:p>
        </w:tc>
        <w:tc>
          <w:tcPr>
            <w:tcW w:w="2483" w:type="dxa"/>
            <w:vAlign w:val="center"/>
          </w:tcPr>
          <w:p>
            <w:pPr>
              <w:pStyle w:val="6"/>
              <w:rPr>
                <w:rFonts w:hint="default" w:eastAsia="方正书宋_GBK"/>
                <w:lang w:val="en-US" w:eastAsia="zh-CN"/>
              </w:rPr>
            </w:pPr>
            <w:r>
              <w:rPr>
                <w:rFonts w:hint="eastAsia"/>
                <w:lang w:val="en-US" w:eastAsia="zh-CN"/>
              </w:rPr>
              <w:t>保障安全巡检员的日常生活</w:t>
            </w:r>
          </w:p>
        </w:tc>
        <w:tc>
          <w:tcPr>
            <w:tcW w:w="2483" w:type="dxa"/>
            <w:vAlign w:val="center"/>
          </w:tcPr>
          <w:p>
            <w:pPr>
              <w:rPr>
                <w:sz w:val="21"/>
                <w:szCs w:val="21"/>
              </w:rPr>
            </w:pPr>
            <w:r>
              <w:rPr>
                <w:rFonts w:hint="eastAsia"/>
                <w:sz w:val="21"/>
                <w:szCs w:val="21"/>
                <w:lang w:val="en-US" w:eastAsia="zh-CN"/>
              </w:rPr>
              <w:t>保障安全巡检员的日常生活</w:t>
            </w:r>
          </w:p>
        </w:tc>
        <w:tc>
          <w:tcPr>
            <w:tcW w:w="2483" w:type="dxa"/>
            <w:vAlign w:val="center"/>
          </w:tcPr>
          <w:p>
            <w:pPr>
              <w:rPr>
                <w:sz w:val="21"/>
                <w:szCs w:val="21"/>
              </w:rPr>
            </w:pPr>
            <w:r>
              <w:rPr>
                <w:rFonts w:hint="eastAsia"/>
                <w:sz w:val="21"/>
                <w:szCs w:val="21"/>
                <w:lang w:val="en-US" w:eastAsia="zh-CN"/>
              </w:rPr>
              <w:t>保障安全巡检员的日常生活</w:t>
            </w:r>
          </w:p>
        </w:tc>
        <w:tc>
          <w:tcPr>
            <w:tcW w:w="2483" w:type="dxa"/>
            <w:vAlign w:val="center"/>
          </w:tcPr>
          <w:p>
            <w:pPr>
              <w:pStyle w:val="6"/>
            </w:pPr>
            <w:r>
              <w:t xml:space="preserve"> 相关政策规定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74" w:hRule="atLeast"/>
          <w:jc w:val="center"/>
        </w:trPr>
        <w:tc>
          <w:tcPr>
            <w:tcW w:w="2393" w:type="dxa"/>
            <w:vAlign w:val="center"/>
          </w:tcPr>
          <w:p>
            <w:pPr>
              <w:pStyle w:val="7"/>
            </w:pPr>
            <w:r>
              <w:t>满意度指标</w:t>
            </w:r>
          </w:p>
        </w:tc>
        <w:tc>
          <w:tcPr>
            <w:tcW w:w="2483" w:type="dxa"/>
            <w:vAlign w:val="center"/>
          </w:tcPr>
          <w:p>
            <w:pPr>
              <w:pStyle w:val="6"/>
            </w:pPr>
            <w:r>
              <w:t>服务对象满意度指标</w:t>
            </w:r>
          </w:p>
        </w:tc>
        <w:tc>
          <w:tcPr>
            <w:tcW w:w="2483" w:type="dxa"/>
            <w:vAlign w:val="center"/>
          </w:tcPr>
          <w:p>
            <w:pPr>
              <w:pStyle w:val="6"/>
            </w:pPr>
            <w:r>
              <w:t xml:space="preserve"> 群众满意度高</w:t>
            </w:r>
          </w:p>
        </w:tc>
        <w:tc>
          <w:tcPr>
            <w:tcW w:w="2483" w:type="dxa"/>
            <w:vAlign w:val="center"/>
          </w:tcPr>
          <w:p>
            <w:pPr>
              <w:pStyle w:val="6"/>
            </w:pPr>
            <w:r>
              <w:t xml:space="preserve"> 群众满意度高</w:t>
            </w:r>
          </w:p>
        </w:tc>
        <w:tc>
          <w:tcPr>
            <w:tcW w:w="2483" w:type="dxa"/>
            <w:vAlign w:val="center"/>
          </w:tcPr>
          <w:p>
            <w:pPr>
              <w:pStyle w:val="6"/>
              <w:rPr>
                <w:rFonts w:hint="default" w:eastAsia="方正书宋_GBK"/>
                <w:lang w:val="en-US" w:eastAsia="zh-CN"/>
              </w:rPr>
            </w:pPr>
            <w:r>
              <w:rPr>
                <w:rFonts w:hint="eastAsia"/>
                <w:lang w:val="en-US" w:eastAsia="zh-CN"/>
              </w:rPr>
              <w:t>≥95%</w:t>
            </w:r>
          </w:p>
        </w:tc>
        <w:tc>
          <w:tcPr>
            <w:tcW w:w="2483" w:type="dxa"/>
            <w:vAlign w:val="center"/>
          </w:tcPr>
          <w:p>
            <w:pPr>
              <w:pStyle w:val="6"/>
              <w:rPr>
                <w:rFonts w:hint="eastAsia" w:eastAsia="方正书宋_GBK"/>
                <w:lang w:eastAsia="zh-CN"/>
              </w:rPr>
            </w:pPr>
            <w:r>
              <w:t xml:space="preserve"> </w:t>
            </w:r>
            <w:r>
              <w:rPr>
                <w:rFonts w:hint="eastAsia"/>
                <w:lang w:val="en-US" w:eastAsia="zh-CN"/>
              </w:rPr>
              <w:t>调查问卷</w:t>
            </w:r>
          </w:p>
        </w:tc>
      </w:tr>
    </w:tbl>
    <w:p>
      <w:pPr>
        <w:pStyle w:val="11"/>
        <w:spacing w:before="0" w:after="0"/>
        <w:jc w:val="left"/>
        <w:outlineLvl w:val="9"/>
        <w:rPr>
          <w:rFonts w:ascii="方正仿宋_GBK" w:hAnsi="方正仿宋_GBK" w:eastAsia="方正仿宋_GBK" w:cs="方正仿宋_GBK"/>
          <w:b/>
          <w:color w:val="000000"/>
          <w:sz w:val="28"/>
        </w:rPr>
      </w:pPr>
    </w:p>
    <w:p>
      <w:pPr>
        <w:pStyle w:val="11"/>
        <w:spacing w:before="0" w:after="0"/>
        <w:ind w:firstLine="560"/>
        <w:jc w:val="left"/>
        <w:outlineLvl w:val="9"/>
        <w:rPr>
          <w:rFonts w:ascii="方正仿宋_GBK" w:hAnsi="方正仿宋_GBK" w:eastAsia="方正仿宋_GBK" w:cs="方正仿宋_GBK"/>
          <w:b/>
          <w:color w:val="000000"/>
          <w:sz w:val="28"/>
        </w:rPr>
      </w:pPr>
    </w:p>
    <w:p>
      <w:pPr>
        <w:pStyle w:val="11"/>
        <w:spacing w:before="0" w:after="0"/>
        <w:ind w:firstLine="560"/>
        <w:jc w:val="left"/>
        <w:outlineLvl w:val="9"/>
        <w:rPr>
          <w:rFonts w:ascii="方正仿宋_GBK" w:hAnsi="方正仿宋_GBK" w:eastAsia="方正仿宋_GBK" w:cs="方正仿宋_GBK"/>
          <w:b/>
          <w:color w:val="000000"/>
          <w:sz w:val="28"/>
        </w:rPr>
      </w:pPr>
    </w:p>
    <w:p>
      <w:pPr>
        <w:pStyle w:val="11"/>
        <w:spacing w:before="0" w:after="0"/>
        <w:ind w:firstLine="560"/>
        <w:jc w:val="left"/>
        <w:outlineLvl w:val="9"/>
      </w:pPr>
      <w:r>
        <w:rPr>
          <w:rFonts w:ascii="方正仿宋_GBK" w:hAnsi="方正仿宋_GBK" w:eastAsia="方正仿宋_GBK" w:cs="方正仿宋_GBK"/>
          <w:b/>
          <w:color w:val="000000"/>
          <w:sz w:val="28"/>
        </w:rPr>
        <w:t>15、一中公园新建与慧远桥公园改造提升工程绩效目标表</w:t>
      </w:r>
    </w:p>
    <w:tbl>
      <w:tblPr>
        <w:tblStyle w:val="2"/>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pPr>
              <w:pStyle w:val="12"/>
            </w:pPr>
            <w:r>
              <w:t>绩效目标</w:t>
            </w:r>
          </w:p>
        </w:tc>
        <w:tc>
          <w:tcPr>
            <w:tcW w:w="7399" w:type="dxa"/>
            <w:tcBorders>
              <w:bottom w:val="single" w:color="FFFFFF" w:sz="6" w:space="0"/>
            </w:tcBorders>
            <w:vAlign w:val="center"/>
          </w:tcPr>
          <w:p>
            <w:pPr>
              <w:pStyle w:val="13"/>
            </w:pPr>
            <w:r>
              <w:t>促进地方经济发展，改善地区生态环境。</w:t>
            </w:r>
          </w:p>
        </w:tc>
      </w:tr>
    </w:tbl>
    <w:p>
      <w:pPr>
        <w:pStyle w:val="11"/>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
        <w:tblW w:w="1483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73"/>
        <w:gridCol w:w="2473"/>
        <w:gridCol w:w="2473"/>
        <w:gridCol w:w="2473"/>
        <w:gridCol w:w="2473"/>
        <w:gridCol w:w="247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70" w:hRule="atLeast"/>
          <w:tblHeader/>
          <w:jc w:val="center"/>
        </w:trPr>
        <w:tc>
          <w:tcPr>
            <w:tcW w:w="2473" w:type="dxa"/>
            <w:vAlign w:val="center"/>
          </w:tcPr>
          <w:p>
            <w:pPr>
              <w:pStyle w:val="12"/>
            </w:pPr>
            <w:r>
              <w:t>一级指标</w:t>
            </w:r>
          </w:p>
        </w:tc>
        <w:tc>
          <w:tcPr>
            <w:tcW w:w="2473" w:type="dxa"/>
            <w:vAlign w:val="center"/>
          </w:tcPr>
          <w:p>
            <w:pPr>
              <w:pStyle w:val="12"/>
            </w:pPr>
            <w:r>
              <w:t>二级指标</w:t>
            </w:r>
          </w:p>
        </w:tc>
        <w:tc>
          <w:tcPr>
            <w:tcW w:w="2473" w:type="dxa"/>
            <w:vAlign w:val="center"/>
          </w:tcPr>
          <w:p>
            <w:pPr>
              <w:pStyle w:val="12"/>
            </w:pPr>
            <w:r>
              <w:t>三级指标</w:t>
            </w:r>
          </w:p>
        </w:tc>
        <w:tc>
          <w:tcPr>
            <w:tcW w:w="2473" w:type="dxa"/>
            <w:vAlign w:val="center"/>
          </w:tcPr>
          <w:p>
            <w:pPr>
              <w:pStyle w:val="12"/>
            </w:pPr>
            <w:r>
              <w:t>绩效指标描述</w:t>
            </w:r>
          </w:p>
        </w:tc>
        <w:tc>
          <w:tcPr>
            <w:tcW w:w="2473" w:type="dxa"/>
            <w:vAlign w:val="center"/>
          </w:tcPr>
          <w:p>
            <w:pPr>
              <w:pStyle w:val="12"/>
            </w:pPr>
            <w:r>
              <w:t>指标值</w:t>
            </w:r>
          </w:p>
        </w:tc>
        <w:tc>
          <w:tcPr>
            <w:tcW w:w="2473"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70" w:hRule="atLeast"/>
          <w:jc w:val="center"/>
        </w:trPr>
        <w:tc>
          <w:tcPr>
            <w:tcW w:w="2473" w:type="dxa"/>
            <w:vMerge w:val="restart"/>
            <w:vAlign w:val="center"/>
          </w:tcPr>
          <w:p>
            <w:pPr>
              <w:pStyle w:val="14"/>
            </w:pPr>
            <w:r>
              <w:t>产出指标</w:t>
            </w:r>
          </w:p>
        </w:tc>
        <w:tc>
          <w:tcPr>
            <w:tcW w:w="2473" w:type="dxa"/>
            <w:vAlign w:val="center"/>
          </w:tcPr>
          <w:p>
            <w:pPr>
              <w:pStyle w:val="13"/>
              <w:ind w:firstLine="0" w:firstLineChars="0"/>
            </w:pPr>
            <w:r>
              <w:t>数量指标</w:t>
            </w:r>
          </w:p>
        </w:tc>
        <w:tc>
          <w:tcPr>
            <w:tcW w:w="2473" w:type="dxa"/>
            <w:vAlign w:val="center"/>
          </w:tcPr>
          <w:p>
            <w:pPr>
              <w:pStyle w:val="13"/>
              <w:ind w:firstLine="0" w:firstLineChars="0"/>
              <w:rPr>
                <w:rFonts w:hint="default" w:eastAsia="方正书宋_GBK"/>
                <w:lang w:val="en-US" w:eastAsia="zh-CN"/>
              </w:rPr>
            </w:pPr>
            <w:r>
              <w:rPr>
                <w:rFonts w:hint="eastAsia"/>
                <w:lang w:val="en-US" w:eastAsia="zh-CN"/>
              </w:rPr>
              <w:t>绿化面积</w:t>
            </w:r>
          </w:p>
        </w:tc>
        <w:tc>
          <w:tcPr>
            <w:tcW w:w="2473" w:type="dxa"/>
            <w:vAlign w:val="center"/>
          </w:tcPr>
          <w:p>
            <w:pPr>
              <w:pStyle w:val="13"/>
              <w:ind w:firstLine="0" w:firstLineChars="0"/>
              <w:rPr>
                <w:b w:val="0"/>
                <w:bCs w:val="0"/>
              </w:rPr>
            </w:pPr>
            <w:r>
              <w:rPr>
                <w:rFonts w:hint="eastAsia"/>
                <w:b w:val="0"/>
                <w:bCs w:val="0"/>
                <w:lang w:val="en-US" w:eastAsia="zh-CN"/>
              </w:rPr>
              <w:t>绿化面积</w:t>
            </w:r>
          </w:p>
        </w:tc>
        <w:tc>
          <w:tcPr>
            <w:tcW w:w="2473" w:type="dxa"/>
            <w:vAlign w:val="center"/>
          </w:tcPr>
          <w:p>
            <w:pPr>
              <w:pStyle w:val="13"/>
              <w:ind w:firstLine="0" w:firstLineChars="0"/>
              <w:rPr>
                <w:rFonts w:hint="default"/>
                <w:b w:val="0"/>
                <w:bCs w:val="0"/>
                <w:lang w:val="en-US"/>
              </w:rPr>
            </w:pPr>
            <w:r>
              <w:rPr>
                <w:rFonts w:hint="eastAsia"/>
                <w:b w:val="0"/>
                <w:bCs w:val="0"/>
                <w:color w:val="000000" w:themeColor="text1"/>
                <w:lang w:val="en-US" w:eastAsia="zh-CN"/>
                <w14:textFill>
                  <w14:solidFill>
                    <w14:schemeClr w14:val="tx1"/>
                  </w14:solidFill>
                </w14:textFill>
              </w:rPr>
              <w:t>=25500平方米</w:t>
            </w:r>
          </w:p>
        </w:tc>
        <w:tc>
          <w:tcPr>
            <w:tcW w:w="2473" w:type="dxa"/>
            <w:vAlign w:val="center"/>
          </w:tcPr>
          <w:p>
            <w:pPr>
              <w:pStyle w:val="13"/>
              <w:rPr>
                <w:rFonts w:hint="default" w:eastAsia="方正书宋_GBK"/>
                <w:lang w:val="en-US" w:eastAsia="zh-CN"/>
              </w:rPr>
            </w:pPr>
            <w:r>
              <w:rPr>
                <w:rFonts w:hint="eastAsia"/>
                <w:lang w:val="en-US" w:eastAsia="zh-CN"/>
              </w:rPr>
              <w:t>依据年度工作计划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70" w:hRule="atLeast"/>
          <w:jc w:val="center"/>
        </w:trPr>
        <w:tc>
          <w:tcPr>
            <w:tcW w:w="2473" w:type="dxa"/>
            <w:vMerge w:val="continue"/>
            <w:vAlign w:val="center"/>
          </w:tcPr>
          <w:p>
            <w:pPr>
              <w:pStyle w:val="11"/>
            </w:pPr>
          </w:p>
        </w:tc>
        <w:tc>
          <w:tcPr>
            <w:tcW w:w="2473" w:type="dxa"/>
            <w:vAlign w:val="center"/>
          </w:tcPr>
          <w:p>
            <w:pPr>
              <w:pStyle w:val="13"/>
              <w:ind w:firstLine="0" w:firstLineChars="0"/>
            </w:pPr>
            <w:r>
              <w:t>质量指标</w:t>
            </w:r>
          </w:p>
        </w:tc>
        <w:tc>
          <w:tcPr>
            <w:tcW w:w="2473" w:type="dxa"/>
            <w:vAlign w:val="center"/>
          </w:tcPr>
          <w:p>
            <w:pPr>
              <w:pStyle w:val="13"/>
              <w:ind w:firstLine="0" w:firstLineChars="0"/>
            </w:pPr>
            <w:r>
              <w:rPr>
                <w:rFonts w:hint="eastAsia"/>
                <w:lang w:val="en-US" w:eastAsia="zh-CN"/>
              </w:rPr>
              <w:t>合格率</w:t>
            </w:r>
          </w:p>
        </w:tc>
        <w:tc>
          <w:tcPr>
            <w:tcW w:w="2473" w:type="dxa"/>
            <w:vAlign w:val="center"/>
          </w:tcPr>
          <w:p>
            <w:pPr>
              <w:pStyle w:val="13"/>
              <w:ind w:firstLine="0" w:firstLineChars="0"/>
            </w:pPr>
            <w:r>
              <w:rPr>
                <w:rFonts w:hint="eastAsia"/>
                <w:lang w:val="en-US" w:eastAsia="zh-CN"/>
              </w:rPr>
              <w:t>建设项目合格率</w:t>
            </w:r>
          </w:p>
        </w:tc>
        <w:tc>
          <w:tcPr>
            <w:tcW w:w="2473" w:type="dxa"/>
            <w:vAlign w:val="center"/>
          </w:tcPr>
          <w:p>
            <w:pPr>
              <w:pStyle w:val="13"/>
              <w:ind w:firstLine="0" w:firstLineChars="0"/>
            </w:pPr>
            <w:r>
              <w:rPr>
                <w:rFonts w:hint="eastAsia"/>
                <w:lang w:val="en-US" w:eastAsia="zh-CN"/>
              </w:rPr>
              <w:t>=</w:t>
            </w:r>
            <w:r>
              <w:t>100</w:t>
            </w:r>
            <w:r>
              <w:rPr>
                <w:rFonts w:hint="eastAsia"/>
                <w:lang w:val="en-US" w:eastAsia="zh-CN"/>
              </w:rPr>
              <w:t>%</w:t>
            </w:r>
          </w:p>
        </w:tc>
        <w:tc>
          <w:tcPr>
            <w:tcW w:w="2473" w:type="dxa"/>
            <w:vAlign w:val="center"/>
          </w:tcPr>
          <w:p>
            <w:r>
              <w:rPr>
                <w:rFonts w:hint="eastAsia"/>
                <w:lang w:val="en-US" w:eastAsia="zh-CN"/>
              </w:rPr>
              <w:t>依据年度工作计划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70" w:hRule="atLeast"/>
          <w:jc w:val="center"/>
        </w:trPr>
        <w:tc>
          <w:tcPr>
            <w:tcW w:w="2473" w:type="dxa"/>
            <w:vMerge w:val="continue"/>
            <w:vAlign w:val="center"/>
          </w:tcPr>
          <w:p>
            <w:pPr>
              <w:pStyle w:val="11"/>
            </w:pPr>
          </w:p>
        </w:tc>
        <w:tc>
          <w:tcPr>
            <w:tcW w:w="2473" w:type="dxa"/>
            <w:vAlign w:val="center"/>
          </w:tcPr>
          <w:p>
            <w:pPr>
              <w:pStyle w:val="13"/>
              <w:ind w:firstLine="0" w:firstLineChars="0"/>
            </w:pPr>
            <w:r>
              <w:t>时效指标</w:t>
            </w:r>
          </w:p>
        </w:tc>
        <w:tc>
          <w:tcPr>
            <w:tcW w:w="2473" w:type="dxa"/>
            <w:vAlign w:val="center"/>
          </w:tcPr>
          <w:p>
            <w:pPr>
              <w:pStyle w:val="13"/>
              <w:ind w:firstLine="0" w:firstLineChars="0"/>
            </w:pPr>
            <w:r>
              <w:rPr>
                <w:rFonts w:hint="eastAsia"/>
                <w:lang w:val="en-US" w:eastAsia="zh-CN"/>
              </w:rPr>
              <w:t>项目完成及时率</w:t>
            </w:r>
          </w:p>
        </w:tc>
        <w:tc>
          <w:tcPr>
            <w:tcW w:w="2473" w:type="dxa"/>
            <w:vAlign w:val="center"/>
          </w:tcPr>
          <w:p>
            <w:pPr>
              <w:pStyle w:val="13"/>
              <w:ind w:firstLine="0" w:firstLineChars="0"/>
            </w:pPr>
            <w:r>
              <w:rPr>
                <w:rFonts w:hint="eastAsia"/>
                <w:lang w:val="en-US" w:eastAsia="zh-CN"/>
              </w:rPr>
              <w:t>项目完成及时率</w:t>
            </w:r>
          </w:p>
        </w:tc>
        <w:tc>
          <w:tcPr>
            <w:tcW w:w="2473" w:type="dxa"/>
            <w:vAlign w:val="center"/>
          </w:tcPr>
          <w:p>
            <w:pPr>
              <w:pStyle w:val="13"/>
              <w:ind w:firstLine="0" w:firstLineChars="0"/>
            </w:pPr>
            <w:r>
              <w:rPr>
                <w:rFonts w:hint="eastAsia"/>
                <w:lang w:val="en-US" w:eastAsia="zh-CN"/>
              </w:rPr>
              <w:t>=</w:t>
            </w:r>
            <w:r>
              <w:t>100</w:t>
            </w:r>
            <w:r>
              <w:rPr>
                <w:rFonts w:hint="eastAsia"/>
                <w:lang w:val="en-US" w:eastAsia="zh-CN"/>
              </w:rPr>
              <w:t>%</w:t>
            </w:r>
          </w:p>
        </w:tc>
        <w:tc>
          <w:tcPr>
            <w:tcW w:w="2473" w:type="dxa"/>
            <w:vAlign w:val="center"/>
          </w:tcPr>
          <w:p>
            <w:r>
              <w:rPr>
                <w:rFonts w:hint="eastAsia"/>
                <w:lang w:val="en-US" w:eastAsia="zh-CN"/>
              </w:rPr>
              <w:t>依据年度工作计划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70" w:hRule="atLeast"/>
          <w:jc w:val="center"/>
        </w:trPr>
        <w:tc>
          <w:tcPr>
            <w:tcW w:w="2473" w:type="dxa"/>
            <w:vMerge w:val="continue"/>
            <w:vAlign w:val="center"/>
          </w:tcPr>
          <w:p>
            <w:pPr>
              <w:pStyle w:val="11"/>
            </w:pPr>
          </w:p>
        </w:tc>
        <w:tc>
          <w:tcPr>
            <w:tcW w:w="2473" w:type="dxa"/>
            <w:vAlign w:val="center"/>
          </w:tcPr>
          <w:p>
            <w:pPr>
              <w:pStyle w:val="13"/>
              <w:ind w:firstLine="0" w:firstLineChars="0"/>
            </w:pPr>
            <w:r>
              <w:t>成本指标</w:t>
            </w:r>
          </w:p>
        </w:tc>
        <w:tc>
          <w:tcPr>
            <w:tcW w:w="2473" w:type="dxa"/>
            <w:vAlign w:val="center"/>
          </w:tcPr>
          <w:p>
            <w:pPr>
              <w:pStyle w:val="13"/>
              <w:ind w:firstLine="0" w:firstLineChars="0"/>
            </w:pPr>
            <w:r>
              <w:t>按照预算实施</w:t>
            </w:r>
          </w:p>
        </w:tc>
        <w:tc>
          <w:tcPr>
            <w:tcW w:w="2473" w:type="dxa"/>
            <w:vAlign w:val="center"/>
          </w:tcPr>
          <w:p>
            <w:pPr>
              <w:pStyle w:val="13"/>
              <w:ind w:firstLine="0" w:firstLineChars="0"/>
            </w:pPr>
            <w:r>
              <w:t xml:space="preserve"> 按照预算实施</w:t>
            </w:r>
          </w:p>
        </w:tc>
        <w:tc>
          <w:tcPr>
            <w:tcW w:w="2473" w:type="dxa"/>
            <w:vAlign w:val="center"/>
          </w:tcPr>
          <w:p>
            <w:pPr>
              <w:pStyle w:val="13"/>
              <w:ind w:firstLine="0" w:firstLineChars="0"/>
            </w:pPr>
            <w:r>
              <w:t>按照预算实施</w:t>
            </w:r>
          </w:p>
        </w:tc>
        <w:tc>
          <w:tcPr>
            <w:tcW w:w="2473" w:type="dxa"/>
            <w:vAlign w:val="center"/>
          </w:tcPr>
          <w:p>
            <w:r>
              <w:rPr>
                <w:rFonts w:hint="eastAsia"/>
                <w:lang w:val="en-US" w:eastAsia="zh-CN"/>
              </w:rPr>
              <w:t>依据年度工作计划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70" w:hRule="atLeast"/>
          <w:jc w:val="center"/>
        </w:trPr>
        <w:tc>
          <w:tcPr>
            <w:tcW w:w="2473" w:type="dxa"/>
            <w:vMerge w:val="restart"/>
            <w:vAlign w:val="center"/>
          </w:tcPr>
          <w:p>
            <w:pPr>
              <w:pStyle w:val="14"/>
            </w:pPr>
            <w:r>
              <w:t>效益指标</w:t>
            </w:r>
          </w:p>
        </w:tc>
        <w:tc>
          <w:tcPr>
            <w:tcW w:w="2473" w:type="dxa"/>
            <w:vAlign w:val="center"/>
          </w:tcPr>
          <w:p>
            <w:pPr>
              <w:pStyle w:val="13"/>
              <w:ind w:firstLine="0" w:firstLineChars="0"/>
            </w:pPr>
            <w:r>
              <w:t>经济效益指标</w:t>
            </w:r>
          </w:p>
        </w:tc>
        <w:tc>
          <w:tcPr>
            <w:tcW w:w="2473" w:type="dxa"/>
            <w:vAlign w:val="center"/>
          </w:tcPr>
          <w:p>
            <w:pPr>
              <w:pStyle w:val="13"/>
              <w:ind w:firstLine="0" w:firstLineChars="0"/>
            </w:pPr>
            <w:r>
              <w:t>促进经济发展</w:t>
            </w:r>
          </w:p>
        </w:tc>
        <w:tc>
          <w:tcPr>
            <w:tcW w:w="2473" w:type="dxa"/>
            <w:vAlign w:val="center"/>
          </w:tcPr>
          <w:p>
            <w:pPr>
              <w:pStyle w:val="13"/>
              <w:ind w:firstLine="0" w:firstLineChars="0"/>
            </w:pPr>
            <w:r>
              <w:t xml:space="preserve"> 促进经济发展</w:t>
            </w:r>
          </w:p>
        </w:tc>
        <w:tc>
          <w:tcPr>
            <w:tcW w:w="2473" w:type="dxa"/>
            <w:vAlign w:val="center"/>
          </w:tcPr>
          <w:p>
            <w:pPr>
              <w:pStyle w:val="13"/>
              <w:ind w:firstLine="0" w:firstLineChars="0"/>
            </w:pPr>
            <w:r>
              <w:t>促进经济发展</w:t>
            </w:r>
          </w:p>
        </w:tc>
        <w:tc>
          <w:tcPr>
            <w:tcW w:w="2473" w:type="dxa"/>
            <w:vAlign w:val="center"/>
          </w:tcPr>
          <w:p>
            <w:r>
              <w:rPr>
                <w:rFonts w:hint="eastAsia"/>
                <w:lang w:val="en-US" w:eastAsia="zh-CN"/>
              </w:rPr>
              <w:t>依据年度工作计划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70" w:hRule="atLeast"/>
          <w:jc w:val="center"/>
        </w:trPr>
        <w:tc>
          <w:tcPr>
            <w:tcW w:w="2473" w:type="dxa"/>
            <w:vMerge w:val="continue"/>
            <w:vAlign w:val="center"/>
          </w:tcPr>
          <w:p>
            <w:pPr>
              <w:pStyle w:val="11"/>
            </w:pPr>
          </w:p>
        </w:tc>
        <w:tc>
          <w:tcPr>
            <w:tcW w:w="2473" w:type="dxa"/>
            <w:vAlign w:val="center"/>
          </w:tcPr>
          <w:p>
            <w:pPr>
              <w:pStyle w:val="13"/>
              <w:ind w:firstLine="0" w:firstLineChars="0"/>
            </w:pPr>
            <w:r>
              <w:t>社会效益指标</w:t>
            </w:r>
          </w:p>
        </w:tc>
        <w:tc>
          <w:tcPr>
            <w:tcW w:w="2473" w:type="dxa"/>
            <w:vAlign w:val="center"/>
          </w:tcPr>
          <w:p>
            <w:pPr>
              <w:pStyle w:val="13"/>
              <w:ind w:firstLine="0" w:firstLineChars="0"/>
            </w:pPr>
            <w:r>
              <w:t>改善生活水平</w:t>
            </w:r>
          </w:p>
        </w:tc>
        <w:tc>
          <w:tcPr>
            <w:tcW w:w="2473" w:type="dxa"/>
            <w:vAlign w:val="center"/>
          </w:tcPr>
          <w:p>
            <w:pPr>
              <w:pStyle w:val="13"/>
              <w:ind w:firstLine="0" w:firstLineChars="0"/>
            </w:pPr>
            <w:r>
              <w:t xml:space="preserve"> 改善生活水平</w:t>
            </w:r>
          </w:p>
        </w:tc>
        <w:tc>
          <w:tcPr>
            <w:tcW w:w="2473" w:type="dxa"/>
            <w:vAlign w:val="center"/>
          </w:tcPr>
          <w:p>
            <w:pPr>
              <w:pStyle w:val="13"/>
              <w:ind w:firstLine="0" w:firstLineChars="0"/>
            </w:pPr>
            <w:r>
              <w:t xml:space="preserve"> 改善生活水平</w:t>
            </w:r>
          </w:p>
        </w:tc>
        <w:tc>
          <w:tcPr>
            <w:tcW w:w="2473" w:type="dxa"/>
            <w:vAlign w:val="center"/>
          </w:tcPr>
          <w:p>
            <w:r>
              <w:rPr>
                <w:rFonts w:hint="eastAsia"/>
                <w:lang w:val="en-US" w:eastAsia="zh-CN"/>
              </w:rPr>
              <w:t>依据年度工作计划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70" w:hRule="atLeast"/>
          <w:jc w:val="center"/>
        </w:trPr>
        <w:tc>
          <w:tcPr>
            <w:tcW w:w="2473" w:type="dxa"/>
            <w:vMerge w:val="continue"/>
            <w:vAlign w:val="center"/>
          </w:tcPr>
          <w:p>
            <w:pPr>
              <w:pStyle w:val="11"/>
            </w:pPr>
          </w:p>
        </w:tc>
        <w:tc>
          <w:tcPr>
            <w:tcW w:w="2473" w:type="dxa"/>
            <w:vAlign w:val="center"/>
          </w:tcPr>
          <w:p>
            <w:pPr>
              <w:pStyle w:val="13"/>
              <w:ind w:firstLine="0" w:firstLineChars="0"/>
            </w:pPr>
            <w:r>
              <w:t>可持续影响指标</w:t>
            </w:r>
          </w:p>
        </w:tc>
        <w:tc>
          <w:tcPr>
            <w:tcW w:w="2473" w:type="dxa"/>
            <w:vAlign w:val="center"/>
          </w:tcPr>
          <w:p>
            <w:pPr>
              <w:pStyle w:val="13"/>
              <w:ind w:firstLine="0" w:firstLineChars="0"/>
            </w:pPr>
            <w:r>
              <w:t xml:space="preserve">持续提升服务水平          </w:t>
            </w:r>
          </w:p>
        </w:tc>
        <w:tc>
          <w:tcPr>
            <w:tcW w:w="2473" w:type="dxa"/>
            <w:vAlign w:val="center"/>
          </w:tcPr>
          <w:p>
            <w:pPr>
              <w:pStyle w:val="13"/>
              <w:ind w:firstLine="0" w:firstLineChars="0"/>
            </w:pPr>
            <w:r>
              <w:t xml:space="preserve"> 持续提升服务水平          </w:t>
            </w:r>
          </w:p>
        </w:tc>
        <w:tc>
          <w:tcPr>
            <w:tcW w:w="2473" w:type="dxa"/>
            <w:vAlign w:val="center"/>
          </w:tcPr>
          <w:p>
            <w:pPr>
              <w:pStyle w:val="13"/>
              <w:ind w:firstLine="0" w:firstLineChars="0"/>
            </w:pPr>
            <w:r>
              <w:t xml:space="preserve">持续提升服务水平          </w:t>
            </w:r>
          </w:p>
        </w:tc>
        <w:tc>
          <w:tcPr>
            <w:tcW w:w="2473" w:type="dxa"/>
            <w:vAlign w:val="center"/>
          </w:tcPr>
          <w:p>
            <w:r>
              <w:rPr>
                <w:rFonts w:hint="eastAsia"/>
                <w:lang w:val="en-US" w:eastAsia="zh-CN"/>
              </w:rPr>
              <w:t>依据年度工作计划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94" w:hRule="atLeast"/>
          <w:jc w:val="center"/>
        </w:trPr>
        <w:tc>
          <w:tcPr>
            <w:tcW w:w="2473" w:type="dxa"/>
            <w:vAlign w:val="center"/>
          </w:tcPr>
          <w:p>
            <w:pPr>
              <w:pStyle w:val="14"/>
            </w:pPr>
            <w:r>
              <w:t>满意度指标</w:t>
            </w:r>
          </w:p>
        </w:tc>
        <w:tc>
          <w:tcPr>
            <w:tcW w:w="2473" w:type="dxa"/>
            <w:vAlign w:val="center"/>
          </w:tcPr>
          <w:p>
            <w:pPr>
              <w:pStyle w:val="13"/>
              <w:ind w:firstLine="0" w:firstLineChars="0"/>
            </w:pPr>
            <w:r>
              <w:t>服务对象满意度指标</w:t>
            </w:r>
          </w:p>
        </w:tc>
        <w:tc>
          <w:tcPr>
            <w:tcW w:w="2473" w:type="dxa"/>
            <w:vAlign w:val="center"/>
          </w:tcPr>
          <w:p>
            <w:pPr>
              <w:pStyle w:val="13"/>
              <w:ind w:firstLine="0" w:firstLineChars="0"/>
            </w:pPr>
            <w:r>
              <w:t>群众满意度高</w:t>
            </w:r>
          </w:p>
        </w:tc>
        <w:tc>
          <w:tcPr>
            <w:tcW w:w="2473" w:type="dxa"/>
            <w:vAlign w:val="center"/>
          </w:tcPr>
          <w:p>
            <w:pPr>
              <w:pStyle w:val="13"/>
              <w:ind w:firstLine="0" w:firstLineChars="0"/>
            </w:pPr>
            <w:r>
              <w:t xml:space="preserve"> 群众满意度高</w:t>
            </w:r>
          </w:p>
        </w:tc>
        <w:tc>
          <w:tcPr>
            <w:tcW w:w="2473" w:type="dxa"/>
            <w:vAlign w:val="center"/>
          </w:tcPr>
          <w:p>
            <w:pPr>
              <w:pStyle w:val="13"/>
              <w:ind w:firstLine="0" w:firstLineChars="0"/>
            </w:pPr>
            <w:r>
              <w:t>≥</w:t>
            </w:r>
            <w:r>
              <w:rPr>
                <w:rFonts w:hint="eastAsia"/>
                <w:lang w:val="en-US" w:eastAsia="zh-CN"/>
              </w:rPr>
              <w:t>95%</w:t>
            </w:r>
          </w:p>
        </w:tc>
        <w:tc>
          <w:tcPr>
            <w:tcW w:w="2473" w:type="dxa"/>
            <w:vAlign w:val="center"/>
          </w:tcPr>
          <w:p>
            <w:pPr>
              <w:pStyle w:val="13"/>
              <w:rPr>
                <w:rFonts w:hint="eastAsia" w:eastAsia="方正书宋_GBK"/>
                <w:lang w:eastAsia="zh-CN"/>
              </w:rPr>
            </w:pPr>
            <w:r>
              <w:rPr>
                <w:rFonts w:hint="eastAsia"/>
                <w:lang w:val="en-US" w:eastAsia="zh-CN"/>
              </w:rPr>
              <w:t>调查问卷</w:t>
            </w:r>
          </w:p>
        </w:tc>
      </w:tr>
    </w:tbl>
    <w:p>
      <w:pPr>
        <w:pStyle w:val="11"/>
      </w:pPr>
    </w:p>
    <w:p>
      <w:pPr>
        <w:pStyle w:val="11"/>
        <w:spacing w:before="0" w:after="0"/>
        <w:ind w:firstLine="560"/>
        <w:jc w:val="left"/>
        <w:outlineLvl w:val="9"/>
        <w:rPr>
          <w:rFonts w:ascii="方正仿宋_GBK" w:hAnsi="方正仿宋_GBK" w:eastAsia="方正仿宋_GBK" w:cs="方正仿宋_GBK"/>
          <w:b/>
          <w:color w:val="000000"/>
          <w:sz w:val="28"/>
        </w:rPr>
      </w:pPr>
    </w:p>
    <w:p>
      <w:pPr>
        <w:pStyle w:val="11"/>
        <w:spacing w:before="0" w:after="0"/>
        <w:ind w:firstLine="560"/>
        <w:jc w:val="left"/>
        <w:outlineLvl w:val="9"/>
        <w:rPr>
          <w:rFonts w:ascii="方正仿宋_GBK" w:hAnsi="方正仿宋_GBK" w:eastAsia="方正仿宋_GBK" w:cs="方正仿宋_GBK"/>
          <w:b/>
          <w:color w:val="000000"/>
          <w:sz w:val="28"/>
        </w:rPr>
      </w:pPr>
    </w:p>
    <w:p>
      <w:pPr>
        <w:pStyle w:val="11"/>
        <w:spacing w:before="0" w:after="0"/>
        <w:ind w:firstLine="560"/>
        <w:jc w:val="left"/>
        <w:outlineLvl w:val="9"/>
        <w:rPr>
          <w:rFonts w:ascii="方正仿宋_GBK" w:hAnsi="方正仿宋_GBK" w:eastAsia="方正仿宋_GBK" w:cs="方正仿宋_GBK"/>
          <w:b/>
          <w:color w:val="000000"/>
          <w:sz w:val="28"/>
        </w:rPr>
      </w:pPr>
    </w:p>
    <w:p>
      <w:pPr>
        <w:pStyle w:val="11"/>
        <w:spacing w:before="0" w:after="0"/>
        <w:ind w:firstLine="560"/>
        <w:jc w:val="left"/>
        <w:outlineLvl w:val="9"/>
        <w:rPr>
          <w:rFonts w:ascii="方正仿宋_GBK" w:hAnsi="方正仿宋_GBK" w:eastAsia="方正仿宋_GBK" w:cs="方正仿宋_GBK"/>
          <w:b/>
          <w:color w:val="000000"/>
          <w:sz w:val="28"/>
        </w:rPr>
      </w:pPr>
    </w:p>
    <w:p>
      <w:pPr>
        <w:pStyle w:val="11"/>
        <w:spacing w:before="0" w:after="0"/>
        <w:ind w:firstLine="560"/>
        <w:jc w:val="left"/>
        <w:outlineLvl w:val="9"/>
        <w:rPr>
          <w:rFonts w:ascii="方正仿宋_GBK" w:hAnsi="方正仿宋_GBK" w:eastAsia="方正仿宋_GBK" w:cs="方正仿宋_GBK"/>
          <w:b/>
          <w:color w:val="000000"/>
          <w:sz w:val="28"/>
        </w:rPr>
      </w:pPr>
    </w:p>
    <w:p>
      <w:pPr>
        <w:pStyle w:val="11"/>
        <w:spacing w:before="0" w:after="0"/>
        <w:jc w:val="left"/>
        <w:outlineLvl w:val="9"/>
        <w:rPr>
          <w:rFonts w:ascii="方正仿宋_GBK" w:hAnsi="方正仿宋_GBK" w:eastAsia="方正仿宋_GBK" w:cs="方正仿宋_GBK"/>
          <w:b/>
          <w:color w:val="000000"/>
          <w:sz w:val="28"/>
        </w:rPr>
      </w:pPr>
    </w:p>
    <w:p>
      <w:pPr>
        <w:pStyle w:val="11"/>
        <w:spacing w:before="0" w:after="0"/>
        <w:ind w:firstLine="560"/>
        <w:jc w:val="left"/>
        <w:outlineLvl w:val="9"/>
        <w:rPr>
          <w:rFonts w:ascii="方正仿宋_GBK" w:hAnsi="方正仿宋_GBK" w:eastAsia="方正仿宋_GBK" w:cs="方正仿宋_GBK"/>
          <w:b/>
          <w:color w:val="000000"/>
          <w:sz w:val="28"/>
        </w:rPr>
      </w:pPr>
    </w:p>
    <w:p>
      <w:pPr>
        <w:pStyle w:val="11"/>
        <w:spacing w:before="0" w:after="0"/>
        <w:ind w:firstLine="560"/>
        <w:jc w:val="left"/>
        <w:outlineLvl w:val="9"/>
      </w:pPr>
      <w:r>
        <w:rPr>
          <w:rFonts w:ascii="方正仿宋_GBK" w:hAnsi="方正仿宋_GBK" w:eastAsia="方正仿宋_GBK" w:cs="方正仿宋_GBK"/>
          <w:b/>
          <w:color w:val="000000"/>
          <w:sz w:val="28"/>
        </w:rPr>
        <w:t>16、源头治超专项资金绩效目标表</w:t>
      </w:r>
    </w:p>
    <w:tbl>
      <w:tblPr>
        <w:tblStyle w:val="2"/>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pPr>
              <w:pStyle w:val="12"/>
            </w:pPr>
            <w:r>
              <w:t>绩效目标</w:t>
            </w:r>
          </w:p>
        </w:tc>
        <w:tc>
          <w:tcPr>
            <w:tcW w:w="7399" w:type="dxa"/>
            <w:tcBorders>
              <w:bottom w:val="single" w:color="FFFFFF" w:sz="6" w:space="0"/>
            </w:tcBorders>
            <w:vAlign w:val="center"/>
          </w:tcPr>
          <w:p>
            <w:pPr>
              <w:pStyle w:val="13"/>
            </w:pPr>
            <w:r>
              <w:t>对我县21家货运源头单位逐个调查，将统计的货源单位的货运量进行梳理。每月投入稽查车辆15车次，执法人员60人次对货运源头企业进行巡查，公示货运源头单位“无双超”信用企业创建率达到80</w:t>
            </w:r>
          </w:p>
        </w:tc>
      </w:tr>
    </w:tbl>
    <w:p>
      <w:pPr>
        <w:pStyle w:val="11"/>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pPr>
              <w:pStyle w:val="12"/>
            </w:pPr>
            <w:r>
              <w:t>一级指标</w:t>
            </w:r>
          </w:p>
        </w:tc>
        <w:tc>
          <w:tcPr>
            <w:tcW w:w="2466" w:type="dxa"/>
            <w:vAlign w:val="center"/>
          </w:tcPr>
          <w:p>
            <w:pPr>
              <w:pStyle w:val="12"/>
            </w:pPr>
            <w:r>
              <w:t>二级指标</w:t>
            </w:r>
          </w:p>
        </w:tc>
        <w:tc>
          <w:tcPr>
            <w:tcW w:w="2466" w:type="dxa"/>
            <w:vAlign w:val="center"/>
          </w:tcPr>
          <w:p>
            <w:pPr>
              <w:pStyle w:val="12"/>
            </w:pPr>
            <w:r>
              <w:t>三级指标</w:t>
            </w:r>
          </w:p>
        </w:tc>
        <w:tc>
          <w:tcPr>
            <w:tcW w:w="2466" w:type="dxa"/>
            <w:vAlign w:val="center"/>
          </w:tcPr>
          <w:p>
            <w:pPr>
              <w:pStyle w:val="12"/>
            </w:pPr>
            <w:r>
              <w:t>绩效指标描述</w:t>
            </w:r>
          </w:p>
        </w:tc>
        <w:tc>
          <w:tcPr>
            <w:tcW w:w="2466" w:type="dxa"/>
            <w:vAlign w:val="center"/>
          </w:tcPr>
          <w:p>
            <w:pPr>
              <w:pStyle w:val="12"/>
            </w:pPr>
            <w:r>
              <w:t>指标值</w:t>
            </w:r>
          </w:p>
        </w:tc>
        <w:tc>
          <w:tcPr>
            <w:tcW w:w="246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pPr>
              <w:pStyle w:val="14"/>
            </w:pPr>
            <w:r>
              <w:t>产出指标</w:t>
            </w:r>
          </w:p>
        </w:tc>
        <w:tc>
          <w:tcPr>
            <w:tcW w:w="2466" w:type="dxa"/>
            <w:vAlign w:val="center"/>
          </w:tcPr>
          <w:p>
            <w:pPr>
              <w:pStyle w:val="13"/>
            </w:pPr>
            <w:r>
              <w:t>数量指标</w:t>
            </w:r>
          </w:p>
        </w:tc>
        <w:tc>
          <w:tcPr>
            <w:tcW w:w="2466" w:type="dxa"/>
            <w:vAlign w:val="center"/>
          </w:tcPr>
          <w:p>
            <w:pPr>
              <w:pStyle w:val="13"/>
            </w:pPr>
            <w:r>
              <w:t>公示货运源头单位“无双超”创建率</w:t>
            </w:r>
          </w:p>
        </w:tc>
        <w:tc>
          <w:tcPr>
            <w:tcW w:w="2466" w:type="dxa"/>
            <w:vAlign w:val="center"/>
          </w:tcPr>
          <w:p>
            <w:pPr>
              <w:pStyle w:val="13"/>
            </w:pPr>
            <w:r>
              <w:t>预期目标：公示货运源头单位“无双超”</w:t>
            </w:r>
          </w:p>
        </w:tc>
        <w:tc>
          <w:tcPr>
            <w:tcW w:w="2466" w:type="dxa"/>
            <w:vAlign w:val="center"/>
          </w:tcPr>
          <w:p>
            <w:pPr>
              <w:pStyle w:val="13"/>
            </w:pPr>
            <w:r>
              <w:t>无双超</w:t>
            </w:r>
          </w:p>
        </w:tc>
        <w:tc>
          <w:tcPr>
            <w:tcW w:w="2466" w:type="dxa"/>
            <w:vAlign w:val="center"/>
          </w:tcPr>
          <w:p>
            <w:pPr>
              <w:pStyle w:val="13"/>
            </w:pPr>
            <w:r>
              <w:t>根据相关文件规定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pPr>
              <w:pStyle w:val="11"/>
            </w:pPr>
          </w:p>
        </w:tc>
        <w:tc>
          <w:tcPr>
            <w:tcW w:w="2466" w:type="dxa"/>
            <w:vAlign w:val="center"/>
          </w:tcPr>
          <w:p>
            <w:pPr>
              <w:pStyle w:val="13"/>
            </w:pPr>
            <w:r>
              <w:t>质量指标</w:t>
            </w:r>
          </w:p>
        </w:tc>
        <w:tc>
          <w:tcPr>
            <w:tcW w:w="2466" w:type="dxa"/>
            <w:vAlign w:val="center"/>
          </w:tcPr>
          <w:p>
            <w:pPr>
              <w:pStyle w:val="13"/>
            </w:pPr>
            <w:r>
              <w:t>源头治理超限超载合格率</w:t>
            </w:r>
          </w:p>
        </w:tc>
        <w:tc>
          <w:tcPr>
            <w:tcW w:w="2466" w:type="dxa"/>
            <w:vAlign w:val="center"/>
          </w:tcPr>
          <w:p>
            <w:pPr>
              <w:pStyle w:val="13"/>
            </w:pPr>
            <w:r>
              <w:t>源头治理超限超载率</w:t>
            </w:r>
          </w:p>
        </w:tc>
        <w:tc>
          <w:tcPr>
            <w:tcW w:w="2466" w:type="dxa"/>
            <w:vAlign w:val="center"/>
          </w:tcPr>
          <w:p>
            <w:pPr>
              <w:pStyle w:val="13"/>
              <w:rPr>
                <w:rFonts w:hint="default" w:eastAsia="方正书宋_GBK"/>
                <w:lang w:val="en-US" w:eastAsia="zh-CN"/>
              </w:rPr>
            </w:pPr>
            <w:r>
              <w:rPr>
                <w:rFonts w:hint="eastAsia"/>
                <w:lang w:val="en-US" w:eastAsia="zh-CN"/>
              </w:rPr>
              <w:t>=100%</w:t>
            </w:r>
          </w:p>
        </w:tc>
        <w:tc>
          <w:tcPr>
            <w:tcW w:w="2466" w:type="dxa"/>
            <w:vAlign w:val="center"/>
          </w:tcPr>
          <w:p>
            <w:pPr>
              <w:pStyle w:val="13"/>
            </w:pPr>
            <w:r>
              <w:t>根据相关文件规定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pPr>
              <w:pStyle w:val="11"/>
            </w:pPr>
          </w:p>
        </w:tc>
        <w:tc>
          <w:tcPr>
            <w:tcW w:w="2466" w:type="dxa"/>
            <w:vAlign w:val="center"/>
          </w:tcPr>
          <w:p>
            <w:pPr>
              <w:pStyle w:val="13"/>
            </w:pPr>
            <w:r>
              <w:t>质量指标</w:t>
            </w:r>
          </w:p>
        </w:tc>
        <w:tc>
          <w:tcPr>
            <w:tcW w:w="2466" w:type="dxa"/>
            <w:vAlign w:val="center"/>
          </w:tcPr>
          <w:p>
            <w:pPr>
              <w:pStyle w:val="13"/>
            </w:pPr>
            <w:r>
              <w:t>保障公路安全畅通</w:t>
            </w:r>
          </w:p>
        </w:tc>
        <w:tc>
          <w:tcPr>
            <w:tcW w:w="2466" w:type="dxa"/>
            <w:vAlign w:val="center"/>
          </w:tcPr>
          <w:p>
            <w:pPr>
              <w:pStyle w:val="13"/>
            </w:pPr>
            <w:r>
              <w:t>按季度完成源头治超的信用企业</w:t>
            </w:r>
          </w:p>
        </w:tc>
        <w:tc>
          <w:tcPr>
            <w:tcW w:w="2466" w:type="dxa"/>
            <w:vAlign w:val="center"/>
          </w:tcPr>
          <w:p>
            <w:pPr>
              <w:pStyle w:val="13"/>
            </w:pPr>
            <w:r>
              <w:t>保障畅通</w:t>
            </w:r>
          </w:p>
        </w:tc>
        <w:tc>
          <w:tcPr>
            <w:tcW w:w="2466" w:type="dxa"/>
            <w:vAlign w:val="center"/>
          </w:tcPr>
          <w:p>
            <w:pPr>
              <w:pStyle w:val="13"/>
            </w:pPr>
            <w:r>
              <w:t>根据相关文件规定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pPr>
              <w:pStyle w:val="11"/>
            </w:pPr>
          </w:p>
        </w:tc>
        <w:tc>
          <w:tcPr>
            <w:tcW w:w="2466" w:type="dxa"/>
            <w:vAlign w:val="center"/>
          </w:tcPr>
          <w:p>
            <w:pPr>
              <w:pStyle w:val="13"/>
            </w:pPr>
            <w:r>
              <w:t>时效指标</w:t>
            </w:r>
          </w:p>
        </w:tc>
        <w:tc>
          <w:tcPr>
            <w:tcW w:w="2466" w:type="dxa"/>
            <w:vAlign w:val="center"/>
          </w:tcPr>
          <w:p>
            <w:pPr>
              <w:pStyle w:val="13"/>
            </w:pPr>
            <w:r>
              <w:t>按时完成源头治超的目标和任务</w:t>
            </w:r>
          </w:p>
        </w:tc>
        <w:tc>
          <w:tcPr>
            <w:tcW w:w="2466" w:type="dxa"/>
            <w:vAlign w:val="center"/>
          </w:tcPr>
          <w:p>
            <w:pPr>
              <w:pStyle w:val="13"/>
            </w:pPr>
            <w:r>
              <w:t>公路安全畅通得以保障减少道路事故发生</w:t>
            </w:r>
          </w:p>
        </w:tc>
        <w:tc>
          <w:tcPr>
            <w:tcW w:w="2466" w:type="dxa"/>
            <w:vAlign w:val="center"/>
          </w:tcPr>
          <w:p>
            <w:pPr>
              <w:pStyle w:val="13"/>
            </w:pPr>
            <w:r>
              <w:t>减少事故发生</w:t>
            </w:r>
          </w:p>
        </w:tc>
        <w:tc>
          <w:tcPr>
            <w:tcW w:w="2466" w:type="dxa"/>
            <w:vAlign w:val="center"/>
          </w:tcPr>
          <w:p>
            <w:pPr>
              <w:pStyle w:val="13"/>
            </w:pPr>
            <w:r>
              <w:t>根据相关文件规定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pPr>
              <w:pStyle w:val="14"/>
            </w:pPr>
            <w:r>
              <w:t>效益指标</w:t>
            </w:r>
          </w:p>
        </w:tc>
        <w:tc>
          <w:tcPr>
            <w:tcW w:w="2466" w:type="dxa"/>
            <w:vAlign w:val="center"/>
          </w:tcPr>
          <w:p>
            <w:pPr>
              <w:pStyle w:val="13"/>
            </w:pPr>
            <w:r>
              <w:t>社会效益指标</w:t>
            </w:r>
          </w:p>
        </w:tc>
        <w:tc>
          <w:tcPr>
            <w:tcW w:w="2466" w:type="dxa"/>
            <w:vAlign w:val="center"/>
          </w:tcPr>
          <w:p>
            <w:pPr>
              <w:pStyle w:val="13"/>
            </w:pPr>
            <w:r>
              <w:t>控制超限超载车辆出厂率</w:t>
            </w:r>
          </w:p>
        </w:tc>
        <w:tc>
          <w:tcPr>
            <w:tcW w:w="2466" w:type="dxa"/>
            <w:vAlign w:val="center"/>
          </w:tcPr>
          <w:p>
            <w:pPr>
              <w:pStyle w:val="13"/>
            </w:pPr>
            <w:r>
              <w:t>无超限超载车辆出厂</w:t>
            </w:r>
          </w:p>
        </w:tc>
        <w:tc>
          <w:tcPr>
            <w:tcW w:w="2466" w:type="dxa"/>
            <w:vAlign w:val="center"/>
          </w:tcPr>
          <w:p>
            <w:pPr>
              <w:pStyle w:val="13"/>
            </w:pPr>
            <w:r>
              <w:t>控制率</w:t>
            </w:r>
          </w:p>
        </w:tc>
        <w:tc>
          <w:tcPr>
            <w:tcW w:w="2466" w:type="dxa"/>
            <w:vAlign w:val="center"/>
          </w:tcPr>
          <w:p>
            <w:pPr>
              <w:pStyle w:val="13"/>
            </w:pPr>
            <w:r>
              <w:t>根据相关文件规定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pPr>
              <w:pStyle w:val="11"/>
            </w:pPr>
          </w:p>
        </w:tc>
        <w:tc>
          <w:tcPr>
            <w:tcW w:w="2466" w:type="dxa"/>
            <w:vAlign w:val="center"/>
          </w:tcPr>
          <w:p>
            <w:pPr>
              <w:pStyle w:val="13"/>
            </w:pPr>
            <w:r>
              <w:t>社会效益指标</w:t>
            </w:r>
          </w:p>
        </w:tc>
        <w:tc>
          <w:tcPr>
            <w:tcW w:w="2466" w:type="dxa"/>
            <w:vAlign w:val="center"/>
          </w:tcPr>
          <w:p>
            <w:pPr>
              <w:pStyle w:val="13"/>
            </w:pPr>
            <w:r>
              <w:t>促进地方经济发展</w:t>
            </w:r>
          </w:p>
        </w:tc>
        <w:tc>
          <w:tcPr>
            <w:tcW w:w="2466" w:type="dxa"/>
            <w:vAlign w:val="center"/>
          </w:tcPr>
          <w:p>
            <w:pPr>
              <w:pStyle w:val="13"/>
            </w:pPr>
            <w:r>
              <w:t>促进地方经济发展</w:t>
            </w:r>
          </w:p>
        </w:tc>
        <w:tc>
          <w:tcPr>
            <w:tcW w:w="2466" w:type="dxa"/>
            <w:vAlign w:val="center"/>
          </w:tcPr>
          <w:p>
            <w:pPr>
              <w:pStyle w:val="13"/>
            </w:pPr>
            <w:r>
              <w:t>促进发展</w:t>
            </w:r>
          </w:p>
        </w:tc>
        <w:tc>
          <w:tcPr>
            <w:tcW w:w="2466" w:type="dxa"/>
            <w:vAlign w:val="center"/>
          </w:tcPr>
          <w:p>
            <w:pPr>
              <w:pStyle w:val="13"/>
            </w:pPr>
            <w:r>
              <w:t>根据相关文件规定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pPr>
              <w:pStyle w:val="11"/>
            </w:pPr>
          </w:p>
        </w:tc>
        <w:tc>
          <w:tcPr>
            <w:tcW w:w="2466" w:type="dxa"/>
            <w:vAlign w:val="center"/>
          </w:tcPr>
          <w:p>
            <w:pPr>
              <w:pStyle w:val="13"/>
            </w:pPr>
            <w:r>
              <w:t>生态效益指标</w:t>
            </w:r>
          </w:p>
        </w:tc>
        <w:tc>
          <w:tcPr>
            <w:tcW w:w="2466" w:type="dxa"/>
            <w:vAlign w:val="center"/>
          </w:tcPr>
          <w:p>
            <w:pPr>
              <w:pStyle w:val="13"/>
            </w:pPr>
            <w:r>
              <w:t>改善生态环境质量</w:t>
            </w:r>
          </w:p>
        </w:tc>
        <w:tc>
          <w:tcPr>
            <w:tcW w:w="2466" w:type="dxa"/>
            <w:vAlign w:val="center"/>
          </w:tcPr>
          <w:p>
            <w:pPr>
              <w:pStyle w:val="13"/>
            </w:pPr>
            <w:r>
              <w:t>改善生态环境质量</w:t>
            </w:r>
          </w:p>
        </w:tc>
        <w:tc>
          <w:tcPr>
            <w:tcW w:w="2466" w:type="dxa"/>
            <w:vAlign w:val="center"/>
          </w:tcPr>
          <w:p>
            <w:pPr>
              <w:pStyle w:val="13"/>
            </w:pPr>
            <w:r>
              <w:t>改善环境</w:t>
            </w:r>
          </w:p>
        </w:tc>
        <w:tc>
          <w:tcPr>
            <w:tcW w:w="2466" w:type="dxa"/>
            <w:vAlign w:val="center"/>
          </w:tcPr>
          <w:p>
            <w:pPr>
              <w:pStyle w:val="13"/>
            </w:pPr>
            <w:r>
              <w:t>根据相关文件规定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pPr>
              <w:pStyle w:val="11"/>
            </w:pPr>
          </w:p>
        </w:tc>
        <w:tc>
          <w:tcPr>
            <w:tcW w:w="2466" w:type="dxa"/>
            <w:vAlign w:val="center"/>
          </w:tcPr>
          <w:p>
            <w:pPr>
              <w:pStyle w:val="13"/>
            </w:pPr>
            <w:r>
              <w:t>可持续影响指标</w:t>
            </w:r>
          </w:p>
        </w:tc>
        <w:tc>
          <w:tcPr>
            <w:tcW w:w="2466" w:type="dxa"/>
            <w:vAlign w:val="center"/>
          </w:tcPr>
          <w:p>
            <w:pPr>
              <w:pStyle w:val="13"/>
            </w:pPr>
            <w:r>
              <w:t>改善交通状况</w:t>
            </w:r>
          </w:p>
        </w:tc>
        <w:tc>
          <w:tcPr>
            <w:tcW w:w="2466" w:type="dxa"/>
            <w:vAlign w:val="center"/>
          </w:tcPr>
          <w:p>
            <w:pPr>
              <w:pStyle w:val="13"/>
            </w:pPr>
            <w:r>
              <w:t>改善交通状况</w:t>
            </w:r>
          </w:p>
        </w:tc>
        <w:tc>
          <w:tcPr>
            <w:tcW w:w="2466" w:type="dxa"/>
            <w:vAlign w:val="center"/>
          </w:tcPr>
          <w:p>
            <w:pPr>
              <w:pStyle w:val="13"/>
            </w:pPr>
            <w:r>
              <w:t>改善交通</w:t>
            </w:r>
          </w:p>
        </w:tc>
        <w:tc>
          <w:tcPr>
            <w:tcW w:w="2466" w:type="dxa"/>
            <w:vAlign w:val="center"/>
          </w:tcPr>
          <w:p>
            <w:pPr>
              <w:pStyle w:val="13"/>
            </w:pPr>
            <w:r>
              <w:t>根据相关文件规定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pPr>
              <w:pStyle w:val="14"/>
            </w:pPr>
            <w:r>
              <w:t>满意度指标</w:t>
            </w:r>
          </w:p>
        </w:tc>
        <w:tc>
          <w:tcPr>
            <w:tcW w:w="2466" w:type="dxa"/>
            <w:vAlign w:val="center"/>
          </w:tcPr>
          <w:p>
            <w:pPr>
              <w:pStyle w:val="13"/>
            </w:pPr>
            <w:r>
              <w:t>服务对象满意度指标</w:t>
            </w:r>
          </w:p>
        </w:tc>
        <w:tc>
          <w:tcPr>
            <w:tcW w:w="2466" w:type="dxa"/>
            <w:vAlign w:val="center"/>
          </w:tcPr>
          <w:p>
            <w:pPr>
              <w:pStyle w:val="13"/>
            </w:pPr>
            <w:r>
              <w:t>服务对象满意度指标</w:t>
            </w:r>
          </w:p>
        </w:tc>
        <w:tc>
          <w:tcPr>
            <w:tcW w:w="2466" w:type="dxa"/>
            <w:vAlign w:val="center"/>
          </w:tcPr>
          <w:p>
            <w:pPr>
              <w:pStyle w:val="13"/>
            </w:pPr>
            <w:r>
              <w:t>群众对超限超载治理队伍满意度</w:t>
            </w:r>
          </w:p>
        </w:tc>
        <w:tc>
          <w:tcPr>
            <w:tcW w:w="2466" w:type="dxa"/>
            <w:vAlign w:val="center"/>
          </w:tcPr>
          <w:p>
            <w:pPr>
              <w:pStyle w:val="13"/>
            </w:pPr>
            <w:r>
              <w:t>≥</w:t>
            </w:r>
            <w:r>
              <w:rPr>
                <w:rFonts w:hint="eastAsia"/>
                <w:lang w:val="en-US" w:eastAsia="zh-CN"/>
              </w:rPr>
              <w:t>95%</w:t>
            </w:r>
          </w:p>
        </w:tc>
        <w:tc>
          <w:tcPr>
            <w:tcW w:w="2466" w:type="dxa"/>
            <w:vAlign w:val="center"/>
          </w:tcPr>
          <w:p>
            <w:pPr>
              <w:pStyle w:val="13"/>
              <w:rPr>
                <w:rFonts w:hint="default" w:eastAsia="方正书宋_GBK"/>
                <w:lang w:val="en-US" w:eastAsia="zh-CN"/>
              </w:rPr>
            </w:pPr>
            <w:r>
              <w:rPr>
                <w:rFonts w:hint="eastAsia"/>
                <w:lang w:val="en-US" w:eastAsia="zh-CN"/>
              </w:rPr>
              <w:t>调查问卷</w:t>
            </w:r>
          </w:p>
        </w:tc>
      </w:tr>
    </w:tbl>
    <w:p>
      <w:pPr>
        <w:pStyle w:val="11"/>
        <w:sectPr>
          <w:pgSz w:w="16840" w:h="11900" w:orient="landscape"/>
          <w:pgMar w:top="1361" w:right="1020" w:bottom="1361" w:left="1020" w:header="720" w:footer="720" w:gutter="0"/>
          <w:cols w:space="720" w:num="1"/>
        </w:sectPr>
      </w:pPr>
    </w:p>
    <w:p>
      <w:pPr>
        <w:spacing w:before="10" w:after="10" w:line="240" w:lineRule="auto"/>
        <w:ind w:firstLine="640"/>
        <w:jc w:val="left"/>
        <w:outlineLvl w:val="5"/>
      </w:pPr>
      <w:r>
        <w:rPr>
          <w:rFonts w:ascii="黑体" w:hAnsi="黑体" w:eastAsia="黑体" w:cs="黑体"/>
          <w:color w:val="000000"/>
          <w:sz w:val="32"/>
        </w:rPr>
        <w:t>六、政府采购预算情况</w:t>
      </w:r>
    </w:p>
    <w:p>
      <w:pPr>
        <w:spacing w:before="0" w:after="0" w:line="500" w:lineRule="exact"/>
        <w:ind w:firstLine="560"/>
        <w:jc w:val="left"/>
        <w:outlineLvl w:val="9"/>
      </w:pPr>
      <w:r>
        <w:rPr>
          <w:rFonts w:ascii="Times New Roman" w:hAnsi="Times New Roman" w:eastAsia="方正仿宋_GBK" w:cs="Times New Roman"/>
          <w:b w:val="0"/>
          <w:color w:val="000000"/>
          <w:sz w:val="28"/>
        </w:rPr>
        <w:t>2022年，井陉县交通运输局本级安排政府采购预算399</w:t>
      </w:r>
      <w:r>
        <w:rPr>
          <w:rFonts w:hint="eastAsia" w:ascii="Times New Roman" w:hAnsi="Times New Roman" w:eastAsia="方正仿宋_GBK" w:cs="Times New Roman"/>
          <w:b w:val="0"/>
          <w:color w:val="000000"/>
          <w:sz w:val="28"/>
          <w:lang w:val="en-US" w:eastAsia="zh-CN"/>
        </w:rPr>
        <w:t>1</w:t>
      </w:r>
      <w:r>
        <w:rPr>
          <w:rFonts w:ascii="Times New Roman" w:hAnsi="Times New Roman" w:eastAsia="方正仿宋_GBK" w:cs="Times New Roman"/>
          <w:b w:val="0"/>
          <w:color w:val="000000"/>
          <w:sz w:val="28"/>
        </w:rPr>
        <w:t>.00万元。具体内容见下表。</w:t>
      </w:r>
    </w:p>
    <w:p>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2"/>
        <w:tblW w:w="1478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24"/>
        <w:gridCol w:w="924"/>
        <w:gridCol w:w="924"/>
        <w:gridCol w:w="924"/>
        <w:gridCol w:w="924"/>
        <w:gridCol w:w="924"/>
        <w:gridCol w:w="924"/>
        <w:gridCol w:w="924"/>
        <w:gridCol w:w="924"/>
        <w:gridCol w:w="924"/>
        <w:gridCol w:w="924"/>
        <w:gridCol w:w="924"/>
        <w:gridCol w:w="924"/>
        <w:gridCol w:w="924"/>
        <w:gridCol w:w="924"/>
        <w:gridCol w:w="92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6468" w:type="dxa"/>
            <w:gridSpan w:val="7"/>
            <w:tcBorders>
              <w:top w:val="single" w:color="FFFFFF" w:sz="6" w:space="0"/>
              <w:left w:val="single" w:color="FFFFFF" w:sz="6" w:space="0"/>
              <w:right w:val="single" w:color="FFFFFF" w:sz="6" w:space="0"/>
            </w:tcBorders>
            <w:vAlign w:val="center"/>
          </w:tcPr>
          <w:p>
            <w:pPr>
              <w:pStyle w:val="15"/>
            </w:pPr>
            <w:r>
              <w:t>348001井陉县交通运输局本级</w:t>
            </w:r>
          </w:p>
        </w:tc>
        <w:tc>
          <w:tcPr>
            <w:tcW w:w="8316" w:type="dxa"/>
            <w:gridSpan w:val="9"/>
            <w:tcBorders>
              <w:top w:val="single" w:color="FFFFFF" w:sz="6" w:space="0"/>
              <w:left w:val="single" w:color="FFFFFF" w:sz="6" w:space="0"/>
              <w:right w:val="single" w:color="FFFFFF" w:sz="6" w:space="0"/>
            </w:tcBorders>
            <w:vAlign w:val="center"/>
          </w:tcPr>
          <w:p>
            <w:pPr>
              <w:pStyle w:val="16"/>
            </w:pPr>
            <w:r>
              <w:t>单位：</w:t>
            </w:r>
            <w:r>
              <w:rPr>
                <w:rFonts w:hint="eastAsia"/>
                <w:lang w:eastAsia="zh-CN"/>
              </w:rPr>
              <w:t>万</w:t>
            </w:r>
            <w:r>
              <w:t>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848" w:type="dxa"/>
            <w:gridSpan w:val="2"/>
            <w:vAlign w:val="center"/>
          </w:tcPr>
          <w:p>
            <w:pPr>
              <w:pStyle w:val="5"/>
            </w:pPr>
            <w:r>
              <w:t>政府采购项目来源</w:t>
            </w:r>
          </w:p>
        </w:tc>
        <w:tc>
          <w:tcPr>
            <w:tcW w:w="924" w:type="dxa"/>
            <w:vMerge w:val="restart"/>
            <w:vAlign w:val="center"/>
          </w:tcPr>
          <w:p>
            <w:pPr>
              <w:pStyle w:val="5"/>
            </w:pPr>
            <w:r>
              <w:t>采购物品名称</w:t>
            </w:r>
          </w:p>
        </w:tc>
        <w:tc>
          <w:tcPr>
            <w:tcW w:w="924" w:type="dxa"/>
            <w:vMerge w:val="restart"/>
            <w:vAlign w:val="center"/>
          </w:tcPr>
          <w:p>
            <w:pPr>
              <w:pStyle w:val="5"/>
            </w:pPr>
            <w:r>
              <w:t>政府采购目录序号</w:t>
            </w:r>
          </w:p>
        </w:tc>
        <w:tc>
          <w:tcPr>
            <w:tcW w:w="924" w:type="dxa"/>
            <w:vMerge w:val="restart"/>
            <w:vAlign w:val="center"/>
          </w:tcPr>
          <w:p>
            <w:pPr>
              <w:pStyle w:val="5"/>
            </w:pPr>
            <w:r>
              <w:t>计量  单位</w:t>
            </w:r>
          </w:p>
        </w:tc>
        <w:tc>
          <w:tcPr>
            <w:tcW w:w="924" w:type="dxa"/>
            <w:vMerge w:val="restart"/>
            <w:vAlign w:val="center"/>
          </w:tcPr>
          <w:p>
            <w:pPr>
              <w:pStyle w:val="5"/>
            </w:pPr>
            <w:r>
              <w:t>数量</w:t>
            </w:r>
          </w:p>
        </w:tc>
        <w:tc>
          <w:tcPr>
            <w:tcW w:w="924" w:type="dxa"/>
            <w:vMerge w:val="restart"/>
            <w:vAlign w:val="center"/>
          </w:tcPr>
          <w:p>
            <w:pPr>
              <w:pStyle w:val="5"/>
            </w:pPr>
            <w:r>
              <w:t>单价</w:t>
            </w:r>
          </w:p>
        </w:tc>
        <w:tc>
          <w:tcPr>
            <w:tcW w:w="7392" w:type="dxa"/>
            <w:gridSpan w:val="8"/>
            <w:vAlign w:val="center"/>
          </w:tcPr>
          <w:p>
            <w:pPr>
              <w:pStyle w:val="5"/>
            </w:pPr>
            <w:r>
              <w:t>政府采购金额（当年</w:t>
            </w:r>
            <w:r>
              <w:rPr>
                <w:rFonts w:hint="eastAsia"/>
                <w:lang w:eastAsia="zh-CN"/>
              </w:rPr>
              <w:t>本级</w:t>
            </w:r>
            <w:r>
              <w:t>预算安排资金）</w:t>
            </w:r>
          </w:p>
        </w:tc>
        <w:tc>
          <w:tcPr>
            <w:tcW w:w="924" w:type="dxa"/>
            <w:vMerge w:val="restart"/>
            <w:vAlign w:val="center"/>
          </w:tcPr>
          <w:p>
            <w:pPr>
              <w:pStyle w:val="5"/>
            </w:pPr>
            <w:r>
              <w:t>2022年  预留中  小微企  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924" w:type="dxa"/>
            <w:vAlign w:val="center"/>
          </w:tcPr>
          <w:p>
            <w:pPr>
              <w:pStyle w:val="5"/>
            </w:pPr>
            <w:r>
              <w:t>项目名称</w:t>
            </w:r>
          </w:p>
        </w:tc>
        <w:tc>
          <w:tcPr>
            <w:tcW w:w="924" w:type="dxa"/>
            <w:vAlign w:val="center"/>
          </w:tcPr>
          <w:p>
            <w:pPr>
              <w:pStyle w:val="5"/>
            </w:pPr>
            <w:r>
              <w:t>预算    资金</w:t>
            </w:r>
          </w:p>
        </w:tc>
        <w:tc>
          <w:tcPr>
            <w:tcW w:w="924" w:type="dxa"/>
            <w:vMerge w:val="continue"/>
          </w:tcPr>
          <w:p/>
        </w:tc>
        <w:tc>
          <w:tcPr>
            <w:tcW w:w="924" w:type="dxa"/>
            <w:vMerge w:val="continue"/>
          </w:tcPr>
          <w:p/>
        </w:tc>
        <w:tc>
          <w:tcPr>
            <w:tcW w:w="924" w:type="dxa"/>
            <w:vMerge w:val="continue"/>
          </w:tcPr>
          <w:p/>
        </w:tc>
        <w:tc>
          <w:tcPr>
            <w:tcW w:w="924" w:type="dxa"/>
            <w:vMerge w:val="continue"/>
          </w:tcPr>
          <w:p/>
        </w:tc>
        <w:tc>
          <w:tcPr>
            <w:tcW w:w="924" w:type="dxa"/>
            <w:vMerge w:val="continue"/>
          </w:tcPr>
          <w:p/>
        </w:tc>
        <w:tc>
          <w:tcPr>
            <w:tcW w:w="924" w:type="dxa"/>
            <w:vAlign w:val="center"/>
          </w:tcPr>
          <w:p>
            <w:pPr>
              <w:pStyle w:val="5"/>
            </w:pPr>
            <w:r>
              <w:t>合计</w:t>
            </w:r>
          </w:p>
        </w:tc>
        <w:tc>
          <w:tcPr>
            <w:tcW w:w="924" w:type="dxa"/>
            <w:vAlign w:val="center"/>
          </w:tcPr>
          <w:p>
            <w:pPr>
              <w:pStyle w:val="5"/>
            </w:pPr>
            <w:r>
              <w:t>一般公共预算拨款</w:t>
            </w:r>
          </w:p>
        </w:tc>
        <w:tc>
          <w:tcPr>
            <w:tcW w:w="924" w:type="dxa"/>
            <w:vAlign w:val="center"/>
          </w:tcPr>
          <w:p>
            <w:pPr>
              <w:pStyle w:val="5"/>
            </w:pPr>
            <w:r>
              <w:t>基金预算拨款</w:t>
            </w:r>
          </w:p>
        </w:tc>
        <w:tc>
          <w:tcPr>
            <w:tcW w:w="924" w:type="dxa"/>
            <w:vAlign w:val="center"/>
          </w:tcPr>
          <w:p>
            <w:pPr>
              <w:pStyle w:val="5"/>
            </w:pPr>
            <w:r>
              <w:t>国有资本经营预算拨款</w:t>
            </w:r>
          </w:p>
        </w:tc>
        <w:tc>
          <w:tcPr>
            <w:tcW w:w="924" w:type="dxa"/>
            <w:vAlign w:val="center"/>
          </w:tcPr>
          <w:p>
            <w:pPr>
              <w:pStyle w:val="5"/>
            </w:pPr>
            <w:r>
              <w:t>财政专户核拨</w:t>
            </w:r>
          </w:p>
        </w:tc>
        <w:tc>
          <w:tcPr>
            <w:tcW w:w="924" w:type="dxa"/>
            <w:vAlign w:val="center"/>
          </w:tcPr>
          <w:p>
            <w:pPr>
              <w:pStyle w:val="5"/>
            </w:pPr>
            <w:r>
              <w:t>单位    资金</w:t>
            </w:r>
          </w:p>
        </w:tc>
        <w:tc>
          <w:tcPr>
            <w:tcW w:w="924" w:type="dxa"/>
            <w:vAlign w:val="center"/>
          </w:tcPr>
          <w:p>
            <w:pPr>
              <w:pStyle w:val="5"/>
            </w:pPr>
            <w:r>
              <w:t>财政拨    款结转</w:t>
            </w:r>
          </w:p>
        </w:tc>
        <w:tc>
          <w:tcPr>
            <w:tcW w:w="924" w:type="dxa"/>
            <w:vAlign w:val="center"/>
          </w:tcPr>
          <w:p>
            <w:pPr>
              <w:pStyle w:val="5"/>
            </w:pPr>
            <w:r>
              <w:t>非财政    拨款结    转结余</w:t>
            </w:r>
          </w:p>
        </w:tc>
        <w:tc>
          <w:tcPr>
            <w:tcW w:w="92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pPr>
              <w:pStyle w:val="17"/>
            </w:pPr>
            <w:r>
              <w:t>合  计</w:t>
            </w:r>
          </w:p>
        </w:tc>
        <w:tc>
          <w:tcPr>
            <w:tcW w:w="924" w:type="dxa"/>
            <w:vAlign w:val="center"/>
          </w:tcPr>
          <w:p>
            <w:pPr>
              <w:pStyle w:val="18"/>
            </w:pPr>
          </w:p>
        </w:tc>
        <w:tc>
          <w:tcPr>
            <w:tcW w:w="924" w:type="dxa"/>
            <w:vAlign w:val="center"/>
          </w:tcPr>
          <w:p>
            <w:pPr>
              <w:pStyle w:val="19"/>
            </w:pPr>
          </w:p>
        </w:tc>
        <w:tc>
          <w:tcPr>
            <w:tcW w:w="924" w:type="dxa"/>
            <w:vAlign w:val="center"/>
          </w:tcPr>
          <w:p>
            <w:pPr>
              <w:pStyle w:val="19"/>
            </w:pPr>
          </w:p>
        </w:tc>
        <w:tc>
          <w:tcPr>
            <w:tcW w:w="924" w:type="dxa"/>
            <w:vAlign w:val="center"/>
          </w:tcPr>
          <w:p>
            <w:pPr>
              <w:pStyle w:val="17"/>
            </w:pPr>
          </w:p>
        </w:tc>
        <w:tc>
          <w:tcPr>
            <w:tcW w:w="924" w:type="dxa"/>
            <w:vAlign w:val="center"/>
          </w:tcPr>
          <w:p>
            <w:pPr>
              <w:pStyle w:val="18"/>
            </w:pPr>
          </w:p>
        </w:tc>
        <w:tc>
          <w:tcPr>
            <w:tcW w:w="924" w:type="dxa"/>
            <w:vAlign w:val="center"/>
          </w:tcPr>
          <w:p>
            <w:pPr>
              <w:pStyle w:val="18"/>
            </w:pPr>
          </w:p>
        </w:tc>
        <w:tc>
          <w:tcPr>
            <w:tcW w:w="924" w:type="dxa"/>
            <w:vAlign w:val="center"/>
          </w:tcPr>
          <w:p>
            <w:pPr>
              <w:pStyle w:val="18"/>
            </w:pPr>
            <w:r>
              <w:t>3991.00</w:t>
            </w:r>
          </w:p>
        </w:tc>
        <w:tc>
          <w:tcPr>
            <w:tcW w:w="924" w:type="dxa"/>
            <w:vAlign w:val="center"/>
          </w:tcPr>
          <w:p>
            <w:pPr>
              <w:pStyle w:val="18"/>
            </w:pPr>
            <w:r>
              <w:t>3991.00</w:t>
            </w:r>
          </w:p>
        </w:tc>
        <w:tc>
          <w:tcPr>
            <w:tcW w:w="924" w:type="dxa"/>
            <w:vAlign w:val="center"/>
          </w:tcPr>
          <w:p>
            <w:pPr>
              <w:pStyle w:val="18"/>
            </w:pPr>
          </w:p>
        </w:tc>
        <w:tc>
          <w:tcPr>
            <w:tcW w:w="924" w:type="dxa"/>
            <w:vAlign w:val="center"/>
          </w:tcPr>
          <w:p>
            <w:pPr>
              <w:pStyle w:val="18"/>
            </w:pPr>
          </w:p>
        </w:tc>
        <w:tc>
          <w:tcPr>
            <w:tcW w:w="924" w:type="dxa"/>
            <w:vAlign w:val="center"/>
          </w:tcPr>
          <w:p>
            <w:pPr>
              <w:pStyle w:val="18"/>
            </w:pPr>
          </w:p>
        </w:tc>
        <w:tc>
          <w:tcPr>
            <w:tcW w:w="924" w:type="dxa"/>
            <w:vAlign w:val="center"/>
          </w:tcPr>
          <w:p>
            <w:pPr>
              <w:pStyle w:val="18"/>
            </w:pPr>
          </w:p>
        </w:tc>
        <w:tc>
          <w:tcPr>
            <w:tcW w:w="924" w:type="dxa"/>
            <w:vAlign w:val="center"/>
          </w:tcPr>
          <w:p>
            <w:pPr>
              <w:pStyle w:val="18"/>
            </w:pPr>
          </w:p>
        </w:tc>
        <w:tc>
          <w:tcPr>
            <w:tcW w:w="924" w:type="dxa"/>
            <w:vAlign w:val="center"/>
          </w:tcPr>
          <w:p>
            <w:pPr>
              <w:pStyle w:val="18"/>
            </w:pPr>
          </w:p>
        </w:tc>
        <w:tc>
          <w:tcPr>
            <w:tcW w:w="924" w:type="dxa"/>
            <w:vAlign w:val="center"/>
          </w:tcPr>
          <w:p>
            <w:pPr>
              <w:pStyle w:val="18"/>
            </w:pPr>
            <w:r>
              <w:t>1523</w:t>
            </w:r>
            <w:r>
              <w:rPr>
                <w:rFonts w:hint="eastAsia"/>
                <w:lang w:eastAsia="zh-CN"/>
              </w:rPr>
              <w:t>.</w:t>
            </w:r>
            <w:r>
              <w:t>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pPr>
              <w:pStyle w:val="17"/>
            </w:pPr>
            <w:r>
              <w:t>井陉县交通运输局本级小计</w:t>
            </w:r>
          </w:p>
        </w:tc>
        <w:tc>
          <w:tcPr>
            <w:tcW w:w="924" w:type="dxa"/>
            <w:vAlign w:val="center"/>
          </w:tcPr>
          <w:p>
            <w:pPr>
              <w:pStyle w:val="18"/>
            </w:pPr>
          </w:p>
        </w:tc>
        <w:tc>
          <w:tcPr>
            <w:tcW w:w="924" w:type="dxa"/>
            <w:vAlign w:val="center"/>
          </w:tcPr>
          <w:p>
            <w:pPr>
              <w:pStyle w:val="19"/>
            </w:pPr>
          </w:p>
        </w:tc>
        <w:tc>
          <w:tcPr>
            <w:tcW w:w="924" w:type="dxa"/>
            <w:vAlign w:val="center"/>
          </w:tcPr>
          <w:p>
            <w:pPr>
              <w:pStyle w:val="19"/>
            </w:pPr>
          </w:p>
        </w:tc>
        <w:tc>
          <w:tcPr>
            <w:tcW w:w="924" w:type="dxa"/>
            <w:vAlign w:val="center"/>
          </w:tcPr>
          <w:p>
            <w:pPr>
              <w:pStyle w:val="17"/>
            </w:pPr>
          </w:p>
        </w:tc>
        <w:tc>
          <w:tcPr>
            <w:tcW w:w="924" w:type="dxa"/>
            <w:vAlign w:val="center"/>
          </w:tcPr>
          <w:p>
            <w:pPr>
              <w:pStyle w:val="18"/>
            </w:pPr>
          </w:p>
        </w:tc>
        <w:tc>
          <w:tcPr>
            <w:tcW w:w="924" w:type="dxa"/>
            <w:vAlign w:val="center"/>
          </w:tcPr>
          <w:p>
            <w:pPr>
              <w:pStyle w:val="18"/>
            </w:pPr>
          </w:p>
        </w:tc>
        <w:tc>
          <w:tcPr>
            <w:tcW w:w="924" w:type="dxa"/>
            <w:vAlign w:val="center"/>
          </w:tcPr>
          <w:p>
            <w:pPr>
              <w:pStyle w:val="18"/>
            </w:pPr>
            <w:r>
              <w:t>3991.00</w:t>
            </w:r>
          </w:p>
        </w:tc>
        <w:tc>
          <w:tcPr>
            <w:tcW w:w="924" w:type="dxa"/>
            <w:vAlign w:val="center"/>
          </w:tcPr>
          <w:p>
            <w:pPr>
              <w:pStyle w:val="18"/>
            </w:pPr>
            <w:r>
              <w:t>3991.00</w:t>
            </w:r>
          </w:p>
        </w:tc>
        <w:tc>
          <w:tcPr>
            <w:tcW w:w="924" w:type="dxa"/>
            <w:vAlign w:val="center"/>
          </w:tcPr>
          <w:p>
            <w:pPr>
              <w:pStyle w:val="18"/>
            </w:pPr>
          </w:p>
        </w:tc>
        <w:tc>
          <w:tcPr>
            <w:tcW w:w="924" w:type="dxa"/>
            <w:vAlign w:val="center"/>
          </w:tcPr>
          <w:p>
            <w:pPr>
              <w:pStyle w:val="18"/>
            </w:pPr>
          </w:p>
        </w:tc>
        <w:tc>
          <w:tcPr>
            <w:tcW w:w="924" w:type="dxa"/>
            <w:vAlign w:val="center"/>
          </w:tcPr>
          <w:p>
            <w:pPr>
              <w:pStyle w:val="18"/>
            </w:pPr>
          </w:p>
        </w:tc>
        <w:tc>
          <w:tcPr>
            <w:tcW w:w="924" w:type="dxa"/>
            <w:vAlign w:val="center"/>
          </w:tcPr>
          <w:p>
            <w:pPr>
              <w:pStyle w:val="18"/>
            </w:pPr>
          </w:p>
        </w:tc>
        <w:tc>
          <w:tcPr>
            <w:tcW w:w="924" w:type="dxa"/>
            <w:vAlign w:val="center"/>
          </w:tcPr>
          <w:p>
            <w:pPr>
              <w:pStyle w:val="18"/>
            </w:pPr>
          </w:p>
        </w:tc>
        <w:tc>
          <w:tcPr>
            <w:tcW w:w="924" w:type="dxa"/>
            <w:vAlign w:val="center"/>
          </w:tcPr>
          <w:p>
            <w:pPr>
              <w:pStyle w:val="18"/>
            </w:pPr>
          </w:p>
        </w:tc>
        <w:tc>
          <w:tcPr>
            <w:tcW w:w="924" w:type="dxa"/>
            <w:vAlign w:val="center"/>
          </w:tcPr>
          <w:p>
            <w:pPr>
              <w:pStyle w:val="18"/>
            </w:pPr>
            <w:r>
              <w:t>1523</w:t>
            </w:r>
            <w:r>
              <w:rPr>
                <w:rFonts w:hint="eastAsia"/>
                <w:lang w:eastAsia="zh-CN"/>
              </w:rPr>
              <w:t>.</w:t>
            </w:r>
            <w:r>
              <w:t>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pPr>
              <w:pStyle w:val="6"/>
            </w:pPr>
            <w:r>
              <w:t>井陉县交通运输局平涉公路矿区井陉界至柿庄段中修工程</w:t>
            </w:r>
          </w:p>
        </w:tc>
        <w:tc>
          <w:tcPr>
            <w:tcW w:w="924" w:type="dxa"/>
            <w:vAlign w:val="center"/>
          </w:tcPr>
          <w:p>
            <w:pPr>
              <w:pStyle w:val="20"/>
            </w:pPr>
            <w:r>
              <w:t>100.00</w:t>
            </w:r>
          </w:p>
        </w:tc>
        <w:tc>
          <w:tcPr>
            <w:tcW w:w="924" w:type="dxa"/>
            <w:vAlign w:val="center"/>
          </w:tcPr>
          <w:p>
            <w:pPr>
              <w:pStyle w:val="6"/>
            </w:pPr>
            <w:r>
              <w:t>其他建筑工程</w:t>
            </w:r>
          </w:p>
        </w:tc>
        <w:tc>
          <w:tcPr>
            <w:tcW w:w="924" w:type="dxa"/>
            <w:vAlign w:val="center"/>
          </w:tcPr>
          <w:p>
            <w:pPr>
              <w:pStyle w:val="6"/>
            </w:pPr>
            <w:r>
              <w:t>B99</w:t>
            </w:r>
          </w:p>
        </w:tc>
        <w:tc>
          <w:tcPr>
            <w:tcW w:w="924" w:type="dxa"/>
            <w:vAlign w:val="center"/>
          </w:tcPr>
          <w:p>
            <w:pPr>
              <w:pStyle w:val="7"/>
            </w:pPr>
            <w:r>
              <w:t>公里</w:t>
            </w:r>
          </w:p>
        </w:tc>
        <w:tc>
          <w:tcPr>
            <w:tcW w:w="924" w:type="dxa"/>
            <w:vAlign w:val="center"/>
          </w:tcPr>
          <w:p>
            <w:pPr>
              <w:pStyle w:val="20"/>
            </w:pPr>
            <w:r>
              <w:t>1</w:t>
            </w:r>
          </w:p>
        </w:tc>
        <w:tc>
          <w:tcPr>
            <w:tcW w:w="924" w:type="dxa"/>
            <w:vAlign w:val="center"/>
          </w:tcPr>
          <w:p>
            <w:r>
              <w:t>100.00</w:t>
            </w:r>
          </w:p>
        </w:tc>
        <w:tc>
          <w:tcPr>
            <w:tcW w:w="924" w:type="dxa"/>
            <w:vAlign w:val="center"/>
          </w:tcPr>
          <w:p>
            <w:r>
              <w:t>100.00</w:t>
            </w:r>
          </w:p>
        </w:tc>
        <w:tc>
          <w:tcPr>
            <w:tcW w:w="924" w:type="dxa"/>
            <w:vAlign w:val="center"/>
          </w:tcPr>
          <w:p>
            <w:r>
              <w:t>100.00</w:t>
            </w:r>
          </w:p>
        </w:tc>
        <w:tc>
          <w:tcPr>
            <w:tcW w:w="924" w:type="dxa"/>
            <w:vAlign w:val="center"/>
          </w:tcPr>
          <w:p>
            <w:pPr>
              <w:pStyle w:val="20"/>
            </w:pPr>
          </w:p>
        </w:tc>
        <w:tc>
          <w:tcPr>
            <w:tcW w:w="924" w:type="dxa"/>
            <w:vAlign w:val="center"/>
          </w:tcPr>
          <w:p>
            <w:pPr>
              <w:pStyle w:val="20"/>
            </w:pPr>
          </w:p>
        </w:tc>
        <w:tc>
          <w:tcPr>
            <w:tcW w:w="924" w:type="dxa"/>
            <w:vAlign w:val="center"/>
          </w:tcPr>
          <w:p>
            <w:pPr>
              <w:pStyle w:val="20"/>
            </w:pPr>
          </w:p>
        </w:tc>
        <w:tc>
          <w:tcPr>
            <w:tcW w:w="924" w:type="dxa"/>
            <w:vAlign w:val="center"/>
          </w:tcPr>
          <w:p>
            <w:pPr>
              <w:pStyle w:val="20"/>
            </w:pPr>
          </w:p>
        </w:tc>
        <w:tc>
          <w:tcPr>
            <w:tcW w:w="924" w:type="dxa"/>
            <w:vAlign w:val="center"/>
          </w:tcPr>
          <w:p>
            <w:pPr>
              <w:pStyle w:val="20"/>
            </w:pPr>
          </w:p>
        </w:tc>
        <w:tc>
          <w:tcPr>
            <w:tcW w:w="924" w:type="dxa"/>
            <w:vAlign w:val="center"/>
          </w:tcPr>
          <w:p>
            <w:pPr>
              <w:pStyle w:val="20"/>
            </w:pPr>
          </w:p>
        </w:tc>
        <w:tc>
          <w:tcPr>
            <w:tcW w:w="924" w:type="dxa"/>
            <w:vAlign w:val="center"/>
          </w:tcPr>
          <w:p>
            <w:pPr>
              <w:pStyle w:val="20"/>
            </w:pPr>
            <w:r>
              <w:t>100.00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pPr>
              <w:pStyle w:val="6"/>
            </w:pPr>
            <w:r>
              <w:t>井陉县南二环西延至苗峪连村路建设工程</w:t>
            </w:r>
          </w:p>
        </w:tc>
        <w:tc>
          <w:tcPr>
            <w:tcW w:w="924" w:type="dxa"/>
            <w:vAlign w:val="center"/>
          </w:tcPr>
          <w:p>
            <w:pPr>
              <w:pStyle w:val="20"/>
            </w:pPr>
            <w:r>
              <w:t>1500.00</w:t>
            </w:r>
          </w:p>
        </w:tc>
        <w:tc>
          <w:tcPr>
            <w:tcW w:w="924" w:type="dxa"/>
            <w:vAlign w:val="center"/>
          </w:tcPr>
          <w:p>
            <w:pPr>
              <w:pStyle w:val="6"/>
            </w:pPr>
            <w:r>
              <w:t>其他建筑工程</w:t>
            </w:r>
          </w:p>
        </w:tc>
        <w:tc>
          <w:tcPr>
            <w:tcW w:w="924" w:type="dxa"/>
            <w:vAlign w:val="center"/>
          </w:tcPr>
          <w:p>
            <w:pPr>
              <w:pStyle w:val="6"/>
            </w:pPr>
            <w:r>
              <w:t>B99</w:t>
            </w:r>
          </w:p>
        </w:tc>
        <w:tc>
          <w:tcPr>
            <w:tcW w:w="924" w:type="dxa"/>
            <w:vAlign w:val="center"/>
          </w:tcPr>
          <w:p>
            <w:pPr>
              <w:pStyle w:val="7"/>
            </w:pPr>
            <w:r>
              <w:t>1</w:t>
            </w:r>
          </w:p>
        </w:tc>
        <w:tc>
          <w:tcPr>
            <w:tcW w:w="924" w:type="dxa"/>
            <w:vAlign w:val="center"/>
          </w:tcPr>
          <w:p>
            <w:pPr>
              <w:pStyle w:val="20"/>
            </w:pPr>
            <w:r>
              <w:t>1</w:t>
            </w:r>
          </w:p>
        </w:tc>
        <w:tc>
          <w:tcPr>
            <w:tcW w:w="924" w:type="dxa"/>
            <w:vAlign w:val="center"/>
          </w:tcPr>
          <w:p>
            <w:r>
              <w:t>1500.00</w:t>
            </w:r>
          </w:p>
        </w:tc>
        <w:tc>
          <w:tcPr>
            <w:tcW w:w="924" w:type="dxa"/>
            <w:vAlign w:val="center"/>
          </w:tcPr>
          <w:p>
            <w:r>
              <w:t>1500.00</w:t>
            </w:r>
          </w:p>
        </w:tc>
        <w:tc>
          <w:tcPr>
            <w:tcW w:w="924" w:type="dxa"/>
            <w:vAlign w:val="center"/>
          </w:tcPr>
          <w:p>
            <w:r>
              <w:t>1500.00</w:t>
            </w:r>
          </w:p>
        </w:tc>
        <w:tc>
          <w:tcPr>
            <w:tcW w:w="924" w:type="dxa"/>
            <w:vAlign w:val="center"/>
          </w:tcPr>
          <w:p>
            <w:pPr>
              <w:pStyle w:val="20"/>
            </w:pPr>
          </w:p>
        </w:tc>
        <w:tc>
          <w:tcPr>
            <w:tcW w:w="924" w:type="dxa"/>
            <w:vAlign w:val="center"/>
          </w:tcPr>
          <w:p>
            <w:pPr>
              <w:pStyle w:val="20"/>
            </w:pPr>
          </w:p>
        </w:tc>
        <w:tc>
          <w:tcPr>
            <w:tcW w:w="924" w:type="dxa"/>
            <w:vAlign w:val="center"/>
          </w:tcPr>
          <w:p>
            <w:pPr>
              <w:pStyle w:val="20"/>
            </w:pPr>
          </w:p>
        </w:tc>
        <w:tc>
          <w:tcPr>
            <w:tcW w:w="924" w:type="dxa"/>
            <w:vAlign w:val="center"/>
          </w:tcPr>
          <w:p>
            <w:pPr>
              <w:pStyle w:val="20"/>
            </w:pPr>
          </w:p>
        </w:tc>
        <w:tc>
          <w:tcPr>
            <w:tcW w:w="924" w:type="dxa"/>
            <w:vAlign w:val="center"/>
          </w:tcPr>
          <w:p>
            <w:pPr>
              <w:pStyle w:val="20"/>
            </w:pPr>
          </w:p>
        </w:tc>
        <w:tc>
          <w:tcPr>
            <w:tcW w:w="924" w:type="dxa"/>
            <w:vAlign w:val="center"/>
          </w:tcPr>
          <w:p>
            <w:pPr>
              <w:pStyle w:val="20"/>
            </w:pPr>
          </w:p>
        </w:tc>
        <w:tc>
          <w:tcPr>
            <w:tcW w:w="924" w:type="dxa"/>
            <w:vAlign w:val="center"/>
          </w:tcPr>
          <w:p>
            <w:pPr>
              <w:pStyle w:val="20"/>
            </w:pPr>
            <w:r>
              <w:t>450.00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pPr>
              <w:pStyle w:val="6"/>
            </w:pPr>
            <w:r>
              <w:t>井陉县迎宾路（平赞高速公路连接线）改建工程项目</w:t>
            </w:r>
          </w:p>
        </w:tc>
        <w:tc>
          <w:tcPr>
            <w:tcW w:w="924" w:type="dxa"/>
            <w:vAlign w:val="center"/>
          </w:tcPr>
          <w:p>
            <w:pPr>
              <w:pStyle w:val="20"/>
            </w:pPr>
            <w:r>
              <w:t>500.00</w:t>
            </w:r>
          </w:p>
        </w:tc>
        <w:tc>
          <w:tcPr>
            <w:tcW w:w="924" w:type="dxa"/>
            <w:vAlign w:val="center"/>
          </w:tcPr>
          <w:p>
            <w:pPr>
              <w:pStyle w:val="6"/>
            </w:pPr>
            <w:r>
              <w:t>其他建筑工程</w:t>
            </w:r>
          </w:p>
        </w:tc>
        <w:tc>
          <w:tcPr>
            <w:tcW w:w="924" w:type="dxa"/>
            <w:vAlign w:val="center"/>
          </w:tcPr>
          <w:p>
            <w:pPr>
              <w:pStyle w:val="6"/>
            </w:pPr>
            <w:r>
              <w:t>B99</w:t>
            </w:r>
          </w:p>
        </w:tc>
        <w:tc>
          <w:tcPr>
            <w:tcW w:w="924" w:type="dxa"/>
            <w:vAlign w:val="center"/>
          </w:tcPr>
          <w:p>
            <w:pPr>
              <w:pStyle w:val="7"/>
            </w:pPr>
            <w:r>
              <w:t>公里</w:t>
            </w:r>
          </w:p>
        </w:tc>
        <w:tc>
          <w:tcPr>
            <w:tcW w:w="924" w:type="dxa"/>
            <w:vAlign w:val="center"/>
          </w:tcPr>
          <w:p>
            <w:pPr>
              <w:pStyle w:val="20"/>
            </w:pPr>
            <w:r>
              <w:t>1</w:t>
            </w:r>
          </w:p>
        </w:tc>
        <w:tc>
          <w:tcPr>
            <w:tcW w:w="924" w:type="dxa"/>
            <w:vAlign w:val="center"/>
          </w:tcPr>
          <w:p>
            <w:r>
              <w:t>500.00</w:t>
            </w:r>
          </w:p>
        </w:tc>
        <w:tc>
          <w:tcPr>
            <w:tcW w:w="924" w:type="dxa"/>
            <w:vAlign w:val="center"/>
          </w:tcPr>
          <w:p>
            <w:r>
              <w:t>500.00</w:t>
            </w:r>
          </w:p>
        </w:tc>
        <w:tc>
          <w:tcPr>
            <w:tcW w:w="924" w:type="dxa"/>
            <w:vAlign w:val="center"/>
          </w:tcPr>
          <w:p>
            <w:r>
              <w:t>500.00</w:t>
            </w:r>
          </w:p>
        </w:tc>
        <w:tc>
          <w:tcPr>
            <w:tcW w:w="924" w:type="dxa"/>
            <w:vAlign w:val="center"/>
          </w:tcPr>
          <w:p>
            <w:pPr>
              <w:pStyle w:val="20"/>
            </w:pPr>
          </w:p>
        </w:tc>
        <w:tc>
          <w:tcPr>
            <w:tcW w:w="924" w:type="dxa"/>
            <w:vAlign w:val="center"/>
          </w:tcPr>
          <w:p>
            <w:pPr>
              <w:pStyle w:val="20"/>
            </w:pPr>
          </w:p>
        </w:tc>
        <w:tc>
          <w:tcPr>
            <w:tcW w:w="924" w:type="dxa"/>
            <w:vAlign w:val="center"/>
          </w:tcPr>
          <w:p>
            <w:pPr>
              <w:pStyle w:val="20"/>
            </w:pPr>
          </w:p>
        </w:tc>
        <w:tc>
          <w:tcPr>
            <w:tcW w:w="924" w:type="dxa"/>
            <w:vAlign w:val="center"/>
          </w:tcPr>
          <w:p>
            <w:pPr>
              <w:pStyle w:val="20"/>
            </w:pPr>
          </w:p>
        </w:tc>
        <w:tc>
          <w:tcPr>
            <w:tcW w:w="924" w:type="dxa"/>
            <w:vAlign w:val="center"/>
          </w:tcPr>
          <w:p>
            <w:pPr>
              <w:pStyle w:val="20"/>
            </w:pPr>
          </w:p>
        </w:tc>
        <w:tc>
          <w:tcPr>
            <w:tcW w:w="924" w:type="dxa"/>
            <w:vAlign w:val="center"/>
          </w:tcPr>
          <w:p>
            <w:pPr>
              <w:pStyle w:val="20"/>
            </w:pPr>
          </w:p>
        </w:tc>
        <w:tc>
          <w:tcPr>
            <w:tcW w:w="924" w:type="dxa"/>
            <w:vAlign w:val="center"/>
          </w:tcPr>
          <w:p>
            <w:pPr>
              <w:pStyle w:val="20"/>
            </w:pPr>
            <w:r>
              <w:t>150.00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pPr>
              <w:pStyle w:val="6"/>
            </w:pPr>
            <w:r>
              <w:t>良河西至南障城公路改造提升工程项目</w:t>
            </w:r>
          </w:p>
        </w:tc>
        <w:tc>
          <w:tcPr>
            <w:tcW w:w="924" w:type="dxa"/>
            <w:vAlign w:val="center"/>
          </w:tcPr>
          <w:p>
            <w:pPr>
              <w:pStyle w:val="20"/>
            </w:pPr>
            <w:r>
              <w:t>700.00</w:t>
            </w:r>
          </w:p>
        </w:tc>
        <w:tc>
          <w:tcPr>
            <w:tcW w:w="924" w:type="dxa"/>
            <w:vAlign w:val="center"/>
          </w:tcPr>
          <w:p>
            <w:pPr>
              <w:pStyle w:val="6"/>
            </w:pPr>
            <w:r>
              <w:t>其他建筑工程</w:t>
            </w:r>
          </w:p>
        </w:tc>
        <w:tc>
          <w:tcPr>
            <w:tcW w:w="924" w:type="dxa"/>
            <w:vAlign w:val="center"/>
          </w:tcPr>
          <w:p>
            <w:pPr>
              <w:pStyle w:val="6"/>
            </w:pPr>
            <w:r>
              <w:t>B99</w:t>
            </w:r>
          </w:p>
        </w:tc>
        <w:tc>
          <w:tcPr>
            <w:tcW w:w="924" w:type="dxa"/>
            <w:vAlign w:val="center"/>
          </w:tcPr>
          <w:p>
            <w:pPr>
              <w:pStyle w:val="7"/>
            </w:pPr>
            <w:r>
              <w:t>公里</w:t>
            </w:r>
          </w:p>
        </w:tc>
        <w:tc>
          <w:tcPr>
            <w:tcW w:w="924" w:type="dxa"/>
            <w:vAlign w:val="center"/>
          </w:tcPr>
          <w:p>
            <w:pPr>
              <w:pStyle w:val="20"/>
            </w:pPr>
            <w:r>
              <w:t>1</w:t>
            </w:r>
          </w:p>
        </w:tc>
        <w:tc>
          <w:tcPr>
            <w:tcW w:w="924" w:type="dxa"/>
            <w:vAlign w:val="center"/>
          </w:tcPr>
          <w:p>
            <w:r>
              <w:t>700.00</w:t>
            </w:r>
          </w:p>
        </w:tc>
        <w:tc>
          <w:tcPr>
            <w:tcW w:w="924" w:type="dxa"/>
            <w:vAlign w:val="center"/>
          </w:tcPr>
          <w:p>
            <w:r>
              <w:t>700.00</w:t>
            </w:r>
          </w:p>
        </w:tc>
        <w:tc>
          <w:tcPr>
            <w:tcW w:w="924" w:type="dxa"/>
            <w:vAlign w:val="center"/>
          </w:tcPr>
          <w:p>
            <w:r>
              <w:t>700.00</w:t>
            </w:r>
          </w:p>
        </w:tc>
        <w:tc>
          <w:tcPr>
            <w:tcW w:w="924" w:type="dxa"/>
            <w:vAlign w:val="center"/>
          </w:tcPr>
          <w:p>
            <w:pPr>
              <w:pStyle w:val="20"/>
            </w:pPr>
          </w:p>
        </w:tc>
        <w:tc>
          <w:tcPr>
            <w:tcW w:w="924" w:type="dxa"/>
            <w:vAlign w:val="center"/>
          </w:tcPr>
          <w:p>
            <w:pPr>
              <w:pStyle w:val="20"/>
            </w:pPr>
          </w:p>
        </w:tc>
        <w:tc>
          <w:tcPr>
            <w:tcW w:w="924" w:type="dxa"/>
            <w:vAlign w:val="center"/>
          </w:tcPr>
          <w:p>
            <w:pPr>
              <w:pStyle w:val="20"/>
            </w:pPr>
          </w:p>
        </w:tc>
        <w:tc>
          <w:tcPr>
            <w:tcW w:w="924" w:type="dxa"/>
            <w:vAlign w:val="center"/>
          </w:tcPr>
          <w:p>
            <w:pPr>
              <w:pStyle w:val="20"/>
            </w:pPr>
          </w:p>
        </w:tc>
        <w:tc>
          <w:tcPr>
            <w:tcW w:w="924" w:type="dxa"/>
            <w:vAlign w:val="center"/>
          </w:tcPr>
          <w:p>
            <w:pPr>
              <w:pStyle w:val="20"/>
            </w:pPr>
          </w:p>
        </w:tc>
        <w:tc>
          <w:tcPr>
            <w:tcW w:w="924" w:type="dxa"/>
            <w:vAlign w:val="center"/>
          </w:tcPr>
          <w:p>
            <w:pPr>
              <w:pStyle w:val="20"/>
            </w:pPr>
          </w:p>
        </w:tc>
        <w:tc>
          <w:tcPr>
            <w:tcW w:w="924" w:type="dxa"/>
            <w:vAlign w:val="center"/>
          </w:tcPr>
          <w:p>
            <w:pPr>
              <w:pStyle w:val="20"/>
            </w:pPr>
            <w:r>
              <w:t>210.00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pPr>
              <w:pStyle w:val="6"/>
            </w:pPr>
            <w:r>
              <w:t>农村公路建设改造工程（冀财建【2021】238号）</w:t>
            </w:r>
          </w:p>
        </w:tc>
        <w:tc>
          <w:tcPr>
            <w:tcW w:w="924" w:type="dxa"/>
            <w:vAlign w:val="center"/>
          </w:tcPr>
          <w:p>
            <w:pPr>
              <w:pStyle w:val="20"/>
            </w:pPr>
            <w:r>
              <w:t>366.00</w:t>
            </w:r>
          </w:p>
        </w:tc>
        <w:tc>
          <w:tcPr>
            <w:tcW w:w="924" w:type="dxa"/>
            <w:vAlign w:val="center"/>
          </w:tcPr>
          <w:p>
            <w:pPr>
              <w:pStyle w:val="6"/>
            </w:pPr>
            <w:r>
              <w:t>其他建筑工程</w:t>
            </w:r>
          </w:p>
        </w:tc>
        <w:tc>
          <w:tcPr>
            <w:tcW w:w="924" w:type="dxa"/>
            <w:vAlign w:val="center"/>
          </w:tcPr>
          <w:p>
            <w:pPr>
              <w:pStyle w:val="6"/>
            </w:pPr>
            <w:r>
              <w:t>B99</w:t>
            </w:r>
          </w:p>
        </w:tc>
        <w:tc>
          <w:tcPr>
            <w:tcW w:w="924" w:type="dxa"/>
            <w:vAlign w:val="center"/>
          </w:tcPr>
          <w:p>
            <w:pPr>
              <w:pStyle w:val="7"/>
            </w:pPr>
            <w:r>
              <w:t>个</w:t>
            </w:r>
          </w:p>
        </w:tc>
        <w:tc>
          <w:tcPr>
            <w:tcW w:w="924" w:type="dxa"/>
            <w:vAlign w:val="center"/>
          </w:tcPr>
          <w:p>
            <w:pPr>
              <w:pStyle w:val="20"/>
            </w:pPr>
            <w:r>
              <w:t>1</w:t>
            </w:r>
          </w:p>
        </w:tc>
        <w:tc>
          <w:tcPr>
            <w:tcW w:w="924" w:type="dxa"/>
            <w:vAlign w:val="center"/>
          </w:tcPr>
          <w:p>
            <w:pPr>
              <w:ind w:firstLine="0" w:firstLineChars="0"/>
            </w:pPr>
            <w:r>
              <w:t>366.00</w:t>
            </w:r>
          </w:p>
        </w:tc>
        <w:tc>
          <w:tcPr>
            <w:tcW w:w="924" w:type="dxa"/>
            <w:vAlign w:val="center"/>
          </w:tcPr>
          <w:p>
            <w:pPr>
              <w:ind w:firstLine="0" w:firstLineChars="0"/>
            </w:pPr>
            <w:r>
              <w:t>366.00</w:t>
            </w:r>
          </w:p>
        </w:tc>
        <w:tc>
          <w:tcPr>
            <w:tcW w:w="924" w:type="dxa"/>
            <w:vAlign w:val="center"/>
          </w:tcPr>
          <w:p>
            <w:pPr>
              <w:ind w:firstLine="0" w:firstLineChars="0"/>
            </w:pPr>
            <w:r>
              <w:t>366.00</w:t>
            </w:r>
          </w:p>
        </w:tc>
        <w:tc>
          <w:tcPr>
            <w:tcW w:w="924" w:type="dxa"/>
            <w:vAlign w:val="center"/>
          </w:tcPr>
          <w:p>
            <w:pPr>
              <w:pStyle w:val="20"/>
            </w:pPr>
          </w:p>
        </w:tc>
        <w:tc>
          <w:tcPr>
            <w:tcW w:w="924" w:type="dxa"/>
            <w:vAlign w:val="center"/>
          </w:tcPr>
          <w:p>
            <w:pPr>
              <w:pStyle w:val="20"/>
            </w:pPr>
          </w:p>
        </w:tc>
        <w:tc>
          <w:tcPr>
            <w:tcW w:w="924" w:type="dxa"/>
            <w:vAlign w:val="center"/>
          </w:tcPr>
          <w:p>
            <w:pPr>
              <w:pStyle w:val="20"/>
            </w:pPr>
          </w:p>
        </w:tc>
        <w:tc>
          <w:tcPr>
            <w:tcW w:w="924" w:type="dxa"/>
            <w:vAlign w:val="center"/>
          </w:tcPr>
          <w:p>
            <w:pPr>
              <w:pStyle w:val="20"/>
            </w:pPr>
          </w:p>
        </w:tc>
        <w:tc>
          <w:tcPr>
            <w:tcW w:w="924" w:type="dxa"/>
            <w:vAlign w:val="center"/>
          </w:tcPr>
          <w:p>
            <w:pPr>
              <w:pStyle w:val="20"/>
            </w:pPr>
          </w:p>
        </w:tc>
        <w:tc>
          <w:tcPr>
            <w:tcW w:w="924" w:type="dxa"/>
            <w:vAlign w:val="center"/>
          </w:tcPr>
          <w:p>
            <w:pPr>
              <w:pStyle w:val="20"/>
            </w:pPr>
          </w:p>
        </w:tc>
        <w:tc>
          <w:tcPr>
            <w:tcW w:w="924" w:type="dxa"/>
            <w:vAlign w:val="center"/>
          </w:tcPr>
          <w:p>
            <w:pPr>
              <w:pStyle w:val="20"/>
            </w:pPr>
            <w:r>
              <w:t>366.00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pPr>
              <w:pStyle w:val="6"/>
            </w:pPr>
            <w:r>
              <w:t>农村公路建设改造资金（冀财建【2021】196号）</w:t>
            </w:r>
          </w:p>
        </w:tc>
        <w:tc>
          <w:tcPr>
            <w:tcW w:w="924" w:type="dxa"/>
            <w:vAlign w:val="center"/>
          </w:tcPr>
          <w:p>
            <w:pPr>
              <w:pStyle w:val="20"/>
            </w:pPr>
            <w:r>
              <w:t>825.00</w:t>
            </w:r>
          </w:p>
        </w:tc>
        <w:tc>
          <w:tcPr>
            <w:tcW w:w="924" w:type="dxa"/>
            <w:vAlign w:val="center"/>
          </w:tcPr>
          <w:p>
            <w:pPr>
              <w:pStyle w:val="6"/>
            </w:pPr>
            <w:r>
              <w:t>其他建筑工程</w:t>
            </w:r>
          </w:p>
        </w:tc>
        <w:tc>
          <w:tcPr>
            <w:tcW w:w="924" w:type="dxa"/>
            <w:vAlign w:val="center"/>
          </w:tcPr>
          <w:p>
            <w:pPr>
              <w:pStyle w:val="6"/>
            </w:pPr>
            <w:r>
              <w:t>B99</w:t>
            </w:r>
          </w:p>
        </w:tc>
        <w:tc>
          <w:tcPr>
            <w:tcW w:w="924" w:type="dxa"/>
            <w:vAlign w:val="center"/>
          </w:tcPr>
          <w:p>
            <w:pPr>
              <w:pStyle w:val="7"/>
            </w:pPr>
            <w:r>
              <w:t>个</w:t>
            </w:r>
          </w:p>
        </w:tc>
        <w:tc>
          <w:tcPr>
            <w:tcW w:w="924" w:type="dxa"/>
            <w:vAlign w:val="center"/>
          </w:tcPr>
          <w:p>
            <w:pPr>
              <w:pStyle w:val="20"/>
            </w:pPr>
            <w:r>
              <w:t>1</w:t>
            </w:r>
          </w:p>
        </w:tc>
        <w:tc>
          <w:tcPr>
            <w:tcW w:w="924" w:type="dxa"/>
            <w:vAlign w:val="center"/>
          </w:tcPr>
          <w:p>
            <w:r>
              <w:t>825.00</w:t>
            </w:r>
          </w:p>
        </w:tc>
        <w:tc>
          <w:tcPr>
            <w:tcW w:w="924" w:type="dxa"/>
            <w:vAlign w:val="center"/>
          </w:tcPr>
          <w:p>
            <w:r>
              <w:t>825.00</w:t>
            </w:r>
          </w:p>
        </w:tc>
        <w:tc>
          <w:tcPr>
            <w:tcW w:w="924" w:type="dxa"/>
            <w:vAlign w:val="center"/>
          </w:tcPr>
          <w:p>
            <w:r>
              <w:t>825.00</w:t>
            </w:r>
          </w:p>
        </w:tc>
        <w:tc>
          <w:tcPr>
            <w:tcW w:w="924" w:type="dxa"/>
            <w:vAlign w:val="center"/>
          </w:tcPr>
          <w:p>
            <w:pPr>
              <w:pStyle w:val="20"/>
            </w:pPr>
          </w:p>
        </w:tc>
        <w:tc>
          <w:tcPr>
            <w:tcW w:w="924" w:type="dxa"/>
            <w:vAlign w:val="center"/>
          </w:tcPr>
          <w:p>
            <w:pPr>
              <w:pStyle w:val="20"/>
            </w:pPr>
          </w:p>
        </w:tc>
        <w:tc>
          <w:tcPr>
            <w:tcW w:w="924" w:type="dxa"/>
            <w:vAlign w:val="center"/>
          </w:tcPr>
          <w:p>
            <w:pPr>
              <w:pStyle w:val="20"/>
            </w:pPr>
          </w:p>
        </w:tc>
        <w:tc>
          <w:tcPr>
            <w:tcW w:w="924" w:type="dxa"/>
            <w:vAlign w:val="center"/>
          </w:tcPr>
          <w:p>
            <w:pPr>
              <w:pStyle w:val="20"/>
            </w:pPr>
          </w:p>
        </w:tc>
        <w:tc>
          <w:tcPr>
            <w:tcW w:w="924" w:type="dxa"/>
            <w:vAlign w:val="center"/>
          </w:tcPr>
          <w:p>
            <w:pPr>
              <w:pStyle w:val="20"/>
            </w:pPr>
          </w:p>
        </w:tc>
        <w:tc>
          <w:tcPr>
            <w:tcW w:w="924" w:type="dxa"/>
            <w:vAlign w:val="center"/>
          </w:tcPr>
          <w:p>
            <w:pPr>
              <w:pStyle w:val="20"/>
            </w:pPr>
          </w:p>
        </w:tc>
        <w:tc>
          <w:tcPr>
            <w:tcW w:w="924" w:type="dxa"/>
            <w:vAlign w:val="center"/>
          </w:tcPr>
          <w:p>
            <w:pPr>
              <w:pStyle w:val="20"/>
            </w:pPr>
            <w:r>
              <w:t>247</w:t>
            </w:r>
            <w:r>
              <w:rPr>
                <w:rFonts w:hint="eastAsia"/>
                <w:lang w:eastAsia="zh-CN"/>
              </w:rPr>
              <w:t>.</w:t>
            </w:r>
            <w:r>
              <w:t>50</w:t>
            </w:r>
          </w:p>
        </w:tc>
      </w:tr>
    </w:tbl>
    <w:p>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pPr>
        <w:spacing w:before="0" w:after="0"/>
        <w:ind w:firstLine="640"/>
        <w:jc w:val="left"/>
        <w:outlineLvl w:val="9"/>
      </w:pPr>
      <w:r>
        <w:rPr>
          <w:rFonts w:ascii="Times New Roman" w:hAnsi="Times New Roman" w:eastAsia="方正仿宋_GBK" w:cs="Times New Roman"/>
          <w:color w:val="000000"/>
          <w:sz w:val="32"/>
        </w:rPr>
        <w:t xml:space="preserve"> </w:t>
      </w:r>
    </w:p>
    <w:p>
      <w:pPr>
        <w:spacing w:before="10" w:after="10" w:line="240" w:lineRule="auto"/>
        <w:ind w:firstLine="640"/>
        <w:jc w:val="left"/>
        <w:outlineLvl w:val="5"/>
      </w:pPr>
      <w:r>
        <w:rPr>
          <w:rFonts w:ascii="黑体" w:hAnsi="黑体" w:eastAsia="黑体" w:cs="黑体"/>
          <w:color w:val="000000"/>
          <w:sz w:val="32"/>
        </w:rPr>
        <w:t>七、国有资产信息</w:t>
      </w:r>
    </w:p>
    <w:p>
      <w:pPr>
        <w:spacing w:before="0" w:after="0" w:line="500" w:lineRule="exact"/>
        <w:ind w:firstLine="560"/>
        <w:jc w:val="left"/>
        <w:outlineLvl w:val="9"/>
      </w:pPr>
      <w:r>
        <w:rPr>
          <w:rFonts w:ascii="Times New Roman" w:hAnsi="Times New Roman" w:eastAsia="方正仿宋_GBK" w:cs="Times New Roman"/>
          <w:b w:val="0"/>
          <w:color w:val="000000"/>
          <w:sz w:val="28"/>
        </w:rPr>
        <w:t>井陉县交通运输局本级上年末固定资产金额为1501</w:t>
      </w:r>
      <w:r>
        <w:rPr>
          <w:rFonts w:hint="eastAsia" w:ascii="Times New Roman" w:hAnsi="Times New Roman" w:eastAsia="方正仿宋_GBK" w:cs="Times New Roman"/>
          <w:b w:val="0"/>
          <w:color w:val="000000"/>
          <w:sz w:val="28"/>
          <w:lang w:val="en-US" w:eastAsia="zh-CN"/>
        </w:rPr>
        <w:t>.</w:t>
      </w:r>
      <w:r>
        <w:rPr>
          <w:rFonts w:ascii="Times New Roman" w:hAnsi="Times New Roman" w:eastAsia="方正仿宋_GBK" w:cs="Times New Roman"/>
          <w:b w:val="0"/>
          <w:color w:val="000000"/>
          <w:sz w:val="28"/>
        </w:rPr>
        <w:t>99万元（详见下表）。本年度拟购置固定资产总额为0.00万元，已按要求列入政府采购预算，详见政府采购预算表。</w:t>
      </w:r>
    </w:p>
    <w:p>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2"/>
        <w:tblW w:w="1479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33"/>
        <w:gridCol w:w="4933"/>
        <w:gridCol w:w="493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tcBorders>
              <w:top w:val="single" w:color="FFFFFF" w:sz="6" w:space="0"/>
              <w:left w:val="single" w:color="FFFFFF" w:sz="6" w:space="0"/>
              <w:right w:val="single" w:color="FFFFFF" w:sz="6" w:space="0"/>
            </w:tcBorders>
            <w:vAlign w:val="center"/>
          </w:tcPr>
          <w:p>
            <w:pPr>
              <w:pStyle w:val="15"/>
            </w:pPr>
            <w:r>
              <w:t>348001井陉县交通运输局本级</w:t>
            </w:r>
          </w:p>
        </w:tc>
        <w:tc>
          <w:tcPr>
            <w:tcW w:w="9866" w:type="dxa"/>
            <w:gridSpan w:val="2"/>
            <w:tcBorders>
              <w:top w:val="single" w:color="FFFFFF" w:sz="6" w:space="0"/>
              <w:left w:val="single" w:color="FFFFFF" w:sz="6" w:space="0"/>
              <w:right w:val="single" w:color="FFFFFF" w:sz="6" w:space="0"/>
            </w:tcBorders>
            <w:vAlign w:val="center"/>
          </w:tcPr>
          <w:p>
            <w:pPr>
              <w:pStyle w:val="21"/>
            </w:pPr>
            <w:r>
              <w:t>截止时间：2021-12-31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vAlign w:val="center"/>
          </w:tcPr>
          <w:p>
            <w:pPr>
              <w:pStyle w:val="5"/>
            </w:pPr>
            <w:r>
              <w:t>项   目</w:t>
            </w:r>
          </w:p>
        </w:tc>
        <w:tc>
          <w:tcPr>
            <w:tcW w:w="4933" w:type="dxa"/>
            <w:vAlign w:val="center"/>
          </w:tcPr>
          <w:p>
            <w:pPr>
              <w:pStyle w:val="5"/>
            </w:pPr>
            <w:r>
              <w:t>数量</w:t>
            </w:r>
          </w:p>
        </w:tc>
        <w:tc>
          <w:tcPr>
            <w:tcW w:w="4933" w:type="dxa"/>
            <w:vAlign w:val="center"/>
          </w:tcPr>
          <w:p>
            <w:pPr>
              <w:pStyle w:val="5"/>
            </w:pPr>
            <w:r>
              <w:t>价值（金额单位：</w:t>
            </w:r>
            <w:r>
              <w:rPr>
                <w:rFonts w:hint="eastAsia"/>
                <w:lang w:eastAsia="zh-CN"/>
              </w:rPr>
              <w:t>万</w:t>
            </w:r>
            <w:r>
              <w:t>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pPr>
              <w:pStyle w:val="6"/>
            </w:pPr>
            <w:r>
              <w:t>资产总额</w:t>
            </w:r>
          </w:p>
        </w:tc>
        <w:tc>
          <w:tcPr>
            <w:tcW w:w="4933" w:type="dxa"/>
            <w:vAlign w:val="center"/>
          </w:tcPr>
          <w:p>
            <w:pPr>
              <w:pStyle w:val="7"/>
            </w:pPr>
          </w:p>
        </w:tc>
        <w:tc>
          <w:tcPr>
            <w:tcW w:w="4933" w:type="dxa"/>
            <w:vAlign w:val="center"/>
          </w:tcPr>
          <w:p>
            <w:pPr>
              <w:pStyle w:val="20"/>
            </w:pPr>
            <w:r>
              <w:t>1501</w:t>
            </w:r>
            <w:r>
              <w:rPr>
                <w:rFonts w:hint="eastAsia"/>
                <w:lang w:eastAsia="zh-CN"/>
              </w:rPr>
              <w:t>.</w:t>
            </w:r>
            <w:r>
              <w:t>99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pPr>
              <w:pStyle w:val="6"/>
            </w:pPr>
            <w:r>
              <w:t>1、房屋（平方米）</w:t>
            </w:r>
          </w:p>
        </w:tc>
        <w:tc>
          <w:tcPr>
            <w:tcW w:w="4933" w:type="dxa"/>
            <w:vAlign w:val="center"/>
          </w:tcPr>
          <w:p>
            <w:pPr>
              <w:pStyle w:val="7"/>
            </w:pPr>
            <w:r>
              <w:t>11589</w:t>
            </w:r>
          </w:p>
        </w:tc>
        <w:tc>
          <w:tcPr>
            <w:tcW w:w="4933" w:type="dxa"/>
            <w:vAlign w:val="center"/>
          </w:tcPr>
          <w:p>
            <w:pPr>
              <w:pStyle w:val="20"/>
            </w:pPr>
            <w:r>
              <w:t>1347</w:t>
            </w:r>
            <w:r>
              <w:rPr>
                <w:rFonts w:hint="eastAsia"/>
                <w:lang w:eastAsia="zh-CN"/>
              </w:rPr>
              <w:t>.</w:t>
            </w:r>
            <w:r>
              <w:t>64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pPr>
              <w:pStyle w:val="6"/>
            </w:pPr>
            <w:r>
              <w:t>　　其中：办公用房（平方米）</w:t>
            </w:r>
          </w:p>
        </w:tc>
        <w:tc>
          <w:tcPr>
            <w:tcW w:w="4933" w:type="dxa"/>
            <w:vAlign w:val="center"/>
          </w:tcPr>
          <w:p>
            <w:pPr>
              <w:pStyle w:val="7"/>
            </w:pPr>
            <w:r>
              <w:t>100</w:t>
            </w:r>
          </w:p>
        </w:tc>
        <w:tc>
          <w:tcPr>
            <w:tcW w:w="4933" w:type="dxa"/>
            <w:vAlign w:val="center"/>
          </w:tcPr>
          <w:p>
            <w:pPr>
              <w:pStyle w:val="20"/>
            </w:pPr>
            <w:r>
              <w:t>12</w:t>
            </w:r>
            <w:r>
              <w:rPr>
                <w:rFonts w:hint="eastAsia"/>
                <w:lang w:eastAsia="zh-CN"/>
              </w:rPr>
              <w:t>.</w:t>
            </w:r>
            <w:r>
              <w:t>9</w:t>
            </w:r>
            <w:r>
              <w:rPr>
                <w:rFonts w:hint="eastAsia"/>
                <w:lang w:val="en-US" w:eastAsia="zh-CN"/>
              </w:rP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pPr>
              <w:pStyle w:val="6"/>
            </w:pPr>
            <w:r>
              <w:t>2、车辆（台、辆）</w:t>
            </w:r>
          </w:p>
        </w:tc>
        <w:tc>
          <w:tcPr>
            <w:tcW w:w="4933" w:type="dxa"/>
            <w:vAlign w:val="center"/>
          </w:tcPr>
          <w:p>
            <w:pPr>
              <w:pStyle w:val="7"/>
            </w:pPr>
            <w:r>
              <w:t>7</w:t>
            </w:r>
          </w:p>
        </w:tc>
        <w:tc>
          <w:tcPr>
            <w:tcW w:w="4933" w:type="dxa"/>
            <w:vAlign w:val="center"/>
          </w:tcPr>
          <w:p>
            <w:pPr>
              <w:pStyle w:val="20"/>
            </w:pPr>
            <w:r>
              <w:t>126</w:t>
            </w:r>
            <w:r>
              <w:rPr>
                <w:rFonts w:hint="eastAsia"/>
                <w:lang w:eastAsia="zh-CN"/>
              </w:rPr>
              <w:t>.</w:t>
            </w:r>
            <w:r>
              <w:t>96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pPr>
              <w:pStyle w:val="6"/>
            </w:pPr>
            <w:r>
              <w:t>3、单价在20万元以上的设备</w:t>
            </w:r>
          </w:p>
        </w:tc>
        <w:tc>
          <w:tcPr>
            <w:tcW w:w="4933" w:type="dxa"/>
            <w:vAlign w:val="center"/>
          </w:tcPr>
          <w:p>
            <w:pPr>
              <w:pStyle w:val="7"/>
            </w:pPr>
          </w:p>
        </w:tc>
        <w:tc>
          <w:tcPr>
            <w:tcW w:w="4933"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pPr>
              <w:pStyle w:val="6"/>
            </w:pPr>
            <w:r>
              <w:t>4、其他固定资产</w:t>
            </w:r>
          </w:p>
        </w:tc>
        <w:tc>
          <w:tcPr>
            <w:tcW w:w="4933" w:type="dxa"/>
            <w:vAlign w:val="center"/>
          </w:tcPr>
          <w:p>
            <w:pPr>
              <w:pStyle w:val="7"/>
            </w:pPr>
            <w:r>
              <w:t>31</w:t>
            </w:r>
          </w:p>
        </w:tc>
        <w:tc>
          <w:tcPr>
            <w:tcW w:w="4933" w:type="dxa"/>
            <w:vAlign w:val="center"/>
          </w:tcPr>
          <w:p>
            <w:pPr>
              <w:pStyle w:val="20"/>
            </w:pPr>
            <w:r>
              <w:t>27</w:t>
            </w:r>
            <w:r>
              <w:rPr>
                <w:rFonts w:hint="eastAsia"/>
                <w:lang w:eastAsia="zh-CN"/>
              </w:rPr>
              <w:t>.</w:t>
            </w:r>
            <w:r>
              <w:t>3</w:t>
            </w:r>
            <w:r>
              <w:rPr>
                <w:rFonts w:hint="eastAsia"/>
                <w:lang w:val="en-US" w:eastAsia="zh-CN"/>
              </w:rPr>
              <w:t>9</w:t>
            </w:r>
          </w:p>
        </w:tc>
      </w:tr>
    </w:tbl>
    <w:p>
      <w:pPr>
        <w:spacing w:before="0" w:after="0"/>
        <w:ind w:firstLine="640"/>
        <w:jc w:val="left"/>
        <w:outlineLvl w:val="9"/>
      </w:pPr>
      <w:r>
        <w:rPr>
          <w:rFonts w:ascii="Times New Roman" w:hAnsi="Times New Roman" w:eastAsia="方正仿宋_GBK" w:cs="Times New Roman"/>
          <w:color w:val="000000"/>
          <w:sz w:val="32"/>
        </w:rPr>
        <w:t xml:space="preserve"> </w:t>
      </w:r>
    </w:p>
    <w:p>
      <w:pPr>
        <w:spacing w:before="10" w:after="10" w:line="240" w:lineRule="auto"/>
        <w:ind w:firstLine="640"/>
        <w:jc w:val="left"/>
        <w:outlineLvl w:val="5"/>
      </w:pPr>
      <w:r>
        <w:rPr>
          <w:rFonts w:ascii="黑体" w:hAnsi="黑体" w:eastAsia="黑体" w:cs="黑体"/>
          <w:color w:val="000000"/>
          <w:sz w:val="32"/>
        </w:rPr>
        <w:t>八、名词解释</w:t>
      </w:r>
    </w:p>
    <w:p>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一般公共预算拨款收入：</w:t>
      </w:r>
      <w:r>
        <w:rPr>
          <w:rFonts w:ascii="Times New Roman" w:hAnsi="Times New Roman" w:eastAsia="方正仿宋_GBK" w:cs="Times New Roman"/>
          <w:b w:val="0"/>
          <w:color w:val="000000"/>
          <w:sz w:val="28"/>
        </w:rPr>
        <w:t>指</w:t>
      </w:r>
      <w:r>
        <w:rPr>
          <w:rFonts w:hint="eastAsia" w:ascii="Times New Roman" w:hAnsi="Times New Roman" w:eastAsia="方正仿宋_GBK" w:cs="Times New Roman"/>
          <w:b w:val="0"/>
          <w:color w:val="000000"/>
          <w:sz w:val="28"/>
          <w:lang w:val="en-US" w:eastAsia="zh-CN"/>
        </w:rPr>
        <w:t>本</w:t>
      </w:r>
      <w:r>
        <w:rPr>
          <w:rFonts w:ascii="Times New Roman" w:hAnsi="Times New Roman" w:eastAsia="方正仿宋_GBK" w:cs="Times New Roman"/>
          <w:b w:val="0"/>
          <w:color w:val="000000"/>
          <w:sz w:val="28"/>
        </w:rPr>
        <w:t>级财政当年拨付的资金。</w:t>
      </w:r>
    </w:p>
    <w:p>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其他收入：</w:t>
      </w:r>
      <w:r>
        <w:rPr>
          <w:rFonts w:ascii="Times New Roman" w:hAnsi="Times New Roman" w:eastAsia="方正仿宋_GBK" w:cs="Times New Roman"/>
          <w:b w:val="0"/>
          <w:color w:val="000000"/>
          <w:sz w:val="28"/>
        </w:rPr>
        <w:t>指除“一般公共预算拨款收入”、“事业收入”等以外的收入。主要是按规定动用的租房收入、存款利息收入等。</w:t>
      </w:r>
    </w:p>
    <w:p>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基本支出：</w:t>
      </w:r>
      <w:r>
        <w:rPr>
          <w:rFonts w:ascii="Times New Roman" w:hAnsi="Times New Roman" w:eastAsia="方正仿宋_GBK" w:cs="Times New Roman"/>
          <w:b w:val="0"/>
          <w:color w:val="000000"/>
          <w:sz w:val="28"/>
        </w:rPr>
        <w:t>指为保障机构正常运转、完成日常工作任务而发生的人员支出和公用支出。</w:t>
      </w:r>
    </w:p>
    <w:p>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项目支出：</w:t>
      </w:r>
      <w:r>
        <w:rPr>
          <w:rFonts w:ascii="Times New Roman" w:hAnsi="Times New Roman" w:eastAsia="方正仿宋_GBK" w:cs="Times New Roman"/>
          <w:b w:val="0"/>
          <w:color w:val="000000"/>
          <w:sz w:val="28"/>
        </w:rPr>
        <w:t>指在基本支出之外为完成特定行政任务和事业发展目标所发生的支出。</w:t>
      </w:r>
    </w:p>
    <w:p>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上缴上级支出：</w:t>
      </w:r>
      <w:r>
        <w:rPr>
          <w:rFonts w:ascii="Times New Roman" w:hAnsi="Times New Roman" w:eastAsia="方正仿宋_GBK" w:cs="Times New Roman"/>
          <w:b w:val="0"/>
          <w:color w:val="000000"/>
          <w:sz w:val="28"/>
        </w:rPr>
        <w:t>指下级单位上缴上级的支出。</w:t>
      </w:r>
    </w:p>
    <w:p>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w:t>
      </w:r>
      <w:r>
        <w:rPr>
          <w:rFonts w:hint="eastAsia" w:ascii="Times New Roman" w:hAnsi="Times New Roman" w:eastAsia="方正仿宋_GBK" w:cs="Times New Roman"/>
          <w:b w:val="0"/>
          <w:color w:val="000000"/>
          <w:sz w:val="28"/>
          <w:lang w:val="en-US" w:eastAsia="zh-CN"/>
        </w:rPr>
        <w:t>本</w:t>
      </w:r>
      <w:r>
        <w:rPr>
          <w:rFonts w:ascii="Times New Roman" w:hAnsi="Times New Roman" w:eastAsia="方正仿宋_GBK" w:cs="Times New Roman"/>
          <w:b w:val="0"/>
          <w:color w:val="000000"/>
          <w:sz w:val="28"/>
        </w:rPr>
        <w:t>级财政预算管理的“三公”经费，是指预算</w:t>
      </w:r>
      <w:r>
        <w:rPr>
          <w:rFonts w:hint="eastAsia" w:ascii="Times New Roman" w:hAnsi="Times New Roman" w:eastAsia="方正仿宋_GBK" w:cs="Times New Roman"/>
          <w:b w:val="0"/>
          <w:color w:val="000000"/>
          <w:sz w:val="28"/>
          <w:lang w:eastAsia="zh-CN"/>
        </w:rPr>
        <w:t>本级</w:t>
      </w:r>
      <w:r>
        <w:rPr>
          <w:rFonts w:ascii="Times New Roman" w:hAnsi="Times New Roman" w:eastAsia="方正仿宋_GBK" w:cs="Times New Roman"/>
          <w:b w:val="0"/>
          <w:color w:val="000000"/>
          <w:sz w:val="28"/>
        </w:rPr>
        <w:t>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机关运行费：</w:t>
      </w:r>
      <w:r>
        <w:rPr>
          <w:rFonts w:ascii="Times New Roman" w:hAnsi="Times New Roman" w:eastAsia="方正仿宋_GBK" w:cs="Times New Roman"/>
          <w:b w:val="0"/>
          <w:color w:val="000000"/>
          <w:sz w:val="28"/>
        </w:rPr>
        <w:t>是指各</w:t>
      </w:r>
      <w:r>
        <w:rPr>
          <w:rFonts w:hint="eastAsia" w:ascii="Times New Roman" w:hAnsi="Times New Roman" w:eastAsia="方正仿宋_GBK" w:cs="Times New Roman"/>
          <w:b w:val="0"/>
          <w:color w:val="000000"/>
          <w:sz w:val="28"/>
          <w:lang w:eastAsia="zh-CN"/>
        </w:rPr>
        <w:t>本级</w:t>
      </w:r>
      <w:r>
        <w:rPr>
          <w:rFonts w:ascii="Times New Roman" w:hAnsi="Times New Roman" w:eastAsia="方正仿宋_GBK" w:cs="Times New Roman"/>
          <w:b w:val="0"/>
          <w:color w:val="000000"/>
          <w:sz w:val="28"/>
        </w:rPr>
        <w:t>的公用经费，包括办公及印刷费、邮电费、差旅费、会议费、福利费、日常维修费、专用材料及一般设备购置费、办公用房水电费、办公用房取暖费、办公用房物业管理费、公务用车运行维护费以及其他费用。</w:t>
      </w:r>
    </w:p>
    <w:p>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指以前年度尚未完成、结转到本年仍按原规定用途继续使用的资金。</w:t>
      </w:r>
    </w:p>
    <w:p>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pPr>
        <w:spacing w:before="10" w:after="10" w:line="240" w:lineRule="auto"/>
        <w:ind w:firstLine="640"/>
        <w:jc w:val="left"/>
        <w:outlineLvl w:val="5"/>
      </w:pPr>
      <w:r>
        <w:rPr>
          <w:rFonts w:ascii="黑体" w:hAnsi="黑体" w:eastAsia="黑体" w:cs="黑体"/>
          <w:color w:val="000000"/>
          <w:sz w:val="32"/>
        </w:rPr>
        <w:t>九、其他需要说明的事项</w:t>
      </w:r>
    </w:p>
    <w:p>
      <w:pPr>
        <w:spacing w:before="0" w:after="0" w:line="500" w:lineRule="exact"/>
        <w:ind w:firstLine="560"/>
        <w:jc w:val="left"/>
        <w:outlineLvl w:val="9"/>
        <w:sectPr>
          <w:pgSz w:w="16840" w:h="11900" w:orient="landscape"/>
          <w:pgMar w:top="1361" w:right="1020" w:bottom="1134" w:left="1020" w:header="720" w:footer="720" w:gutter="0"/>
          <w:cols w:space="720" w:num="1"/>
        </w:sectPr>
      </w:pPr>
      <w:r>
        <w:rPr>
          <w:rFonts w:ascii="Times New Roman" w:hAnsi="Times New Roman" w:eastAsia="方正仿宋_GBK" w:cs="Times New Roman"/>
          <w:b w:val="0"/>
          <w:color w:val="000000"/>
          <w:sz w:val="28"/>
        </w:rPr>
        <w:t>我单位无其他需要说明的事项</w:t>
      </w:r>
    </w:p>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2000000000000000000"/>
    <w:charset w:val="86"/>
    <w:family w:val="auto"/>
    <w:pitch w:val="default"/>
    <w:sig w:usb0="A00002BF" w:usb1="38CF7CFA" w:usb2="00082016" w:usb3="00000000" w:csb0="00040001" w:csb1="00000000"/>
  </w:font>
  <w:font w:name="方正书宋_GBK">
    <w:panose1 w:val="02000000000000000000"/>
    <w:charset w:val="86"/>
    <w:family w:val="auto"/>
    <w:pitch w:val="default"/>
    <w:sig w:usb0="A00002BF" w:usb1="38CF7CFA" w:usb2="00082016" w:usb3="00000000" w:csb0="00040001" w:csb1="00000000"/>
  </w:font>
  <w:font w:name="方正小标宋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A00002BF" w:usb1="38CF7CFA" w:usb2="00082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53CB996"/>
    <w:multiLevelType w:val="singleLevel"/>
    <w:tmpl w:val="353CB996"/>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QzMGQyNmJiOWMwYWUyMzliOWRlM2IyODRhNjM3MjEifQ=="/>
  </w:docVars>
  <w:rsids>
    <w:rsidRoot w:val="00000000"/>
    <w:rsid w:val="00972B04"/>
    <w:rsid w:val="019C1F1F"/>
    <w:rsid w:val="02140D77"/>
    <w:rsid w:val="02765598"/>
    <w:rsid w:val="03851ED2"/>
    <w:rsid w:val="03E43571"/>
    <w:rsid w:val="04676CAE"/>
    <w:rsid w:val="04791FB4"/>
    <w:rsid w:val="0494707A"/>
    <w:rsid w:val="049E0421"/>
    <w:rsid w:val="04E94D43"/>
    <w:rsid w:val="050B287F"/>
    <w:rsid w:val="051B106F"/>
    <w:rsid w:val="052A0005"/>
    <w:rsid w:val="055E085F"/>
    <w:rsid w:val="062B6CAE"/>
    <w:rsid w:val="06674F48"/>
    <w:rsid w:val="06A52D74"/>
    <w:rsid w:val="080D6E43"/>
    <w:rsid w:val="08261F6C"/>
    <w:rsid w:val="08DF4AA1"/>
    <w:rsid w:val="08F62644"/>
    <w:rsid w:val="091772F6"/>
    <w:rsid w:val="09750994"/>
    <w:rsid w:val="0AB1291A"/>
    <w:rsid w:val="0B2D4462"/>
    <w:rsid w:val="0B41349E"/>
    <w:rsid w:val="0B7E2F67"/>
    <w:rsid w:val="0B9C010A"/>
    <w:rsid w:val="0C0F2856"/>
    <w:rsid w:val="0C470B27"/>
    <w:rsid w:val="0C6557E4"/>
    <w:rsid w:val="0D044068"/>
    <w:rsid w:val="0D375B3C"/>
    <w:rsid w:val="0DD5693F"/>
    <w:rsid w:val="0E383F2E"/>
    <w:rsid w:val="0EA0510E"/>
    <w:rsid w:val="103B70AE"/>
    <w:rsid w:val="11F53B2E"/>
    <w:rsid w:val="12395691"/>
    <w:rsid w:val="13363593"/>
    <w:rsid w:val="134F44BD"/>
    <w:rsid w:val="13685067"/>
    <w:rsid w:val="14656203"/>
    <w:rsid w:val="14A511EB"/>
    <w:rsid w:val="15BC35D5"/>
    <w:rsid w:val="16301C62"/>
    <w:rsid w:val="16313833"/>
    <w:rsid w:val="1635647F"/>
    <w:rsid w:val="16450C97"/>
    <w:rsid w:val="166C0B57"/>
    <w:rsid w:val="1675348A"/>
    <w:rsid w:val="16B626F8"/>
    <w:rsid w:val="16F07FA2"/>
    <w:rsid w:val="171E63FC"/>
    <w:rsid w:val="179802C4"/>
    <w:rsid w:val="181D631F"/>
    <w:rsid w:val="18501FF1"/>
    <w:rsid w:val="18687698"/>
    <w:rsid w:val="1968723B"/>
    <w:rsid w:val="19FC5530"/>
    <w:rsid w:val="1A9731B0"/>
    <w:rsid w:val="1C3F69E4"/>
    <w:rsid w:val="1C5A7608"/>
    <w:rsid w:val="1C7C6848"/>
    <w:rsid w:val="1C9431DC"/>
    <w:rsid w:val="1C990377"/>
    <w:rsid w:val="1D266050"/>
    <w:rsid w:val="1DE40399"/>
    <w:rsid w:val="1E1024E2"/>
    <w:rsid w:val="1E6366E9"/>
    <w:rsid w:val="1E813BF3"/>
    <w:rsid w:val="1E95273B"/>
    <w:rsid w:val="1E9B20C6"/>
    <w:rsid w:val="1F5E4382"/>
    <w:rsid w:val="1FC7052F"/>
    <w:rsid w:val="20BD3045"/>
    <w:rsid w:val="20EC75F4"/>
    <w:rsid w:val="21824088"/>
    <w:rsid w:val="221E379A"/>
    <w:rsid w:val="2223038E"/>
    <w:rsid w:val="225E55B6"/>
    <w:rsid w:val="22902F40"/>
    <w:rsid w:val="229451CA"/>
    <w:rsid w:val="22E01A46"/>
    <w:rsid w:val="240366A5"/>
    <w:rsid w:val="257D0110"/>
    <w:rsid w:val="25CA498C"/>
    <w:rsid w:val="26105100"/>
    <w:rsid w:val="2654522C"/>
    <w:rsid w:val="26D251BE"/>
    <w:rsid w:val="27195933"/>
    <w:rsid w:val="27A877A0"/>
    <w:rsid w:val="27CE415D"/>
    <w:rsid w:val="27F84FA1"/>
    <w:rsid w:val="2862636E"/>
    <w:rsid w:val="287661CE"/>
    <w:rsid w:val="28CC2849"/>
    <w:rsid w:val="28FF257E"/>
    <w:rsid w:val="290D7067"/>
    <w:rsid w:val="29377172"/>
    <w:rsid w:val="2A380D53"/>
    <w:rsid w:val="2A4370E4"/>
    <w:rsid w:val="2A716B2B"/>
    <w:rsid w:val="2ABC76C1"/>
    <w:rsid w:val="2B8D373E"/>
    <w:rsid w:val="2CAA2D56"/>
    <w:rsid w:val="2D4B705C"/>
    <w:rsid w:val="2D55796B"/>
    <w:rsid w:val="2D7E3C87"/>
    <w:rsid w:val="2DD5373D"/>
    <w:rsid w:val="2DDC694B"/>
    <w:rsid w:val="2E3737E1"/>
    <w:rsid w:val="2E4D5985"/>
    <w:rsid w:val="2F297E5A"/>
    <w:rsid w:val="2F6509D0"/>
    <w:rsid w:val="2F835A02"/>
    <w:rsid w:val="300C7EE4"/>
    <w:rsid w:val="305A21E2"/>
    <w:rsid w:val="30BA5A7F"/>
    <w:rsid w:val="30C23E8A"/>
    <w:rsid w:val="30DA5FB3"/>
    <w:rsid w:val="31476967"/>
    <w:rsid w:val="31B72E42"/>
    <w:rsid w:val="31D3074A"/>
    <w:rsid w:val="32130418"/>
    <w:rsid w:val="3284056D"/>
    <w:rsid w:val="33026C3D"/>
    <w:rsid w:val="33373894"/>
    <w:rsid w:val="33392978"/>
    <w:rsid w:val="33C643FD"/>
    <w:rsid w:val="33EF3043"/>
    <w:rsid w:val="344835B8"/>
    <w:rsid w:val="34914DCA"/>
    <w:rsid w:val="350E5A19"/>
    <w:rsid w:val="365537B1"/>
    <w:rsid w:val="36E47B9D"/>
    <w:rsid w:val="396A54F3"/>
    <w:rsid w:val="39C3314D"/>
    <w:rsid w:val="3AE96BE3"/>
    <w:rsid w:val="3BBE3294"/>
    <w:rsid w:val="3BC95DA1"/>
    <w:rsid w:val="3C034E4C"/>
    <w:rsid w:val="3CCD5F16"/>
    <w:rsid w:val="3CF16B08"/>
    <w:rsid w:val="3D6932CF"/>
    <w:rsid w:val="3D741660"/>
    <w:rsid w:val="3DFD4E08"/>
    <w:rsid w:val="3EB14233"/>
    <w:rsid w:val="3F7B304F"/>
    <w:rsid w:val="3FC26926"/>
    <w:rsid w:val="3FC65C06"/>
    <w:rsid w:val="40050695"/>
    <w:rsid w:val="401B709F"/>
    <w:rsid w:val="408F6E6F"/>
    <w:rsid w:val="40965A05"/>
    <w:rsid w:val="41AC774B"/>
    <w:rsid w:val="41B44B58"/>
    <w:rsid w:val="42EC395B"/>
    <w:rsid w:val="4314381B"/>
    <w:rsid w:val="43374CD4"/>
    <w:rsid w:val="437A3BB6"/>
    <w:rsid w:val="438D657A"/>
    <w:rsid w:val="43A2266B"/>
    <w:rsid w:val="44345E70"/>
    <w:rsid w:val="44B37A44"/>
    <w:rsid w:val="45932935"/>
    <w:rsid w:val="45B11EE5"/>
    <w:rsid w:val="46C84F30"/>
    <w:rsid w:val="47E5494F"/>
    <w:rsid w:val="48072039"/>
    <w:rsid w:val="485E2A48"/>
    <w:rsid w:val="4955555E"/>
    <w:rsid w:val="4A8A7AE4"/>
    <w:rsid w:val="4AB75A43"/>
    <w:rsid w:val="4AF10803"/>
    <w:rsid w:val="4B166D40"/>
    <w:rsid w:val="4BA83F51"/>
    <w:rsid w:val="4BDD467C"/>
    <w:rsid w:val="4BE21410"/>
    <w:rsid w:val="4C1203FB"/>
    <w:rsid w:val="4C5835CD"/>
    <w:rsid w:val="4D036F91"/>
    <w:rsid w:val="4D344E5B"/>
    <w:rsid w:val="4D544769"/>
    <w:rsid w:val="4D6B7C12"/>
    <w:rsid w:val="4DD672C1"/>
    <w:rsid w:val="4DFF5C85"/>
    <w:rsid w:val="4E096817"/>
    <w:rsid w:val="4EE1588C"/>
    <w:rsid w:val="4F734876"/>
    <w:rsid w:val="4F9827A5"/>
    <w:rsid w:val="4FB85879"/>
    <w:rsid w:val="50537655"/>
    <w:rsid w:val="50B8067E"/>
    <w:rsid w:val="50EA68CF"/>
    <w:rsid w:val="515D5589"/>
    <w:rsid w:val="51AE6A25"/>
    <w:rsid w:val="521108B0"/>
    <w:rsid w:val="521E3449"/>
    <w:rsid w:val="537517FC"/>
    <w:rsid w:val="53B50F60"/>
    <w:rsid w:val="53FC2B9C"/>
    <w:rsid w:val="54366037"/>
    <w:rsid w:val="54836136"/>
    <w:rsid w:val="54AE49FC"/>
    <w:rsid w:val="55185AEE"/>
    <w:rsid w:val="56010537"/>
    <w:rsid w:val="567468E6"/>
    <w:rsid w:val="56A71432"/>
    <w:rsid w:val="56B43E4C"/>
    <w:rsid w:val="56CD6F74"/>
    <w:rsid w:val="576F03AF"/>
    <w:rsid w:val="57F05DD2"/>
    <w:rsid w:val="587E693B"/>
    <w:rsid w:val="58B15E90"/>
    <w:rsid w:val="58C106A9"/>
    <w:rsid w:val="59490B3A"/>
    <w:rsid w:val="597E6D56"/>
    <w:rsid w:val="59AA3EAA"/>
    <w:rsid w:val="59B07FB1"/>
    <w:rsid w:val="5A6B2652"/>
    <w:rsid w:val="5AB133D7"/>
    <w:rsid w:val="5AB865E5"/>
    <w:rsid w:val="5ABB4472"/>
    <w:rsid w:val="5AE96DB5"/>
    <w:rsid w:val="5B553EE5"/>
    <w:rsid w:val="5B8C11D3"/>
    <w:rsid w:val="5C4B69FC"/>
    <w:rsid w:val="5CB376A5"/>
    <w:rsid w:val="5D0B35B7"/>
    <w:rsid w:val="5D952834"/>
    <w:rsid w:val="5E1D1F1E"/>
    <w:rsid w:val="5E3C3929"/>
    <w:rsid w:val="5E5D3E5D"/>
    <w:rsid w:val="5F405755"/>
    <w:rsid w:val="5FAC624B"/>
    <w:rsid w:val="5FE307E1"/>
    <w:rsid w:val="60017D91"/>
    <w:rsid w:val="60021F8F"/>
    <w:rsid w:val="60467201"/>
    <w:rsid w:val="60841264"/>
    <w:rsid w:val="60CE03DF"/>
    <w:rsid w:val="6104413C"/>
    <w:rsid w:val="61770BF8"/>
    <w:rsid w:val="61A700C2"/>
    <w:rsid w:val="61B473D7"/>
    <w:rsid w:val="628132A8"/>
    <w:rsid w:val="62B2525D"/>
    <w:rsid w:val="638C4A5F"/>
    <w:rsid w:val="63AC7512"/>
    <w:rsid w:val="64077DBD"/>
    <w:rsid w:val="64E831B8"/>
    <w:rsid w:val="65EE47FE"/>
    <w:rsid w:val="65F14D9D"/>
    <w:rsid w:val="65F71656"/>
    <w:rsid w:val="660D37F9"/>
    <w:rsid w:val="66140709"/>
    <w:rsid w:val="66A81479"/>
    <w:rsid w:val="66B045EC"/>
    <w:rsid w:val="671049E5"/>
    <w:rsid w:val="672F0459"/>
    <w:rsid w:val="680107B1"/>
    <w:rsid w:val="69D43F2F"/>
    <w:rsid w:val="6A624A98"/>
    <w:rsid w:val="6A703DAE"/>
    <w:rsid w:val="6B275ADB"/>
    <w:rsid w:val="6BC85664"/>
    <w:rsid w:val="6C9E6797"/>
    <w:rsid w:val="6CEB66C0"/>
    <w:rsid w:val="6D093C1F"/>
    <w:rsid w:val="6D955854"/>
    <w:rsid w:val="6D970D57"/>
    <w:rsid w:val="6DBB10C8"/>
    <w:rsid w:val="6E6A23B4"/>
    <w:rsid w:val="6EC95C51"/>
    <w:rsid w:val="6F352D82"/>
    <w:rsid w:val="6F5F542E"/>
    <w:rsid w:val="6FF735EA"/>
    <w:rsid w:val="70BB05FF"/>
    <w:rsid w:val="71E710CF"/>
    <w:rsid w:val="73380993"/>
    <w:rsid w:val="73985535"/>
    <w:rsid w:val="740A3152"/>
    <w:rsid w:val="742867B8"/>
    <w:rsid w:val="742E34AA"/>
    <w:rsid w:val="74AA6677"/>
    <w:rsid w:val="74CA112A"/>
    <w:rsid w:val="757219BF"/>
    <w:rsid w:val="75A710FA"/>
    <w:rsid w:val="764769BE"/>
    <w:rsid w:val="76A828B9"/>
    <w:rsid w:val="77193850"/>
    <w:rsid w:val="77FF2E6B"/>
    <w:rsid w:val="79175312"/>
    <w:rsid w:val="796E4346"/>
    <w:rsid w:val="7A277378"/>
    <w:rsid w:val="7A311D34"/>
    <w:rsid w:val="7B026615"/>
    <w:rsid w:val="7B2C33A2"/>
    <w:rsid w:val="7B303FA7"/>
    <w:rsid w:val="7B3C7DB9"/>
    <w:rsid w:val="7BDF08C7"/>
    <w:rsid w:val="7DF03B2A"/>
    <w:rsid w:val="7E4E1E86"/>
    <w:rsid w:val="7FAD2B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插入文本样式-插入单位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5">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6">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7">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8">
    <w:name w:val="插入文本样式-插入预算公开单位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9">
    <w:name w:val="插入文本样式-插入预算公开单位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10">
    <w:name w:val="插入文本样式-插入预算公开单位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11">
    <w:name w:val="Normal_654e0b4c-d06e-4fe2-88d9-819fbf0477f8"/>
    <w:qFormat/>
    <w:uiPriority w:val="0"/>
    <w:rPr>
      <w:rFonts w:ascii="Times New Roman" w:hAnsi="Times New Roman" w:eastAsia="Times New Roman" w:cstheme="minorBidi"/>
      <w:sz w:val="24"/>
      <w:szCs w:val="24"/>
      <w:lang w:val="en-US" w:eastAsia="uk-UA" w:bidi="ar-SA"/>
    </w:rPr>
  </w:style>
  <w:style w:type="paragraph" w:customStyle="1" w:styleId="12">
    <w:name w:val="单元格样式1_f42e9584-8875-4256-b1b5-401a7a16285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3">
    <w:name w:val="单元格样式2_3f891368-7727-4e20-bd0d-99569c83b26c"/>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4">
    <w:name w:val="单元格样式3_609c638e-8a9c-4018-9f8e-65c708320936"/>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5">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6">
    <w:name w:val="单元格样式23"/>
    <w:basedOn w:val="1"/>
    <w:qFormat/>
    <w:uiPriority w:val="0"/>
    <w:pPr>
      <w:spacing w:before="0" w:after="0"/>
      <w:ind w:firstLine="0"/>
      <w:jc w:val="right"/>
      <w:outlineLvl w:val="9"/>
    </w:pPr>
    <w:rPr>
      <w:rFonts w:ascii="方正书宋_GBK" w:hAnsi="方正书宋_GBK" w:eastAsia="方正书宋_GBK" w:cs="方正书宋_GBK"/>
      <w:sz w:val="24"/>
    </w:rPr>
  </w:style>
  <w:style w:type="paragraph" w:customStyle="1" w:styleId="17">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8">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19">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20">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21">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22">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27</Pages>
  <Words>11943</Words>
  <Characters>13044</Characters>
  <Lines>0</Lines>
  <Paragraphs>0</Paragraphs>
  <TotalTime>17</TotalTime>
  <ScaleCrop>false</ScaleCrop>
  <LinksUpToDate>false</LinksUpToDate>
  <CharactersWithSpaces>13567</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2022-02-16T07:38:00Z</dcterms:created>
  <dc:creator>Administrator</dc:creator>
  <cp:lastModifiedBy>cw</cp:lastModifiedBy>
  <dcterms:modified xsi:type="dcterms:W3CDTF">2026-06-29T02:06:55Z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552B2E62A2BA4FDA802A11D84D9C5CDB</vt:lpwstr>
  </property>
</Properties>
</file>