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4"/>
        <w:rPr>
          <w:rFonts w:ascii="方正小标宋_GBK" w:hAnsi="方正小标宋_GBK" w:eastAsia="方正小标宋_GBK" w:cs="方正小标宋_GBK"/>
          <w:b w:val="0"/>
          <w:color w:val="000000"/>
          <w:sz w:val="44"/>
        </w:rPr>
      </w:pPr>
      <w:r>
        <w:rPr>
          <w:rFonts w:ascii="方正小标宋_GBK" w:hAnsi="方正小标宋_GBK" w:eastAsia="方正小标宋_GBK" w:cs="方正小标宋_GBK"/>
          <w:b w:val="0"/>
          <w:color w:val="000000"/>
          <w:sz w:val="44"/>
        </w:rPr>
        <w:t>井陉县交通运输局本级202</w:t>
      </w:r>
      <w:r>
        <w:rPr>
          <w:rFonts w:hint="eastAsia" w:ascii="方正小标宋_GBK" w:hAnsi="方正小标宋_GBK" w:eastAsia="方正小标宋_GBK" w:cs="方正小标宋_GBK"/>
          <w:b w:val="0"/>
          <w:color w:val="000000"/>
          <w:sz w:val="44"/>
          <w:lang w:val="en-US" w:eastAsia="zh-CN"/>
        </w:rPr>
        <w:t>1</w:t>
      </w:r>
      <w:r>
        <w:rPr>
          <w:rFonts w:ascii="方正小标宋_GBK" w:hAnsi="方正小标宋_GBK" w:eastAsia="方正小标宋_GBK" w:cs="方正小标宋_GBK"/>
          <w:b w:val="0"/>
          <w:color w:val="000000"/>
          <w:sz w:val="44"/>
        </w:rPr>
        <w:t>年单位预算信息</w:t>
      </w: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ascii="Times New Roman" w:hAnsi="Times New Roman" w:eastAsia="方正仿宋_GBK" w:cs="Times New Roman"/>
          <w:b w:val="0"/>
          <w:color w:val="000000"/>
          <w:sz w:val="28"/>
          <w:lang w:val="en-US" w:eastAsia="zh-CN"/>
        </w:rPr>
        <w:t>中华人民共和国</w:t>
      </w:r>
      <w:r>
        <w:rPr>
          <w:rFonts w:ascii="Times New Roman" w:hAnsi="Times New Roman" w:eastAsia="方正仿宋_GBK" w:cs="Times New Roman"/>
          <w:b w:val="0"/>
          <w:color w:val="000000"/>
          <w:sz w:val="28"/>
        </w:rPr>
        <w:t>预算法》、《地方预决算公开操作规程》和《关于进一步推进预算公开工作的实施意见》规定，现将井陉县交通运输局本级202</w:t>
      </w:r>
      <w:r>
        <w:rPr>
          <w:rFonts w:hint="eastAsia" w:ascii="Times New Roman" w:hAnsi="Times New Roman" w:eastAsia="方正仿宋_GBK" w:cs="Times New Roman"/>
          <w:b w:val="0"/>
          <w:color w:val="000000"/>
          <w:sz w:val="28"/>
          <w:lang w:val="en-US" w:eastAsia="zh-CN"/>
        </w:rPr>
        <w:t>1</w:t>
      </w:r>
      <w:r>
        <w:rPr>
          <w:rFonts w:ascii="Times New Roman" w:hAnsi="Times New Roman" w:eastAsia="方正仿宋_GBK" w:cs="Times New Roman"/>
          <w:b w:val="0"/>
          <w:color w:val="000000"/>
          <w:sz w:val="28"/>
        </w:rPr>
        <w:t>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pPr>
        <w:pStyle w:val="4"/>
        <w:ind w:left="0" w:leftChars="0" w:firstLine="560" w:firstLineChars="200"/>
      </w:pPr>
      <w:r>
        <w:t>(一)拟订全交通运输行业发展规划并组织实施；参与拟订有关物流业发展规划并监督实施。协调规划全县综合运输体系建设；拟订全县公路建设、城市公共交通(不含轨道交通、下同)建设和道路(含水路，下同)运输中长期发展规划，拟订公路建设与养护年度指令性计划并练织实施；指导全兵交送运输枢纽规划和管理。</w:t>
      </w:r>
    </w:p>
    <w:p>
      <w:pPr>
        <w:pStyle w:val="4"/>
      </w:pPr>
      <w:r>
        <w:t>(二)承担全县公路建设市场监管责任。负责全国省干线公路(含国防公路)的规划、建设、养护、管理，依法维护路产路权、保护公路设施，开发公路用地；依法查处超限超载运输车辆；负责交通运输工程建设、工程质量和安全生产的监容管理；负责全县交通基本建设项目招投标活动的监督管理；配合做好国防交通有关工作。</w:t>
      </w:r>
    </w:p>
    <w:p>
      <w:pPr>
        <w:pStyle w:val="4"/>
      </w:pPr>
      <w:r>
        <w:t>(三)承担道路运输市场监管责任。负责道路运输经营、道路运输相关业务和城市公共交通等行业管理工作；负责县内公交站、场、点的规划、建设和管理，依法保护和支持合法经营，取络非法运输；指导城乡客运及有关设施规划和管理；承担有关物流市场管理。</w:t>
      </w:r>
    </w:p>
    <w:p>
      <w:pPr>
        <w:pStyle w:val="4"/>
      </w:pPr>
      <w:r>
        <w:t>(四)承退管辖水域水上交通安全监管责任。负责全县渔船检验和监督管理工作，会司有关部门，依法组织或参与事故调查处理。</w:t>
      </w:r>
    </w:p>
    <w:p>
      <w:pPr>
        <w:pStyle w:val="4"/>
      </w:pPr>
      <w:r>
        <w:t>(五)负责提出全县交通运输行业固定资产投资规模和方向、县财政性资金安排意见；负责监督县交通运输系统国有资产经营管理工作；负责全县交通运输资金的管理、使用和投资开发工作；负责交通系统内部审计工作；承担交通运输行业财政预算资金的绩效监督和管理工作。</w:t>
      </w:r>
    </w:p>
    <w:p>
      <w:pPr>
        <w:pStyle w:val="4"/>
      </w:pPr>
      <w:r>
        <w:t>(六)制订全兵交通运输行业科技发展规划，组织行业科技创新应用，推动行业科技进步。负责交通运输行业信息化建设，监测分析运行情况，开展相关统计工作。指导交通运输行业环境保护和节能减排。</w:t>
      </w:r>
    </w:p>
    <w:p>
      <w:pPr>
        <w:pStyle w:val="4"/>
      </w:pPr>
      <w:r>
        <w:t>(七)负责全县交通运输综合行政执法和队伍建设有关工作；统筹协调交通运输综合行政执法工作；负责交通运输行业运输车辆；负责交通运输工程建设、工程质量和安全生产的监容管理；负责全县交通基本建设项目招投标活动的监督管理；配合做好国防交通有关工作。体制改革工作。</w:t>
      </w:r>
    </w:p>
    <w:p>
      <w:pPr>
        <w:pStyle w:val="4"/>
      </w:pPr>
      <w:r>
        <w:t>(八)负责交通运输系统安全生产和应急管理工作；牵头负责铁路沿线环境安全监管职责；按规定组织协调国家、省、市、县重点物资和紧急客货运输；负责县内国、省重点干线公路网运行监测和应急处置协调工作。</w:t>
      </w:r>
    </w:p>
    <w:p>
      <w:pPr>
        <w:pStyle w:val="4"/>
      </w:pPr>
      <w:r>
        <w:t>(九)完成县委、县政府交办的其他任务。</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5"/>
            </w:pPr>
            <w:r>
              <w:t>单位名称</w:t>
            </w:r>
          </w:p>
        </w:tc>
        <w:tc>
          <w:tcPr>
            <w:tcW w:w="1843" w:type="dxa"/>
            <w:vAlign w:val="center"/>
          </w:tcPr>
          <w:p>
            <w:pPr>
              <w:pStyle w:val="5"/>
            </w:pPr>
            <w:r>
              <w:t>单位性质</w:t>
            </w:r>
          </w:p>
        </w:tc>
        <w:tc>
          <w:tcPr>
            <w:tcW w:w="2126" w:type="dxa"/>
            <w:vAlign w:val="center"/>
          </w:tcPr>
          <w:p>
            <w:pPr>
              <w:pStyle w:val="5"/>
            </w:pPr>
            <w:r>
              <w:t>单位规格</w:t>
            </w:r>
          </w:p>
        </w:tc>
        <w:tc>
          <w:tcPr>
            <w:tcW w:w="3827" w:type="dxa"/>
            <w:vAlign w:val="center"/>
          </w:tcPr>
          <w:p>
            <w:pPr>
              <w:pStyle w:val="5"/>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6"/>
            </w:pPr>
            <w:r>
              <w:t>井陉县交通运输局本级</w:t>
            </w:r>
          </w:p>
        </w:tc>
        <w:tc>
          <w:tcPr>
            <w:tcW w:w="1843" w:type="dxa"/>
            <w:vAlign w:val="center"/>
          </w:tcPr>
          <w:p>
            <w:pPr>
              <w:pStyle w:val="7"/>
            </w:pPr>
            <w:r>
              <w:t>行政</w:t>
            </w:r>
          </w:p>
        </w:tc>
        <w:tc>
          <w:tcPr>
            <w:tcW w:w="2126" w:type="dxa"/>
            <w:vAlign w:val="center"/>
          </w:tcPr>
          <w:p>
            <w:pPr>
              <w:pStyle w:val="7"/>
            </w:pPr>
            <w:r>
              <w:t>正科级</w:t>
            </w:r>
          </w:p>
        </w:tc>
        <w:tc>
          <w:tcPr>
            <w:tcW w:w="3827" w:type="dxa"/>
            <w:vAlign w:val="center"/>
          </w:tcPr>
          <w:p>
            <w:pPr>
              <w:pStyle w:val="7"/>
            </w:pPr>
            <w:r>
              <w:t>财政拨款</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pPr>
        <w:pStyle w:val="8"/>
      </w:pPr>
      <w:r>
        <w:t>1、收入说明</w:t>
      </w:r>
    </w:p>
    <w:p>
      <w:pPr>
        <w:pStyle w:val="8"/>
        <w:rPr>
          <w:rFonts w:hint="eastAsia" w:eastAsia="方正仿宋_GBK"/>
          <w:lang w:eastAsia="zh-CN"/>
        </w:rPr>
      </w:pPr>
      <w:r>
        <w:t>反映本单位当年全部收入。202</w:t>
      </w:r>
      <w:r>
        <w:rPr>
          <w:rFonts w:hint="eastAsia"/>
          <w:lang w:val="en-US" w:eastAsia="zh-CN"/>
        </w:rPr>
        <w:t>1</w:t>
      </w:r>
      <w:r>
        <w:t>年预算收入</w:t>
      </w:r>
      <w:r>
        <w:rPr>
          <w:rFonts w:hint="eastAsia"/>
          <w:lang w:val="en-US" w:eastAsia="zh-CN"/>
        </w:rPr>
        <w:t>1690.73</w:t>
      </w:r>
      <w:r>
        <w:t>万元，其中：一般公共预算</w:t>
      </w:r>
      <w:r>
        <w:rPr>
          <w:rFonts w:hint="eastAsia"/>
          <w:lang w:val="en-US" w:eastAsia="zh-CN"/>
        </w:rPr>
        <w:t>1690.73</w:t>
      </w:r>
      <w:r>
        <w:t>万元，基金预算收入0万元，国有资本经营预算收入0万元，财政专户核拨收入0万元，单位资金收入0万元</w:t>
      </w:r>
      <w:r>
        <w:rPr>
          <w:rFonts w:hint="eastAsia"/>
          <w:lang w:eastAsia="zh-CN"/>
        </w:rPr>
        <w:t>。</w:t>
      </w:r>
    </w:p>
    <w:p>
      <w:pPr>
        <w:pStyle w:val="8"/>
      </w:pPr>
      <w:r>
        <w:t>2、支出说明</w:t>
      </w:r>
    </w:p>
    <w:p>
      <w:pPr>
        <w:pStyle w:val="8"/>
        <w:rPr>
          <w:rFonts w:hint="eastAsia"/>
          <w:lang w:val="en-US" w:eastAsia="zh-CN"/>
        </w:rPr>
      </w:pPr>
      <w:r>
        <w:t>收支预算总表支出栏、基本支出表、项目支出表按经济分类和支出功能分类科目编制，反映井陉县交通运输局单位预算中支出预算的总体情况。202</w:t>
      </w:r>
      <w:r>
        <w:rPr>
          <w:rFonts w:hint="eastAsia"/>
          <w:lang w:val="en-US" w:eastAsia="zh-CN"/>
        </w:rPr>
        <w:t>1</w:t>
      </w:r>
      <w:r>
        <w:t>年支出预算</w:t>
      </w:r>
      <w:r>
        <w:rPr>
          <w:rFonts w:hint="eastAsia"/>
          <w:lang w:val="en-US" w:eastAsia="zh-CN"/>
        </w:rPr>
        <w:t>1690.73</w:t>
      </w:r>
      <w:r>
        <w:t>万元，其中基本支出</w:t>
      </w:r>
      <w:r>
        <w:rPr>
          <w:rFonts w:hint="eastAsia"/>
          <w:lang w:val="en-US" w:eastAsia="zh-CN"/>
        </w:rPr>
        <w:t>146.07</w:t>
      </w:r>
      <w:r>
        <w:t>万元，包括人员经费</w:t>
      </w:r>
      <w:r>
        <w:rPr>
          <w:rFonts w:hint="eastAsia"/>
          <w:lang w:val="en-US" w:eastAsia="zh-CN"/>
        </w:rPr>
        <w:t>129.72</w:t>
      </w:r>
      <w:r>
        <w:t>万元和日常公用经费</w:t>
      </w:r>
      <w:r>
        <w:rPr>
          <w:rFonts w:hint="eastAsia"/>
          <w:lang w:val="en-US" w:eastAsia="zh-CN"/>
        </w:rPr>
        <w:t>16.35</w:t>
      </w:r>
      <w:r>
        <w:t>万元；项目支出</w:t>
      </w:r>
      <w:r>
        <w:rPr>
          <w:rFonts w:hint="eastAsia"/>
          <w:lang w:val="en-US" w:eastAsia="zh-CN"/>
        </w:rPr>
        <w:t>1544.66</w:t>
      </w:r>
      <w:r>
        <w:t>万元，主要为农村公路</w:t>
      </w:r>
      <w:r>
        <w:rPr>
          <w:rFonts w:hint="eastAsia"/>
          <w:lang w:val="en-US" w:eastAsia="zh-CN"/>
        </w:rPr>
        <w:t>养护工程</w:t>
      </w:r>
      <w:r>
        <w:t>资金</w:t>
      </w:r>
      <w:r>
        <w:rPr>
          <w:rFonts w:hint="eastAsia"/>
          <w:lang w:val="en-US" w:eastAsia="zh-CN"/>
        </w:rPr>
        <w:t>452.00</w:t>
      </w:r>
      <w:r>
        <w:t>万元，</w:t>
      </w:r>
      <w:r>
        <w:rPr>
          <w:rFonts w:hint="eastAsia"/>
          <w:lang w:val="en-US" w:eastAsia="zh-CN"/>
        </w:rPr>
        <w:t>交通建设占地补偿资金298.90万元，科技治超42.00万元，国三及以下排放标准重型柴油车淘汰补助资金316.76万元等。</w:t>
      </w:r>
    </w:p>
    <w:p>
      <w:pPr>
        <w:pStyle w:val="8"/>
      </w:pPr>
      <w:r>
        <w:t>3、比上年增减情况</w:t>
      </w:r>
    </w:p>
    <w:p>
      <w:pPr>
        <w:pStyle w:val="8"/>
      </w:pPr>
      <w:r>
        <w:t>202</w:t>
      </w:r>
      <w:r>
        <w:rPr>
          <w:rFonts w:hint="eastAsia"/>
          <w:lang w:val="en-US" w:eastAsia="zh-CN"/>
        </w:rPr>
        <w:t>1</w:t>
      </w:r>
      <w:r>
        <w:t>年预算收支安排</w:t>
      </w:r>
      <w:r>
        <w:rPr>
          <w:rFonts w:hint="eastAsia"/>
          <w:lang w:val="en-US" w:eastAsia="zh-CN"/>
        </w:rPr>
        <w:t>1690.73</w:t>
      </w:r>
      <w:r>
        <w:t>万元，较202</w:t>
      </w:r>
      <w:r>
        <w:rPr>
          <w:rFonts w:hint="eastAsia"/>
          <w:lang w:val="en-US" w:eastAsia="zh-CN"/>
        </w:rPr>
        <w:t>0</w:t>
      </w:r>
      <w:r>
        <w:t>年预算增加</w:t>
      </w:r>
      <w:r>
        <w:rPr>
          <w:rFonts w:hint="eastAsia"/>
          <w:lang w:val="en-US" w:eastAsia="zh-CN"/>
        </w:rPr>
        <w:t>857.35</w:t>
      </w:r>
      <w:r>
        <w:t>万元，其中：基本支出</w:t>
      </w:r>
      <w:r>
        <w:rPr>
          <w:rFonts w:hint="eastAsia"/>
          <w:lang w:val="en-US" w:eastAsia="zh-CN"/>
        </w:rPr>
        <w:t>减少27.85</w:t>
      </w:r>
      <w:r>
        <w:t>万元，主要为</w:t>
      </w:r>
      <w:r>
        <w:rPr>
          <w:rFonts w:hint="eastAsia"/>
          <w:lang w:val="en-US" w:eastAsia="zh-CN"/>
        </w:rPr>
        <w:t>减少</w:t>
      </w:r>
      <w:r>
        <w:t>人员经费支出；项目支出增加</w:t>
      </w:r>
      <w:r>
        <w:rPr>
          <w:rFonts w:hint="eastAsia"/>
          <w:lang w:val="en-US" w:eastAsia="zh-CN"/>
        </w:rPr>
        <w:t>885.20</w:t>
      </w:r>
      <w:r>
        <w:t>万元，主要为农村公路建设改造增加等。</w:t>
      </w:r>
    </w:p>
    <w:p>
      <w:pPr>
        <w:spacing w:before="10" w:after="10" w:line="240" w:lineRule="auto"/>
        <w:ind w:firstLine="640"/>
        <w:jc w:val="left"/>
        <w:outlineLvl w:val="5"/>
      </w:pPr>
      <w:r>
        <w:rPr>
          <w:rFonts w:ascii="黑体" w:hAnsi="黑体" w:eastAsia="黑体" w:cs="黑体"/>
          <w:color w:val="000000"/>
          <w:sz w:val="32"/>
        </w:rPr>
        <w:t>三、机关运行经费安排情况</w:t>
      </w:r>
    </w:p>
    <w:p>
      <w:pPr>
        <w:pStyle w:val="9"/>
      </w:pPr>
      <w:r>
        <w:t>202</w:t>
      </w:r>
      <w:r>
        <w:rPr>
          <w:rFonts w:hint="eastAsia"/>
          <w:lang w:val="en-US" w:eastAsia="zh-CN"/>
        </w:rPr>
        <w:t>1</w:t>
      </w:r>
      <w:r>
        <w:t>年机关运行经费为</w:t>
      </w:r>
      <w:r>
        <w:rPr>
          <w:rFonts w:hint="eastAsia"/>
          <w:lang w:val="en-US" w:eastAsia="zh-CN"/>
        </w:rPr>
        <w:t>16.35</w:t>
      </w:r>
      <w:r>
        <w:t>万元,主要用于日常维修、办公用房水电费、办公用房取暖费、办公用房物业管理费等日常运行支出。</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10"/>
      </w:pPr>
      <w:r>
        <w:t>202</w:t>
      </w:r>
      <w:r>
        <w:rPr>
          <w:rFonts w:hint="eastAsia"/>
          <w:lang w:val="en-US" w:eastAsia="zh-CN"/>
        </w:rPr>
        <w:t>1</w:t>
      </w:r>
      <w:r>
        <w:t>年，我单位财政拨款“三公”经费预算安排4</w:t>
      </w:r>
      <w:r>
        <w:rPr>
          <w:rFonts w:hint="eastAsia"/>
          <w:lang w:val="en-US" w:eastAsia="zh-CN"/>
        </w:rPr>
        <w:t>.00</w:t>
      </w:r>
      <w:r>
        <w:t>万元，其中因公出国（境）费0万元；公务用车购置及运维费4</w:t>
      </w:r>
      <w:r>
        <w:rPr>
          <w:rFonts w:hint="eastAsia"/>
          <w:lang w:val="en-US" w:eastAsia="zh-CN"/>
        </w:rPr>
        <w:t>.00</w:t>
      </w:r>
      <w:r>
        <w:t>万元（其中：公务用车购置费为0万元，公务用车运维费4</w:t>
      </w:r>
      <w:r>
        <w:rPr>
          <w:rFonts w:hint="eastAsia"/>
          <w:lang w:val="en-US" w:eastAsia="zh-CN"/>
        </w:rPr>
        <w:t>.00</w:t>
      </w:r>
      <w:r>
        <w:t>万元)；公务接待费0万元。与202</w:t>
      </w:r>
      <w:r>
        <w:rPr>
          <w:rFonts w:hint="eastAsia"/>
          <w:lang w:val="en-US" w:eastAsia="zh-CN"/>
        </w:rPr>
        <w:t>0</w:t>
      </w:r>
      <w:r>
        <w:t>年相比持平，无增减变化。</w:t>
      </w:r>
    </w:p>
    <w:p>
      <w:pPr>
        <w:numPr>
          <w:ilvl w:val="0"/>
          <w:numId w:val="1"/>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预算绩效信息</w:t>
      </w:r>
    </w:p>
    <w:p>
      <w:pPr>
        <w:ind w:firstLine="643" w:firstLineChars="200"/>
        <w:jc w:val="left"/>
        <w:rPr>
          <w:rFonts w:ascii="Times New Roman" w:hAnsi="Times New Roman" w:eastAsia="仿宋" w:cs="Times New Roman"/>
          <w:sz w:val="32"/>
          <w:szCs w:val="32"/>
        </w:rPr>
      </w:pPr>
      <w:r>
        <w:rPr>
          <w:rFonts w:hint="eastAsia" w:ascii="Times New Roman" w:hAnsi="Times New Roman" w:eastAsia="方正仿宋_GBK" w:cs="Times New Roman"/>
          <w:b/>
          <w:sz w:val="32"/>
          <w:szCs w:val="32"/>
        </w:rPr>
        <w:t>第一部分  部门整体绩效目标</w:t>
      </w:r>
    </w:p>
    <w:p>
      <w:pPr>
        <w:autoSpaceDE w:val="0"/>
        <w:autoSpaceDN w:val="0"/>
        <w:adjustRightInd w:val="0"/>
        <w:ind w:left="198" w:firstLine="643"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（一）总体绩效目标</w:t>
      </w:r>
      <w:r>
        <w:fldChar w:fldCharType="begin"/>
      </w:r>
      <w:r>
        <w:rPr>
          <w:rFonts w:hint="eastAsia" w:ascii="Times New Roman" w:hAnsi="Times New Roman" w:eastAsia="方正仿宋_GBK" w:cs="Times New Roman"/>
          <w:b/>
          <w:sz w:val="32"/>
          <w:szCs w:val="32"/>
        </w:rPr>
        <w:instrText xml:space="preserve"> TC </w:instrText>
      </w:r>
      <w:bookmarkStart w:id="0" w:name="_Toc29484628"/>
      <w:r>
        <w:rPr>
          <w:rFonts w:hint="eastAsia" w:ascii="Times New Roman" w:hAnsi="Times New Roman" w:eastAsia="方正仿宋_GBK" w:cs="Times New Roman"/>
          <w:b/>
          <w:sz w:val="32"/>
          <w:szCs w:val="32"/>
        </w:rPr>
        <w:instrText xml:space="preserve">总体绩效目标</w:instrText>
      </w:r>
      <w:bookmarkEnd w:id="0"/>
      <w:r>
        <w:rPr>
          <w:rFonts w:hint="eastAsia" w:ascii="Times New Roman" w:hAnsi="Times New Roman" w:eastAsia="方正仿宋_GBK" w:cs="Times New Roman"/>
          <w:b/>
          <w:sz w:val="32"/>
          <w:szCs w:val="32"/>
        </w:rPr>
        <w:instrText xml:space="preserve"> \f A \l 1 </w:instrText>
      </w:r>
      <w:r>
        <w:rPr>
          <w:rFonts w:hint="eastAsia" w:ascii="Times New Roman" w:hAnsi="Times New Roman" w:eastAsia="方正仿宋_GBK" w:cs="Times New Roman"/>
          <w:b/>
          <w:sz w:val="32"/>
          <w:szCs w:val="32"/>
        </w:rPr>
        <w:fldChar w:fldCharType="end"/>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2021 年，是实施“十四五”交通发展规划的重要一年，是落实京津冀协同发展的关键之年，也是全县交通建设乘势而上，再创辉煌的一年。我局继续以建设“综合交通”为目标，以加快发展为主题，努力实现公路建设、养护管理、交通运输发展新突破，推进全县交通事业又好又快地发展，为建设经济强县,提供坚实的交通保障。　 </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目标任务</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 xml:space="preserve"> 公路建设。坚持县乡村公路同步发展，全面加快公路建设步伐，继续推进公路项目建设。</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全力推进省市重点项目建设。做好井陉县测鱼大桥至山西界改建工程项目、南二环西延至衡井线公路上跨省道S537交叉工程、南二环西延至衡井线公路建设工程项目、井陉县苗峪至吴家垴至南王庄道路改建工程、井陉县上塔县帐方岭至上安段改建工程、井陉县南二环西延至苗峪连村路建设工程、井陉县平涉公路矿区井陉界至柿庄段中修工程、井陉县南部新区至秀林连村路建设工程等新建工程等项目。</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提升干线路网承载功能。2021年完成平涉公路矿区井陉界至柿庄段中修工程；井矿快速路沿途绿化养护；307国道的维护建设。</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 xml:space="preserve"> 完善农村路网体系。结合“美丽乡村建设”，全域旅游项目，突出精准扶贫，抓好县乡公路瓶颈路、年久失修“村村通”等升级改造，拉动县域经济发展。</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公路养护。创新和完善公路养护管理机制，强化公路环境整治，大力推进机械化、精细化养护管理，优化道路通行环境。进一步完善农村公路“建管养”机制，提高公路整体服务能力。</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综合执法。加强公路法律法规宣传，狠抓队伍建设，提高依法行政、文明执法的能力和水平。坚决打击侵犯路产路权，偷盗损毁公路设施等违法行为，维护公路路产路权。 加大依法治运力度，规范运输市场秩序。坚持依法治理、强化源头管理、逐步建立统一、开放、竞争、有序的客货运输市场，实现货畅其流、人便于行。同时以安全、优质为前提，强化运输安全宣传教育和监管力度，有效控制重特大运输事故的发生。</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超限治理。继续保持对超限超载运输的高压打击态势，24小时不间断巡查。采取定点巡查与蹲点盯车相结合、国省道巡查与县乡道路巡查相结合、流动巡查和固定检查相结合的多种方式治理超限运输，多方联动、多措并举，严厉查处超限超载车辆，严厉打击阻挠检测、“车托”带车、恶意阻塞交通、暴力闯关、聚众闹事等阻碍治理超限超载等违法违规的行为。1.继续优化城市公交运行网络，不断提升服务质量，积极扩展城市交通，逐步加快实现城乡公交一体化的建设步伐。 2.全面推行出租车全程监控系统建设，推广网约租车运行方式，强化对营运人员的日常监管，规范营运行为，做到文明行驶、优质服务、安全畅通。 3.强化车辆维修、驾培市场管理，提高培训质量。 4.优化完善农村客运线路站点、候车点的建设和监督管理工作，净化客货运输市场，营造健康、有序、安全、便捷、实惠的交通出行营运环境。5.加大运政稽查力度，切实规范我县“客运班车”和“出租车”的营运行为。继续开展“打黑除患”活动，依法取缔非法营运行为，进一步规范经营秩序，维护出租及客运行业的稳定。</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安全生产维稳工作。一是继续推进“道路货运安全年”、“安全生产年”活动，开展道路运输危险货物安全的专项整治和持续开展隐患排查治理。二是加强道路交通安全法律法规的宣传工作，提高司乘人员及人民群众的交通安全意识，严格落实安全生产责任，全面提升交通行业安全管理能力和水平。</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行业文明建设。持续抓好党建、党风廉政建设;以行业精神文明创建为抓手，统筹抓好干部队伍作风建设、行业管理、工程建设，服务我县经济发展，用省级文明单位创建标准引领各项工作开展，做到工作有部署、有监督、有考核、有奖惩，以此推动交通运输各项工作更加规范有序，不断提升交通运输工作上台阶、上水平。</w:t>
      </w:r>
    </w:p>
    <w:p>
      <w:pPr>
        <w:spacing w:before="156" w:beforeLines="50" w:after="156" w:afterLines="50" w:line="500" w:lineRule="exact"/>
        <w:ind w:firstLine="640" w:firstLineChars="200"/>
        <w:jc w:val="left"/>
        <w:outlineLvl w:val="1"/>
        <w:rPr>
          <w:rFonts w:hint="eastAsia" w:ascii="仿宋" w:hAnsi="仿宋" w:eastAsia="仿宋" w:cs="仿宋"/>
          <w:sz w:val="32"/>
          <w:szCs w:val="32"/>
        </w:rPr>
      </w:pPr>
      <w:bookmarkStart w:id="1" w:name="_Toc67384200"/>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、分项绩效目标</w:t>
      </w:r>
      <w:bookmarkEnd w:id="1"/>
      <w:r>
        <w:fldChar w:fldCharType="begin"/>
      </w:r>
      <w:r>
        <w:rPr>
          <w:rFonts w:hint="eastAsia" w:ascii="仿宋" w:hAnsi="仿宋" w:eastAsia="仿宋" w:cs="仿宋"/>
          <w:sz w:val="32"/>
          <w:szCs w:val="32"/>
        </w:rPr>
        <w:instrText xml:space="preserve"> TC 分项绩效目标 \f A \l 1 </w:instrText>
      </w:r>
      <w:r>
        <w:rPr>
          <w:rFonts w:hint="eastAsia" w:ascii="仿宋" w:hAnsi="仿宋" w:eastAsia="仿宋" w:cs="仿宋"/>
          <w:sz w:val="32"/>
          <w:szCs w:val="32"/>
        </w:rPr>
        <w:fldChar w:fldCharType="end"/>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2021年分项绩效目标</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1、公路建设</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目标：完成井陉县测鱼大桥至山西界改建工程项目、南二环西延至衡井线公路上跨省道S537交叉工程、南二环西延至衡井线公路建设工程项目、井陉县南二环西延至苗峪连村路建设工程、井陉县平涉公路矿区井陉界至柿庄段中修工程、井陉县南部新区至秀林连村路建设工程等新建工程等项目。</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绩效指标：监督工程指标完成率。</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2、国省干线公路养护</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绩效目标：按照《河北省成品油价格和税费改革中央转移支付资金管理使用暂行办法》，完成国省干线平涉线、宜微线、衡井线、吴家垴连接线等的养护。完成监督工作任务。</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绩效指标：监督工作任务完成率</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3、农村公路日常养护</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绩效目标：对我县农村公路进行小修、保洁、绿化、管护、附属设施维护等任务。监督工作任务完成。</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 xml:space="preserve">绩效指标：工作任务完成率 </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4、源头治超专项工作</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绩效目标：依据河北省人民政府令【2010】第4号《河北省治理货运车辆超限超载规定》，完成我县21家货运源头调查。</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绩效指标：工作完成率、任务实现率</w:t>
      </w:r>
    </w:p>
    <w:p>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国三柴油车淘汰项目</w:t>
      </w:r>
    </w:p>
    <w:p>
      <w:pPr>
        <w:spacing w:line="500" w:lineRule="exact"/>
        <w:ind w:firstLine="320" w:firstLineChars="100"/>
        <w:jc w:val="left"/>
        <w:rPr>
          <w:rFonts w:hint="eastAsia" w:ascii="仿宋" w:hAnsi="仿宋" w:eastAsia="仿宋" w:cs="仿宋"/>
          <w:sz w:val="32"/>
          <w:szCs w:val="32"/>
        </w:rPr>
      </w:pPr>
      <w:r>
        <w:rPr>
          <w:rFonts w:hint="eastAsia" w:ascii="仿宋" w:hAnsi="仿宋" w:eastAsia="仿宋" w:cs="仿宋"/>
          <w:sz w:val="32"/>
          <w:szCs w:val="32"/>
        </w:rPr>
        <w:t xml:space="preserve">  绩效目标：依据冀财建【2020】290号关于提前下达2021年国三及以下排放标准营运中重型柴油货车淘汰奖补资金的通知，完成对我县柴油车淘汰项目。</w:t>
      </w:r>
    </w:p>
    <w:p>
      <w:pPr>
        <w:spacing w:line="500" w:lineRule="exact"/>
        <w:ind w:firstLine="320" w:firstLineChars="100"/>
        <w:jc w:val="left"/>
        <w:rPr>
          <w:rFonts w:hint="eastAsia" w:ascii="仿宋" w:hAnsi="仿宋" w:eastAsia="仿宋" w:cs="仿宋"/>
          <w:sz w:val="32"/>
          <w:szCs w:val="32"/>
        </w:rPr>
      </w:pPr>
      <w:r>
        <w:rPr>
          <w:rFonts w:hint="eastAsia" w:ascii="仿宋" w:hAnsi="仿宋" w:eastAsia="仿宋" w:cs="仿宋"/>
          <w:sz w:val="32"/>
          <w:szCs w:val="32"/>
        </w:rPr>
        <w:t xml:space="preserve"> 绩效指标：工作完成率。       </w:t>
      </w:r>
    </w:p>
    <w:p>
      <w:pPr>
        <w:spacing w:line="500" w:lineRule="exact"/>
        <w:ind w:firstLine="320" w:firstLineChars="100"/>
        <w:jc w:val="left"/>
        <w:rPr>
          <w:rFonts w:hint="eastAsia" w:ascii="仿宋" w:hAnsi="仿宋" w:eastAsia="仿宋" w:cs="仿宋"/>
          <w:sz w:val="32"/>
          <w:szCs w:val="32"/>
        </w:rPr>
      </w:pPr>
    </w:p>
    <w:p>
      <w:pPr>
        <w:spacing w:line="500" w:lineRule="exact"/>
        <w:ind w:firstLine="320" w:firstLineChars="100"/>
        <w:jc w:val="left"/>
        <w:rPr>
          <w:rFonts w:hint="eastAsia" w:ascii="仿宋" w:hAnsi="仿宋" w:eastAsia="仿宋" w:cs="仿宋"/>
          <w:sz w:val="32"/>
          <w:szCs w:val="32"/>
        </w:rPr>
      </w:pPr>
    </w:p>
    <w:p>
      <w:pPr>
        <w:autoSpaceDE w:val="0"/>
        <w:autoSpaceDN w:val="0"/>
        <w:adjustRightInd w:val="0"/>
        <w:jc w:val="left"/>
        <w:rPr>
          <w:rFonts w:ascii="Times New Roman" w:hAnsi="Times New Roman" w:eastAsia="方正仿宋_GBK" w:cs="Times New Roman"/>
          <w:b/>
          <w:bCs w:val="0"/>
          <w:sz w:val="32"/>
          <w:szCs w:val="32"/>
        </w:rPr>
      </w:pPr>
      <w:r>
        <w:rPr>
          <w:rFonts w:hint="eastAsia" w:ascii="Times New Roman" w:hAnsi="Times New Roman" w:eastAsia="方正仿宋_GBK" w:cs="Times New Roman"/>
          <w:b/>
          <w:bCs w:val="0"/>
          <w:sz w:val="32"/>
          <w:szCs w:val="32"/>
        </w:rPr>
        <w:t>第二部分  预算项目绩效目标</w:t>
      </w:r>
    </w:p>
    <w:p>
      <w:pPr>
        <w:ind w:firstLine="562" w:firstLineChars="200"/>
        <w:jc w:val="left"/>
        <w:outlineLvl w:val="3"/>
        <w:rPr>
          <w:rFonts w:ascii="Times New Roman" w:hAnsi="宋体"/>
          <w:b/>
          <w:sz w:val="28"/>
        </w:rPr>
      </w:pPr>
      <w:bookmarkStart w:id="2" w:name="_Toc67384202"/>
      <w:r>
        <w:rPr>
          <w:rFonts w:hint="eastAsia" w:ascii="方正仿宋_GBK" w:eastAsia="方正仿宋_GBK"/>
          <w:b/>
          <w:sz w:val="28"/>
        </w:rPr>
        <w:t>1.冀财建【2020】276号关于提前下达2021年中央成品油税费改革转移支付预算的通知（补助普通国省干线公路建设养护发展资金明细表（科技治超）绩效目标表</w:t>
      </w:r>
      <w:bookmarkEnd w:id="2"/>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1、冀财建【2020】276号关于提前下达2021年中央成品油税费改革转移支付预算的通知（补助普通国省干线公路建设养护发展资金明细表（科技治超）绩效目标表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348001</w:t>
            </w:r>
            <w:r>
              <w:rPr>
                <w:rFonts w:hint="eastAsia" w:ascii="方正书宋_GBK" w:eastAsia="方正书宋_GBK"/>
                <w:b/>
              </w:rPr>
              <w:t>井陉县交通运输局本级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noWrap w:val="0"/>
            <w:vAlign w:val="center"/>
          </w:tcPr>
          <w:p>
            <w:pPr>
              <w:spacing w:line="300" w:lineRule="exact"/>
              <w:jc w:val="left"/>
              <w:rPr>
                <w:rFonts w:ascii="方正书宋_GBK" w:eastAsia="方正书宋_GBK"/>
              </w:rPr>
            </w:pPr>
            <w:r>
              <w:rPr>
                <w:rFonts w:ascii="方正书宋_GBK" w:eastAsia="方正书宋_GBK"/>
              </w:rPr>
              <w:t>130121210GW5C8RFAN8EU</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pPr>
              <w:spacing w:line="300" w:lineRule="exact"/>
              <w:jc w:val="left"/>
              <w:rPr>
                <w:rFonts w:ascii="方正书宋_GBK" w:eastAsia="方正书宋_GBK"/>
              </w:rPr>
            </w:pPr>
            <w:r>
              <w:rPr>
                <w:rFonts w:hint="eastAsia" w:ascii="方正书宋_GBK" w:eastAsia="方正书宋_GBK"/>
              </w:rPr>
              <w:t>冀财建【</w:t>
            </w:r>
            <w:r>
              <w:rPr>
                <w:rFonts w:ascii="方正书宋_GBK" w:eastAsia="方正书宋_GBK"/>
              </w:rPr>
              <w:t>2020</w:t>
            </w:r>
            <w:r>
              <w:rPr>
                <w:rFonts w:hint="eastAsia" w:ascii="方正书宋_GBK" w:eastAsia="方正书宋_GBK"/>
              </w:rPr>
              <w:t>】</w:t>
            </w:r>
            <w:r>
              <w:rPr>
                <w:rFonts w:ascii="方正书宋_GBK" w:eastAsia="方正书宋_GBK"/>
              </w:rPr>
              <w:t>276</w:t>
            </w:r>
            <w:r>
              <w:rPr>
                <w:rFonts w:hint="eastAsia" w:ascii="方正书宋_GBK" w:eastAsia="方正书宋_GBK"/>
              </w:rPr>
              <w:t>号关于提前下达</w:t>
            </w:r>
            <w:r>
              <w:rPr>
                <w:rFonts w:ascii="方正书宋_GBK" w:eastAsia="方正书宋_GBK"/>
              </w:rPr>
              <w:t>2021</w:t>
            </w:r>
            <w:r>
              <w:rPr>
                <w:rFonts w:hint="eastAsia" w:ascii="方正书宋_GBK" w:eastAsia="方正书宋_GBK"/>
              </w:rPr>
              <w:t>年中央成品油税费改革转移支付预算的通知（补助普通国省干线公路建设养护发展资金明细表（科技治超）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pPr>
              <w:spacing w:line="300" w:lineRule="exact"/>
              <w:jc w:val="left"/>
              <w:rPr>
                <w:rFonts w:ascii="方正书宋_GBK" w:eastAsia="方正书宋_GBK"/>
              </w:rPr>
            </w:pPr>
            <w:r>
              <w:rPr>
                <w:rFonts w:ascii="方正书宋_GBK" w:eastAsia="方正书宋_GBK"/>
              </w:rPr>
              <w:t>42.00</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pPr>
              <w:spacing w:line="300" w:lineRule="exact"/>
              <w:jc w:val="left"/>
              <w:rPr>
                <w:rFonts w:ascii="方正书宋_GBK" w:eastAsia="方正书宋_GBK"/>
              </w:rPr>
            </w:pPr>
            <w:r>
              <w:rPr>
                <w:rFonts w:ascii="方正书宋_GBK" w:eastAsia="方正书宋_GBK"/>
              </w:rPr>
              <w:t>42.00</w:t>
            </w:r>
          </w:p>
        </w:tc>
        <w:tc>
          <w:tcPr>
            <w:tcW w:w="1276" w:type="dxa"/>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pPr>
              <w:tabs>
                <w:tab w:val="center" w:pos="742"/>
              </w:tabs>
              <w:spacing w:line="300" w:lineRule="exact"/>
              <w:jc w:val="left"/>
              <w:rPr>
                <w:rFonts w:ascii="方正书宋_GBK" w:eastAsia="方正书宋_GBK"/>
              </w:rPr>
            </w:pPr>
            <w:r>
              <w:rPr>
                <w:rFonts w:ascii="方正书宋_GBK" w:eastAsia="方正书宋_GBK"/>
              </w:rPr>
              <w:t>0</w:t>
            </w:r>
            <w:r>
              <w:rPr>
                <w:rFonts w:hint="eastAsia" w:ascii="方正书宋_GBK" w:eastAsia="方正书宋_GBK"/>
                <w:lang w:eastAsia="zh-CN"/>
              </w:rPr>
              <w:tab/>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pPr>
              <w:spacing w:line="300" w:lineRule="exact"/>
              <w:jc w:val="left"/>
              <w:outlineLvl w:val="3"/>
            </w:pPr>
          </w:p>
        </w:tc>
        <w:tc>
          <w:tcPr>
            <w:tcW w:w="8278" w:type="dxa"/>
            <w:gridSpan w:val="6"/>
            <w:noWrap w:val="0"/>
            <w:vAlign w:val="center"/>
          </w:tcPr>
          <w:p>
            <w:pPr>
              <w:spacing w:line="300" w:lineRule="exact"/>
              <w:jc w:val="left"/>
              <w:rPr>
                <w:rFonts w:ascii="方正书宋_GBK" w:eastAsia="方正书宋_GBK"/>
              </w:rPr>
            </w:pPr>
            <w:r>
              <w:rPr>
                <w:rFonts w:hint="eastAsia" w:ascii="方正书宋_GBK" w:eastAsia="方正书宋_GBK"/>
              </w:rPr>
              <w:t>超限站按照不停车监控系统与全部升级改造</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pPr>
              <w:spacing w:line="300" w:lineRule="exact"/>
              <w:jc w:val="left"/>
              <w:outlineLvl w:val="3"/>
            </w:pPr>
          </w:p>
        </w:tc>
        <w:tc>
          <w:tcPr>
            <w:tcW w:w="2410" w:type="dxa"/>
            <w:gridSpan w:val="2"/>
            <w:tcBorders>
              <w:bottom w:val="single" w:color="000000" w:sz="6" w:space="0"/>
            </w:tcBorders>
            <w:noWrap w:val="0"/>
            <w:vAlign w:val="center"/>
          </w:tcPr>
          <w:p>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25%</w:t>
            </w:r>
          </w:p>
        </w:tc>
        <w:tc>
          <w:tcPr>
            <w:tcW w:w="1587" w:type="dxa"/>
            <w:tcBorders>
              <w:bottom w:val="single" w:color="000000" w:sz="6" w:space="0"/>
            </w:tcBorders>
            <w:noWrap w:val="0"/>
            <w:vAlign w:val="center"/>
          </w:tcPr>
          <w:p>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50%</w:t>
            </w:r>
          </w:p>
        </w:tc>
        <w:tc>
          <w:tcPr>
            <w:tcW w:w="1304" w:type="dxa"/>
            <w:tcBorders>
              <w:bottom w:val="single" w:color="000000" w:sz="6" w:space="0"/>
            </w:tcBorders>
            <w:noWrap w:val="0"/>
            <w:vAlign w:val="center"/>
          </w:tcPr>
          <w:p>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75%</w:t>
            </w:r>
          </w:p>
        </w:tc>
        <w:tc>
          <w:tcPr>
            <w:tcW w:w="2977" w:type="dxa"/>
            <w:gridSpan w:val="2"/>
            <w:tcBorders>
              <w:bottom w:val="single" w:color="000000" w:sz="6" w:space="0"/>
            </w:tcBorders>
            <w:noWrap w:val="0"/>
            <w:vAlign w:val="center"/>
          </w:tcPr>
          <w:p>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按照上级规定，做到资金的及时拨付，超限超载设备的完好，</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周边空气质量良好。公路超限超载得到良好治理改善。</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群众对超限超载整体满意度</w:t>
            </w:r>
          </w:p>
        </w:tc>
      </w:tr>
    </w:tbl>
    <w:p>
      <w:pPr>
        <w:spacing w:line="14" w:lineRule="exact"/>
        <w:jc w:val="center"/>
        <w:rPr>
          <w:rFonts w:ascii="Times New Roman" w:hAnsi="宋体"/>
        </w:rPr>
      </w:pPr>
      <w:r>
        <w:rPr>
          <w:rFonts w:ascii="方正书宋_GBK" w:eastAsia="方正书宋_GBK"/>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6" w:type="dxa"/>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91" w:type="dxa"/>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01" w:type="dxa"/>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4" w:type="dxa"/>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6"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补助超限站的数量</w:t>
            </w:r>
          </w:p>
        </w:tc>
        <w:tc>
          <w:tcPr>
            <w:tcW w:w="2891" w:type="dxa"/>
            <w:noWrap w:val="0"/>
            <w:vAlign w:val="center"/>
          </w:tcPr>
          <w:p>
            <w:pPr>
              <w:spacing w:line="300" w:lineRule="exact"/>
              <w:jc w:val="left"/>
              <w:rPr>
                <w:rFonts w:ascii="方正书宋_GBK" w:eastAsia="方正书宋_GBK"/>
              </w:rPr>
            </w:pPr>
            <w:r>
              <w:rPr>
                <w:rFonts w:hint="eastAsia" w:ascii="方正书宋_GBK" w:eastAsia="方正书宋_GBK"/>
                <w:lang w:val="en-US" w:eastAsia="zh-CN"/>
              </w:rPr>
              <w:t>补助超限站的数量</w:t>
            </w:r>
          </w:p>
        </w:tc>
        <w:tc>
          <w:tcPr>
            <w:tcW w:w="1276"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1个</w:t>
            </w:r>
          </w:p>
        </w:tc>
        <w:tc>
          <w:tcPr>
            <w:tcW w:w="1701" w:type="dxa"/>
            <w:noWrap w:val="0"/>
            <w:vAlign w:val="center"/>
          </w:tcPr>
          <w:p>
            <w:pPr>
              <w:spacing w:line="300" w:lineRule="exact"/>
              <w:jc w:val="left"/>
              <w:rPr>
                <w:rFonts w:ascii="方正书宋_GBK" w:eastAsia="方正书宋_GBK"/>
              </w:rPr>
            </w:pPr>
            <w:r>
              <w:rPr>
                <w:rFonts w:hint="eastAsia" w:ascii="方正书宋_GBK" w:eastAsia="方正书宋_GBK"/>
              </w:rPr>
              <w:t>冀财建【</w:t>
            </w:r>
            <w:r>
              <w:rPr>
                <w:rFonts w:ascii="方正书宋_GBK" w:eastAsia="方正书宋_GBK"/>
              </w:rPr>
              <w:t>2020</w:t>
            </w:r>
            <w:r>
              <w:rPr>
                <w:rFonts w:hint="eastAsia" w:ascii="方正书宋_GBK" w:eastAsia="方正书宋_GBK"/>
              </w:rPr>
              <w:t>】</w:t>
            </w:r>
            <w:r>
              <w:rPr>
                <w:rFonts w:ascii="方正书宋_GBK" w:eastAsia="方正书宋_GBK"/>
              </w:rPr>
              <w:t>276</w:t>
            </w:r>
            <w:r>
              <w:rPr>
                <w:rFonts w:hint="eastAsia" w:ascii="方正书宋_GBK" w:eastAsia="方正书宋_GBK"/>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pPr>
              <w:spacing w:line="300" w:lineRule="exact"/>
              <w:jc w:val="center"/>
              <w:rPr>
                <w:rFonts w:hint="eastAsia" w:ascii="方正书宋_GBK" w:eastAsia="方正书宋_GBK"/>
              </w:rPr>
            </w:pPr>
          </w:p>
        </w:tc>
        <w:tc>
          <w:tcPr>
            <w:tcW w:w="1134" w:type="dxa"/>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6"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资金使用合规性</w:t>
            </w:r>
          </w:p>
        </w:tc>
        <w:tc>
          <w:tcPr>
            <w:tcW w:w="2891" w:type="dxa"/>
            <w:noWrap w:val="0"/>
            <w:vAlign w:val="center"/>
          </w:tcPr>
          <w:p>
            <w:pPr>
              <w:spacing w:line="300" w:lineRule="exact"/>
              <w:jc w:val="left"/>
              <w:rPr>
                <w:rFonts w:ascii="方正书宋_GBK" w:eastAsia="方正书宋_GBK"/>
              </w:rPr>
            </w:pPr>
            <w:r>
              <w:rPr>
                <w:rFonts w:hint="eastAsia" w:ascii="方正书宋_GBK" w:eastAsia="方正书宋_GBK"/>
                <w:lang w:val="en-US" w:eastAsia="zh-CN"/>
              </w:rPr>
              <w:t>资金使用合规性</w:t>
            </w:r>
          </w:p>
        </w:tc>
        <w:tc>
          <w:tcPr>
            <w:tcW w:w="1276"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合规</w:t>
            </w:r>
          </w:p>
        </w:tc>
        <w:tc>
          <w:tcPr>
            <w:tcW w:w="1701" w:type="dxa"/>
            <w:noWrap w:val="0"/>
            <w:vAlign w:val="center"/>
          </w:tcPr>
          <w:p>
            <w:pPr>
              <w:spacing w:line="300" w:lineRule="exact"/>
              <w:jc w:val="left"/>
              <w:rPr>
                <w:rFonts w:hint="eastAsia" w:ascii="方正书宋_GBK" w:eastAsia="方正书宋_GBK"/>
              </w:rPr>
            </w:pPr>
            <w:r>
              <w:rPr>
                <w:rFonts w:hint="eastAsia" w:ascii="方正书宋_GBK" w:eastAsia="方正书宋_GBK"/>
              </w:rPr>
              <w:t>冀财建【</w:t>
            </w:r>
            <w:r>
              <w:rPr>
                <w:rFonts w:ascii="方正书宋_GBK" w:eastAsia="方正书宋_GBK"/>
              </w:rPr>
              <w:t>2020</w:t>
            </w:r>
            <w:r>
              <w:rPr>
                <w:rFonts w:hint="eastAsia" w:ascii="方正书宋_GBK" w:eastAsia="方正书宋_GBK"/>
              </w:rPr>
              <w:t>】</w:t>
            </w:r>
            <w:r>
              <w:rPr>
                <w:rFonts w:ascii="方正书宋_GBK" w:eastAsia="方正书宋_GBK"/>
              </w:rPr>
              <w:t>276</w:t>
            </w:r>
            <w:r>
              <w:rPr>
                <w:rFonts w:hint="eastAsia" w:ascii="方正书宋_GBK" w:eastAsia="方正书宋_GBK"/>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pPr>
              <w:spacing w:line="300" w:lineRule="exact"/>
              <w:jc w:val="center"/>
              <w:rPr>
                <w:rFonts w:hint="eastAsia" w:ascii="方正书宋_GBK" w:eastAsia="方正书宋_GBK"/>
              </w:rPr>
            </w:pPr>
          </w:p>
        </w:tc>
        <w:tc>
          <w:tcPr>
            <w:tcW w:w="1134" w:type="dxa"/>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6"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发放及时率</w:t>
            </w:r>
          </w:p>
        </w:tc>
        <w:tc>
          <w:tcPr>
            <w:tcW w:w="2891" w:type="dxa"/>
            <w:noWrap w:val="0"/>
            <w:vAlign w:val="center"/>
          </w:tcPr>
          <w:p>
            <w:pPr>
              <w:spacing w:line="300" w:lineRule="exact"/>
              <w:jc w:val="left"/>
              <w:rPr>
                <w:rFonts w:ascii="方正书宋_GBK" w:eastAsia="方正书宋_GBK"/>
              </w:rPr>
            </w:pPr>
            <w:r>
              <w:rPr>
                <w:rFonts w:hint="eastAsia" w:ascii="方正书宋_GBK" w:eastAsia="方正书宋_GBK"/>
                <w:lang w:val="en-US" w:eastAsia="zh-CN"/>
              </w:rPr>
              <w:t>发放及时率</w:t>
            </w:r>
          </w:p>
        </w:tc>
        <w:tc>
          <w:tcPr>
            <w:tcW w:w="1276"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100%</w:t>
            </w:r>
          </w:p>
        </w:tc>
        <w:tc>
          <w:tcPr>
            <w:tcW w:w="1701" w:type="dxa"/>
            <w:noWrap w:val="0"/>
            <w:vAlign w:val="center"/>
          </w:tcPr>
          <w:p>
            <w:pPr>
              <w:spacing w:line="300" w:lineRule="exact"/>
              <w:jc w:val="left"/>
              <w:rPr>
                <w:rFonts w:hint="eastAsia" w:ascii="方正书宋_GBK" w:eastAsia="方正书宋_GBK"/>
              </w:rPr>
            </w:pPr>
            <w:r>
              <w:rPr>
                <w:rFonts w:hint="eastAsia" w:ascii="方正书宋_GBK" w:eastAsia="方正书宋_GBK"/>
              </w:rPr>
              <w:t>冀财建【</w:t>
            </w:r>
            <w:r>
              <w:rPr>
                <w:rFonts w:ascii="方正书宋_GBK" w:eastAsia="方正书宋_GBK"/>
              </w:rPr>
              <w:t>2020</w:t>
            </w:r>
            <w:r>
              <w:rPr>
                <w:rFonts w:hint="eastAsia" w:ascii="方正书宋_GBK" w:eastAsia="方正书宋_GBK"/>
              </w:rPr>
              <w:t>】</w:t>
            </w:r>
            <w:r>
              <w:rPr>
                <w:rFonts w:ascii="方正书宋_GBK" w:eastAsia="方正书宋_GBK"/>
              </w:rPr>
              <w:t>276</w:t>
            </w:r>
            <w:r>
              <w:rPr>
                <w:rFonts w:hint="eastAsia" w:ascii="方正书宋_GBK" w:eastAsia="方正书宋_GBK"/>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pPr>
              <w:spacing w:line="300" w:lineRule="exact"/>
              <w:jc w:val="center"/>
              <w:rPr>
                <w:rFonts w:hint="eastAsia" w:ascii="方正书宋_GBK" w:eastAsia="方正书宋_GBK"/>
              </w:rPr>
            </w:pPr>
          </w:p>
        </w:tc>
        <w:tc>
          <w:tcPr>
            <w:tcW w:w="1134" w:type="dxa"/>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6"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预算资金</w:t>
            </w:r>
          </w:p>
        </w:tc>
        <w:tc>
          <w:tcPr>
            <w:tcW w:w="2891"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预算安排资金</w:t>
            </w:r>
          </w:p>
        </w:tc>
        <w:tc>
          <w:tcPr>
            <w:tcW w:w="1276"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=42万元</w:t>
            </w:r>
          </w:p>
        </w:tc>
        <w:tc>
          <w:tcPr>
            <w:tcW w:w="1701" w:type="dxa"/>
            <w:noWrap w:val="0"/>
            <w:vAlign w:val="center"/>
          </w:tcPr>
          <w:p>
            <w:pPr>
              <w:spacing w:line="300" w:lineRule="exact"/>
              <w:jc w:val="left"/>
              <w:rPr>
                <w:rFonts w:hint="eastAsia" w:ascii="方正书宋_GBK" w:eastAsia="方正书宋_GBK"/>
              </w:rPr>
            </w:pPr>
            <w:r>
              <w:rPr>
                <w:rFonts w:hint="eastAsia" w:ascii="方正书宋_GBK" w:eastAsia="方正书宋_GBK"/>
              </w:rPr>
              <w:t>冀财建【</w:t>
            </w:r>
            <w:r>
              <w:rPr>
                <w:rFonts w:ascii="方正书宋_GBK" w:eastAsia="方正书宋_GBK"/>
              </w:rPr>
              <w:t>2020</w:t>
            </w:r>
            <w:r>
              <w:rPr>
                <w:rFonts w:hint="eastAsia" w:ascii="方正书宋_GBK" w:eastAsia="方正书宋_GBK"/>
              </w:rPr>
              <w:t>】</w:t>
            </w:r>
            <w:r>
              <w:rPr>
                <w:rFonts w:ascii="方正书宋_GBK" w:eastAsia="方正书宋_GBK"/>
              </w:rPr>
              <w:t>276</w:t>
            </w:r>
            <w:r>
              <w:rPr>
                <w:rFonts w:hint="eastAsia" w:ascii="方正书宋_GBK" w:eastAsia="方正书宋_GBK"/>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4" w:type="dxa"/>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6" w:type="dxa"/>
            <w:noWrap w:val="0"/>
            <w:vAlign w:val="center"/>
          </w:tcPr>
          <w:p>
            <w:pPr>
              <w:spacing w:line="300" w:lineRule="exact"/>
              <w:jc w:val="left"/>
              <w:rPr>
                <w:rFonts w:hint="eastAsia" w:ascii="方正书宋_GBK" w:eastAsia="方正书宋_GBK"/>
                <w:lang w:eastAsia="zh-CN"/>
              </w:rPr>
            </w:pPr>
            <w:r>
              <w:rPr>
                <w:rFonts w:hint="eastAsia" w:ascii="方正书宋_GBK" w:eastAsia="方正书宋_GBK"/>
                <w:lang w:val="en-US" w:eastAsia="zh-CN"/>
              </w:rPr>
              <w:t>提升公路公共服务水平</w:t>
            </w:r>
          </w:p>
        </w:tc>
        <w:tc>
          <w:tcPr>
            <w:tcW w:w="2891" w:type="dxa"/>
            <w:noWrap w:val="0"/>
            <w:vAlign w:val="center"/>
          </w:tcPr>
          <w:p>
            <w:pPr>
              <w:spacing w:line="300" w:lineRule="exact"/>
              <w:jc w:val="left"/>
              <w:rPr>
                <w:rFonts w:ascii="方正书宋_GBK" w:eastAsia="方正书宋_GBK"/>
              </w:rPr>
            </w:pPr>
            <w:r>
              <w:rPr>
                <w:rFonts w:hint="eastAsia" w:ascii="方正书宋_GBK" w:eastAsia="方正书宋_GBK"/>
                <w:lang w:val="en-US" w:eastAsia="zh-CN"/>
              </w:rPr>
              <w:t>提升公路公共服务水平</w:t>
            </w:r>
          </w:p>
        </w:tc>
        <w:tc>
          <w:tcPr>
            <w:tcW w:w="1276"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100%</w:t>
            </w:r>
          </w:p>
        </w:tc>
        <w:tc>
          <w:tcPr>
            <w:tcW w:w="1701" w:type="dxa"/>
            <w:noWrap w:val="0"/>
            <w:vAlign w:val="center"/>
          </w:tcPr>
          <w:p>
            <w:pPr>
              <w:spacing w:line="300" w:lineRule="exact"/>
              <w:jc w:val="left"/>
              <w:rPr>
                <w:rFonts w:hint="eastAsia" w:ascii="方正书宋_GBK" w:eastAsia="方正书宋_GBK"/>
              </w:rPr>
            </w:pPr>
            <w:r>
              <w:rPr>
                <w:rFonts w:hint="eastAsia" w:ascii="方正书宋_GBK" w:eastAsia="方正书宋_GBK"/>
              </w:rPr>
              <w:t>冀财建【</w:t>
            </w:r>
            <w:r>
              <w:rPr>
                <w:rFonts w:ascii="方正书宋_GBK" w:eastAsia="方正书宋_GBK"/>
              </w:rPr>
              <w:t>2020</w:t>
            </w:r>
            <w:r>
              <w:rPr>
                <w:rFonts w:hint="eastAsia" w:ascii="方正书宋_GBK" w:eastAsia="方正书宋_GBK"/>
              </w:rPr>
              <w:t>】</w:t>
            </w:r>
            <w:r>
              <w:rPr>
                <w:rFonts w:ascii="方正书宋_GBK" w:eastAsia="方正书宋_GBK"/>
              </w:rPr>
              <w:t>276</w:t>
            </w:r>
            <w:r>
              <w:rPr>
                <w:rFonts w:hint="eastAsia" w:ascii="方正书宋_GBK" w:eastAsia="方正书宋_GBK"/>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pPr>
              <w:spacing w:line="300" w:lineRule="exact"/>
              <w:jc w:val="center"/>
              <w:rPr>
                <w:rFonts w:hint="eastAsia" w:ascii="方正书宋_GBK" w:eastAsia="方正书宋_GBK"/>
              </w:rPr>
            </w:pPr>
            <w:bookmarkStart w:id="3" w:name="OLE_LINK1" w:colFirst="4" w:colLast="5"/>
            <w:r>
              <w:rPr>
                <w:rFonts w:hint="eastAsia" w:ascii="方正书宋_GBK" w:eastAsia="方正书宋_GBK"/>
              </w:rPr>
              <w:t>满意度指标</w:t>
            </w:r>
          </w:p>
        </w:tc>
        <w:tc>
          <w:tcPr>
            <w:tcW w:w="1134" w:type="dxa"/>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6" w:type="dxa"/>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c>
          <w:tcPr>
            <w:tcW w:w="2891" w:type="dxa"/>
            <w:noWrap w:val="0"/>
            <w:vAlign w:val="center"/>
          </w:tcPr>
          <w:p>
            <w:pPr>
              <w:spacing w:line="300" w:lineRule="exact"/>
              <w:jc w:val="left"/>
              <w:rPr>
                <w:rFonts w:ascii="方正书宋_GBK" w:eastAsia="方正书宋_GBK"/>
              </w:rPr>
            </w:pPr>
            <w:r>
              <w:rPr>
                <w:rFonts w:hint="eastAsia" w:ascii="方正书宋_GBK" w:eastAsia="方正书宋_GBK"/>
              </w:rPr>
              <w:t>群众对公路畅通整体满意度</w:t>
            </w:r>
          </w:p>
        </w:tc>
        <w:tc>
          <w:tcPr>
            <w:tcW w:w="1276" w:type="dxa"/>
            <w:noWrap w:val="0"/>
            <w:vAlign w:val="center"/>
          </w:tcPr>
          <w:p>
            <w:pPr>
              <w:spacing w:line="300" w:lineRule="exact"/>
              <w:jc w:val="left"/>
              <w:rPr>
                <w:rFonts w:ascii="方正书宋_GBK" w:eastAsia="方正书宋_GBK"/>
              </w:rPr>
            </w:pPr>
            <w:r>
              <w:rPr>
                <w:rFonts w:hint="eastAsia" w:ascii="方正书宋_GBK" w:eastAsia="方正书宋_GBK"/>
                <w:lang w:val="en-US" w:eastAsia="zh-CN"/>
              </w:rPr>
              <w:t>≥98%</w:t>
            </w:r>
          </w:p>
        </w:tc>
        <w:tc>
          <w:tcPr>
            <w:tcW w:w="1701" w:type="dxa"/>
            <w:noWrap w:val="0"/>
            <w:vAlign w:val="center"/>
          </w:tcPr>
          <w:p>
            <w:pPr>
              <w:spacing w:line="300" w:lineRule="exact"/>
              <w:jc w:val="left"/>
              <w:rPr>
                <w:rFonts w:hint="eastAsia" w:ascii="方正书宋_GBK" w:eastAsia="方正书宋_GBK"/>
                <w:lang w:eastAsia="zh-CN"/>
              </w:rPr>
            </w:pPr>
            <w:r>
              <w:rPr>
                <w:rFonts w:hint="eastAsia" w:ascii="方正书宋_GBK" w:eastAsia="方正书宋_GBK"/>
                <w:lang w:val="en-US" w:eastAsia="zh-CN"/>
              </w:rPr>
              <w:t>调查问卷</w:t>
            </w:r>
          </w:p>
        </w:tc>
      </w:tr>
      <w:bookmarkEnd w:id="3"/>
    </w:tbl>
    <w:p>
      <w:pPr>
        <w:spacing w:line="300" w:lineRule="exact"/>
        <w:jc w:val="left"/>
        <w:sectPr>
          <w:pgSz w:w="11907" w:h="16839"/>
          <w:pgMar w:top="1984" w:right="1304" w:bottom="1134" w:left="1304" w:header="851" w:footer="992" w:gutter="0"/>
          <w:cols w:space="425" w:num="1"/>
          <w:docGrid w:type="lines" w:linePitch="312" w:charSpace="0"/>
        </w:sectPr>
      </w:pPr>
    </w:p>
    <w:p>
      <w:pPr>
        <w:spacing w:line="300" w:lineRule="exact"/>
        <w:jc w:val="left"/>
      </w:pPr>
    </w:p>
    <w:p>
      <w:pPr>
        <w:ind w:firstLine="562" w:firstLineChars="200"/>
        <w:jc w:val="left"/>
        <w:outlineLvl w:val="3"/>
        <w:rPr>
          <w:rFonts w:ascii="Times New Roman" w:hAnsi="宋体"/>
          <w:b/>
          <w:sz w:val="28"/>
        </w:rPr>
      </w:pPr>
      <w:bookmarkStart w:id="4" w:name="_Toc67384203"/>
      <w:r>
        <w:rPr>
          <w:rFonts w:hint="eastAsia" w:ascii="方正仿宋_GBK" w:eastAsia="方正仿宋_GBK"/>
          <w:b/>
          <w:sz w:val="28"/>
        </w:rPr>
        <w:t>2.国三柴油车淘汰县级配套资金绩效目标表</w:t>
      </w:r>
      <w:bookmarkEnd w:id="4"/>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2、国三柴油车淘汰县级配套资金绩效目标表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348001</w:t>
            </w:r>
            <w:r>
              <w:rPr>
                <w:rFonts w:hint="eastAsia" w:ascii="方正书宋_GBK" w:eastAsia="方正书宋_GBK"/>
                <w:b/>
              </w:rPr>
              <w:t>井陉县交通运输局本级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noWrap w:val="0"/>
            <w:vAlign w:val="center"/>
          </w:tcPr>
          <w:p>
            <w:pPr>
              <w:spacing w:line="300" w:lineRule="exact"/>
              <w:jc w:val="left"/>
              <w:rPr>
                <w:rFonts w:ascii="方正书宋_GBK" w:eastAsia="方正书宋_GBK"/>
              </w:rPr>
            </w:pPr>
            <w:r>
              <w:rPr>
                <w:rFonts w:ascii="方正书宋_GBK" w:eastAsia="方正书宋_GBK"/>
              </w:rPr>
              <w:t>130121210WUKGPAD0QMA4</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pPr>
              <w:spacing w:line="300" w:lineRule="exact"/>
              <w:jc w:val="left"/>
              <w:rPr>
                <w:rFonts w:ascii="方正书宋_GBK" w:eastAsia="方正书宋_GBK"/>
              </w:rPr>
            </w:pPr>
            <w:r>
              <w:rPr>
                <w:rFonts w:hint="eastAsia" w:ascii="方正书宋_GBK" w:eastAsia="方正书宋_GBK"/>
              </w:rPr>
              <w:t>国三柴油车淘汰县级配套资金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pPr>
              <w:spacing w:line="300" w:lineRule="exact"/>
              <w:jc w:val="left"/>
              <w:rPr>
                <w:rFonts w:ascii="方正书宋_GBK" w:eastAsia="方正书宋_GBK"/>
              </w:rPr>
            </w:pPr>
            <w:r>
              <w:rPr>
                <w:rFonts w:ascii="方正书宋_GBK" w:eastAsia="方正书宋_GBK"/>
              </w:rPr>
              <w:t>160.00</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pPr>
              <w:spacing w:line="300" w:lineRule="exact"/>
              <w:jc w:val="left"/>
              <w:rPr>
                <w:rFonts w:ascii="方正书宋_GBK" w:eastAsia="方正书宋_GBK"/>
              </w:rPr>
            </w:pPr>
            <w:r>
              <w:rPr>
                <w:rFonts w:ascii="方正书宋_GBK" w:eastAsia="方正书宋_GBK"/>
              </w:rPr>
              <w:t>160.00</w:t>
            </w:r>
          </w:p>
        </w:tc>
        <w:tc>
          <w:tcPr>
            <w:tcW w:w="1276" w:type="dxa"/>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pPr>
              <w:spacing w:line="300" w:lineRule="exact"/>
              <w:jc w:val="left"/>
              <w:outlineLvl w:val="3"/>
            </w:pPr>
          </w:p>
        </w:tc>
        <w:tc>
          <w:tcPr>
            <w:tcW w:w="8278" w:type="dxa"/>
            <w:gridSpan w:val="6"/>
            <w:noWrap w:val="0"/>
            <w:vAlign w:val="center"/>
          </w:tcPr>
          <w:p>
            <w:pPr>
              <w:spacing w:line="300" w:lineRule="exact"/>
              <w:jc w:val="left"/>
              <w:rPr>
                <w:rFonts w:ascii="方正书宋_GBK" w:eastAsia="方正书宋_GBK"/>
              </w:rPr>
            </w:pPr>
            <w:r>
              <w:rPr>
                <w:rFonts w:hint="eastAsia" w:ascii="方正书宋_GBK" w:eastAsia="方正书宋_GBK"/>
              </w:rPr>
              <w:t>国三及以下排放标准营运中重型柴油货车淘汰奖补资金</w:t>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p>
          <w:p>
            <w:pPr>
              <w:spacing w:line="300" w:lineRule="exact"/>
              <w:jc w:val="lef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pPr>
              <w:spacing w:line="300" w:lineRule="exact"/>
              <w:jc w:val="left"/>
              <w:outlineLvl w:val="3"/>
            </w:pPr>
          </w:p>
        </w:tc>
        <w:tc>
          <w:tcPr>
            <w:tcW w:w="2410" w:type="dxa"/>
            <w:gridSpan w:val="2"/>
            <w:tcBorders>
              <w:bottom w:val="single" w:color="000000" w:sz="6" w:space="0"/>
            </w:tcBorders>
            <w:noWrap w:val="0"/>
            <w:vAlign w:val="center"/>
          </w:tcPr>
          <w:p>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25</w:t>
            </w:r>
          </w:p>
        </w:tc>
        <w:tc>
          <w:tcPr>
            <w:tcW w:w="1587" w:type="dxa"/>
            <w:tcBorders>
              <w:bottom w:val="single" w:color="000000" w:sz="6" w:space="0"/>
            </w:tcBorders>
            <w:noWrap w:val="0"/>
            <w:vAlign w:val="center"/>
          </w:tcPr>
          <w:p>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50</w:t>
            </w:r>
          </w:p>
        </w:tc>
        <w:tc>
          <w:tcPr>
            <w:tcW w:w="1304" w:type="dxa"/>
            <w:tcBorders>
              <w:bottom w:val="single" w:color="000000" w:sz="6" w:space="0"/>
            </w:tcBorders>
            <w:noWrap w:val="0"/>
            <w:vAlign w:val="center"/>
          </w:tcPr>
          <w:p>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75</w:t>
            </w:r>
          </w:p>
        </w:tc>
        <w:tc>
          <w:tcPr>
            <w:tcW w:w="2977" w:type="dxa"/>
            <w:gridSpan w:val="2"/>
            <w:tcBorders>
              <w:bottom w:val="single" w:color="000000" w:sz="6" w:space="0"/>
            </w:tcBorders>
            <w:noWrap w:val="0"/>
            <w:vAlign w:val="center"/>
          </w:tcPr>
          <w:p>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完成年度国三及以下排放标准营运中重型柴油货车淘汰任务</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加快推进我县交通运输行业柴油货车污染治理，切实降低柴油车污染。</w:t>
            </w:r>
          </w:p>
          <w:p>
            <w:pPr>
              <w:spacing w:line="300" w:lineRule="exact"/>
              <w:jc w:val="left"/>
              <w:rPr>
                <w:rFonts w:ascii="方正书宋_GBK" w:eastAsia="方正书宋_GBK"/>
              </w:rPr>
            </w:pPr>
          </w:p>
        </w:tc>
      </w:tr>
    </w:tbl>
    <w:p>
      <w:pPr>
        <w:spacing w:line="14" w:lineRule="exact"/>
        <w:jc w:val="center"/>
        <w:rPr>
          <w:rFonts w:ascii="Times New Roman" w:hAnsi="宋体"/>
        </w:rPr>
      </w:pPr>
      <w:r>
        <w:rPr>
          <w:rFonts w:ascii="方正书宋_GBK" w:eastAsia="方正书宋_GBK"/>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44"/>
        <w:gridCol w:w="1144"/>
        <w:gridCol w:w="1287"/>
        <w:gridCol w:w="2918"/>
        <w:gridCol w:w="1287"/>
        <w:gridCol w:w="171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7" w:hRule="atLeast"/>
          <w:tblHeader/>
          <w:jc w:val="center"/>
        </w:trPr>
        <w:tc>
          <w:tcPr>
            <w:tcW w:w="1144" w:type="dxa"/>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44" w:type="dxa"/>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87" w:type="dxa"/>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918" w:type="dxa"/>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87" w:type="dxa"/>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16" w:type="dxa"/>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9" w:hRule="atLeast"/>
          <w:jc w:val="center"/>
        </w:trPr>
        <w:tc>
          <w:tcPr>
            <w:tcW w:w="1144" w:type="dxa"/>
            <w:vMerge w:val="restart"/>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44" w:type="dxa"/>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87" w:type="dxa"/>
            <w:noWrap w:val="0"/>
            <w:vAlign w:val="center"/>
          </w:tcPr>
          <w:p>
            <w:pPr>
              <w:spacing w:line="300" w:lineRule="exact"/>
              <w:jc w:val="left"/>
              <w:rPr>
                <w:rFonts w:ascii="方正书宋_GBK" w:eastAsia="方正书宋_GBK"/>
              </w:rPr>
            </w:pPr>
            <w:r>
              <w:rPr>
                <w:rFonts w:hint="eastAsia" w:ascii="方正书宋_GBK" w:eastAsia="方正书宋_GBK"/>
              </w:rPr>
              <w:t>淘汰数量</w:t>
            </w:r>
          </w:p>
        </w:tc>
        <w:tc>
          <w:tcPr>
            <w:tcW w:w="2918" w:type="dxa"/>
            <w:noWrap w:val="0"/>
            <w:vAlign w:val="center"/>
          </w:tcPr>
          <w:p>
            <w:pPr>
              <w:spacing w:line="300" w:lineRule="exact"/>
              <w:jc w:val="left"/>
              <w:rPr>
                <w:rFonts w:ascii="方正书宋_GBK" w:eastAsia="方正书宋_GBK"/>
              </w:rPr>
            </w:pPr>
            <w:r>
              <w:rPr>
                <w:rFonts w:hint="eastAsia" w:ascii="方正书宋_GBK" w:eastAsia="方正书宋_GBK"/>
              </w:rPr>
              <w:t>国三及以下排放标准营运中重型柴油货车淘汰数</w:t>
            </w:r>
            <w:r>
              <w:rPr>
                <w:rFonts w:ascii="方正书宋_GBK" w:eastAsia="方正书宋_GBK"/>
              </w:rPr>
              <w:t>1396</w:t>
            </w:r>
            <w:r>
              <w:rPr>
                <w:rFonts w:hint="eastAsia" w:ascii="方正书宋_GBK" w:eastAsia="方正书宋_GBK"/>
              </w:rPr>
              <w:t>辆，具备报废汽车回收证明</w:t>
            </w:r>
          </w:p>
        </w:tc>
        <w:tc>
          <w:tcPr>
            <w:tcW w:w="1287"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=1396辆</w:t>
            </w:r>
          </w:p>
        </w:tc>
        <w:tc>
          <w:tcPr>
            <w:tcW w:w="1716" w:type="dxa"/>
            <w:noWrap w:val="0"/>
            <w:vAlign w:val="center"/>
          </w:tcPr>
          <w:p>
            <w:pPr>
              <w:spacing w:line="300" w:lineRule="exact"/>
              <w:jc w:val="left"/>
              <w:rPr>
                <w:rFonts w:ascii="方正书宋_GBK" w:eastAsia="方正书宋_GBK"/>
              </w:rPr>
            </w:pPr>
            <w:r>
              <w:rPr>
                <w:rFonts w:hint="eastAsia" w:ascii="方正书宋_GBK" w:eastAsia="方正书宋_GBK"/>
              </w:rPr>
              <w:t>相关文件依据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2" w:hRule="atLeast"/>
          <w:jc w:val="center"/>
        </w:trPr>
        <w:tc>
          <w:tcPr>
            <w:tcW w:w="1144" w:type="dxa"/>
            <w:vMerge w:val="continue"/>
            <w:noWrap w:val="0"/>
            <w:vAlign w:val="center"/>
          </w:tcPr>
          <w:p>
            <w:pPr>
              <w:spacing w:line="300" w:lineRule="exact"/>
              <w:jc w:val="center"/>
              <w:rPr>
                <w:rFonts w:hint="eastAsia" w:ascii="方正书宋_GBK" w:eastAsia="方正书宋_GBK"/>
              </w:rPr>
            </w:pPr>
          </w:p>
        </w:tc>
        <w:tc>
          <w:tcPr>
            <w:tcW w:w="1144" w:type="dxa"/>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87" w:type="dxa"/>
            <w:noWrap w:val="0"/>
            <w:vAlign w:val="center"/>
          </w:tcPr>
          <w:p>
            <w:pPr>
              <w:spacing w:line="300" w:lineRule="exact"/>
              <w:jc w:val="left"/>
              <w:rPr>
                <w:rFonts w:hint="eastAsia" w:ascii="方正书宋_GBK" w:eastAsia="方正书宋_GBK"/>
              </w:rPr>
            </w:pPr>
            <w:r>
              <w:rPr>
                <w:rFonts w:hint="eastAsia" w:ascii="方正书宋_GBK" w:eastAsia="方正书宋_GBK"/>
              </w:rPr>
              <w:t>资金使用合法合规</w:t>
            </w:r>
          </w:p>
        </w:tc>
        <w:tc>
          <w:tcPr>
            <w:tcW w:w="2918" w:type="dxa"/>
            <w:noWrap w:val="0"/>
            <w:vAlign w:val="center"/>
          </w:tcPr>
          <w:p>
            <w:pPr>
              <w:spacing w:line="300" w:lineRule="exact"/>
              <w:jc w:val="left"/>
              <w:rPr>
                <w:rFonts w:ascii="方正书宋_GBK" w:eastAsia="方正书宋_GBK"/>
              </w:rPr>
            </w:pPr>
            <w:r>
              <w:rPr>
                <w:rFonts w:hint="eastAsia" w:ascii="方正书宋_GBK" w:eastAsia="方正书宋_GBK"/>
              </w:rPr>
              <w:t>资金使用合法合规</w:t>
            </w:r>
          </w:p>
        </w:tc>
        <w:tc>
          <w:tcPr>
            <w:tcW w:w="1287"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=100%</w:t>
            </w:r>
          </w:p>
        </w:tc>
        <w:tc>
          <w:tcPr>
            <w:tcW w:w="1716" w:type="dxa"/>
            <w:noWrap w:val="0"/>
            <w:vAlign w:val="center"/>
          </w:tcPr>
          <w:p>
            <w:pPr>
              <w:spacing w:line="300" w:lineRule="exact"/>
              <w:jc w:val="left"/>
              <w:rPr>
                <w:rFonts w:hint="eastAsia" w:ascii="方正书宋_GBK" w:eastAsia="方正书宋_GBK"/>
              </w:rPr>
            </w:pPr>
            <w:r>
              <w:rPr>
                <w:rFonts w:hint="eastAsia" w:ascii="方正书宋_GBK" w:eastAsia="方正书宋_GBK"/>
              </w:rPr>
              <w:t>相关文件依据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2" w:hRule="atLeast"/>
          <w:jc w:val="center"/>
        </w:trPr>
        <w:tc>
          <w:tcPr>
            <w:tcW w:w="1144" w:type="dxa"/>
            <w:vMerge w:val="continue"/>
            <w:noWrap w:val="0"/>
            <w:vAlign w:val="center"/>
          </w:tcPr>
          <w:p>
            <w:pPr>
              <w:spacing w:line="300" w:lineRule="exact"/>
              <w:jc w:val="center"/>
              <w:rPr>
                <w:rFonts w:hint="eastAsia" w:ascii="方正书宋_GBK" w:eastAsia="方正书宋_GBK"/>
              </w:rPr>
            </w:pPr>
          </w:p>
        </w:tc>
        <w:tc>
          <w:tcPr>
            <w:tcW w:w="1144" w:type="dxa"/>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87"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完成及时率</w:t>
            </w:r>
          </w:p>
        </w:tc>
        <w:tc>
          <w:tcPr>
            <w:tcW w:w="2918"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完成及时率</w:t>
            </w:r>
          </w:p>
        </w:tc>
        <w:tc>
          <w:tcPr>
            <w:tcW w:w="1287"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=100%</w:t>
            </w:r>
          </w:p>
        </w:tc>
        <w:tc>
          <w:tcPr>
            <w:tcW w:w="1716" w:type="dxa"/>
            <w:noWrap w:val="0"/>
            <w:vAlign w:val="center"/>
          </w:tcPr>
          <w:p>
            <w:pPr>
              <w:spacing w:line="300" w:lineRule="exact"/>
              <w:jc w:val="left"/>
              <w:rPr>
                <w:rFonts w:hint="eastAsia" w:ascii="方正书宋_GBK" w:eastAsia="方正书宋_GBK"/>
              </w:rPr>
            </w:pPr>
            <w:r>
              <w:rPr>
                <w:rFonts w:hint="eastAsia" w:ascii="方正书宋_GBK" w:eastAsia="方正书宋_GBK"/>
              </w:rPr>
              <w:t>相关文件依据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2" w:hRule="atLeast"/>
          <w:jc w:val="center"/>
        </w:trPr>
        <w:tc>
          <w:tcPr>
            <w:tcW w:w="1144" w:type="dxa"/>
            <w:vMerge w:val="continue"/>
            <w:noWrap w:val="0"/>
            <w:vAlign w:val="center"/>
          </w:tcPr>
          <w:p>
            <w:pPr>
              <w:spacing w:line="300" w:lineRule="exact"/>
              <w:jc w:val="center"/>
              <w:rPr>
                <w:rFonts w:hint="eastAsia" w:ascii="方正书宋_GBK" w:eastAsia="方正书宋_GBK"/>
              </w:rPr>
            </w:pPr>
          </w:p>
        </w:tc>
        <w:tc>
          <w:tcPr>
            <w:tcW w:w="1144" w:type="dxa"/>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87" w:type="dxa"/>
            <w:noWrap w:val="0"/>
            <w:vAlign w:val="center"/>
          </w:tcPr>
          <w:p>
            <w:pPr>
              <w:spacing w:line="300" w:lineRule="exact"/>
              <w:jc w:val="left"/>
              <w:rPr>
                <w:rFonts w:hint="eastAsia" w:ascii="方正书宋_GBK" w:eastAsia="方正书宋_GBK"/>
              </w:rPr>
            </w:pPr>
            <w:r>
              <w:rPr>
                <w:rFonts w:hint="eastAsia" w:ascii="方正书宋_GBK" w:eastAsia="方正书宋_GBK"/>
              </w:rPr>
              <w:t>按照标准发放</w:t>
            </w:r>
          </w:p>
        </w:tc>
        <w:tc>
          <w:tcPr>
            <w:tcW w:w="2918" w:type="dxa"/>
            <w:noWrap w:val="0"/>
            <w:vAlign w:val="center"/>
          </w:tcPr>
          <w:p>
            <w:pPr>
              <w:spacing w:line="300" w:lineRule="exact"/>
              <w:jc w:val="left"/>
              <w:rPr>
                <w:rFonts w:ascii="方正书宋_GBK" w:eastAsia="方正书宋_GBK"/>
              </w:rPr>
            </w:pPr>
            <w:r>
              <w:rPr>
                <w:rFonts w:hint="eastAsia" w:ascii="方正书宋_GBK" w:eastAsia="方正书宋_GBK"/>
              </w:rPr>
              <w:t>按标准发放</w:t>
            </w:r>
          </w:p>
        </w:tc>
        <w:tc>
          <w:tcPr>
            <w:tcW w:w="1287"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=160万元</w:t>
            </w:r>
          </w:p>
        </w:tc>
        <w:tc>
          <w:tcPr>
            <w:tcW w:w="1716" w:type="dxa"/>
            <w:noWrap w:val="0"/>
            <w:vAlign w:val="center"/>
          </w:tcPr>
          <w:p>
            <w:pPr>
              <w:spacing w:line="300" w:lineRule="exact"/>
              <w:jc w:val="left"/>
              <w:rPr>
                <w:rFonts w:hint="eastAsia" w:ascii="方正书宋_GBK" w:eastAsia="方正书宋_GBK"/>
              </w:rPr>
            </w:pPr>
            <w:r>
              <w:rPr>
                <w:rFonts w:hint="eastAsia" w:ascii="方正书宋_GBK" w:eastAsia="方正书宋_GBK"/>
              </w:rPr>
              <w:t>相关文件依据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2" w:hRule="atLeast"/>
          <w:jc w:val="center"/>
        </w:trPr>
        <w:tc>
          <w:tcPr>
            <w:tcW w:w="1144" w:type="dxa"/>
            <w:vMerge w:val="restart"/>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44" w:type="dxa"/>
            <w:noWrap w:val="0"/>
            <w:vAlign w:val="center"/>
          </w:tcPr>
          <w:p>
            <w:pPr>
              <w:spacing w:line="300" w:lineRule="exact"/>
              <w:jc w:val="left"/>
              <w:rPr>
                <w:rFonts w:hint="eastAsia" w:ascii="方正书宋_GBK" w:eastAsia="方正书宋_GBK"/>
              </w:rPr>
            </w:pPr>
            <w:r>
              <w:rPr>
                <w:rFonts w:hint="eastAsia" w:ascii="方正书宋_GBK" w:eastAsia="方正书宋_GBK"/>
              </w:rPr>
              <w:t>经济效益指标</w:t>
            </w:r>
          </w:p>
        </w:tc>
        <w:tc>
          <w:tcPr>
            <w:tcW w:w="1287" w:type="dxa"/>
            <w:noWrap w:val="0"/>
            <w:vAlign w:val="center"/>
          </w:tcPr>
          <w:p>
            <w:pPr>
              <w:spacing w:line="300" w:lineRule="exact"/>
              <w:jc w:val="left"/>
              <w:rPr>
                <w:rFonts w:hint="eastAsia" w:ascii="方正书宋_GBK" w:eastAsia="方正书宋_GBK"/>
              </w:rPr>
            </w:pPr>
            <w:r>
              <w:rPr>
                <w:rFonts w:hint="eastAsia" w:ascii="方正书宋_GBK" w:eastAsia="方正书宋_GBK"/>
              </w:rPr>
              <w:t>促进区域经济发展</w:t>
            </w:r>
          </w:p>
        </w:tc>
        <w:tc>
          <w:tcPr>
            <w:tcW w:w="2918" w:type="dxa"/>
            <w:noWrap w:val="0"/>
            <w:vAlign w:val="center"/>
          </w:tcPr>
          <w:p>
            <w:pPr>
              <w:spacing w:line="300" w:lineRule="exact"/>
              <w:jc w:val="left"/>
              <w:rPr>
                <w:rFonts w:ascii="方正书宋_GBK" w:eastAsia="方正书宋_GBK"/>
              </w:rPr>
            </w:pPr>
            <w:r>
              <w:rPr>
                <w:rFonts w:hint="eastAsia" w:ascii="方正书宋_GBK" w:eastAsia="方正书宋_GBK"/>
              </w:rPr>
              <w:t>明显促进区域经济发展</w:t>
            </w:r>
          </w:p>
        </w:tc>
        <w:tc>
          <w:tcPr>
            <w:tcW w:w="1287" w:type="dxa"/>
            <w:noWrap w:val="0"/>
            <w:vAlign w:val="center"/>
          </w:tcPr>
          <w:p>
            <w:pPr>
              <w:spacing w:line="300" w:lineRule="exact"/>
              <w:jc w:val="left"/>
              <w:rPr>
                <w:rFonts w:ascii="方正书宋_GBK" w:eastAsia="方正书宋_GBK"/>
              </w:rPr>
            </w:pPr>
            <w:r>
              <w:rPr>
                <w:rFonts w:hint="eastAsia" w:ascii="方正书宋_GBK" w:eastAsia="方正书宋_GBK"/>
              </w:rPr>
              <w:t>明显促进</w:t>
            </w:r>
          </w:p>
        </w:tc>
        <w:tc>
          <w:tcPr>
            <w:tcW w:w="1716" w:type="dxa"/>
            <w:noWrap w:val="0"/>
            <w:vAlign w:val="center"/>
          </w:tcPr>
          <w:p>
            <w:pPr>
              <w:spacing w:line="300" w:lineRule="exact"/>
              <w:jc w:val="left"/>
              <w:rPr>
                <w:rFonts w:hint="eastAsia" w:ascii="方正书宋_GBK" w:eastAsia="方正书宋_GBK"/>
              </w:rPr>
            </w:pPr>
            <w:r>
              <w:rPr>
                <w:rFonts w:hint="eastAsia" w:ascii="方正书宋_GBK" w:eastAsia="方正书宋_GBK"/>
              </w:rPr>
              <w:t>相关文件依据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2" w:hRule="atLeast"/>
          <w:jc w:val="center"/>
        </w:trPr>
        <w:tc>
          <w:tcPr>
            <w:tcW w:w="1144" w:type="dxa"/>
            <w:vMerge w:val="continue"/>
            <w:noWrap w:val="0"/>
            <w:vAlign w:val="center"/>
          </w:tcPr>
          <w:p>
            <w:pPr>
              <w:spacing w:line="300" w:lineRule="exact"/>
              <w:jc w:val="center"/>
              <w:rPr>
                <w:rFonts w:hint="eastAsia" w:ascii="方正书宋_GBK" w:eastAsia="方正书宋_GBK"/>
              </w:rPr>
            </w:pPr>
          </w:p>
        </w:tc>
        <w:tc>
          <w:tcPr>
            <w:tcW w:w="1144" w:type="dxa"/>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87" w:type="dxa"/>
            <w:noWrap w:val="0"/>
            <w:vAlign w:val="center"/>
          </w:tcPr>
          <w:p>
            <w:pPr>
              <w:spacing w:line="300" w:lineRule="exact"/>
              <w:jc w:val="left"/>
              <w:rPr>
                <w:rFonts w:hint="eastAsia" w:ascii="方正书宋_GBK" w:eastAsia="方正书宋_GBK"/>
              </w:rPr>
            </w:pPr>
            <w:r>
              <w:rPr>
                <w:rFonts w:hint="eastAsia" w:ascii="方正书宋_GBK" w:eastAsia="方正书宋_GBK"/>
              </w:rPr>
              <w:t>提升公路安全水平</w:t>
            </w:r>
          </w:p>
        </w:tc>
        <w:tc>
          <w:tcPr>
            <w:tcW w:w="2918" w:type="dxa"/>
            <w:noWrap w:val="0"/>
            <w:vAlign w:val="center"/>
          </w:tcPr>
          <w:p>
            <w:pPr>
              <w:spacing w:line="300" w:lineRule="exact"/>
              <w:jc w:val="left"/>
              <w:rPr>
                <w:rFonts w:ascii="方正书宋_GBK" w:eastAsia="方正书宋_GBK"/>
              </w:rPr>
            </w:pPr>
            <w:r>
              <w:rPr>
                <w:rFonts w:hint="eastAsia" w:ascii="方正书宋_GBK" w:eastAsia="方正书宋_GBK"/>
              </w:rPr>
              <w:t>提升公路安全水平</w:t>
            </w:r>
          </w:p>
        </w:tc>
        <w:tc>
          <w:tcPr>
            <w:tcW w:w="1287" w:type="dxa"/>
            <w:noWrap w:val="0"/>
            <w:vAlign w:val="center"/>
          </w:tcPr>
          <w:p>
            <w:pPr>
              <w:spacing w:line="300" w:lineRule="exact"/>
              <w:jc w:val="left"/>
              <w:rPr>
                <w:rFonts w:ascii="方正书宋_GBK" w:eastAsia="方正书宋_GBK"/>
              </w:rPr>
            </w:pPr>
            <w:r>
              <w:rPr>
                <w:rFonts w:hint="eastAsia" w:ascii="方正书宋_GBK" w:eastAsia="方正书宋_GBK"/>
              </w:rPr>
              <w:t>提升</w:t>
            </w:r>
          </w:p>
        </w:tc>
        <w:tc>
          <w:tcPr>
            <w:tcW w:w="1716" w:type="dxa"/>
            <w:noWrap w:val="0"/>
            <w:vAlign w:val="center"/>
          </w:tcPr>
          <w:p>
            <w:pPr>
              <w:spacing w:line="300" w:lineRule="exact"/>
              <w:jc w:val="left"/>
              <w:rPr>
                <w:rFonts w:hint="eastAsia" w:ascii="方正书宋_GBK" w:eastAsia="方正书宋_GBK"/>
              </w:rPr>
            </w:pPr>
            <w:r>
              <w:rPr>
                <w:rFonts w:hint="eastAsia" w:ascii="方正书宋_GBK" w:eastAsia="方正书宋_GBK"/>
              </w:rPr>
              <w:t>相关文件依据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2" w:hRule="atLeast"/>
          <w:jc w:val="center"/>
        </w:trPr>
        <w:tc>
          <w:tcPr>
            <w:tcW w:w="1144" w:type="dxa"/>
            <w:vMerge w:val="continue"/>
            <w:noWrap w:val="0"/>
            <w:vAlign w:val="center"/>
          </w:tcPr>
          <w:p>
            <w:pPr>
              <w:spacing w:line="300" w:lineRule="exact"/>
              <w:jc w:val="center"/>
              <w:rPr>
                <w:rFonts w:hint="eastAsia" w:ascii="方正书宋_GBK" w:eastAsia="方正书宋_GBK"/>
              </w:rPr>
            </w:pPr>
          </w:p>
        </w:tc>
        <w:tc>
          <w:tcPr>
            <w:tcW w:w="1144" w:type="dxa"/>
            <w:noWrap w:val="0"/>
            <w:vAlign w:val="center"/>
          </w:tcPr>
          <w:p>
            <w:pPr>
              <w:spacing w:line="300" w:lineRule="exact"/>
              <w:jc w:val="left"/>
              <w:rPr>
                <w:rFonts w:hint="eastAsia" w:ascii="方正书宋_GBK" w:eastAsia="方正书宋_GBK"/>
              </w:rPr>
            </w:pPr>
            <w:r>
              <w:rPr>
                <w:rFonts w:hint="eastAsia" w:ascii="方正书宋_GBK" w:eastAsia="方正书宋_GBK"/>
              </w:rPr>
              <w:t>生态效益指标</w:t>
            </w:r>
          </w:p>
        </w:tc>
        <w:tc>
          <w:tcPr>
            <w:tcW w:w="1287" w:type="dxa"/>
            <w:noWrap w:val="0"/>
            <w:vAlign w:val="center"/>
          </w:tcPr>
          <w:p>
            <w:pPr>
              <w:spacing w:line="300" w:lineRule="exact"/>
              <w:jc w:val="left"/>
              <w:rPr>
                <w:rFonts w:hint="eastAsia" w:ascii="方正书宋_GBK" w:eastAsia="方正书宋_GBK"/>
              </w:rPr>
            </w:pPr>
            <w:r>
              <w:rPr>
                <w:rFonts w:hint="eastAsia" w:ascii="方正书宋_GBK" w:eastAsia="方正书宋_GBK"/>
              </w:rPr>
              <w:t>对污染防治的促进作用</w:t>
            </w:r>
          </w:p>
        </w:tc>
        <w:tc>
          <w:tcPr>
            <w:tcW w:w="2918" w:type="dxa"/>
            <w:noWrap w:val="0"/>
            <w:vAlign w:val="center"/>
          </w:tcPr>
          <w:p>
            <w:pPr>
              <w:spacing w:line="300" w:lineRule="exact"/>
              <w:jc w:val="left"/>
              <w:rPr>
                <w:rFonts w:ascii="方正书宋_GBK" w:eastAsia="方正书宋_GBK"/>
              </w:rPr>
            </w:pPr>
            <w:r>
              <w:rPr>
                <w:rFonts w:hint="eastAsia" w:ascii="方正书宋_GBK" w:eastAsia="方正书宋_GBK"/>
              </w:rPr>
              <w:t>对污染防治的促进作用</w:t>
            </w:r>
          </w:p>
        </w:tc>
        <w:tc>
          <w:tcPr>
            <w:tcW w:w="1287" w:type="dxa"/>
            <w:noWrap w:val="0"/>
            <w:vAlign w:val="center"/>
          </w:tcPr>
          <w:p>
            <w:pPr>
              <w:spacing w:line="300" w:lineRule="exact"/>
              <w:jc w:val="left"/>
              <w:rPr>
                <w:rFonts w:ascii="方正书宋_GBK" w:eastAsia="方正书宋_GBK"/>
              </w:rPr>
            </w:pPr>
            <w:r>
              <w:rPr>
                <w:rFonts w:hint="eastAsia" w:ascii="方正书宋_GBK" w:eastAsia="方正书宋_GBK"/>
              </w:rPr>
              <w:t>明显</w:t>
            </w:r>
          </w:p>
        </w:tc>
        <w:tc>
          <w:tcPr>
            <w:tcW w:w="1716" w:type="dxa"/>
            <w:noWrap w:val="0"/>
            <w:vAlign w:val="center"/>
          </w:tcPr>
          <w:p>
            <w:pPr>
              <w:spacing w:line="300" w:lineRule="exact"/>
              <w:jc w:val="left"/>
              <w:rPr>
                <w:rFonts w:hint="eastAsia" w:ascii="方正书宋_GBK" w:eastAsia="方正书宋_GBK"/>
              </w:rPr>
            </w:pPr>
            <w:r>
              <w:rPr>
                <w:rFonts w:hint="eastAsia" w:ascii="方正书宋_GBK" w:eastAsia="方正书宋_GBK"/>
              </w:rPr>
              <w:t>相关文件依据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68" w:hRule="atLeast"/>
          <w:jc w:val="center"/>
        </w:trPr>
        <w:tc>
          <w:tcPr>
            <w:tcW w:w="1144" w:type="dxa"/>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44" w:type="dxa"/>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87" w:type="dxa"/>
            <w:noWrap w:val="0"/>
            <w:vAlign w:val="center"/>
          </w:tcPr>
          <w:p>
            <w:pPr>
              <w:spacing w:line="300" w:lineRule="exact"/>
              <w:jc w:val="left"/>
              <w:rPr>
                <w:rFonts w:hint="eastAsia" w:ascii="方正书宋_GBK" w:eastAsia="方正书宋_GBK"/>
              </w:rPr>
            </w:pPr>
            <w:r>
              <w:rPr>
                <w:rFonts w:hint="eastAsia" w:ascii="方正书宋_GBK" w:eastAsia="方正书宋_GBK"/>
                <w:lang w:val="en-US" w:eastAsia="zh-CN"/>
              </w:rPr>
              <w:t>车主</w:t>
            </w:r>
            <w:r>
              <w:rPr>
                <w:rFonts w:hint="eastAsia" w:ascii="方正书宋_GBK" w:eastAsia="方正书宋_GBK"/>
              </w:rPr>
              <w:t>满意度</w:t>
            </w:r>
          </w:p>
        </w:tc>
        <w:tc>
          <w:tcPr>
            <w:tcW w:w="2918" w:type="dxa"/>
            <w:noWrap w:val="0"/>
            <w:vAlign w:val="center"/>
          </w:tcPr>
          <w:p>
            <w:pPr>
              <w:spacing w:line="300" w:lineRule="exact"/>
              <w:jc w:val="left"/>
              <w:rPr>
                <w:rFonts w:ascii="方正书宋_GBK" w:eastAsia="方正书宋_GBK"/>
              </w:rPr>
            </w:pPr>
            <w:r>
              <w:rPr>
                <w:rFonts w:hint="eastAsia" w:ascii="方正书宋_GBK" w:eastAsia="方正书宋_GBK"/>
                <w:lang w:val="en-US" w:eastAsia="zh-CN"/>
              </w:rPr>
              <w:t>车主</w:t>
            </w:r>
            <w:r>
              <w:rPr>
                <w:rFonts w:hint="eastAsia" w:ascii="方正书宋_GBK" w:eastAsia="方正书宋_GBK"/>
              </w:rPr>
              <w:t>对补贴的整体满意度</w:t>
            </w:r>
          </w:p>
        </w:tc>
        <w:tc>
          <w:tcPr>
            <w:tcW w:w="1287" w:type="dxa"/>
            <w:noWrap w:val="0"/>
            <w:vAlign w:val="center"/>
          </w:tcPr>
          <w:p>
            <w:pPr>
              <w:spacing w:line="300" w:lineRule="exact"/>
              <w:jc w:val="left"/>
              <w:rPr>
                <w:rFonts w:ascii="方正书宋_GBK" w:eastAsia="方正书宋_GBK"/>
              </w:rPr>
            </w:pPr>
            <w:r>
              <w:rPr>
                <w:rFonts w:hint="eastAsia" w:ascii="方正书宋_GBK" w:eastAsia="方正书宋_GBK"/>
                <w:lang w:val="en-US" w:eastAsia="zh-CN"/>
              </w:rPr>
              <w:t>≥98%</w:t>
            </w:r>
          </w:p>
        </w:tc>
        <w:tc>
          <w:tcPr>
            <w:tcW w:w="1716" w:type="dxa"/>
            <w:noWrap w:val="0"/>
            <w:vAlign w:val="center"/>
          </w:tcPr>
          <w:p>
            <w:pPr>
              <w:spacing w:line="300" w:lineRule="exact"/>
              <w:jc w:val="left"/>
              <w:rPr>
                <w:rFonts w:hint="eastAsia" w:ascii="方正书宋_GBK" w:eastAsia="方正书宋_GBK"/>
              </w:rPr>
            </w:pPr>
            <w:r>
              <w:rPr>
                <w:rFonts w:hint="eastAsia" w:ascii="方正书宋_GBK" w:eastAsia="方正书宋_GBK"/>
                <w:lang w:val="en-US" w:eastAsia="zh-CN"/>
              </w:rPr>
              <w:t>调查问卷</w:t>
            </w:r>
          </w:p>
        </w:tc>
      </w:tr>
    </w:tbl>
    <w:p>
      <w:pPr>
        <w:spacing w:line="300" w:lineRule="exact"/>
        <w:jc w:val="left"/>
        <w:sectPr>
          <w:pgSz w:w="11907" w:h="16839"/>
          <w:pgMar w:top="1984" w:right="1304" w:bottom="1134" w:left="1304" w:header="851" w:footer="992" w:gutter="0"/>
          <w:cols w:space="425" w:num="1"/>
          <w:docGrid w:type="lines" w:linePitch="312" w:charSpace="0"/>
        </w:sectPr>
      </w:pPr>
    </w:p>
    <w:p>
      <w:pPr>
        <w:spacing w:line="300" w:lineRule="exact"/>
        <w:jc w:val="left"/>
      </w:pPr>
    </w:p>
    <w:p>
      <w:pPr>
        <w:ind w:firstLine="562" w:firstLineChars="200"/>
        <w:jc w:val="left"/>
        <w:outlineLvl w:val="3"/>
        <w:rPr>
          <w:rFonts w:ascii="Times New Roman" w:hAnsi="宋体"/>
          <w:b/>
          <w:sz w:val="28"/>
        </w:rPr>
      </w:pPr>
      <w:bookmarkStart w:id="5" w:name="_Toc67384204"/>
      <w:r>
        <w:rPr>
          <w:rFonts w:hint="eastAsia" w:ascii="方正仿宋_GBK" w:eastAsia="方正仿宋_GBK"/>
          <w:b/>
          <w:sz w:val="28"/>
        </w:rPr>
        <w:t>3.冀财建【2020】276号关于提前下达2021年中央成品油税费改革转移支付预算的通知（补助普通国省干线公路建设养护发展资金明细表（治超经费补助））绩效目标表</w:t>
      </w:r>
      <w:bookmarkEnd w:id="5"/>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3、冀财建【2020】276号关于提前下达2021年中央成品油税费改革转移支付预算的通知（补助普通国省干线公路建设养护发展资金明细表（治超经费补助））绩效目标表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2"/>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noWrap w:val="0"/>
            <w:vAlign w:val="center"/>
          </w:tcPr>
          <w:p>
            <w:pPr>
              <w:spacing w:line="300" w:lineRule="exact"/>
              <w:jc w:val="left"/>
              <w:rPr>
                <w:rFonts w:ascii="方正书宋_GBK" w:eastAsia="方正书宋_GBK"/>
                <w:b/>
              </w:rPr>
            </w:pPr>
            <w:r>
              <w:rPr>
                <w:rFonts w:ascii="方正书宋_GBK" w:eastAsia="方正书宋_GBK"/>
                <w:b/>
              </w:rPr>
              <w:t>348001</w:t>
            </w:r>
            <w:r>
              <w:rPr>
                <w:rFonts w:hint="eastAsia" w:ascii="方正书宋_GBK" w:eastAsia="方正书宋_GBK"/>
                <w:b/>
              </w:rPr>
              <w:t>井陉县交通运输局本级</w:t>
            </w:r>
          </w:p>
        </w:tc>
        <w:tc>
          <w:tcPr>
            <w:tcW w:w="1701" w:type="dxa"/>
            <w:tcBorders>
              <w:top w:val="single" w:color="FFFFFF" w:sz="6" w:space="0"/>
              <w:left w:val="single" w:color="FFFFFF" w:sz="6" w:space="0"/>
              <w:right w:val="single" w:color="FFFFFF" w:sz="6" w:space="0"/>
            </w:tcBorders>
            <w:shd w:val="clear" w:color="auto" w:fill="auto"/>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val="en-US"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noWrap w:val="0"/>
            <w:vAlign w:val="center"/>
          </w:tcPr>
          <w:p>
            <w:pPr>
              <w:spacing w:line="300" w:lineRule="exact"/>
              <w:jc w:val="left"/>
              <w:rPr>
                <w:rFonts w:ascii="方正书宋_GBK" w:eastAsia="方正书宋_GBK"/>
              </w:rPr>
            </w:pPr>
            <w:r>
              <w:rPr>
                <w:rFonts w:ascii="方正书宋_GBK" w:eastAsia="方正书宋_GBK"/>
              </w:rPr>
              <w:t>130121211V41EDI7NUGVG</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pPr>
              <w:spacing w:line="300" w:lineRule="exact"/>
              <w:jc w:val="left"/>
              <w:rPr>
                <w:rFonts w:ascii="方正书宋_GBK" w:eastAsia="方正书宋_GBK"/>
              </w:rPr>
            </w:pPr>
            <w:r>
              <w:rPr>
                <w:rFonts w:hint="eastAsia" w:ascii="方正书宋_GBK" w:eastAsia="方正书宋_GBK"/>
              </w:rPr>
              <w:t>冀财建【</w:t>
            </w:r>
            <w:r>
              <w:rPr>
                <w:rFonts w:ascii="方正书宋_GBK" w:eastAsia="方正书宋_GBK"/>
              </w:rPr>
              <w:t>2020</w:t>
            </w:r>
            <w:r>
              <w:rPr>
                <w:rFonts w:hint="eastAsia" w:ascii="方正书宋_GBK" w:eastAsia="方正书宋_GBK"/>
              </w:rPr>
              <w:t>】</w:t>
            </w:r>
            <w:r>
              <w:rPr>
                <w:rFonts w:ascii="方正书宋_GBK" w:eastAsia="方正书宋_GBK"/>
              </w:rPr>
              <w:t>276</w:t>
            </w:r>
            <w:r>
              <w:rPr>
                <w:rFonts w:hint="eastAsia" w:ascii="方正书宋_GBK" w:eastAsia="方正书宋_GBK"/>
              </w:rPr>
              <w:t>号关于提前下达</w:t>
            </w:r>
            <w:r>
              <w:rPr>
                <w:rFonts w:ascii="方正书宋_GBK" w:eastAsia="方正书宋_GBK"/>
              </w:rPr>
              <w:t>2021</w:t>
            </w:r>
            <w:r>
              <w:rPr>
                <w:rFonts w:hint="eastAsia" w:ascii="方正书宋_GBK" w:eastAsia="方正书宋_GBK"/>
              </w:rPr>
              <w:t>年中央成品油税费改革转移支付预算的通知（补助普通国省干线公路建设养护发展资金明细表（治超经费补助））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pPr>
              <w:spacing w:line="300" w:lineRule="exact"/>
              <w:jc w:val="left"/>
              <w:rPr>
                <w:rFonts w:ascii="方正书宋_GBK" w:eastAsia="方正书宋_GBK"/>
              </w:rPr>
            </w:pPr>
            <w:r>
              <w:rPr>
                <w:rFonts w:ascii="方正书宋_GBK" w:eastAsia="方正书宋_GBK"/>
              </w:rPr>
              <w:t>40.00</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pPr>
              <w:spacing w:line="300" w:lineRule="exact"/>
              <w:jc w:val="left"/>
              <w:rPr>
                <w:rFonts w:ascii="方正书宋_GBK" w:eastAsia="方正书宋_GBK"/>
              </w:rPr>
            </w:pPr>
            <w:r>
              <w:rPr>
                <w:rFonts w:ascii="方正书宋_GBK" w:eastAsia="方正书宋_GBK"/>
              </w:rPr>
              <w:t>40.00</w:t>
            </w:r>
          </w:p>
        </w:tc>
        <w:tc>
          <w:tcPr>
            <w:tcW w:w="1276" w:type="dxa"/>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pPr>
              <w:spacing w:line="300" w:lineRule="exact"/>
              <w:jc w:val="left"/>
              <w:outlineLvl w:val="3"/>
            </w:pPr>
          </w:p>
        </w:tc>
        <w:tc>
          <w:tcPr>
            <w:tcW w:w="8278" w:type="dxa"/>
            <w:gridSpan w:val="6"/>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预算资金40万元，用于超限站治理超限日常运转支出。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pPr>
              <w:spacing w:line="300" w:lineRule="exact"/>
              <w:jc w:val="left"/>
              <w:outlineLvl w:val="3"/>
            </w:pPr>
          </w:p>
        </w:tc>
        <w:tc>
          <w:tcPr>
            <w:tcW w:w="2410" w:type="dxa"/>
            <w:gridSpan w:val="2"/>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25</w:t>
            </w:r>
          </w:p>
        </w:tc>
        <w:tc>
          <w:tcPr>
            <w:tcW w:w="1587" w:type="dxa"/>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50</w:t>
            </w:r>
          </w:p>
        </w:tc>
        <w:tc>
          <w:tcPr>
            <w:tcW w:w="1304" w:type="dxa"/>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75</w:t>
            </w:r>
          </w:p>
        </w:tc>
        <w:tc>
          <w:tcPr>
            <w:tcW w:w="2977" w:type="dxa"/>
            <w:gridSpan w:val="2"/>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按照上级规定，做到资金的及时拨付，超限超载设备的完好</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周边空气质量良好。公路超限超载得到良好治理改善</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群众对超限超载整体满意度</w:t>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p>
        </w:tc>
      </w:tr>
    </w:tbl>
    <w:p>
      <w:pPr>
        <w:spacing w:line="14" w:lineRule="exact"/>
        <w:jc w:val="center"/>
        <w:rPr>
          <w:rFonts w:ascii="Times New Roman" w:hAnsi="宋体"/>
        </w:rPr>
      </w:pPr>
      <w:r>
        <w:rPr>
          <w:rFonts w:ascii="方正书宋_GBK" w:eastAsia="方正书宋_GBK"/>
        </w:rPr>
        <w:t xml:space="preserve"> </w:t>
      </w:r>
    </w:p>
    <w:tbl>
      <w:tblPr>
        <w:tblStyle w:val="2"/>
        <w:tblW w:w="93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25"/>
        <w:gridCol w:w="1197"/>
        <w:gridCol w:w="1347"/>
        <w:gridCol w:w="3053"/>
        <w:gridCol w:w="1347"/>
        <w:gridCol w:w="161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0" w:hRule="atLeast"/>
          <w:tblHeader/>
          <w:jc w:val="center"/>
        </w:trPr>
        <w:tc>
          <w:tcPr>
            <w:tcW w:w="825" w:type="dxa"/>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97" w:type="dxa"/>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347" w:type="dxa"/>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3053" w:type="dxa"/>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347" w:type="dxa"/>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610" w:type="dxa"/>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9" w:hRule="atLeast"/>
          <w:jc w:val="center"/>
        </w:trPr>
        <w:tc>
          <w:tcPr>
            <w:tcW w:w="825" w:type="dxa"/>
            <w:vMerge w:val="restart"/>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97" w:type="dxa"/>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347" w:type="dxa"/>
            <w:noWrap w:val="0"/>
            <w:vAlign w:val="center"/>
          </w:tcPr>
          <w:p>
            <w:pPr>
              <w:spacing w:line="300" w:lineRule="exact"/>
              <w:jc w:val="left"/>
              <w:rPr>
                <w:rFonts w:ascii="方正书宋_GBK" w:eastAsia="方正书宋_GBK"/>
              </w:rPr>
            </w:pPr>
            <w:r>
              <w:rPr>
                <w:rFonts w:hint="eastAsia" w:ascii="方正书宋_GBK" w:eastAsia="方正书宋_GBK"/>
              </w:rPr>
              <w:t>资金到位率</w:t>
            </w:r>
          </w:p>
        </w:tc>
        <w:tc>
          <w:tcPr>
            <w:tcW w:w="3053" w:type="dxa"/>
            <w:noWrap w:val="0"/>
            <w:vAlign w:val="center"/>
          </w:tcPr>
          <w:p>
            <w:pPr>
              <w:spacing w:line="300" w:lineRule="exact"/>
              <w:jc w:val="left"/>
              <w:rPr>
                <w:rFonts w:ascii="方正书宋_GBK" w:eastAsia="方正书宋_GBK"/>
              </w:rPr>
            </w:pPr>
            <w:r>
              <w:rPr>
                <w:rFonts w:hint="eastAsia" w:ascii="方正书宋_GBK" w:eastAsia="方正书宋_GBK"/>
              </w:rPr>
              <w:t>公路治超资金到位核定资金的比率</w:t>
            </w:r>
          </w:p>
        </w:tc>
        <w:tc>
          <w:tcPr>
            <w:tcW w:w="1347"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=100%</w:t>
            </w:r>
          </w:p>
        </w:tc>
        <w:tc>
          <w:tcPr>
            <w:tcW w:w="1610" w:type="dxa"/>
            <w:noWrap w:val="0"/>
            <w:vAlign w:val="center"/>
          </w:tcPr>
          <w:p>
            <w:pPr>
              <w:spacing w:line="300" w:lineRule="exact"/>
              <w:jc w:val="left"/>
              <w:rPr>
                <w:rFonts w:ascii="方正书宋_GBK" w:eastAsia="方正书宋_GBK"/>
              </w:rPr>
            </w:pPr>
            <w:r>
              <w:rPr>
                <w:rFonts w:hint="eastAsia" w:ascii="方正书宋_GBK" w:eastAsia="方正书宋_GBK"/>
              </w:rPr>
              <w:t>冀财建【</w:t>
            </w:r>
            <w:r>
              <w:rPr>
                <w:rFonts w:ascii="方正书宋_GBK" w:eastAsia="方正书宋_GBK"/>
              </w:rPr>
              <w:t>2020</w:t>
            </w:r>
            <w:r>
              <w:rPr>
                <w:rFonts w:hint="eastAsia" w:ascii="方正书宋_GBK" w:eastAsia="方正书宋_GBK"/>
              </w:rPr>
              <w:t>】</w:t>
            </w:r>
            <w:r>
              <w:rPr>
                <w:rFonts w:ascii="方正书宋_GBK" w:eastAsia="方正书宋_GBK"/>
              </w:rPr>
              <w:t>276</w:t>
            </w:r>
            <w:r>
              <w:rPr>
                <w:rFonts w:hint="eastAsia" w:ascii="方正书宋_GBK" w:eastAsia="方正书宋_GBK"/>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9" w:hRule="atLeast"/>
          <w:jc w:val="center"/>
        </w:trPr>
        <w:tc>
          <w:tcPr>
            <w:tcW w:w="825" w:type="dxa"/>
            <w:vMerge w:val="continue"/>
            <w:noWrap w:val="0"/>
            <w:vAlign w:val="center"/>
          </w:tcPr>
          <w:p>
            <w:pPr>
              <w:spacing w:line="300" w:lineRule="exact"/>
              <w:jc w:val="center"/>
              <w:rPr>
                <w:rFonts w:hint="eastAsia" w:ascii="方正书宋_GBK" w:eastAsia="方正书宋_GBK"/>
              </w:rPr>
            </w:pPr>
          </w:p>
        </w:tc>
        <w:tc>
          <w:tcPr>
            <w:tcW w:w="1197" w:type="dxa"/>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347"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资金使用合规性</w:t>
            </w:r>
          </w:p>
        </w:tc>
        <w:tc>
          <w:tcPr>
            <w:tcW w:w="3053" w:type="dxa"/>
            <w:noWrap w:val="0"/>
            <w:vAlign w:val="center"/>
          </w:tcPr>
          <w:p>
            <w:pPr>
              <w:spacing w:line="300" w:lineRule="exact"/>
              <w:jc w:val="left"/>
              <w:rPr>
                <w:rFonts w:ascii="方正书宋_GBK" w:eastAsia="方正书宋_GBK"/>
              </w:rPr>
            </w:pPr>
            <w:r>
              <w:rPr>
                <w:rFonts w:hint="eastAsia" w:ascii="方正书宋_GBK" w:eastAsia="方正书宋_GBK"/>
                <w:lang w:val="en-US" w:eastAsia="zh-CN"/>
              </w:rPr>
              <w:t>资金使用合规性</w:t>
            </w:r>
          </w:p>
        </w:tc>
        <w:tc>
          <w:tcPr>
            <w:tcW w:w="1347"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合规</w:t>
            </w:r>
          </w:p>
        </w:tc>
        <w:tc>
          <w:tcPr>
            <w:tcW w:w="1610" w:type="dxa"/>
            <w:noWrap w:val="0"/>
            <w:vAlign w:val="center"/>
          </w:tcPr>
          <w:p>
            <w:pPr>
              <w:spacing w:line="300" w:lineRule="exact"/>
              <w:jc w:val="left"/>
              <w:rPr>
                <w:rFonts w:hint="eastAsia" w:ascii="方正书宋_GBK" w:eastAsia="方正书宋_GBK"/>
              </w:rPr>
            </w:pPr>
            <w:r>
              <w:rPr>
                <w:rFonts w:hint="eastAsia" w:ascii="方正书宋_GBK" w:eastAsia="方正书宋_GBK"/>
              </w:rPr>
              <w:t>冀财建【</w:t>
            </w:r>
            <w:r>
              <w:rPr>
                <w:rFonts w:ascii="方正书宋_GBK" w:eastAsia="方正书宋_GBK"/>
              </w:rPr>
              <w:t>2020</w:t>
            </w:r>
            <w:r>
              <w:rPr>
                <w:rFonts w:hint="eastAsia" w:ascii="方正书宋_GBK" w:eastAsia="方正书宋_GBK"/>
              </w:rPr>
              <w:t>】</w:t>
            </w:r>
            <w:r>
              <w:rPr>
                <w:rFonts w:ascii="方正书宋_GBK" w:eastAsia="方正书宋_GBK"/>
              </w:rPr>
              <w:t>276</w:t>
            </w:r>
            <w:r>
              <w:rPr>
                <w:rFonts w:hint="eastAsia" w:ascii="方正书宋_GBK" w:eastAsia="方正书宋_GBK"/>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9" w:hRule="atLeast"/>
          <w:jc w:val="center"/>
        </w:trPr>
        <w:tc>
          <w:tcPr>
            <w:tcW w:w="825" w:type="dxa"/>
            <w:vMerge w:val="continue"/>
            <w:noWrap w:val="0"/>
            <w:vAlign w:val="center"/>
          </w:tcPr>
          <w:p>
            <w:pPr>
              <w:spacing w:line="300" w:lineRule="exact"/>
              <w:jc w:val="center"/>
              <w:rPr>
                <w:rFonts w:hint="eastAsia" w:ascii="方正书宋_GBK" w:eastAsia="方正书宋_GBK"/>
              </w:rPr>
            </w:pPr>
          </w:p>
        </w:tc>
        <w:tc>
          <w:tcPr>
            <w:tcW w:w="1197" w:type="dxa"/>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347"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资金拨付及时率</w:t>
            </w:r>
          </w:p>
        </w:tc>
        <w:tc>
          <w:tcPr>
            <w:tcW w:w="3053" w:type="dxa"/>
            <w:noWrap w:val="0"/>
            <w:vAlign w:val="center"/>
          </w:tcPr>
          <w:p>
            <w:pPr>
              <w:spacing w:line="300" w:lineRule="exact"/>
              <w:jc w:val="left"/>
              <w:rPr>
                <w:rFonts w:ascii="方正书宋_GBK" w:eastAsia="方正书宋_GBK"/>
              </w:rPr>
            </w:pPr>
            <w:r>
              <w:rPr>
                <w:rFonts w:hint="eastAsia" w:ascii="方正书宋_GBK" w:eastAsia="方正书宋_GBK"/>
                <w:lang w:val="en-US" w:eastAsia="zh-CN"/>
              </w:rPr>
              <w:t>资金拨付及时率</w:t>
            </w:r>
          </w:p>
        </w:tc>
        <w:tc>
          <w:tcPr>
            <w:tcW w:w="1347" w:type="dxa"/>
            <w:noWrap w:val="0"/>
            <w:vAlign w:val="center"/>
          </w:tcPr>
          <w:p>
            <w:pPr>
              <w:spacing w:line="300" w:lineRule="exact"/>
              <w:jc w:val="left"/>
              <w:rPr>
                <w:rFonts w:hint="default" w:ascii="方正书宋_GBK" w:eastAsia="方正书宋_GBK"/>
                <w:lang w:val="en-US"/>
              </w:rPr>
            </w:pPr>
            <w:r>
              <w:rPr>
                <w:rFonts w:hint="eastAsia" w:ascii="方正书宋_GBK" w:eastAsia="方正书宋_GBK"/>
                <w:lang w:val="en-US" w:eastAsia="zh-CN"/>
              </w:rPr>
              <w:t>100%</w:t>
            </w:r>
          </w:p>
        </w:tc>
        <w:tc>
          <w:tcPr>
            <w:tcW w:w="1610" w:type="dxa"/>
            <w:noWrap w:val="0"/>
            <w:vAlign w:val="center"/>
          </w:tcPr>
          <w:p>
            <w:pPr>
              <w:spacing w:line="300" w:lineRule="exact"/>
              <w:jc w:val="left"/>
              <w:rPr>
                <w:rFonts w:hint="eastAsia" w:ascii="方正书宋_GBK" w:eastAsia="方正书宋_GBK"/>
              </w:rPr>
            </w:pPr>
            <w:r>
              <w:rPr>
                <w:rFonts w:hint="eastAsia" w:ascii="方正书宋_GBK" w:eastAsia="方正书宋_GBK"/>
              </w:rPr>
              <w:t>冀财建【</w:t>
            </w:r>
            <w:r>
              <w:rPr>
                <w:rFonts w:ascii="方正书宋_GBK" w:eastAsia="方正书宋_GBK"/>
              </w:rPr>
              <w:t>2020</w:t>
            </w:r>
            <w:r>
              <w:rPr>
                <w:rFonts w:hint="eastAsia" w:ascii="方正书宋_GBK" w:eastAsia="方正书宋_GBK"/>
              </w:rPr>
              <w:t>】</w:t>
            </w:r>
            <w:r>
              <w:rPr>
                <w:rFonts w:ascii="方正书宋_GBK" w:eastAsia="方正书宋_GBK"/>
              </w:rPr>
              <w:t>276</w:t>
            </w:r>
            <w:r>
              <w:rPr>
                <w:rFonts w:hint="eastAsia" w:ascii="方正书宋_GBK" w:eastAsia="方正书宋_GBK"/>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9" w:hRule="atLeast"/>
          <w:jc w:val="center"/>
        </w:trPr>
        <w:tc>
          <w:tcPr>
            <w:tcW w:w="825" w:type="dxa"/>
            <w:vMerge w:val="continue"/>
            <w:noWrap w:val="0"/>
            <w:vAlign w:val="center"/>
          </w:tcPr>
          <w:p>
            <w:pPr>
              <w:spacing w:line="300" w:lineRule="exact"/>
              <w:jc w:val="center"/>
              <w:rPr>
                <w:rFonts w:hint="eastAsia" w:ascii="方正书宋_GBK" w:eastAsia="方正书宋_GBK"/>
              </w:rPr>
            </w:pPr>
          </w:p>
        </w:tc>
        <w:tc>
          <w:tcPr>
            <w:tcW w:w="1197" w:type="dxa"/>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347" w:type="dxa"/>
            <w:noWrap w:val="0"/>
            <w:vAlign w:val="center"/>
          </w:tcPr>
          <w:p>
            <w:pPr>
              <w:spacing w:line="300" w:lineRule="exact"/>
              <w:jc w:val="left"/>
              <w:rPr>
                <w:rFonts w:hint="eastAsia" w:ascii="方正书宋_GBK" w:eastAsia="方正书宋_GBK"/>
              </w:rPr>
            </w:pPr>
            <w:r>
              <w:rPr>
                <w:rFonts w:hint="eastAsia" w:ascii="方正书宋_GBK" w:eastAsia="方正书宋_GBK"/>
              </w:rPr>
              <w:t>成本控制</w:t>
            </w:r>
          </w:p>
        </w:tc>
        <w:tc>
          <w:tcPr>
            <w:tcW w:w="3053"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按照预算下达资金</w:t>
            </w:r>
          </w:p>
        </w:tc>
        <w:tc>
          <w:tcPr>
            <w:tcW w:w="1347"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=40万元</w:t>
            </w:r>
          </w:p>
        </w:tc>
        <w:tc>
          <w:tcPr>
            <w:tcW w:w="1610" w:type="dxa"/>
            <w:noWrap w:val="0"/>
            <w:vAlign w:val="center"/>
          </w:tcPr>
          <w:p>
            <w:pPr>
              <w:spacing w:line="300" w:lineRule="exact"/>
              <w:jc w:val="left"/>
              <w:rPr>
                <w:rFonts w:hint="eastAsia" w:ascii="方正书宋_GBK" w:eastAsia="方正书宋_GBK"/>
              </w:rPr>
            </w:pPr>
            <w:r>
              <w:rPr>
                <w:rFonts w:hint="eastAsia" w:ascii="方正书宋_GBK" w:eastAsia="方正书宋_GBK"/>
              </w:rPr>
              <w:t>冀财建【</w:t>
            </w:r>
            <w:r>
              <w:rPr>
                <w:rFonts w:ascii="方正书宋_GBK" w:eastAsia="方正书宋_GBK"/>
              </w:rPr>
              <w:t>2020</w:t>
            </w:r>
            <w:r>
              <w:rPr>
                <w:rFonts w:hint="eastAsia" w:ascii="方正书宋_GBK" w:eastAsia="方正书宋_GBK"/>
              </w:rPr>
              <w:t>】</w:t>
            </w:r>
            <w:r>
              <w:rPr>
                <w:rFonts w:ascii="方正书宋_GBK" w:eastAsia="方正书宋_GBK"/>
              </w:rPr>
              <w:t>276</w:t>
            </w:r>
            <w:r>
              <w:rPr>
                <w:rFonts w:hint="eastAsia" w:ascii="方正书宋_GBK" w:eastAsia="方正书宋_GBK"/>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1" w:hRule="atLeast"/>
          <w:jc w:val="center"/>
        </w:trPr>
        <w:tc>
          <w:tcPr>
            <w:tcW w:w="825" w:type="dxa"/>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97" w:type="dxa"/>
            <w:noWrap w:val="0"/>
            <w:vAlign w:val="center"/>
          </w:tcPr>
          <w:p>
            <w:pPr>
              <w:spacing w:line="300" w:lineRule="exact"/>
              <w:jc w:val="left"/>
              <w:rPr>
                <w:rFonts w:hint="eastAsia" w:ascii="方正书宋_GBK" w:eastAsia="方正书宋_GBK"/>
              </w:rPr>
            </w:pPr>
            <w:r>
              <w:rPr>
                <w:rFonts w:hint="eastAsia" w:ascii="方正书宋_GBK" w:eastAsia="方正书宋_GBK"/>
                <w:lang w:val="en-US" w:eastAsia="zh-CN"/>
              </w:rPr>
              <w:t>社会</w:t>
            </w:r>
            <w:r>
              <w:rPr>
                <w:rFonts w:hint="eastAsia" w:ascii="方正书宋_GBK" w:eastAsia="方正书宋_GBK"/>
              </w:rPr>
              <w:t>效益指标</w:t>
            </w:r>
          </w:p>
        </w:tc>
        <w:tc>
          <w:tcPr>
            <w:tcW w:w="1347" w:type="dxa"/>
            <w:noWrap w:val="0"/>
            <w:vAlign w:val="center"/>
          </w:tcPr>
          <w:p>
            <w:pPr>
              <w:spacing w:line="300" w:lineRule="exact"/>
              <w:jc w:val="left"/>
              <w:rPr>
                <w:rFonts w:hint="eastAsia" w:ascii="方正书宋_GBK" w:eastAsia="方正书宋_GBK"/>
              </w:rPr>
            </w:pPr>
            <w:r>
              <w:rPr>
                <w:rFonts w:hint="eastAsia" w:ascii="方正书宋_GBK" w:eastAsia="方正书宋_GBK"/>
              </w:rPr>
              <w:t>维护当地公路畅通</w:t>
            </w:r>
          </w:p>
        </w:tc>
        <w:tc>
          <w:tcPr>
            <w:tcW w:w="3053" w:type="dxa"/>
            <w:noWrap w:val="0"/>
            <w:vAlign w:val="center"/>
          </w:tcPr>
          <w:p>
            <w:pPr>
              <w:spacing w:line="300" w:lineRule="exact"/>
              <w:jc w:val="left"/>
              <w:rPr>
                <w:rFonts w:ascii="方正书宋_GBK" w:eastAsia="方正书宋_GBK"/>
              </w:rPr>
            </w:pPr>
            <w:r>
              <w:rPr>
                <w:rFonts w:hint="eastAsia" w:ascii="方正书宋_GBK" w:eastAsia="方正书宋_GBK"/>
              </w:rPr>
              <w:t>保障群众合法权益，维护车主自身利益，减少超限超载车辆</w:t>
            </w:r>
            <w:r>
              <w:rPr>
                <w:rFonts w:hint="eastAsia" w:ascii="方正书宋_GBK" w:eastAsia="方正书宋_GBK"/>
                <w:lang w:val="en-US" w:eastAsia="zh-CN"/>
              </w:rPr>
              <w:t>上</w:t>
            </w:r>
            <w:r>
              <w:rPr>
                <w:rFonts w:hint="eastAsia" w:ascii="方正书宋_GBK" w:eastAsia="方正书宋_GBK"/>
              </w:rPr>
              <w:t>路率</w:t>
            </w:r>
          </w:p>
        </w:tc>
        <w:tc>
          <w:tcPr>
            <w:tcW w:w="1347" w:type="dxa"/>
            <w:noWrap w:val="0"/>
            <w:vAlign w:val="center"/>
          </w:tcPr>
          <w:p>
            <w:pPr>
              <w:spacing w:line="300" w:lineRule="exact"/>
              <w:jc w:val="left"/>
              <w:rPr>
                <w:rFonts w:hint="default" w:ascii="方正书宋_GBK" w:eastAsia="方正书宋_GBK"/>
                <w:lang w:val="en-US" w:eastAsia="zh-CN"/>
              </w:rPr>
            </w:pPr>
            <w:r>
              <w:rPr>
                <w:rFonts w:hint="eastAsia"/>
                <w:color w:val="auto"/>
                <w:lang w:val="en-US" w:eastAsia="zh-CN"/>
              </w:rPr>
              <w:t>＜</w:t>
            </w:r>
            <w:r>
              <w:rPr>
                <w:color w:val="auto"/>
              </w:rPr>
              <w:t>2%</w:t>
            </w:r>
          </w:p>
        </w:tc>
        <w:tc>
          <w:tcPr>
            <w:tcW w:w="1610" w:type="dxa"/>
            <w:noWrap w:val="0"/>
            <w:vAlign w:val="center"/>
          </w:tcPr>
          <w:p>
            <w:pPr>
              <w:spacing w:line="300" w:lineRule="exact"/>
              <w:jc w:val="left"/>
              <w:rPr>
                <w:rFonts w:hint="eastAsia" w:ascii="方正书宋_GBK" w:eastAsia="方正书宋_GBK"/>
              </w:rPr>
            </w:pPr>
            <w:r>
              <w:rPr>
                <w:rFonts w:hint="eastAsia" w:ascii="方正书宋_GBK" w:eastAsia="方正书宋_GBK"/>
              </w:rPr>
              <w:t>冀财建【</w:t>
            </w:r>
            <w:r>
              <w:rPr>
                <w:rFonts w:ascii="方正书宋_GBK" w:eastAsia="方正书宋_GBK"/>
              </w:rPr>
              <w:t>2020</w:t>
            </w:r>
            <w:r>
              <w:rPr>
                <w:rFonts w:hint="eastAsia" w:ascii="方正书宋_GBK" w:eastAsia="方正书宋_GBK"/>
              </w:rPr>
              <w:t>】</w:t>
            </w:r>
            <w:r>
              <w:rPr>
                <w:rFonts w:ascii="方正书宋_GBK" w:eastAsia="方正书宋_GBK"/>
              </w:rPr>
              <w:t>276</w:t>
            </w:r>
            <w:r>
              <w:rPr>
                <w:rFonts w:hint="eastAsia" w:ascii="方正书宋_GBK" w:eastAsia="方正书宋_GBK"/>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90" w:hRule="atLeast"/>
          <w:jc w:val="center"/>
        </w:trPr>
        <w:tc>
          <w:tcPr>
            <w:tcW w:w="825" w:type="dxa"/>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97" w:type="dxa"/>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347" w:type="dxa"/>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c>
          <w:tcPr>
            <w:tcW w:w="3053" w:type="dxa"/>
            <w:noWrap w:val="0"/>
            <w:vAlign w:val="center"/>
          </w:tcPr>
          <w:p>
            <w:pPr>
              <w:spacing w:line="300" w:lineRule="exact"/>
              <w:jc w:val="left"/>
              <w:rPr>
                <w:rFonts w:ascii="方正书宋_GBK" w:eastAsia="方正书宋_GBK"/>
              </w:rPr>
            </w:pPr>
            <w:r>
              <w:rPr>
                <w:rFonts w:hint="eastAsia" w:ascii="方正书宋_GBK" w:eastAsia="方正书宋_GBK"/>
              </w:rPr>
              <w:t>群众对公路畅通整体满意度</w:t>
            </w:r>
          </w:p>
        </w:tc>
        <w:tc>
          <w:tcPr>
            <w:tcW w:w="1347" w:type="dxa"/>
            <w:noWrap w:val="0"/>
            <w:vAlign w:val="center"/>
          </w:tcPr>
          <w:p>
            <w:pPr>
              <w:spacing w:line="300" w:lineRule="exact"/>
              <w:jc w:val="left"/>
              <w:rPr>
                <w:rFonts w:ascii="方正书宋_GBK" w:eastAsia="方正书宋_GBK"/>
              </w:rPr>
            </w:pPr>
            <w:r>
              <w:rPr>
                <w:rFonts w:hint="eastAsia" w:ascii="方正书宋_GBK" w:eastAsia="方正书宋_GBK"/>
                <w:lang w:val="en-US" w:eastAsia="zh-CN"/>
              </w:rPr>
              <w:t>≥98%</w:t>
            </w:r>
          </w:p>
        </w:tc>
        <w:tc>
          <w:tcPr>
            <w:tcW w:w="1610"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调查问卷</w:t>
            </w:r>
          </w:p>
        </w:tc>
      </w:tr>
    </w:tbl>
    <w:p>
      <w:pPr>
        <w:spacing w:line="300" w:lineRule="exact"/>
        <w:jc w:val="left"/>
        <w:sectPr>
          <w:pgSz w:w="11907" w:h="16839"/>
          <w:pgMar w:top="1984" w:right="1304" w:bottom="1134" w:left="1304" w:header="851" w:footer="992" w:gutter="0"/>
          <w:cols w:space="425" w:num="1"/>
          <w:docGrid w:type="lines" w:linePitch="312" w:charSpace="0"/>
        </w:sectPr>
      </w:pPr>
    </w:p>
    <w:p>
      <w:pPr>
        <w:spacing w:line="300" w:lineRule="exact"/>
        <w:jc w:val="left"/>
      </w:pPr>
    </w:p>
    <w:p>
      <w:pPr>
        <w:ind w:firstLine="562" w:firstLineChars="200"/>
        <w:jc w:val="left"/>
        <w:outlineLvl w:val="3"/>
        <w:rPr>
          <w:rFonts w:ascii="Times New Roman" w:hAnsi="宋体"/>
          <w:b/>
          <w:sz w:val="28"/>
        </w:rPr>
      </w:pPr>
      <w:bookmarkStart w:id="6" w:name="_Toc67384205"/>
      <w:r>
        <w:rPr>
          <w:rFonts w:hint="eastAsia" w:ascii="方正仿宋_GBK" w:eastAsia="方正仿宋_GBK"/>
          <w:b/>
          <w:sz w:val="28"/>
        </w:rPr>
        <w:t>4.源头治超专项资金绩效目标表</w:t>
      </w:r>
      <w:bookmarkEnd w:id="6"/>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4、源头治超专项资金绩效目标表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pPr>
              <w:spacing w:line="300" w:lineRule="exact"/>
              <w:jc w:val="left"/>
              <w:rPr>
                <w:rFonts w:ascii="方正书宋_GBK" w:eastAsia="方正书宋_GBK"/>
                <w:b/>
              </w:rPr>
            </w:pPr>
            <w:r>
              <w:rPr>
                <w:rFonts w:ascii="方正书宋_GBK" w:eastAsia="方正书宋_GBK"/>
                <w:b/>
              </w:rPr>
              <w:t>348001</w:t>
            </w:r>
            <w:r>
              <w:rPr>
                <w:rFonts w:hint="eastAsia" w:ascii="方正书宋_GBK" w:eastAsia="方正书宋_GBK"/>
                <w:b/>
              </w:rPr>
              <w:t>井陉县交通运输局本级</w:t>
            </w:r>
          </w:p>
        </w:tc>
        <w:tc>
          <w:tcPr>
            <w:tcW w:w="1701" w:type="dxa"/>
            <w:tcBorders>
              <w:top w:val="single" w:color="FFFFFF" w:sz="6" w:space="0"/>
              <w:left w:val="single" w:color="FFFFFF" w:sz="6" w:space="0"/>
              <w:right w:val="single" w:color="FFFFFF" w:sz="6" w:space="0"/>
            </w:tcBorders>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noWrap w:val="0"/>
            <w:vAlign w:val="center"/>
          </w:tcPr>
          <w:p>
            <w:pPr>
              <w:spacing w:line="300" w:lineRule="exact"/>
              <w:jc w:val="left"/>
              <w:rPr>
                <w:rFonts w:ascii="方正书宋_GBK" w:eastAsia="方正书宋_GBK"/>
              </w:rPr>
            </w:pPr>
            <w:r>
              <w:rPr>
                <w:rFonts w:ascii="方正书宋_GBK" w:eastAsia="方正书宋_GBK"/>
              </w:rPr>
              <w:t>130121217U4Z392C60GOG</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pPr>
              <w:spacing w:line="300" w:lineRule="exact"/>
              <w:jc w:val="left"/>
              <w:rPr>
                <w:rFonts w:ascii="方正书宋_GBK" w:eastAsia="方正书宋_GBK"/>
              </w:rPr>
            </w:pPr>
            <w:r>
              <w:rPr>
                <w:rFonts w:hint="eastAsia" w:ascii="方正书宋_GBK" w:eastAsia="方正书宋_GBK"/>
              </w:rPr>
              <w:t>源头治超专项资金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pPr>
              <w:spacing w:line="300" w:lineRule="exact"/>
              <w:jc w:val="left"/>
              <w:rPr>
                <w:rFonts w:ascii="方正书宋_GBK" w:eastAsia="方正书宋_GBK"/>
              </w:rPr>
            </w:pPr>
            <w:r>
              <w:rPr>
                <w:rFonts w:ascii="方正书宋_GBK" w:eastAsia="方正书宋_GBK"/>
              </w:rPr>
              <w:t>200.00</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pPr>
              <w:spacing w:line="300" w:lineRule="exact"/>
              <w:jc w:val="left"/>
              <w:rPr>
                <w:rFonts w:ascii="方正书宋_GBK" w:eastAsia="方正书宋_GBK"/>
              </w:rPr>
            </w:pPr>
            <w:r>
              <w:rPr>
                <w:rFonts w:ascii="方正书宋_GBK" w:eastAsia="方正书宋_GBK"/>
              </w:rPr>
              <w:t>200.00</w:t>
            </w:r>
          </w:p>
        </w:tc>
        <w:tc>
          <w:tcPr>
            <w:tcW w:w="1276" w:type="dxa"/>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pPr>
              <w:spacing w:line="300" w:lineRule="exact"/>
              <w:jc w:val="left"/>
              <w:outlineLvl w:val="3"/>
            </w:pPr>
          </w:p>
        </w:tc>
        <w:tc>
          <w:tcPr>
            <w:tcW w:w="8278" w:type="dxa"/>
            <w:gridSpan w:val="6"/>
            <w:noWrap w:val="0"/>
            <w:vAlign w:val="center"/>
          </w:tcPr>
          <w:p>
            <w:pPr>
              <w:spacing w:line="300" w:lineRule="exact"/>
              <w:jc w:val="left"/>
              <w:rPr>
                <w:rFonts w:ascii="方正书宋_GBK" w:eastAsia="方正书宋_GBK"/>
              </w:rPr>
            </w:pPr>
            <w:r>
              <w:rPr>
                <w:rFonts w:hint="eastAsia" w:ascii="方正书宋_GBK" w:eastAsia="方正书宋_GBK"/>
              </w:rPr>
              <w:t>对我县</w:t>
            </w:r>
            <w:r>
              <w:rPr>
                <w:rFonts w:ascii="方正书宋_GBK" w:eastAsia="方正书宋_GBK"/>
              </w:rPr>
              <w:t>21</w:t>
            </w:r>
            <w:r>
              <w:rPr>
                <w:rFonts w:hint="eastAsia" w:ascii="方正书宋_GBK" w:eastAsia="方正书宋_GBK"/>
              </w:rPr>
              <w:t>家货运源头单位逐个调查，将统计的货源单位的货运量进行梳理。每月投入稽查车辆</w:t>
            </w:r>
            <w:r>
              <w:rPr>
                <w:rFonts w:ascii="方正书宋_GBK" w:eastAsia="方正书宋_GBK"/>
              </w:rPr>
              <w:t>15</w:t>
            </w:r>
            <w:r>
              <w:rPr>
                <w:rFonts w:hint="eastAsia" w:ascii="方正书宋_GBK" w:eastAsia="方正书宋_GBK"/>
              </w:rPr>
              <w:t>车次，执法人员</w:t>
            </w:r>
            <w:r>
              <w:rPr>
                <w:rFonts w:ascii="方正书宋_GBK" w:eastAsia="方正书宋_GBK"/>
              </w:rPr>
              <w:t>60</w:t>
            </w:r>
            <w:r>
              <w:rPr>
                <w:rFonts w:hint="eastAsia" w:ascii="方正书宋_GBK" w:eastAsia="方正书宋_GBK"/>
              </w:rPr>
              <w:t>人次对货运源头企业进行巡查，公示货运源头单位</w:t>
            </w:r>
            <w:r>
              <w:rPr>
                <w:rFonts w:hint="cs" w:ascii="方正书宋_GBK" w:eastAsia="方正书宋_GBK"/>
                <w:cs/>
              </w:rPr>
              <w:t>“</w:t>
            </w:r>
            <w:r>
              <w:rPr>
                <w:rFonts w:hint="eastAsia" w:ascii="方正书宋_GBK" w:eastAsia="方正书宋_GBK"/>
              </w:rPr>
              <w:t>无双超</w:t>
            </w:r>
            <w:r>
              <w:rPr>
                <w:rFonts w:hint="cs" w:ascii="方正书宋_GBK" w:eastAsia="方正书宋_GBK"/>
                <w:cs/>
              </w:rPr>
              <w:t>”</w:t>
            </w:r>
            <w:r>
              <w:rPr>
                <w:rFonts w:hint="eastAsia" w:ascii="方正书宋_GBK" w:eastAsia="方正书宋_GBK"/>
              </w:rPr>
              <w:t>信用企业创建率达到</w:t>
            </w:r>
            <w:r>
              <w:rPr>
                <w:rFonts w:ascii="方正书宋_GBK" w:eastAsia="方正书宋_GBK"/>
              </w:rPr>
              <w:t>80%</w:t>
            </w:r>
            <w:r>
              <w:rPr>
                <w:rFonts w:hint="eastAsia" w:ascii="方正书宋_GBK" w:eastAsia="方正书宋_GBK"/>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pPr>
              <w:spacing w:line="300" w:lineRule="exact"/>
              <w:jc w:val="left"/>
              <w:outlineLvl w:val="3"/>
            </w:pPr>
          </w:p>
        </w:tc>
        <w:tc>
          <w:tcPr>
            <w:tcW w:w="2410" w:type="dxa"/>
            <w:gridSpan w:val="2"/>
            <w:tcBorders>
              <w:bottom w:val="single" w:color="000000" w:sz="6" w:space="0"/>
            </w:tcBorders>
            <w:noWrap w:val="0"/>
            <w:vAlign w:val="center"/>
          </w:tcPr>
          <w:p>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25</w:t>
            </w:r>
          </w:p>
        </w:tc>
        <w:tc>
          <w:tcPr>
            <w:tcW w:w="1587" w:type="dxa"/>
            <w:tcBorders>
              <w:bottom w:val="single" w:color="000000" w:sz="6" w:space="0"/>
            </w:tcBorders>
            <w:noWrap w:val="0"/>
            <w:vAlign w:val="center"/>
          </w:tcPr>
          <w:p>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50</w:t>
            </w:r>
          </w:p>
        </w:tc>
        <w:tc>
          <w:tcPr>
            <w:tcW w:w="1304" w:type="dxa"/>
            <w:tcBorders>
              <w:bottom w:val="single" w:color="000000" w:sz="6" w:space="0"/>
            </w:tcBorders>
            <w:noWrap w:val="0"/>
            <w:vAlign w:val="center"/>
          </w:tcPr>
          <w:p>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75</w:t>
            </w:r>
          </w:p>
        </w:tc>
        <w:tc>
          <w:tcPr>
            <w:tcW w:w="2977" w:type="dxa"/>
            <w:gridSpan w:val="2"/>
            <w:tcBorders>
              <w:bottom w:val="single" w:color="000000" w:sz="6" w:space="0"/>
            </w:tcBorders>
            <w:noWrap w:val="0"/>
            <w:vAlign w:val="center"/>
          </w:tcPr>
          <w:p>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通过源头治超确保无超限超载车辆出厂上路行驶，进一步确保公路安全畅通和人民生命财产安全。该项目年度绩效目标为公示货运源头单位创建</w:t>
            </w:r>
            <w:r>
              <w:rPr>
                <w:rFonts w:ascii="方正书宋_GBK" w:eastAsia="方正书宋_GBK"/>
              </w:rPr>
              <w:t>80%“</w:t>
            </w:r>
            <w:r>
              <w:rPr>
                <w:rFonts w:hint="eastAsia" w:ascii="方正书宋_GBK" w:eastAsia="方正书宋_GBK"/>
              </w:rPr>
              <w:t>无双超</w:t>
            </w:r>
            <w:r>
              <w:rPr>
                <w:rFonts w:hint="cs" w:ascii="方正书宋_GBK" w:eastAsia="方正书宋_GBK"/>
                <w:cs/>
              </w:rPr>
              <w:t>”</w:t>
            </w:r>
            <w:r>
              <w:rPr>
                <w:rFonts w:hint="eastAsia" w:ascii="方正书宋_GBK" w:eastAsia="方正书宋_GBK"/>
              </w:rPr>
              <w:t>信用企业</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群众满意度</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规范交通行业管理，促进经济发展。</w:t>
            </w:r>
          </w:p>
        </w:tc>
      </w:tr>
    </w:tbl>
    <w:p>
      <w:pPr>
        <w:spacing w:line="14" w:lineRule="exact"/>
        <w:jc w:val="center"/>
        <w:rPr>
          <w:rFonts w:ascii="Times New Roman" w:hAnsi="宋体"/>
        </w:rPr>
      </w:pPr>
      <w:r>
        <w:rPr>
          <w:rFonts w:ascii="方正书宋_GBK" w:eastAsia="方正书宋_GBK"/>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27"/>
        <w:gridCol w:w="1127"/>
        <w:gridCol w:w="1268"/>
        <w:gridCol w:w="2875"/>
        <w:gridCol w:w="1268"/>
        <w:gridCol w:w="16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33" w:hRule="atLeast"/>
          <w:tblHeader/>
          <w:jc w:val="center"/>
        </w:trPr>
        <w:tc>
          <w:tcPr>
            <w:tcW w:w="1127" w:type="dxa"/>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27" w:type="dxa"/>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68" w:type="dxa"/>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75" w:type="dxa"/>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68" w:type="dxa"/>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691" w:type="dxa"/>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85" w:hRule="atLeast"/>
          <w:jc w:val="center"/>
        </w:trPr>
        <w:tc>
          <w:tcPr>
            <w:tcW w:w="1127" w:type="dxa"/>
            <w:vMerge w:val="restart"/>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27" w:type="dxa"/>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68" w:type="dxa"/>
            <w:noWrap w:val="0"/>
            <w:vAlign w:val="center"/>
          </w:tcPr>
          <w:p>
            <w:pPr>
              <w:spacing w:line="300" w:lineRule="exact"/>
              <w:jc w:val="left"/>
              <w:rPr>
                <w:rFonts w:ascii="方正书宋_GBK" w:eastAsia="方正书宋_GBK"/>
              </w:rPr>
            </w:pPr>
            <w:r>
              <w:rPr>
                <w:rFonts w:hint="eastAsia" w:ascii="方正书宋_GBK" w:eastAsia="方正书宋_GBK"/>
              </w:rPr>
              <w:t>源头治理超限超载合格率</w:t>
            </w:r>
          </w:p>
        </w:tc>
        <w:tc>
          <w:tcPr>
            <w:tcW w:w="2875" w:type="dxa"/>
            <w:noWrap w:val="0"/>
            <w:vAlign w:val="center"/>
          </w:tcPr>
          <w:p>
            <w:pPr>
              <w:spacing w:line="300" w:lineRule="exact"/>
              <w:jc w:val="left"/>
              <w:rPr>
                <w:rFonts w:ascii="方正书宋_GBK" w:eastAsia="方正书宋_GBK"/>
              </w:rPr>
            </w:pPr>
            <w:r>
              <w:rPr>
                <w:rFonts w:hint="eastAsia" w:ascii="方正书宋_GBK" w:eastAsia="方正书宋_GBK"/>
              </w:rPr>
              <w:t>源头治理超限超载率</w:t>
            </w:r>
          </w:p>
        </w:tc>
        <w:tc>
          <w:tcPr>
            <w:tcW w:w="1268"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=100%</w:t>
            </w:r>
          </w:p>
        </w:tc>
        <w:tc>
          <w:tcPr>
            <w:tcW w:w="1691" w:type="dxa"/>
            <w:noWrap w:val="0"/>
            <w:vAlign w:val="center"/>
          </w:tcPr>
          <w:p>
            <w:pPr>
              <w:spacing w:line="300" w:lineRule="exact"/>
              <w:jc w:val="left"/>
              <w:rPr>
                <w:rFonts w:ascii="方正书宋_GBK" w:eastAsia="方正书宋_GBK"/>
              </w:rPr>
            </w:pPr>
            <w:r>
              <w:rPr>
                <w:rFonts w:hint="eastAsia" w:ascii="方正书宋_GBK" w:eastAsia="方正书宋_GBK"/>
              </w:rPr>
              <w:t>依据相关文件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96" w:hRule="atLeast"/>
          <w:jc w:val="center"/>
        </w:trPr>
        <w:tc>
          <w:tcPr>
            <w:tcW w:w="1127" w:type="dxa"/>
            <w:vMerge w:val="continue"/>
            <w:noWrap w:val="0"/>
            <w:vAlign w:val="center"/>
          </w:tcPr>
          <w:p>
            <w:pPr>
              <w:spacing w:line="300" w:lineRule="exact"/>
              <w:jc w:val="center"/>
              <w:rPr>
                <w:rFonts w:hint="eastAsia" w:ascii="方正书宋_GBK" w:eastAsia="方正书宋_GBK"/>
              </w:rPr>
            </w:pPr>
          </w:p>
        </w:tc>
        <w:tc>
          <w:tcPr>
            <w:tcW w:w="1127" w:type="dxa"/>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68" w:type="dxa"/>
            <w:noWrap w:val="0"/>
            <w:vAlign w:val="center"/>
          </w:tcPr>
          <w:p>
            <w:pPr>
              <w:spacing w:line="300" w:lineRule="exact"/>
              <w:jc w:val="left"/>
              <w:rPr>
                <w:rFonts w:hint="eastAsia" w:ascii="方正书宋_GBK" w:eastAsia="方正书宋_GBK"/>
              </w:rPr>
            </w:pPr>
            <w:r>
              <w:rPr>
                <w:rFonts w:hint="eastAsia" w:ascii="方正书宋_GBK" w:eastAsia="方正书宋_GBK"/>
              </w:rPr>
              <w:t>保障公路安全畅通</w:t>
            </w:r>
          </w:p>
        </w:tc>
        <w:tc>
          <w:tcPr>
            <w:tcW w:w="2875"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公路畅通率</w:t>
            </w:r>
          </w:p>
        </w:tc>
        <w:tc>
          <w:tcPr>
            <w:tcW w:w="1268" w:type="dxa"/>
            <w:noWrap w:val="0"/>
            <w:vAlign w:val="center"/>
          </w:tcPr>
          <w:p>
            <w:pPr>
              <w:spacing w:line="300" w:lineRule="exact"/>
              <w:jc w:val="left"/>
              <w:rPr>
                <w:rFonts w:ascii="方正书宋_GBK" w:eastAsia="方正书宋_GBK"/>
              </w:rPr>
            </w:pPr>
            <w:r>
              <w:rPr>
                <w:rFonts w:hint="eastAsia" w:ascii="方正书宋_GBK" w:eastAsia="方正书宋_GBK"/>
                <w:lang w:val="en-US" w:eastAsia="zh-CN"/>
              </w:rPr>
              <w:t>=100%</w:t>
            </w:r>
          </w:p>
        </w:tc>
        <w:tc>
          <w:tcPr>
            <w:tcW w:w="1691" w:type="dxa"/>
            <w:noWrap w:val="0"/>
            <w:vAlign w:val="center"/>
          </w:tcPr>
          <w:p>
            <w:pPr>
              <w:spacing w:line="300" w:lineRule="exact"/>
              <w:jc w:val="left"/>
              <w:rPr>
                <w:rFonts w:hint="eastAsia" w:ascii="方正书宋_GBK" w:eastAsia="方正书宋_GBK"/>
              </w:rPr>
            </w:pPr>
            <w:r>
              <w:rPr>
                <w:rFonts w:hint="eastAsia" w:ascii="方正书宋_GBK" w:eastAsia="方正书宋_GBK"/>
              </w:rPr>
              <w:t>依据相关文件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97" w:hRule="atLeast"/>
          <w:jc w:val="center"/>
        </w:trPr>
        <w:tc>
          <w:tcPr>
            <w:tcW w:w="1127" w:type="dxa"/>
            <w:vMerge w:val="continue"/>
            <w:noWrap w:val="0"/>
            <w:vAlign w:val="center"/>
          </w:tcPr>
          <w:p>
            <w:pPr>
              <w:spacing w:line="300" w:lineRule="exact"/>
              <w:jc w:val="center"/>
              <w:rPr>
                <w:rFonts w:hint="eastAsia" w:ascii="方正书宋_GBK" w:eastAsia="方正书宋_GBK"/>
              </w:rPr>
            </w:pPr>
          </w:p>
        </w:tc>
        <w:tc>
          <w:tcPr>
            <w:tcW w:w="1127" w:type="dxa"/>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68"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及时性</w:t>
            </w:r>
          </w:p>
        </w:tc>
        <w:tc>
          <w:tcPr>
            <w:tcW w:w="2875"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项目完成及时率</w:t>
            </w:r>
          </w:p>
        </w:tc>
        <w:tc>
          <w:tcPr>
            <w:tcW w:w="1268" w:type="dxa"/>
            <w:noWrap w:val="0"/>
            <w:vAlign w:val="center"/>
          </w:tcPr>
          <w:p>
            <w:pPr>
              <w:spacing w:line="300" w:lineRule="exact"/>
              <w:jc w:val="left"/>
              <w:rPr>
                <w:rFonts w:ascii="方正书宋_GBK" w:eastAsia="方正书宋_GBK"/>
              </w:rPr>
            </w:pPr>
            <w:r>
              <w:rPr>
                <w:rFonts w:hint="eastAsia" w:ascii="方正书宋_GBK" w:eastAsia="方正书宋_GBK"/>
                <w:lang w:val="en-US" w:eastAsia="zh-CN"/>
              </w:rPr>
              <w:t>=100%</w:t>
            </w:r>
          </w:p>
        </w:tc>
        <w:tc>
          <w:tcPr>
            <w:tcW w:w="1691" w:type="dxa"/>
            <w:noWrap w:val="0"/>
            <w:vAlign w:val="center"/>
          </w:tcPr>
          <w:p>
            <w:pPr>
              <w:spacing w:line="300" w:lineRule="exact"/>
              <w:jc w:val="left"/>
              <w:rPr>
                <w:rFonts w:hint="eastAsia" w:ascii="方正书宋_GBK" w:eastAsia="方正书宋_GBK"/>
              </w:rPr>
            </w:pPr>
            <w:r>
              <w:rPr>
                <w:rFonts w:hint="eastAsia" w:ascii="方正书宋_GBK" w:eastAsia="方正书宋_GBK"/>
              </w:rPr>
              <w:t>依据相关文件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96" w:hRule="atLeast"/>
          <w:jc w:val="center"/>
        </w:trPr>
        <w:tc>
          <w:tcPr>
            <w:tcW w:w="1127" w:type="dxa"/>
            <w:vMerge w:val="continue"/>
            <w:noWrap w:val="0"/>
            <w:vAlign w:val="center"/>
          </w:tcPr>
          <w:p>
            <w:pPr>
              <w:spacing w:line="300" w:lineRule="exact"/>
              <w:jc w:val="center"/>
              <w:rPr>
                <w:rFonts w:hint="eastAsia" w:ascii="方正书宋_GBK" w:eastAsia="方正书宋_GBK"/>
              </w:rPr>
            </w:pPr>
          </w:p>
        </w:tc>
        <w:tc>
          <w:tcPr>
            <w:tcW w:w="1127" w:type="dxa"/>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68"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项目成本控制</w:t>
            </w:r>
          </w:p>
        </w:tc>
        <w:tc>
          <w:tcPr>
            <w:tcW w:w="2875" w:type="dxa"/>
            <w:noWrap w:val="0"/>
            <w:vAlign w:val="center"/>
          </w:tcPr>
          <w:p>
            <w:pPr>
              <w:spacing w:line="300" w:lineRule="exact"/>
              <w:jc w:val="left"/>
              <w:rPr>
                <w:rFonts w:ascii="方正书宋_GBK" w:eastAsia="方正书宋_GBK"/>
              </w:rPr>
            </w:pPr>
            <w:r>
              <w:rPr>
                <w:rFonts w:hint="eastAsia" w:ascii="方正书宋_GBK" w:eastAsia="方正书宋_GBK"/>
                <w:lang w:val="en-US" w:eastAsia="zh-CN"/>
              </w:rPr>
              <w:t>项目成本控制</w:t>
            </w:r>
          </w:p>
        </w:tc>
        <w:tc>
          <w:tcPr>
            <w:tcW w:w="1268"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=200万元</w:t>
            </w:r>
          </w:p>
        </w:tc>
        <w:tc>
          <w:tcPr>
            <w:tcW w:w="1691" w:type="dxa"/>
            <w:noWrap w:val="0"/>
            <w:vAlign w:val="center"/>
          </w:tcPr>
          <w:p>
            <w:pPr>
              <w:spacing w:line="300" w:lineRule="exact"/>
              <w:jc w:val="left"/>
              <w:rPr>
                <w:rFonts w:hint="eastAsia" w:ascii="方正书宋_GBK" w:eastAsia="方正书宋_GBK"/>
              </w:rPr>
            </w:pPr>
            <w:r>
              <w:rPr>
                <w:rFonts w:hint="eastAsia" w:ascii="方正书宋_GBK" w:eastAsia="方正书宋_GBK"/>
              </w:rPr>
              <w:t>依据相关文件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96" w:hRule="atLeast"/>
          <w:jc w:val="center"/>
        </w:trPr>
        <w:tc>
          <w:tcPr>
            <w:tcW w:w="1127" w:type="dxa"/>
            <w:vMerge w:val="restart"/>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27" w:type="dxa"/>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68" w:type="dxa"/>
            <w:noWrap w:val="0"/>
            <w:vAlign w:val="center"/>
          </w:tcPr>
          <w:p>
            <w:pPr>
              <w:spacing w:line="300" w:lineRule="exact"/>
              <w:jc w:val="left"/>
              <w:rPr>
                <w:rFonts w:hint="eastAsia" w:ascii="方正书宋_GBK" w:eastAsia="方正书宋_GBK"/>
              </w:rPr>
            </w:pPr>
            <w:r>
              <w:rPr>
                <w:rFonts w:hint="eastAsia" w:ascii="方正书宋_GBK" w:eastAsia="方正书宋_GBK"/>
              </w:rPr>
              <w:t>公众满意度</w:t>
            </w:r>
          </w:p>
        </w:tc>
        <w:tc>
          <w:tcPr>
            <w:tcW w:w="2875" w:type="dxa"/>
            <w:noWrap w:val="0"/>
            <w:vAlign w:val="center"/>
          </w:tcPr>
          <w:p>
            <w:pPr>
              <w:spacing w:line="300" w:lineRule="exact"/>
              <w:jc w:val="left"/>
              <w:rPr>
                <w:rFonts w:ascii="方正书宋_GBK" w:eastAsia="方正书宋_GBK"/>
              </w:rPr>
            </w:pPr>
            <w:r>
              <w:rPr>
                <w:rFonts w:hint="eastAsia" w:ascii="方正书宋_GBK" w:eastAsia="方正书宋_GBK"/>
              </w:rPr>
              <w:t>公众满意度</w:t>
            </w:r>
          </w:p>
        </w:tc>
        <w:tc>
          <w:tcPr>
            <w:tcW w:w="1268" w:type="dxa"/>
            <w:noWrap w:val="0"/>
            <w:vAlign w:val="center"/>
          </w:tcPr>
          <w:p>
            <w:pPr>
              <w:spacing w:line="300" w:lineRule="exact"/>
              <w:jc w:val="left"/>
              <w:rPr>
                <w:rFonts w:ascii="方正书宋_GBK" w:eastAsia="方正书宋_GBK"/>
              </w:rPr>
            </w:pPr>
            <w:r>
              <w:rPr>
                <w:rFonts w:hint="eastAsia" w:ascii="方正书宋_GBK" w:eastAsia="方正书宋_GBK"/>
                <w:lang w:val="en-US" w:eastAsia="zh-CN"/>
              </w:rPr>
              <w:t>=100%</w:t>
            </w:r>
          </w:p>
        </w:tc>
        <w:tc>
          <w:tcPr>
            <w:tcW w:w="1691" w:type="dxa"/>
            <w:noWrap w:val="0"/>
            <w:vAlign w:val="center"/>
          </w:tcPr>
          <w:p>
            <w:pPr>
              <w:spacing w:line="300" w:lineRule="exact"/>
              <w:jc w:val="left"/>
              <w:rPr>
                <w:rFonts w:hint="eastAsia" w:ascii="方正书宋_GBK" w:eastAsia="方正书宋_GBK"/>
              </w:rPr>
            </w:pPr>
            <w:r>
              <w:rPr>
                <w:rFonts w:hint="eastAsia" w:ascii="方正书宋_GBK" w:eastAsia="方正书宋_GBK"/>
              </w:rPr>
              <w:t>依据相关文件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73" w:hRule="atLeast"/>
          <w:jc w:val="center"/>
        </w:trPr>
        <w:tc>
          <w:tcPr>
            <w:tcW w:w="1127" w:type="dxa"/>
            <w:vMerge w:val="continue"/>
            <w:noWrap w:val="0"/>
            <w:vAlign w:val="center"/>
          </w:tcPr>
          <w:p>
            <w:pPr>
              <w:spacing w:line="300" w:lineRule="exact"/>
              <w:jc w:val="center"/>
              <w:rPr>
                <w:rFonts w:hint="eastAsia" w:ascii="方正书宋_GBK" w:eastAsia="方正书宋_GBK"/>
              </w:rPr>
            </w:pPr>
          </w:p>
        </w:tc>
        <w:tc>
          <w:tcPr>
            <w:tcW w:w="1127" w:type="dxa"/>
            <w:noWrap w:val="0"/>
            <w:vAlign w:val="center"/>
          </w:tcPr>
          <w:p>
            <w:pPr>
              <w:spacing w:line="300" w:lineRule="exact"/>
              <w:jc w:val="left"/>
              <w:rPr>
                <w:rFonts w:hint="eastAsia" w:ascii="方正书宋_GBK" w:eastAsia="方正书宋_GBK"/>
              </w:rPr>
            </w:pPr>
            <w:r>
              <w:rPr>
                <w:rFonts w:hint="eastAsia" w:ascii="方正书宋_GBK" w:eastAsia="方正书宋_GBK"/>
              </w:rPr>
              <w:t>可持续影响指标</w:t>
            </w:r>
          </w:p>
        </w:tc>
        <w:tc>
          <w:tcPr>
            <w:tcW w:w="1268" w:type="dxa"/>
            <w:noWrap w:val="0"/>
            <w:vAlign w:val="center"/>
          </w:tcPr>
          <w:p>
            <w:pPr>
              <w:spacing w:line="300" w:lineRule="exact"/>
              <w:jc w:val="left"/>
              <w:rPr>
                <w:rFonts w:hint="eastAsia" w:ascii="方正书宋_GBK" w:eastAsia="方正书宋_GBK"/>
              </w:rPr>
            </w:pPr>
            <w:r>
              <w:rPr>
                <w:rFonts w:hint="eastAsia" w:ascii="方正书宋_GBK" w:eastAsia="方正书宋_GBK"/>
              </w:rPr>
              <w:t>按时完成源头治超的目标和任务</w:t>
            </w:r>
          </w:p>
        </w:tc>
        <w:tc>
          <w:tcPr>
            <w:tcW w:w="2875" w:type="dxa"/>
            <w:noWrap w:val="0"/>
            <w:vAlign w:val="center"/>
          </w:tcPr>
          <w:p>
            <w:pPr>
              <w:spacing w:line="300" w:lineRule="exact"/>
              <w:jc w:val="left"/>
              <w:rPr>
                <w:rFonts w:ascii="方正书宋_GBK" w:eastAsia="方正书宋_GBK"/>
              </w:rPr>
            </w:pPr>
            <w:r>
              <w:rPr>
                <w:rFonts w:hint="eastAsia" w:ascii="方正书宋_GBK" w:eastAsia="方正书宋_GBK"/>
              </w:rPr>
              <w:t>公路安全畅通得以</w:t>
            </w:r>
            <w:r>
              <w:rPr>
                <w:rFonts w:hint="eastAsia" w:ascii="方正书宋_GBK" w:eastAsia="方正书宋_GBK"/>
                <w:lang w:val="en-US" w:eastAsia="zh-CN"/>
              </w:rPr>
              <w:t>杜绝</w:t>
            </w:r>
            <w:r>
              <w:rPr>
                <w:rFonts w:hint="eastAsia" w:ascii="方正书宋_GBK" w:eastAsia="方正书宋_GBK"/>
              </w:rPr>
              <w:t>道路事故发生</w:t>
            </w:r>
          </w:p>
        </w:tc>
        <w:tc>
          <w:tcPr>
            <w:tcW w:w="1268" w:type="dxa"/>
            <w:noWrap w:val="0"/>
            <w:vAlign w:val="center"/>
          </w:tcPr>
          <w:p>
            <w:pPr>
              <w:spacing w:line="300" w:lineRule="exact"/>
              <w:jc w:val="left"/>
              <w:rPr>
                <w:rFonts w:ascii="方正书宋_GBK" w:eastAsia="方正书宋_GBK"/>
              </w:rPr>
            </w:pPr>
            <w:r>
              <w:rPr>
                <w:rFonts w:hint="eastAsia" w:ascii="方正书宋_GBK" w:eastAsia="方正书宋_GBK"/>
              </w:rPr>
              <w:t>公路安全畅通得以</w:t>
            </w:r>
            <w:r>
              <w:rPr>
                <w:rFonts w:hint="eastAsia" w:ascii="方正书宋_GBK" w:eastAsia="方正书宋_GBK"/>
                <w:lang w:val="en-US" w:eastAsia="zh-CN"/>
              </w:rPr>
              <w:t>杜绝</w:t>
            </w:r>
            <w:r>
              <w:rPr>
                <w:rFonts w:hint="eastAsia" w:ascii="方正书宋_GBK" w:eastAsia="方正书宋_GBK"/>
              </w:rPr>
              <w:t>道路事故发生</w:t>
            </w:r>
          </w:p>
        </w:tc>
        <w:tc>
          <w:tcPr>
            <w:tcW w:w="1691" w:type="dxa"/>
            <w:noWrap w:val="0"/>
            <w:vAlign w:val="center"/>
          </w:tcPr>
          <w:p>
            <w:pPr>
              <w:spacing w:line="300" w:lineRule="exact"/>
              <w:jc w:val="left"/>
              <w:rPr>
                <w:rFonts w:hint="eastAsia" w:ascii="方正书宋_GBK" w:eastAsia="方正书宋_GBK"/>
              </w:rPr>
            </w:pPr>
            <w:r>
              <w:rPr>
                <w:rFonts w:hint="eastAsia" w:ascii="方正书宋_GBK" w:eastAsia="方正书宋_GBK"/>
              </w:rPr>
              <w:t>依据相关文件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4" w:hRule="atLeast"/>
          <w:jc w:val="center"/>
        </w:trPr>
        <w:tc>
          <w:tcPr>
            <w:tcW w:w="1127" w:type="dxa"/>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27" w:type="dxa"/>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68" w:type="dxa"/>
            <w:noWrap w:val="0"/>
            <w:vAlign w:val="center"/>
          </w:tcPr>
          <w:p>
            <w:pPr>
              <w:spacing w:line="300" w:lineRule="exact"/>
              <w:jc w:val="left"/>
              <w:rPr>
                <w:rFonts w:hint="eastAsia" w:ascii="方正书宋_GBK" w:eastAsia="方正书宋_GBK"/>
              </w:rPr>
            </w:pPr>
            <w:r>
              <w:rPr>
                <w:rFonts w:hint="eastAsia" w:ascii="方正书宋_GBK" w:eastAsia="方正书宋_GBK"/>
              </w:rPr>
              <w:t>群众满意度</w:t>
            </w:r>
          </w:p>
        </w:tc>
        <w:tc>
          <w:tcPr>
            <w:tcW w:w="2875" w:type="dxa"/>
            <w:noWrap w:val="0"/>
            <w:vAlign w:val="center"/>
          </w:tcPr>
          <w:p>
            <w:pPr>
              <w:spacing w:line="300" w:lineRule="exact"/>
              <w:jc w:val="left"/>
              <w:rPr>
                <w:rFonts w:ascii="方正书宋_GBK" w:eastAsia="方正书宋_GBK"/>
              </w:rPr>
            </w:pPr>
            <w:r>
              <w:rPr>
                <w:rFonts w:hint="eastAsia" w:ascii="方正书宋_GBK" w:eastAsia="方正书宋_GBK"/>
              </w:rPr>
              <w:t>群众对源头治超的整体满意度</w:t>
            </w:r>
          </w:p>
        </w:tc>
        <w:tc>
          <w:tcPr>
            <w:tcW w:w="1268" w:type="dxa"/>
            <w:noWrap w:val="0"/>
            <w:vAlign w:val="center"/>
          </w:tcPr>
          <w:p>
            <w:pPr>
              <w:spacing w:line="300" w:lineRule="exact"/>
              <w:jc w:val="left"/>
              <w:rPr>
                <w:rFonts w:ascii="方正书宋_GBK" w:eastAsia="方正书宋_GBK"/>
              </w:rPr>
            </w:pPr>
            <w:r>
              <w:rPr>
                <w:rFonts w:hint="eastAsia" w:ascii="方正书宋_GBK" w:eastAsia="方正书宋_GBK"/>
                <w:lang w:val="en-US" w:eastAsia="zh-CN"/>
              </w:rPr>
              <w:t>≥98%</w:t>
            </w:r>
          </w:p>
        </w:tc>
        <w:tc>
          <w:tcPr>
            <w:tcW w:w="1691" w:type="dxa"/>
            <w:noWrap w:val="0"/>
            <w:vAlign w:val="center"/>
          </w:tcPr>
          <w:p>
            <w:pPr>
              <w:spacing w:line="300" w:lineRule="exact"/>
              <w:jc w:val="left"/>
              <w:rPr>
                <w:rFonts w:hint="eastAsia" w:ascii="方正书宋_GBK" w:eastAsia="方正书宋_GBK"/>
                <w:lang w:eastAsia="zh-CN"/>
              </w:rPr>
            </w:pPr>
            <w:r>
              <w:rPr>
                <w:rFonts w:hint="eastAsia" w:ascii="方正书宋_GBK" w:eastAsia="方正书宋_GBK"/>
                <w:lang w:val="en-US" w:eastAsia="zh-CN"/>
              </w:rPr>
              <w:t>调查问卷</w:t>
            </w:r>
          </w:p>
        </w:tc>
      </w:tr>
    </w:tbl>
    <w:p>
      <w:pPr>
        <w:spacing w:line="300" w:lineRule="exact"/>
        <w:jc w:val="left"/>
        <w:sectPr>
          <w:pgSz w:w="11907" w:h="16839"/>
          <w:pgMar w:top="1984" w:right="1304" w:bottom="1134" w:left="1304" w:header="851" w:footer="992" w:gutter="0"/>
          <w:cols w:space="720" w:num="1"/>
          <w:docGrid w:type="lines" w:linePitch="312" w:charSpace="0"/>
        </w:sectPr>
      </w:pPr>
    </w:p>
    <w:p>
      <w:pPr>
        <w:numPr>
          <w:ilvl w:val="0"/>
          <w:numId w:val="2"/>
        </w:numPr>
        <w:ind w:firstLine="562" w:firstLineChars="200"/>
        <w:jc w:val="left"/>
        <w:outlineLvl w:val="3"/>
        <w:rPr>
          <w:rFonts w:hint="eastAsia" w:ascii="方正仿宋_GBK" w:eastAsia="方正仿宋_GBK"/>
          <w:b/>
          <w:sz w:val="28"/>
        </w:rPr>
      </w:pPr>
      <w:bookmarkStart w:id="7" w:name="_Toc67384206"/>
      <w:r>
        <w:rPr>
          <w:rFonts w:hint="eastAsia" w:ascii="方正仿宋_GBK" w:eastAsia="方正仿宋_GBK"/>
          <w:b/>
          <w:sz w:val="28"/>
        </w:rPr>
        <w:t>交通局综合业务管理及维修费绩效目标表</w:t>
      </w:r>
      <w:bookmarkEnd w:id="7"/>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pPr>
              <w:spacing w:line="300" w:lineRule="exact"/>
              <w:jc w:val="left"/>
              <w:rPr>
                <w:rFonts w:ascii="方正书宋_GBK" w:eastAsia="方正书宋_GBK"/>
                <w:b/>
              </w:rPr>
            </w:pPr>
            <w:r>
              <w:rPr>
                <w:rFonts w:ascii="方正书宋_GBK" w:eastAsia="方正书宋_GBK"/>
                <w:b/>
              </w:rPr>
              <w:t>348001</w:t>
            </w:r>
            <w:r>
              <w:rPr>
                <w:rFonts w:hint="eastAsia" w:ascii="方正书宋_GBK" w:eastAsia="方正书宋_GBK"/>
                <w:b/>
              </w:rPr>
              <w:t>井陉县交通运输局本级</w:t>
            </w:r>
          </w:p>
        </w:tc>
        <w:tc>
          <w:tcPr>
            <w:tcW w:w="1701" w:type="dxa"/>
            <w:tcBorders>
              <w:top w:val="single" w:color="FFFFFF" w:sz="6" w:space="0"/>
              <w:left w:val="single" w:color="FFFFFF" w:sz="6" w:space="0"/>
              <w:right w:val="single" w:color="FFFFFF" w:sz="6" w:space="0"/>
            </w:tcBorders>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noWrap w:val="0"/>
            <w:vAlign w:val="center"/>
          </w:tcPr>
          <w:p>
            <w:pPr>
              <w:spacing w:line="300" w:lineRule="exact"/>
              <w:jc w:val="left"/>
              <w:rPr>
                <w:rFonts w:ascii="方正书宋_GBK" w:eastAsia="方正书宋_GBK"/>
              </w:rPr>
            </w:pPr>
            <w:r>
              <w:rPr>
                <w:rFonts w:ascii="方正书宋_GBK" w:eastAsia="方正书宋_GBK"/>
              </w:rPr>
              <w:t>13012121BNFRY9VZPND3R</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pPr>
              <w:spacing w:line="300" w:lineRule="exact"/>
              <w:jc w:val="left"/>
              <w:rPr>
                <w:rFonts w:ascii="方正书宋_GBK" w:eastAsia="方正书宋_GBK"/>
              </w:rPr>
            </w:pPr>
            <w:r>
              <w:rPr>
                <w:rFonts w:hint="eastAsia" w:ascii="方正书宋_GBK" w:eastAsia="方正书宋_GBK"/>
              </w:rPr>
              <w:t>交通局综合业务管理及维修费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pPr>
              <w:spacing w:line="300" w:lineRule="exact"/>
              <w:jc w:val="left"/>
              <w:rPr>
                <w:rFonts w:ascii="方正书宋_GBK" w:eastAsia="方正书宋_GBK"/>
              </w:rPr>
            </w:pPr>
            <w:r>
              <w:rPr>
                <w:rFonts w:ascii="方正书宋_GBK" w:eastAsia="方正书宋_GBK"/>
              </w:rPr>
              <w:t>22</w:t>
            </w:r>
            <w:r>
              <w:rPr>
                <w:rFonts w:hint="eastAsia" w:ascii="方正书宋_GBK" w:eastAsia="方正书宋_GBK"/>
                <w:lang w:eastAsia="zh-CN"/>
              </w:rPr>
              <w:t>.</w:t>
            </w:r>
            <w:r>
              <w:rPr>
                <w:rFonts w:ascii="方正书宋_GBK" w:eastAsia="方正书宋_GBK"/>
              </w:rPr>
              <w:t>50</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pPr>
              <w:spacing w:line="300" w:lineRule="exact"/>
              <w:jc w:val="left"/>
              <w:rPr>
                <w:rFonts w:ascii="方正书宋_GBK" w:eastAsia="方正书宋_GBK"/>
              </w:rPr>
            </w:pPr>
            <w:r>
              <w:rPr>
                <w:rFonts w:ascii="方正书宋_GBK" w:eastAsia="方正书宋_GBK"/>
              </w:rPr>
              <w:t>22</w:t>
            </w:r>
            <w:r>
              <w:rPr>
                <w:rFonts w:hint="eastAsia" w:ascii="方正书宋_GBK" w:eastAsia="方正书宋_GBK"/>
                <w:lang w:eastAsia="zh-CN"/>
              </w:rPr>
              <w:t>.</w:t>
            </w:r>
            <w:r>
              <w:rPr>
                <w:rFonts w:ascii="方正书宋_GBK" w:eastAsia="方正书宋_GBK"/>
              </w:rPr>
              <w:t>50</w:t>
            </w:r>
          </w:p>
        </w:tc>
        <w:tc>
          <w:tcPr>
            <w:tcW w:w="1276" w:type="dxa"/>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pPr>
              <w:spacing w:line="300" w:lineRule="exact"/>
              <w:jc w:val="left"/>
              <w:outlineLvl w:val="3"/>
            </w:pPr>
          </w:p>
        </w:tc>
        <w:tc>
          <w:tcPr>
            <w:tcW w:w="8278" w:type="dxa"/>
            <w:gridSpan w:val="6"/>
            <w:noWrap w:val="0"/>
            <w:vAlign w:val="center"/>
          </w:tcPr>
          <w:p>
            <w:pPr>
              <w:spacing w:line="300" w:lineRule="exact"/>
              <w:jc w:val="left"/>
              <w:rPr>
                <w:rFonts w:ascii="方正书宋_GBK" w:eastAsia="方正书宋_GBK"/>
              </w:rPr>
            </w:pPr>
            <w:r>
              <w:rPr>
                <w:rFonts w:hint="eastAsia" w:ascii="方正书宋_GBK" w:eastAsia="方正书宋_GBK"/>
              </w:rPr>
              <w:t>用于机关邮电、网络、办公设备的购置等各项经费，房屋维修维护等。</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pPr>
              <w:spacing w:line="300" w:lineRule="exact"/>
              <w:jc w:val="left"/>
              <w:outlineLvl w:val="3"/>
            </w:pPr>
          </w:p>
        </w:tc>
        <w:tc>
          <w:tcPr>
            <w:tcW w:w="2410" w:type="dxa"/>
            <w:gridSpan w:val="2"/>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25</w:t>
            </w:r>
          </w:p>
        </w:tc>
        <w:tc>
          <w:tcPr>
            <w:tcW w:w="1587" w:type="dxa"/>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5</w:t>
            </w:r>
            <w:r>
              <w:rPr>
                <w:rFonts w:hint="eastAsia" w:ascii="方正书宋_GBK" w:eastAsia="方正书宋_GBK"/>
                <w:lang w:val="en-US" w:eastAsia="zh-CN"/>
              </w:rPr>
              <w:t>0</w:t>
            </w:r>
          </w:p>
        </w:tc>
        <w:tc>
          <w:tcPr>
            <w:tcW w:w="1304" w:type="dxa"/>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75</w:t>
            </w:r>
          </w:p>
        </w:tc>
        <w:tc>
          <w:tcPr>
            <w:tcW w:w="2977" w:type="dxa"/>
            <w:gridSpan w:val="2"/>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保障机关各项工作的顺利开展。完成县委、县政府交办的各项工作。</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为职工提供良好的办公环境。</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为全县的交通发展做出贡献。</w:t>
            </w:r>
          </w:p>
        </w:tc>
      </w:tr>
    </w:tbl>
    <w:p>
      <w:pPr>
        <w:spacing w:line="14" w:lineRule="exact"/>
        <w:jc w:val="center"/>
        <w:rPr>
          <w:rFonts w:ascii="Times New Roman" w:hAnsi="宋体"/>
        </w:rPr>
      </w:pPr>
      <w:r>
        <w:rPr>
          <w:rFonts w:ascii="方正书宋_GBK" w:eastAsia="方正书宋_GBK"/>
        </w:rPr>
        <w:t xml:space="preserve"> </w:t>
      </w:r>
    </w:p>
    <w:tbl>
      <w:tblPr>
        <w:tblStyle w:val="2"/>
        <w:tblW w:w="94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71"/>
        <w:gridCol w:w="1173"/>
        <w:gridCol w:w="1320"/>
        <w:gridCol w:w="2993"/>
        <w:gridCol w:w="1320"/>
        <w:gridCol w:w="17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89" w:hRule="atLeast"/>
          <w:tblHeader/>
          <w:jc w:val="center"/>
        </w:trPr>
        <w:tc>
          <w:tcPr>
            <w:tcW w:w="871" w:type="dxa"/>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73" w:type="dxa"/>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320" w:type="dxa"/>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993" w:type="dxa"/>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320" w:type="dxa"/>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61" w:type="dxa"/>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58" w:hRule="atLeast"/>
          <w:jc w:val="center"/>
        </w:trPr>
        <w:tc>
          <w:tcPr>
            <w:tcW w:w="871" w:type="dxa"/>
            <w:vMerge w:val="restart"/>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73" w:type="dxa"/>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320" w:type="dxa"/>
            <w:noWrap w:val="0"/>
            <w:vAlign w:val="center"/>
          </w:tcPr>
          <w:p>
            <w:pPr>
              <w:pStyle w:val="6"/>
              <w:ind w:firstLine="0" w:firstLineChars="0"/>
              <w:rPr>
                <w:rFonts w:ascii="方正书宋_GBK" w:eastAsia="方正书宋_GBK"/>
              </w:rPr>
            </w:pPr>
            <w:r>
              <w:t>房屋修缮面积</w:t>
            </w:r>
          </w:p>
        </w:tc>
        <w:tc>
          <w:tcPr>
            <w:tcW w:w="2993" w:type="dxa"/>
            <w:noWrap w:val="0"/>
            <w:vAlign w:val="center"/>
          </w:tcPr>
          <w:p>
            <w:pPr>
              <w:pStyle w:val="6"/>
              <w:ind w:firstLine="0" w:firstLineChars="0"/>
              <w:rPr>
                <w:rFonts w:ascii="方正书宋_GBK" w:eastAsia="方正书宋_GBK"/>
              </w:rPr>
            </w:pPr>
            <w:r>
              <w:t>房屋修缮面积</w:t>
            </w:r>
          </w:p>
        </w:tc>
        <w:tc>
          <w:tcPr>
            <w:tcW w:w="1320" w:type="dxa"/>
            <w:noWrap w:val="0"/>
            <w:vAlign w:val="center"/>
          </w:tcPr>
          <w:p>
            <w:pPr>
              <w:pStyle w:val="6"/>
              <w:ind w:firstLine="0" w:firstLineChars="0"/>
              <w:rPr>
                <w:rFonts w:ascii="方正书宋_GBK" w:eastAsia="方正书宋_GBK"/>
              </w:rPr>
            </w:pPr>
            <w:r>
              <w:t>≥500平方米</w:t>
            </w:r>
          </w:p>
        </w:tc>
        <w:tc>
          <w:tcPr>
            <w:tcW w:w="1761" w:type="dxa"/>
            <w:noWrap w:val="0"/>
            <w:vAlign w:val="center"/>
          </w:tcPr>
          <w:p>
            <w:pPr>
              <w:spacing w:line="300" w:lineRule="exact"/>
              <w:jc w:val="left"/>
              <w:rPr>
                <w:rFonts w:ascii="方正书宋_GBK" w:eastAsia="方正书宋_GBK"/>
              </w:rPr>
            </w:pPr>
            <w:r>
              <w:rPr>
                <w:rFonts w:hint="eastAsia" w:ascii="方正书宋_GBK" w:eastAsia="方正书宋_GBK"/>
              </w:rPr>
              <w:t>依据有关规定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58" w:hRule="atLeast"/>
          <w:jc w:val="center"/>
        </w:trPr>
        <w:tc>
          <w:tcPr>
            <w:tcW w:w="871" w:type="dxa"/>
            <w:vMerge w:val="continue"/>
            <w:noWrap w:val="0"/>
            <w:vAlign w:val="center"/>
          </w:tcPr>
          <w:p>
            <w:pPr>
              <w:spacing w:line="300" w:lineRule="exact"/>
              <w:jc w:val="center"/>
              <w:rPr>
                <w:rFonts w:hint="eastAsia" w:ascii="方正书宋_GBK" w:eastAsia="方正书宋_GBK"/>
              </w:rPr>
            </w:pPr>
          </w:p>
        </w:tc>
        <w:tc>
          <w:tcPr>
            <w:tcW w:w="1173" w:type="dxa"/>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320" w:type="dxa"/>
            <w:noWrap w:val="0"/>
            <w:vAlign w:val="center"/>
          </w:tcPr>
          <w:p>
            <w:pPr>
              <w:pStyle w:val="6"/>
              <w:ind w:firstLine="0" w:firstLineChars="0"/>
              <w:rPr>
                <w:rFonts w:hint="eastAsia" w:ascii="方正书宋_GBK" w:eastAsia="方正书宋_GBK"/>
              </w:rPr>
            </w:pPr>
            <w:r>
              <w:t xml:space="preserve"> 运行稳定率</w:t>
            </w:r>
          </w:p>
        </w:tc>
        <w:tc>
          <w:tcPr>
            <w:tcW w:w="2993" w:type="dxa"/>
            <w:noWrap w:val="0"/>
            <w:vAlign w:val="center"/>
          </w:tcPr>
          <w:p>
            <w:pPr>
              <w:pStyle w:val="6"/>
              <w:ind w:firstLine="0" w:firstLineChars="0"/>
              <w:rPr>
                <w:rFonts w:ascii="方正书宋_GBK" w:eastAsia="方正书宋_GBK"/>
              </w:rPr>
            </w:pPr>
            <w:r>
              <w:t>网络、电话线路运行稳定率</w:t>
            </w:r>
          </w:p>
        </w:tc>
        <w:tc>
          <w:tcPr>
            <w:tcW w:w="1320" w:type="dxa"/>
            <w:noWrap w:val="0"/>
            <w:vAlign w:val="center"/>
          </w:tcPr>
          <w:p>
            <w:pPr>
              <w:pStyle w:val="6"/>
              <w:ind w:firstLine="0" w:firstLineChars="0"/>
              <w:rPr>
                <w:rFonts w:ascii="方正书宋_GBK" w:eastAsia="方正书宋_GBK"/>
              </w:rPr>
            </w:pPr>
            <w:r>
              <w:t>100%</w:t>
            </w:r>
          </w:p>
        </w:tc>
        <w:tc>
          <w:tcPr>
            <w:tcW w:w="1761" w:type="dxa"/>
            <w:noWrap w:val="0"/>
            <w:vAlign w:val="center"/>
          </w:tcPr>
          <w:p>
            <w:pPr>
              <w:spacing w:line="300" w:lineRule="exact"/>
              <w:jc w:val="left"/>
              <w:rPr>
                <w:rFonts w:hint="eastAsia" w:ascii="方正书宋_GBK" w:eastAsia="方正书宋_GBK"/>
              </w:rPr>
            </w:pPr>
            <w:r>
              <w:rPr>
                <w:rFonts w:hint="eastAsia" w:ascii="方正书宋_GBK" w:eastAsia="方正书宋_GBK"/>
              </w:rPr>
              <w:t>依据有关规定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58" w:hRule="atLeast"/>
          <w:jc w:val="center"/>
        </w:trPr>
        <w:tc>
          <w:tcPr>
            <w:tcW w:w="871" w:type="dxa"/>
            <w:vMerge w:val="continue"/>
            <w:noWrap w:val="0"/>
            <w:vAlign w:val="center"/>
          </w:tcPr>
          <w:p>
            <w:pPr>
              <w:spacing w:line="300" w:lineRule="exact"/>
              <w:jc w:val="center"/>
              <w:rPr>
                <w:rFonts w:hint="eastAsia" w:ascii="方正书宋_GBK" w:eastAsia="方正书宋_GBK"/>
              </w:rPr>
            </w:pPr>
          </w:p>
        </w:tc>
        <w:tc>
          <w:tcPr>
            <w:tcW w:w="1173" w:type="dxa"/>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320" w:type="dxa"/>
            <w:noWrap w:val="0"/>
            <w:vAlign w:val="center"/>
          </w:tcPr>
          <w:p>
            <w:pPr>
              <w:pStyle w:val="6"/>
              <w:ind w:firstLine="0" w:firstLineChars="0"/>
              <w:rPr>
                <w:rFonts w:hint="eastAsia" w:ascii="方正书宋_GBK" w:eastAsia="方正书宋_GBK"/>
              </w:rPr>
            </w:pPr>
            <w:r>
              <w:t>网络电话线路运行期限</w:t>
            </w:r>
          </w:p>
        </w:tc>
        <w:tc>
          <w:tcPr>
            <w:tcW w:w="2993" w:type="dxa"/>
            <w:noWrap w:val="0"/>
            <w:vAlign w:val="center"/>
          </w:tcPr>
          <w:p>
            <w:pPr>
              <w:pStyle w:val="6"/>
              <w:ind w:firstLine="0" w:firstLineChars="0"/>
              <w:rPr>
                <w:rFonts w:ascii="方正书宋_GBK" w:eastAsia="方正书宋_GBK"/>
              </w:rPr>
            </w:pPr>
            <w:r>
              <w:t>网络电话线路运行期限</w:t>
            </w:r>
          </w:p>
        </w:tc>
        <w:tc>
          <w:tcPr>
            <w:tcW w:w="1320" w:type="dxa"/>
            <w:noWrap w:val="0"/>
            <w:vAlign w:val="center"/>
          </w:tcPr>
          <w:p>
            <w:pPr>
              <w:pStyle w:val="6"/>
              <w:ind w:firstLine="0" w:firstLineChars="0"/>
              <w:rPr>
                <w:rFonts w:ascii="方正书宋_GBK" w:eastAsia="方正书宋_GBK"/>
              </w:rPr>
            </w:pPr>
            <w:r>
              <w:t>1 年</w:t>
            </w:r>
          </w:p>
        </w:tc>
        <w:tc>
          <w:tcPr>
            <w:tcW w:w="1761" w:type="dxa"/>
            <w:noWrap w:val="0"/>
            <w:vAlign w:val="center"/>
          </w:tcPr>
          <w:p>
            <w:pPr>
              <w:spacing w:line="300" w:lineRule="exact"/>
              <w:jc w:val="left"/>
              <w:rPr>
                <w:rFonts w:hint="eastAsia" w:ascii="方正书宋_GBK" w:eastAsia="方正书宋_GBK"/>
              </w:rPr>
            </w:pPr>
            <w:r>
              <w:rPr>
                <w:rFonts w:hint="eastAsia" w:ascii="方正书宋_GBK" w:eastAsia="方正书宋_GBK"/>
              </w:rPr>
              <w:t>依据有关规定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58" w:hRule="atLeast"/>
          <w:jc w:val="center"/>
        </w:trPr>
        <w:tc>
          <w:tcPr>
            <w:tcW w:w="871" w:type="dxa"/>
            <w:vMerge w:val="continue"/>
            <w:noWrap w:val="0"/>
            <w:vAlign w:val="center"/>
          </w:tcPr>
          <w:p>
            <w:pPr>
              <w:spacing w:line="300" w:lineRule="exact"/>
              <w:jc w:val="center"/>
              <w:rPr>
                <w:rFonts w:hint="eastAsia" w:ascii="方正书宋_GBK" w:eastAsia="方正书宋_GBK"/>
              </w:rPr>
            </w:pPr>
          </w:p>
        </w:tc>
        <w:tc>
          <w:tcPr>
            <w:tcW w:w="1173" w:type="dxa"/>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320" w:type="dxa"/>
            <w:noWrap w:val="0"/>
            <w:vAlign w:val="center"/>
          </w:tcPr>
          <w:p>
            <w:pPr>
              <w:pStyle w:val="6"/>
              <w:ind w:firstLine="0" w:firstLineChars="0"/>
              <w:rPr>
                <w:rFonts w:hint="eastAsia" w:ascii="方正书宋_GBK" w:hAnsi="方正书宋_GBK" w:eastAsia="方正书宋_GBK" w:cs="方正书宋_GBK"/>
                <w:sz w:val="21"/>
              </w:rPr>
            </w:pPr>
            <w:r>
              <w:t>房屋维修、办公设备成本</w:t>
            </w:r>
          </w:p>
        </w:tc>
        <w:tc>
          <w:tcPr>
            <w:tcW w:w="2993" w:type="dxa"/>
            <w:noWrap w:val="0"/>
            <w:vAlign w:val="center"/>
          </w:tcPr>
          <w:p>
            <w:pPr>
              <w:pStyle w:val="6"/>
              <w:ind w:firstLine="0" w:firstLineChars="0"/>
              <w:rPr>
                <w:rFonts w:ascii="方正书宋_GBK" w:hAnsi="方正书宋_GBK" w:eastAsia="方正书宋_GBK" w:cs="方正书宋_GBK"/>
                <w:sz w:val="21"/>
              </w:rPr>
            </w:pPr>
            <w:r>
              <w:t xml:space="preserve"> 房屋修缮、办公设备购置成本</w:t>
            </w:r>
          </w:p>
        </w:tc>
        <w:tc>
          <w:tcPr>
            <w:tcW w:w="1320" w:type="dxa"/>
            <w:noWrap w:val="0"/>
            <w:vAlign w:val="center"/>
          </w:tcPr>
          <w:p>
            <w:pPr>
              <w:pStyle w:val="6"/>
              <w:ind w:firstLine="0" w:firstLineChars="0"/>
              <w:rPr>
                <w:rFonts w:hint="eastAsia" w:ascii="方正书宋_GBK" w:hAnsi="方正书宋_GBK" w:eastAsia="方正书宋_GBK" w:cs="方正书宋_GBK"/>
                <w:sz w:val="21"/>
                <w:lang w:eastAsia="zh-CN"/>
              </w:rPr>
            </w:pPr>
            <w:r>
              <w:t>≤</w:t>
            </w:r>
            <w:r>
              <w:rPr>
                <w:rFonts w:hint="eastAsia"/>
                <w:lang w:val="en-US" w:eastAsia="zh-CN"/>
              </w:rPr>
              <w:t>22.5万</w:t>
            </w:r>
            <w:r>
              <w:rPr>
                <w:rFonts w:hint="eastAsia"/>
                <w:lang w:eastAsia="zh-CN"/>
              </w:rPr>
              <w:t>元</w:t>
            </w:r>
          </w:p>
        </w:tc>
        <w:tc>
          <w:tcPr>
            <w:tcW w:w="1761" w:type="dxa"/>
            <w:noWrap w:val="0"/>
            <w:vAlign w:val="center"/>
          </w:tcPr>
          <w:p>
            <w:pPr>
              <w:spacing w:line="300" w:lineRule="exact"/>
              <w:jc w:val="left"/>
              <w:rPr>
                <w:rFonts w:hint="eastAsia" w:ascii="方正书宋_GBK" w:eastAsia="方正书宋_GBK"/>
              </w:rPr>
            </w:pPr>
            <w:r>
              <w:rPr>
                <w:rFonts w:hint="eastAsia" w:ascii="方正书宋_GBK" w:eastAsia="方正书宋_GBK"/>
              </w:rPr>
              <w:t>依据有关规定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18" w:hRule="atLeast"/>
          <w:jc w:val="center"/>
        </w:trPr>
        <w:tc>
          <w:tcPr>
            <w:tcW w:w="871" w:type="dxa"/>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73" w:type="dxa"/>
            <w:noWrap w:val="0"/>
            <w:vAlign w:val="center"/>
          </w:tcPr>
          <w:p>
            <w:pPr>
              <w:pStyle w:val="6"/>
              <w:ind w:firstLine="0" w:firstLineChars="0"/>
              <w:rPr>
                <w:rFonts w:hint="eastAsia" w:ascii="方正书宋_GBK" w:eastAsia="方正书宋_GBK"/>
              </w:rPr>
            </w:pPr>
            <w:r>
              <w:t>改善工作环境</w:t>
            </w:r>
          </w:p>
        </w:tc>
        <w:tc>
          <w:tcPr>
            <w:tcW w:w="1320" w:type="dxa"/>
            <w:noWrap w:val="0"/>
            <w:vAlign w:val="center"/>
          </w:tcPr>
          <w:p>
            <w:pPr>
              <w:pStyle w:val="6"/>
              <w:ind w:firstLine="0" w:firstLineChars="0"/>
              <w:rPr>
                <w:rFonts w:hint="eastAsia" w:ascii="方正书宋_GBK" w:eastAsia="方正书宋_GBK"/>
              </w:rPr>
            </w:pPr>
            <w:r>
              <w:t>通过房屋修缮改善工作环境</w:t>
            </w:r>
          </w:p>
        </w:tc>
        <w:tc>
          <w:tcPr>
            <w:tcW w:w="2993" w:type="dxa"/>
            <w:noWrap w:val="0"/>
            <w:vAlign w:val="center"/>
          </w:tcPr>
          <w:p>
            <w:pPr>
              <w:pStyle w:val="6"/>
              <w:ind w:firstLine="0" w:firstLineChars="0"/>
              <w:rPr>
                <w:rFonts w:ascii="方正书宋_GBK" w:eastAsia="方正书宋_GBK"/>
              </w:rPr>
            </w:pPr>
            <w:r>
              <w:t>通过房屋修缮改善工作环境</w:t>
            </w:r>
          </w:p>
        </w:tc>
        <w:tc>
          <w:tcPr>
            <w:tcW w:w="1320" w:type="dxa"/>
            <w:noWrap w:val="0"/>
            <w:vAlign w:val="center"/>
          </w:tcPr>
          <w:p>
            <w:pPr>
              <w:pStyle w:val="6"/>
              <w:ind w:firstLine="0" w:firstLineChars="0"/>
              <w:rPr>
                <w:rFonts w:ascii="方正书宋_GBK" w:eastAsia="方正书宋_GBK"/>
              </w:rPr>
            </w:pPr>
            <w:r>
              <w:t>改善工作环境</w:t>
            </w:r>
          </w:p>
        </w:tc>
        <w:tc>
          <w:tcPr>
            <w:tcW w:w="1761" w:type="dxa"/>
            <w:noWrap w:val="0"/>
            <w:vAlign w:val="center"/>
          </w:tcPr>
          <w:p>
            <w:pPr>
              <w:spacing w:line="300" w:lineRule="exact"/>
              <w:jc w:val="left"/>
              <w:rPr>
                <w:rFonts w:hint="eastAsia" w:ascii="方正书宋_GBK" w:eastAsia="方正书宋_GBK"/>
              </w:rPr>
            </w:pPr>
            <w:r>
              <w:rPr>
                <w:rFonts w:hint="eastAsia" w:ascii="方正书宋_GBK" w:eastAsia="方正书宋_GBK"/>
              </w:rPr>
              <w:t>依据有关规定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377" w:hRule="atLeast"/>
          <w:jc w:val="center"/>
        </w:trPr>
        <w:tc>
          <w:tcPr>
            <w:tcW w:w="871" w:type="dxa"/>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73" w:type="dxa"/>
            <w:noWrap w:val="0"/>
            <w:vAlign w:val="center"/>
          </w:tcPr>
          <w:p>
            <w:pPr>
              <w:pStyle w:val="6"/>
              <w:ind w:firstLine="0" w:firstLineChars="0"/>
              <w:rPr>
                <w:rFonts w:hint="eastAsia" w:ascii="方正书宋_GBK" w:eastAsia="方正书宋_GBK"/>
              </w:rPr>
            </w:pPr>
            <w:r>
              <w:t xml:space="preserve"> 职工满意度</w:t>
            </w:r>
          </w:p>
        </w:tc>
        <w:tc>
          <w:tcPr>
            <w:tcW w:w="1320" w:type="dxa"/>
            <w:noWrap w:val="0"/>
            <w:vAlign w:val="center"/>
          </w:tcPr>
          <w:p>
            <w:pPr>
              <w:pStyle w:val="6"/>
              <w:ind w:firstLine="0" w:firstLineChars="0"/>
              <w:rPr>
                <w:rFonts w:hint="eastAsia" w:ascii="方正书宋_GBK" w:eastAsia="方正书宋_GBK"/>
              </w:rPr>
            </w:pPr>
            <w:r>
              <w:t xml:space="preserve"> 职工满意度</w:t>
            </w:r>
          </w:p>
        </w:tc>
        <w:tc>
          <w:tcPr>
            <w:tcW w:w="2993" w:type="dxa"/>
            <w:noWrap w:val="0"/>
            <w:vAlign w:val="center"/>
          </w:tcPr>
          <w:p>
            <w:pPr>
              <w:pStyle w:val="6"/>
              <w:ind w:firstLine="0" w:firstLineChars="0"/>
              <w:rPr>
                <w:rFonts w:ascii="方正书宋_GBK" w:eastAsia="方正书宋_GBK"/>
              </w:rPr>
            </w:pPr>
            <w:r>
              <w:t>单位工作人员度房屋修缮和网络线路运行满意度</w:t>
            </w:r>
          </w:p>
        </w:tc>
        <w:tc>
          <w:tcPr>
            <w:tcW w:w="1320" w:type="dxa"/>
            <w:noWrap w:val="0"/>
            <w:vAlign w:val="center"/>
          </w:tcPr>
          <w:p>
            <w:pPr>
              <w:pStyle w:val="6"/>
              <w:ind w:firstLine="0" w:firstLineChars="0"/>
              <w:rPr>
                <w:rFonts w:ascii="方正书宋_GBK" w:eastAsia="方正书宋_GBK"/>
              </w:rPr>
            </w:pPr>
            <w:r>
              <w:t xml:space="preserve"> </w:t>
            </w:r>
            <w:r>
              <w:rPr>
                <w:rFonts w:hint="eastAsia" w:ascii="方正书宋_GBK" w:eastAsia="方正书宋_GBK"/>
                <w:lang w:val="en-US" w:eastAsia="zh-CN"/>
              </w:rPr>
              <w:t>≥98%</w:t>
            </w:r>
          </w:p>
        </w:tc>
        <w:tc>
          <w:tcPr>
            <w:tcW w:w="1761" w:type="dxa"/>
            <w:noWrap w:val="0"/>
            <w:vAlign w:val="center"/>
          </w:tcPr>
          <w:p>
            <w:pPr>
              <w:spacing w:line="300" w:lineRule="exact"/>
              <w:jc w:val="left"/>
              <w:rPr>
                <w:rFonts w:hint="eastAsia" w:ascii="方正书宋_GBK" w:eastAsia="方正书宋_GBK"/>
              </w:rPr>
            </w:pPr>
            <w:r>
              <w:rPr>
                <w:rFonts w:hint="eastAsia" w:ascii="方正书宋_GBK" w:eastAsia="方正书宋_GBK"/>
                <w:lang w:val="en-US" w:eastAsia="zh-CN"/>
              </w:rPr>
              <w:t>调查问卷</w:t>
            </w:r>
          </w:p>
        </w:tc>
      </w:tr>
    </w:tbl>
    <w:p>
      <w:pPr>
        <w:spacing w:line="300" w:lineRule="exact"/>
        <w:jc w:val="left"/>
        <w:sectPr>
          <w:pgSz w:w="11907" w:h="16839"/>
          <w:pgMar w:top="1984" w:right="1304" w:bottom="1134" w:left="1304" w:header="851" w:footer="992" w:gutter="0"/>
          <w:cols w:space="720" w:num="1"/>
          <w:docGrid w:type="lines" w:linePitch="312" w:charSpace="0"/>
        </w:sectPr>
      </w:pPr>
    </w:p>
    <w:p>
      <w:pPr>
        <w:ind w:firstLine="562" w:firstLineChars="200"/>
        <w:jc w:val="left"/>
        <w:outlineLvl w:val="3"/>
        <w:rPr>
          <w:rFonts w:ascii="Times New Roman" w:hAnsi="宋体"/>
          <w:b/>
          <w:sz w:val="28"/>
        </w:rPr>
      </w:pPr>
      <w:r>
        <w:rPr>
          <w:rFonts w:hint="eastAsia" w:ascii="方正仿宋_GBK" w:eastAsia="方正仿宋_GBK"/>
          <w:b/>
          <w:sz w:val="28"/>
        </w:rPr>
        <w:t>6.国防公路建设工役制人员补助绩效目标表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6、国防公路建设工役制人员补助绩效目标表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pPr>
              <w:spacing w:line="300" w:lineRule="exact"/>
              <w:jc w:val="left"/>
              <w:rPr>
                <w:rFonts w:ascii="方正书宋_GBK" w:eastAsia="方正书宋_GBK"/>
                <w:b/>
              </w:rPr>
            </w:pPr>
            <w:r>
              <w:rPr>
                <w:rFonts w:ascii="方正书宋_GBK" w:eastAsia="方正书宋_GBK"/>
                <w:b/>
              </w:rPr>
              <w:t>348001</w:t>
            </w:r>
            <w:r>
              <w:rPr>
                <w:rFonts w:hint="eastAsia" w:ascii="方正书宋_GBK" w:eastAsia="方正书宋_GBK"/>
                <w:b/>
              </w:rPr>
              <w:t>井陉县交通运输局本级</w:t>
            </w:r>
          </w:p>
        </w:tc>
        <w:tc>
          <w:tcPr>
            <w:tcW w:w="1701" w:type="dxa"/>
            <w:tcBorders>
              <w:top w:val="single" w:color="FFFFFF" w:sz="6" w:space="0"/>
              <w:left w:val="single" w:color="FFFFFF" w:sz="6" w:space="0"/>
              <w:right w:val="single" w:color="FFFFFF" w:sz="6" w:space="0"/>
            </w:tcBorders>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noWrap w:val="0"/>
            <w:vAlign w:val="center"/>
          </w:tcPr>
          <w:p>
            <w:pPr>
              <w:spacing w:line="300" w:lineRule="exact"/>
              <w:jc w:val="left"/>
              <w:rPr>
                <w:rFonts w:ascii="方正书宋_GBK" w:eastAsia="方正书宋_GBK"/>
              </w:rPr>
            </w:pPr>
            <w:r>
              <w:rPr>
                <w:rFonts w:ascii="方正书宋_GBK" w:eastAsia="方正书宋_GBK"/>
              </w:rPr>
              <w:t>13012121E6B142PITUBGT</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pPr>
              <w:spacing w:line="300" w:lineRule="exact"/>
              <w:jc w:val="left"/>
              <w:rPr>
                <w:rFonts w:ascii="方正书宋_GBK" w:eastAsia="方正书宋_GBK"/>
              </w:rPr>
            </w:pPr>
            <w:r>
              <w:rPr>
                <w:rFonts w:hint="eastAsia" w:ascii="方正书宋_GBK" w:eastAsia="方正书宋_GBK"/>
              </w:rPr>
              <w:t>国防公路建设工役制人员补助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pPr>
              <w:spacing w:line="300" w:lineRule="exact"/>
              <w:jc w:val="left"/>
              <w:rPr>
                <w:rFonts w:ascii="方正书宋_GBK" w:eastAsia="方正书宋_GBK"/>
              </w:rPr>
            </w:pPr>
            <w:r>
              <w:rPr>
                <w:rFonts w:ascii="方正书宋_GBK" w:eastAsia="方正书宋_GBK"/>
              </w:rPr>
              <w:t>12</w:t>
            </w:r>
            <w:r>
              <w:rPr>
                <w:rFonts w:hint="eastAsia" w:ascii="方正书宋_GBK" w:eastAsia="方正书宋_GBK"/>
                <w:lang w:eastAsia="zh-CN"/>
              </w:rPr>
              <w:t>.</w:t>
            </w:r>
            <w:r>
              <w:rPr>
                <w:rFonts w:ascii="方正书宋_GBK" w:eastAsia="方正书宋_GBK"/>
              </w:rPr>
              <w:t>50</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pPr>
              <w:spacing w:line="300" w:lineRule="exact"/>
              <w:jc w:val="left"/>
              <w:rPr>
                <w:rFonts w:ascii="方正书宋_GBK" w:eastAsia="方正书宋_GBK"/>
              </w:rPr>
            </w:pPr>
            <w:r>
              <w:rPr>
                <w:rFonts w:ascii="方正书宋_GBK" w:eastAsia="方正书宋_GBK"/>
              </w:rPr>
              <w:t>12</w:t>
            </w:r>
            <w:r>
              <w:rPr>
                <w:rFonts w:hint="eastAsia" w:ascii="方正书宋_GBK" w:eastAsia="方正书宋_GBK"/>
                <w:lang w:eastAsia="zh-CN"/>
              </w:rPr>
              <w:t>.</w:t>
            </w:r>
            <w:r>
              <w:rPr>
                <w:rFonts w:ascii="方正书宋_GBK" w:eastAsia="方正书宋_GBK"/>
              </w:rPr>
              <w:t>50</w:t>
            </w:r>
          </w:p>
        </w:tc>
        <w:tc>
          <w:tcPr>
            <w:tcW w:w="1276" w:type="dxa"/>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pPr>
              <w:spacing w:line="300" w:lineRule="exact"/>
              <w:jc w:val="left"/>
              <w:outlineLvl w:val="3"/>
            </w:pPr>
          </w:p>
        </w:tc>
        <w:tc>
          <w:tcPr>
            <w:tcW w:w="8278" w:type="dxa"/>
            <w:gridSpan w:val="6"/>
            <w:noWrap w:val="0"/>
            <w:vAlign w:val="center"/>
          </w:tcPr>
          <w:p>
            <w:pPr>
              <w:spacing w:line="300" w:lineRule="exact"/>
              <w:jc w:val="left"/>
              <w:rPr>
                <w:rFonts w:ascii="方正书宋_GBK" w:eastAsia="方正书宋_GBK"/>
              </w:rPr>
            </w:pPr>
            <w:r>
              <w:rPr>
                <w:rFonts w:hint="eastAsia" w:ascii="方正书宋_GBK" w:eastAsia="方正书宋_GBK"/>
              </w:rPr>
              <w:t>用于国防公路建设工役制人员生活补助、医疗补助及遗属生活补助。保障人员基本生活需求。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pPr>
              <w:spacing w:line="300" w:lineRule="exact"/>
              <w:jc w:val="left"/>
              <w:outlineLvl w:val="3"/>
            </w:pPr>
          </w:p>
        </w:tc>
        <w:tc>
          <w:tcPr>
            <w:tcW w:w="2410" w:type="dxa"/>
            <w:gridSpan w:val="2"/>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25</w:t>
            </w:r>
          </w:p>
        </w:tc>
        <w:tc>
          <w:tcPr>
            <w:tcW w:w="1587" w:type="dxa"/>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50</w:t>
            </w:r>
          </w:p>
        </w:tc>
        <w:tc>
          <w:tcPr>
            <w:tcW w:w="1304" w:type="dxa"/>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75</w:t>
            </w:r>
          </w:p>
        </w:tc>
        <w:tc>
          <w:tcPr>
            <w:tcW w:w="2977" w:type="dxa"/>
            <w:gridSpan w:val="2"/>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保障国防公路建设工役制在世人员基本生活补助、医疗补助。</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保障国防公路建设工役制人员遗属的基本生活补助。</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通过基本生活、医疗生活费的发放，促进社会稳定和谐。</w:t>
            </w:r>
          </w:p>
        </w:tc>
      </w:tr>
    </w:tbl>
    <w:p>
      <w:pPr>
        <w:spacing w:line="14" w:lineRule="exact"/>
        <w:jc w:val="center"/>
        <w:rPr>
          <w:rFonts w:ascii="Times New Roman" w:hAnsi="宋体"/>
        </w:rPr>
      </w:pPr>
      <w:r>
        <w:rPr>
          <w:rFonts w:ascii="方正书宋_GBK" w:eastAsia="方正书宋_GBK"/>
        </w:rPr>
        <w:t xml:space="preserve"> </w:t>
      </w:r>
    </w:p>
    <w:tbl>
      <w:tblPr>
        <w:tblStyle w:val="2"/>
        <w:tblW w:w="94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69"/>
        <w:gridCol w:w="1188"/>
        <w:gridCol w:w="1337"/>
        <w:gridCol w:w="3030"/>
        <w:gridCol w:w="1337"/>
        <w:gridCol w:w="178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tblHeader/>
          <w:jc w:val="center"/>
        </w:trPr>
        <w:tc>
          <w:tcPr>
            <w:tcW w:w="769" w:type="dxa"/>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88" w:type="dxa"/>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337" w:type="dxa"/>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3030" w:type="dxa"/>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337" w:type="dxa"/>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82" w:type="dxa"/>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34" w:hRule="atLeast"/>
          <w:jc w:val="center"/>
        </w:trPr>
        <w:tc>
          <w:tcPr>
            <w:tcW w:w="769" w:type="dxa"/>
            <w:vMerge w:val="restart"/>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88" w:type="dxa"/>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337" w:type="dxa"/>
            <w:noWrap w:val="0"/>
            <w:vAlign w:val="center"/>
          </w:tcPr>
          <w:p>
            <w:pPr>
              <w:pStyle w:val="6"/>
              <w:ind w:firstLine="0" w:firstLineChars="0"/>
              <w:rPr>
                <w:rFonts w:ascii="方正书宋_GBK" w:eastAsia="方正书宋_GBK"/>
              </w:rPr>
            </w:pPr>
            <w:r>
              <w:rPr>
                <w:color w:val="auto"/>
              </w:rPr>
              <w:t>工役制人员补助的人数</w:t>
            </w:r>
          </w:p>
        </w:tc>
        <w:tc>
          <w:tcPr>
            <w:tcW w:w="3030" w:type="dxa"/>
            <w:noWrap w:val="0"/>
            <w:vAlign w:val="center"/>
          </w:tcPr>
          <w:p>
            <w:pPr>
              <w:pStyle w:val="6"/>
              <w:ind w:firstLine="0" w:firstLineChars="0"/>
              <w:rPr>
                <w:rFonts w:ascii="方正书宋_GBK" w:eastAsia="方正书宋_GBK"/>
              </w:rPr>
            </w:pPr>
            <w:r>
              <w:rPr>
                <w:color w:val="auto"/>
              </w:rPr>
              <w:t>工役制人员在世及遗属发放补贴人数</w:t>
            </w:r>
          </w:p>
        </w:tc>
        <w:tc>
          <w:tcPr>
            <w:tcW w:w="1337" w:type="dxa"/>
            <w:noWrap w:val="0"/>
            <w:vAlign w:val="center"/>
          </w:tcPr>
          <w:p>
            <w:pPr>
              <w:spacing w:line="300" w:lineRule="exact"/>
              <w:jc w:val="left"/>
              <w:rPr>
                <w:rFonts w:ascii="方正书宋_GBK" w:eastAsia="方正书宋_GBK"/>
              </w:rPr>
            </w:pPr>
            <w:r>
              <w:rPr>
                <w:color w:val="auto"/>
              </w:rPr>
              <w:t>工役制人员在世及遗属发放补贴人数</w:t>
            </w:r>
          </w:p>
        </w:tc>
        <w:tc>
          <w:tcPr>
            <w:tcW w:w="1782" w:type="dxa"/>
            <w:noWrap w:val="0"/>
            <w:vAlign w:val="center"/>
          </w:tcPr>
          <w:p>
            <w:pPr>
              <w:spacing w:line="300" w:lineRule="exact"/>
              <w:jc w:val="left"/>
              <w:rPr>
                <w:rFonts w:ascii="方正书宋_GBK" w:eastAsia="方正书宋_GBK"/>
              </w:rPr>
            </w:pPr>
            <w:r>
              <w:rPr>
                <w:rFonts w:hint="eastAsia" w:ascii="方正书宋_GBK" w:eastAsia="方正书宋_GBK"/>
              </w:rPr>
              <w:t>冀交人劳【</w:t>
            </w:r>
            <w:r>
              <w:rPr>
                <w:rFonts w:ascii="方正书宋_GBK" w:eastAsia="方正书宋_GBK"/>
              </w:rPr>
              <w:t>2014</w:t>
            </w:r>
            <w:r>
              <w:rPr>
                <w:rFonts w:hint="eastAsia" w:ascii="方正书宋_GBK" w:eastAsia="方正书宋_GBK"/>
              </w:rPr>
              <w:t>】</w:t>
            </w:r>
            <w:r>
              <w:rPr>
                <w:rFonts w:ascii="方正书宋_GBK" w:eastAsia="方正书宋_GBK"/>
              </w:rPr>
              <w:t>567</w:t>
            </w:r>
            <w:r>
              <w:rPr>
                <w:rFonts w:hint="eastAsia" w:ascii="方正书宋_GBK" w:eastAsia="方正书宋_GBK"/>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34" w:hRule="atLeast"/>
          <w:jc w:val="center"/>
        </w:trPr>
        <w:tc>
          <w:tcPr>
            <w:tcW w:w="769" w:type="dxa"/>
            <w:vMerge w:val="continue"/>
            <w:noWrap w:val="0"/>
            <w:vAlign w:val="center"/>
          </w:tcPr>
          <w:p>
            <w:pPr>
              <w:spacing w:line="300" w:lineRule="exact"/>
              <w:jc w:val="center"/>
              <w:rPr>
                <w:rFonts w:hint="eastAsia" w:ascii="方正书宋_GBK" w:eastAsia="方正书宋_GBK"/>
              </w:rPr>
            </w:pPr>
          </w:p>
        </w:tc>
        <w:tc>
          <w:tcPr>
            <w:tcW w:w="1188" w:type="dxa"/>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337" w:type="dxa"/>
            <w:noWrap w:val="0"/>
            <w:vAlign w:val="center"/>
          </w:tcPr>
          <w:p>
            <w:pPr>
              <w:pStyle w:val="6"/>
              <w:ind w:firstLine="0" w:firstLineChars="0"/>
              <w:rPr>
                <w:rFonts w:hint="eastAsia" w:ascii="方正书宋_GBK" w:eastAsia="方正书宋_GBK"/>
              </w:rPr>
            </w:pPr>
            <w:r>
              <w:rPr>
                <w:color w:val="auto"/>
              </w:rPr>
              <w:t>补贴发放准确率</w:t>
            </w:r>
          </w:p>
        </w:tc>
        <w:tc>
          <w:tcPr>
            <w:tcW w:w="3030" w:type="dxa"/>
            <w:noWrap w:val="0"/>
            <w:vAlign w:val="center"/>
          </w:tcPr>
          <w:p>
            <w:pPr>
              <w:pStyle w:val="6"/>
              <w:ind w:firstLine="0" w:firstLineChars="0"/>
              <w:rPr>
                <w:rFonts w:ascii="方正书宋_GBK" w:eastAsia="方正书宋_GBK"/>
              </w:rPr>
            </w:pPr>
            <w:r>
              <w:rPr>
                <w:color w:val="auto"/>
              </w:rPr>
              <w:t>向在世工役制人员或其遗属发放补助的准确率</w:t>
            </w:r>
          </w:p>
        </w:tc>
        <w:tc>
          <w:tcPr>
            <w:tcW w:w="1337"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=100%</w:t>
            </w:r>
          </w:p>
        </w:tc>
        <w:tc>
          <w:tcPr>
            <w:tcW w:w="1782" w:type="dxa"/>
            <w:noWrap w:val="0"/>
            <w:vAlign w:val="center"/>
          </w:tcPr>
          <w:p>
            <w:pPr>
              <w:spacing w:line="300" w:lineRule="exact"/>
              <w:jc w:val="left"/>
              <w:rPr>
                <w:rFonts w:hint="eastAsia" w:ascii="方正书宋_GBK" w:eastAsia="方正书宋_GBK"/>
              </w:rPr>
            </w:pPr>
            <w:r>
              <w:rPr>
                <w:rFonts w:hint="eastAsia" w:ascii="方正书宋_GBK" w:eastAsia="方正书宋_GBK"/>
              </w:rPr>
              <w:t>冀交人劳【</w:t>
            </w:r>
            <w:r>
              <w:rPr>
                <w:rFonts w:ascii="方正书宋_GBK" w:eastAsia="方正书宋_GBK"/>
              </w:rPr>
              <w:t>2014</w:t>
            </w:r>
            <w:r>
              <w:rPr>
                <w:rFonts w:hint="eastAsia" w:ascii="方正书宋_GBK" w:eastAsia="方正书宋_GBK"/>
              </w:rPr>
              <w:t>】</w:t>
            </w:r>
            <w:r>
              <w:rPr>
                <w:rFonts w:ascii="方正书宋_GBK" w:eastAsia="方正书宋_GBK"/>
              </w:rPr>
              <w:t>567</w:t>
            </w:r>
            <w:r>
              <w:rPr>
                <w:rFonts w:hint="eastAsia" w:ascii="方正书宋_GBK" w:eastAsia="方正书宋_GBK"/>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34" w:hRule="atLeast"/>
          <w:jc w:val="center"/>
        </w:trPr>
        <w:tc>
          <w:tcPr>
            <w:tcW w:w="769" w:type="dxa"/>
            <w:vMerge w:val="continue"/>
            <w:noWrap w:val="0"/>
            <w:vAlign w:val="center"/>
          </w:tcPr>
          <w:p>
            <w:pPr>
              <w:spacing w:line="300" w:lineRule="exact"/>
              <w:jc w:val="center"/>
              <w:rPr>
                <w:rFonts w:hint="eastAsia" w:ascii="方正书宋_GBK" w:eastAsia="方正书宋_GBK"/>
              </w:rPr>
            </w:pPr>
          </w:p>
        </w:tc>
        <w:tc>
          <w:tcPr>
            <w:tcW w:w="1188" w:type="dxa"/>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337" w:type="dxa"/>
            <w:noWrap w:val="0"/>
            <w:vAlign w:val="center"/>
          </w:tcPr>
          <w:p>
            <w:pPr>
              <w:pStyle w:val="6"/>
              <w:ind w:firstLine="0" w:firstLineChars="0"/>
              <w:rPr>
                <w:rFonts w:hint="eastAsia" w:ascii="方正书宋_GBK" w:eastAsia="方正书宋_GBK"/>
              </w:rPr>
            </w:pPr>
            <w:r>
              <w:rPr>
                <w:color w:val="auto"/>
              </w:rPr>
              <w:t>补助发放时间</w:t>
            </w:r>
          </w:p>
        </w:tc>
        <w:tc>
          <w:tcPr>
            <w:tcW w:w="3030" w:type="dxa"/>
            <w:noWrap w:val="0"/>
            <w:vAlign w:val="center"/>
          </w:tcPr>
          <w:p>
            <w:pPr>
              <w:pStyle w:val="6"/>
              <w:ind w:firstLine="0" w:firstLineChars="0"/>
              <w:rPr>
                <w:rFonts w:ascii="方正书宋_GBK" w:eastAsia="方正书宋_GBK"/>
              </w:rPr>
            </w:pPr>
            <w:r>
              <w:rPr>
                <w:color w:val="auto"/>
              </w:rPr>
              <w:t>向在世工役制人员或其遗属发放补助的时间</w:t>
            </w:r>
          </w:p>
        </w:tc>
        <w:tc>
          <w:tcPr>
            <w:tcW w:w="1337"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每月5日之前</w:t>
            </w:r>
          </w:p>
        </w:tc>
        <w:tc>
          <w:tcPr>
            <w:tcW w:w="1782" w:type="dxa"/>
            <w:noWrap w:val="0"/>
            <w:vAlign w:val="center"/>
          </w:tcPr>
          <w:p>
            <w:pPr>
              <w:spacing w:line="300" w:lineRule="exact"/>
              <w:jc w:val="left"/>
              <w:rPr>
                <w:rFonts w:hint="eastAsia" w:ascii="方正书宋_GBK" w:eastAsia="方正书宋_GBK"/>
              </w:rPr>
            </w:pPr>
            <w:r>
              <w:rPr>
                <w:rFonts w:hint="eastAsia" w:ascii="方正书宋_GBK" w:eastAsia="方正书宋_GBK"/>
              </w:rPr>
              <w:t>冀交人劳【</w:t>
            </w:r>
            <w:r>
              <w:rPr>
                <w:rFonts w:ascii="方正书宋_GBK" w:eastAsia="方正书宋_GBK"/>
              </w:rPr>
              <w:t>2014</w:t>
            </w:r>
            <w:r>
              <w:rPr>
                <w:rFonts w:hint="eastAsia" w:ascii="方正书宋_GBK" w:eastAsia="方正书宋_GBK"/>
              </w:rPr>
              <w:t>】</w:t>
            </w:r>
            <w:r>
              <w:rPr>
                <w:rFonts w:ascii="方正书宋_GBK" w:eastAsia="方正书宋_GBK"/>
              </w:rPr>
              <w:t>567</w:t>
            </w:r>
            <w:r>
              <w:rPr>
                <w:rFonts w:hint="eastAsia" w:ascii="方正书宋_GBK" w:eastAsia="方正书宋_GBK"/>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34" w:hRule="atLeast"/>
          <w:jc w:val="center"/>
        </w:trPr>
        <w:tc>
          <w:tcPr>
            <w:tcW w:w="769" w:type="dxa"/>
            <w:vMerge w:val="continue"/>
            <w:noWrap w:val="0"/>
            <w:vAlign w:val="center"/>
          </w:tcPr>
          <w:p>
            <w:pPr>
              <w:spacing w:line="300" w:lineRule="exact"/>
              <w:jc w:val="center"/>
              <w:rPr>
                <w:rFonts w:hint="eastAsia" w:ascii="方正书宋_GBK" w:eastAsia="方正书宋_GBK"/>
              </w:rPr>
            </w:pPr>
          </w:p>
        </w:tc>
        <w:tc>
          <w:tcPr>
            <w:tcW w:w="1188" w:type="dxa"/>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337" w:type="dxa"/>
            <w:noWrap w:val="0"/>
            <w:vAlign w:val="center"/>
          </w:tcPr>
          <w:p>
            <w:pPr>
              <w:pStyle w:val="6"/>
              <w:ind w:firstLine="0" w:firstLineChars="0"/>
              <w:rPr>
                <w:rFonts w:hint="eastAsia" w:ascii="方正书宋_GBK" w:eastAsia="方正书宋_GBK"/>
              </w:rPr>
            </w:pPr>
            <w:r>
              <w:rPr>
                <w:color w:val="auto"/>
              </w:rPr>
              <w:t>人均发放标准</w:t>
            </w:r>
          </w:p>
        </w:tc>
        <w:tc>
          <w:tcPr>
            <w:tcW w:w="3030" w:type="dxa"/>
            <w:noWrap w:val="0"/>
            <w:vAlign w:val="center"/>
          </w:tcPr>
          <w:p>
            <w:pPr>
              <w:pStyle w:val="6"/>
              <w:ind w:firstLine="0" w:firstLineChars="0"/>
              <w:rPr>
                <w:rFonts w:ascii="方正书宋_GBK" w:eastAsia="方正书宋_GBK"/>
              </w:rPr>
            </w:pPr>
            <w:r>
              <w:rPr>
                <w:color w:val="auto"/>
              </w:rPr>
              <w:t>国防工役制人员的发放标准</w:t>
            </w:r>
          </w:p>
        </w:tc>
        <w:tc>
          <w:tcPr>
            <w:tcW w:w="1337" w:type="dxa"/>
            <w:noWrap w:val="0"/>
            <w:vAlign w:val="center"/>
          </w:tcPr>
          <w:p>
            <w:pPr>
              <w:spacing w:line="300" w:lineRule="exact"/>
              <w:jc w:val="left"/>
              <w:rPr>
                <w:rFonts w:hint="default" w:ascii="方正书宋_GBK" w:eastAsia="方正书宋_GBK"/>
                <w:lang w:val="en-US" w:eastAsia="zh-CN"/>
              </w:rPr>
            </w:pPr>
            <w:r>
              <w:rPr>
                <w:rFonts w:hint="eastAsia" w:ascii="方正书宋_GBK" w:eastAsia="方正书宋_GBK"/>
                <w:lang w:val="en-US" w:eastAsia="zh-CN"/>
              </w:rPr>
              <w:t>按照文件要求</w:t>
            </w:r>
          </w:p>
        </w:tc>
        <w:tc>
          <w:tcPr>
            <w:tcW w:w="1782" w:type="dxa"/>
            <w:noWrap w:val="0"/>
            <w:vAlign w:val="center"/>
          </w:tcPr>
          <w:p>
            <w:pPr>
              <w:spacing w:line="300" w:lineRule="exact"/>
              <w:jc w:val="left"/>
              <w:rPr>
                <w:rFonts w:hint="eastAsia" w:ascii="方正书宋_GBK" w:eastAsia="方正书宋_GBK"/>
              </w:rPr>
            </w:pPr>
            <w:r>
              <w:rPr>
                <w:rFonts w:hint="eastAsia" w:ascii="方正书宋_GBK" w:eastAsia="方正书宋_GBK"/>
              </w:rPr>
              <w:t>冀交人劳【</w:t>
            </w:r>
            <w:r>
              <w:rPr>
                <w:rFonts w:ascii="方正书宋_GBK" w:eastAsia="方正书宋_GBK"/>
              </w:rPr>
              <w:t>2014</w:t>
            </w:r>
            <w:r>
              <w:rPr>
                <w:rFonts w:hint="eastAsia" w:ascii="方正书宋_GBK" w:eastAsia="方正书宋_GBK"/>
              </w:rPr>
              <w:t>】</w:t>
            </w:r>
            <w:r>
              <w:rPr>
                <w:rFonts w:ascii="方正书宋_GBK" w:eastAsia="方正书宋_GBK"/>
              </w:rPr>
              <w:t>567</w:t>
            </w:r>
            <w:r>
              <w:rPr>
                <w:rFonts w:hint="eastAsia" w:ascii="方正书宋_GBK" w:eastAsia="方正书宋_GBK"/>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92" w:hRule="atLeast"/>
          <w:jc w:val="center"/>
        </w:trPr>
        <w:tc>
          <w:tcPr>
            <w:tcW w:w="769" w:type="dxa"/>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88" w:type="dxa"/>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337" w:type="dxa"/>
            <w:noWrap w:val="0"/>
            <w:vAlign w:val="center"/>
          </w:tcPr>
          <w:p>
            <w:pPr>
              <w:pStyle w:val="6"/>
              <w:ind w:firstLine="0" w:firstLineChars="0"/>
              <w:rPr>
                <w:rFonts w:hint="eastAsia" w:ascii="方正书宋_GBK" w:eastAsia="方正书宋_GBK"/>
              </w:rPr>
            </w:pPr>
            <w:r>
              <w:rPr>
                <w:color w:val="auto"/>
              </w:rPr>
              <w:t>缓解生活困难</w:t>
            </w:r>
          </w:p>
        </w:tc>
        <w:tc>
          <w:tcPr>
            <w:tcW w:w="3030" w:type="dxa"/>
            <w:noWrap w:val="0"/>
            <w:vAlign w:val="center"/>
          </w:tcPr>
          <w:p>
            <w:pPr>
              <w:pStyle w:val="6"/>
              <w:ind w:firstLine="0" w:firstLineChars="0"/>
              <w:rPr>
                <w:rFonts w:ascii="方正书宋_GBK" w:eastAsia="方正书宋_GBK"/>
              </w:rPr>
            </w:pPr>
            <w:r>
              <w:rPr>
                <w:color w:val="auto"/>
              </w:rPr>
              <w:t>缓解了在世及遗属的生活困难，稳定情绪</w:t>
            </w:r>
          </w:p>
        </w:tc>
        <w:tc>
          <w:tcPr>
            <w:tcW w:w="1337" w:type="dxa"/>
            <w:noWrap w:val="0"/>
            <w:vAlign w:val="center"/>
          </w:tcPr>
          <w:p>
            <w:pPr>
              <w:pStyle w:val="6"/>
              <w:ind w:firstLine="0" w:firstLineChars="0"/>
              <w:rPr>
                <w:rFonts w:hint="eastAsia" w:ascii="方正书宋_GBK" w:eastAsia="方正书宋_GBK"/>
              </w:rPr>
            </w:pPr>
            <w:r>
              <w:rPr>
                <w:color w:val="auto"/>
              </w:rPr>
              <w:t>缓解人员的生活困难</w:t>
            </w:r>
          </w:p>
        </w:tc>
        <w:tc>
          <w:tcPr>
            <w:tcW w:w="1782" w:type="dxa"/>
            <w:noWrap w:val="0"/>
            <w:vAlign w:val="center"/>
          </w:tcPr>
          <w:p>
            <w:pPr>
              <w:pStyle w:val="6"/>
              <w:ind w:firstLine="0" w:firstLineChars="0"/>
              <w:rPr>
                <w:rFonts w:hint="eastAsia" w:ascii="方正书宋_GBK" w:eastAsia="方正书宋_GBK"/>
              </w:rPr>
            </w:pPr>
            <w:r>
              <w:rPr>
                <w:color w:val="auto"/>
              </w:rPr>
              <w:t>按照资金使用管理办法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2" w:hRule="atLeast"/>
          <w:jc w:val="center"/>
        </w:trPr>
        <w:tc>
          <w:tcPr>
            <w:tcW w:w="769" w:type="dxa"/>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88" w:type="dxa"/>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337" w:type="dxa"/>
            <w:noWrap w:val="0"/>
            <w:vAlign w:val="center"/>
          </w:tcPr>
          <w:p>
            <w:pPr>
              <w:pStyle w:val="6"/>
              <w:ind w:firstLine="0" w:firstLineChars="0"/>
              <w:rPr>
                <w:rFonts w:hint="eastAsia" w:ascii="方正书宋_GBK" w:eastAsia="方正书宋_GBK"/>
              </w:rPr>
            </w:pPr>
            <w:r>
              <w:rPr>
                <w:color w:val="auto"/>
              </w:rPr>
              <w:t>补贴人员满意度</w:t>
            </w:r>
          </w:p>
        </w:tc>
        <w:tc>
          <w:tcPr>
            <w:tcW w:w="3030" w:type="dxa"/>
            <w:noWrap w:val="0"/>
            <w:vAlign w:val="center"/>
          </w:tcPr>
          <w:p>
            <w:pPr>
              <w:pStyle w:val="6"/>
              <w:ind w:firstLine="0" w:firstLineChars="0"/>
              <w:rPr>
                <w:rFonts w:ascii="方正书宋_GBK" w:eastAsia="方正书宋_GBK"/>
              </w:rPr>
            </w:pPr>
            <w:r>
              <w:rPr>
                <w:color w:val="auto"/>
              </w:rPr>
              <w:t>补贴的在世及遗属人员满意度</w:t>
            </w:r>
          </w:p>
        </w:tc>
        <w:tc>
          <w:tcPr>
            <w:tcW w:w="1337" w:type="dxa"/>
            <w:noWrap w:val="0"/>
            <w:vAlign w:val="center"/>
          </w:tcPr>
          <w:p>
            <w:pPr>
              <w:pStyle w:val="6"/>
              <w:ind w:firstLine="0" w:firstLineChars="0"/>
              <w:rPr>
                <w:rFonts w:ascii="方正书宋_GBK" w:eastAsia="方正书宋_GBK"/>
              </w:rPr>
            </w:pPr>
            <w:r>
              <w:rPr>
                <w:rFonts w:hint="eastAsia" w:ascii="方正书宋_GBK" w:eastAsia="方正书宋_GBK"/>
                <w:lang w:val="en-US" w:eastAsia="zh-CN"/>
              </w:rPr>
              <w:t>≥98%</w:t>
            </w:r>
          </w:p>
        </w:tc>
        <w:tc>
          <w:tcPr>
            <w:tcW w:w="1782" w:type="dxa"/>
            <w:noWrap w:val="0"/>
            <w:vAlign w:val="center"/>
          </w:tcPr>
          <w:p>
            <w:pPr>
              <w:pStyle w:val="6"/>
              <w:ind w:firstLine="0" w:firstLineChars="0"/>
              <w:rPr>
                <w:rFonts w:hint="eastAsia" w:ascii="方正书宋_GBK" w:eastAsia="方正书宋_GBK"/>
              </w:rPr>
            </w:pPr>
            <w:r>
              <w:rPr>
                <w:color w:val="auto"/>
              </w:rPr>
              <w:t>调查问卷</w:t>
            </w:r>
          </w:p>
        </w:tc>
      </w:tr>
    </w:tbl>
    <w:p>
      <w:pPr>
        <w:numPr>
          <w:ilvl w:val="0"/>
          <w:numId w:val="0"/>
        </w:numPr>
        <w:ind w:firstLine="420" w:firstLineChars="200"/>
        <w:jc w:val="left"/>
        <w:outlineLvl w:val="3"/>
        <w:rPr>
          <w:rFonts w:ascii="Times New Roman" w:hAnsi="宋体"/>
          <w:b/>
          <w:sz w:val="28"/>
        </w:rPr>
      </w:pP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5、交通局综合业务管理及维修费绩效目标表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pPr>
        <w:spacing w:line="14" w:lineRule="exact"/>
        <w:jc w:val="center"/>
        <w:rPr>
          <w:rFonts w:ascii="方正书宋_GBK" w:eastAsia="方正书宋_GBK"/>
        </w:rPr>
      </w:pPr>
    </w:p>
    <w:p>
      <w:pPr>
        <w:spacing w:line="14" w:lineRule="exact"/>
        <w:jc w:val="center"/>
        <w:rPr>
          <w:rFonts w:ascii="Times New Roman" w:hAnsi="宋体"/>
        </w:rPr>
      </w:pPr>
      <w:r>
        <w:rPr>
          <w:rFonts w:ascii="方正书宋_GBK" w:eastAsia="方正书宋_GBK"/>
        </w:rPr>
        <w:t xml:space="preserve"> </w:t>
      </w:r>
    </w:p>
    <w:p>
      <w:pPr>
        <w:spacing w:line="300" w:lineRule="exact"/>
        <w:jc w:val="left"/>
        <w:sectPr>
          <w:pgSz w:w="11907" w:h="16839"/>
          <w:pgMar w:top="1984" w:right="1304" w:bottom="1134" w:left="1304" w:header="851" w:footer="992" w:gutter="0"/>
          <w:cols w:space="425" w:num="1"/>
          <w:docGrid w:type="lines" w:linePitch="312" w:charSpace="0"/>
        </w:sectPr>
      </w:pPr>
    </w:p>
    <w:p>
      <w:pPr>
        <w:spacing w:line="300" w:lineRule="exact"/>
        <w:jc w:val="left"/>
      </w:pPr>
    </w:p>
    <w:p>
      <w:pPr>
        <w:ind w:firstLine="562" w:firstLineChars="200"/>
        <w:jc w:val="left"/>
        <w:outlineLvl w:val="3"/>
        <w:rPr>
          <w:rFonts w:ascii="Times New Roman" w:hAnsi="宋体"/>
          <w:b/>
          <w:sz w:val="28"/>
        </w:rPr>
      </w:pPr>
      <w:r>
        <w:rPr>
          <w:rFonts w:hint="eastAsia" w:ascii="方正仿宋_GBK" w:eastAsia="方正仿宋_GBK"/>
          <w:b/>
          <w:sz w:val="28"/>
        </w:rPr>
        <w:t>7.交通道路建设占地补偿绩效目标表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7、交通道路建设占地补偿绩效目标表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pPr>
              <w:spacing w:line="300" w:lineRule="exact"/>
              <w:jc w:val="left"/>
              <w:rPr>
                <w:rFonts w:ascii="方正书宋_GBK" w:eastAsia="方正书宋_GBK"/>
                <w:b/>
              </w:rPr>
            </w:pPr>
            <w:r>
              <w:rPr>
                <w:rFonts w:ascii="方正书宋_GBK" w:eastAsia="方正书宋_GBK"/>
                <w:b/>
              </w:rPr>
              <w:t>348001</w:t>
            </w:r>
            <w:r>
              <w:rPr>
                <w:rFonts w:hint="eastAsia" w:ascii="方正书宋_GBK" w:eastAsia="方正书宋_GBK"/>
                <w:b/>
              </w:rPr>
              <w:t>井陉县交通运输局本级</w:t>
            </w:r>
          </w:p>
        </w:tc>
        <w:tc>
          <w:tcPr>
            <w:tcW w:w="1701" w:type="dxa"/>
            <w:tcBorders>
              <w:top w:val="single" w:color="FFFFFF" w:sz="6" w:space="0"/>
              <w:left w:val="single" w:color="FFFFFF" w:sz="6" w:space="0"/>
              <w:right w:val="single" w:color="FFFFFF" w:sz="6" w:space="0"/>
            </w:tcBorders>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noWrap w:val="0"/>
            <w:vAlign w:val="center"/>
          </w:tcPr>
          <w:p>
            <w:pPr>
              <w:spacing w:line="300" w:lineRule="exact"/>
              <w:jc w:val="left"/>
              <w:rPr>
                <w:rFonts w:ascii="方正书宋_GBK" w:eastAsia="方正书宋_GBK"/>
              </w:rPr>
            </w:pPr>
            <w:r>
              <w:rPr>
                <w:rFonts w:ascii="方正书宋_GBK" w:eastAsia="方正书宋_GBK"/>
              </w:rPr>
              <w:t>13012121FZO32SFG9FRTD</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pPr>
              <w:spacing w:line="300" w:lineRule="exact"/>
              <w:jc w:val="left"/>
              <w:rPr>
                <w:rFonts w:ascii="方正书宋_GBK" w:eastAsia="方正书宋_GBK"/>
              </w:rPr>
            </w:pPr>
            <w:r>
              <w:rPr>
                <w:rFonts w:hint="eastAsia" w:ascii="方正书宋_GBK" w:eastAsia="方正书宋_GBK"/>
              </w:rPr>
              <w:t>交通道路建设占地补偿</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pPr>
              <w:spacing w:line="300" w:lineRule="exact"/>
              <w:jc w:val="left"/>
              <w:rPr>
                <w:rFonts w:ascii="方正书宋_GBK" w:eastAsia="方正书宋_GBK"/>
              </w:rPr>
            </w:pPr>
            <w:r>
              <w:rPr>
                <w:rFonts w:ascii="方正书宋_GBK" w:eastAsia="方正书宋_GBK"/>
              </w:rPr>
              <w:t>298</w:t>
            </w:r>
            <w:r>
              <w:rPr>
                <w:rFonts w:hint="eastAsia" w:ascii="方正书宋_GBK" w:eastAsia="方正书宋_GBK"/>
                <w:lang w:eastAsia="zh-CN"/>
              </w:rPr>
              <w:t>.</w:t>
            </w:r>
            <w:r>
              <w:rPr>
                <w:rFonts w:ascii="方正书宋_GBK" w:eastAsia="方正书宋_GBK"/>
              </w:rPr>
              <w:t>90</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pPr>
              <w:spacing w:line="300" w:lineRule="exact"/>
              <w:jc w:val="left"/>
              <w:rPr>
                <w:rFonts w:ascii="方正书宋_GBK" w:eastAsia="方正书宋_GBK"/>
              </w:rPr>
            </w:pPr>
            <w:r>
              <w:rPr>
                <w:rFonts w:ascii="方正书宋_GBK" w:eastAsia="方正书宋_GBK"/>
              </w:rPr>
              <w:t>298</w:t>
            </w:r>
            <w:r>
              <w:rPr>
                <w:rFonts w:hint="eastAsia" w:ascii="方正书宋_GBK" w:eastAsia="方正书宋_GBK"/>
                <w:lang w:eastAsia="zh-CN"/>
              </w:rPr>
              <w:t>.</w:t>
            </w:r>
            <w:r>
              <w:rPr>
                <w:rFonts w:ascii="方正书宋_GBK" w:eastAsia="方正书宋_GBK"/>
              </w:rPr>
              <w:t>90</w:t>
            </w:r>
          </w:p>
        </w:tc>
        <w:tc>
          <w:tcPr>
            <w:tcW w:w="1276" w:type="dxa"/>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pPr>
              <w:spacing w:line="300" w:lineRule="exact"/>
              <w:jc w:val="left"/>
              <w:outlineLvl w:val="3"/>
            </w:pPr>
          </w:p>
        </w:tc>
        <w:tc>
          <w:tcPr>
            <w:tcW w:w="8278" w:type="dxa"/>
            <w:gridSpan w:val="6"/>
            <w:noWrap w:val="0"/>
            <w:vAlign w:val="center"/>
          </w:tcPr>
          <w:p>
            <w:pPr>
              <w:spacing w:line="300" w:lineRule="exact"/>
              <w:jc w:val="left"/>
              <w:rPr>
                <w:rFonts w:ascii="方正书宋_GBK" w:eastAsia="方正书宋_GBK"/>
              </w:rPr>
            </w:pPr>
            <w:r>
              <w:rPr>
                <w:rFonts w:hint="eastAsia" w:ascii="方正书宋_GBK" w:eastAsia="方正书宋_GBK"/>
              </w:rPr>
              <w:t>主要用于农村公路建设土地占用补偿。</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2" w:hRule="atLeast"/>
          <w:jc w:val="center"/>
        </w:trPr>
        <w:tc>
          <w:tcPr>
            <w:tcW w:w="1134" w:type="dxa"/>
            <w:vMerge w:val="continue"/>
            <w:tcBorders>
              <w:bottom w:val="single" w:color="000000" w:sz="6" w:space="0"/>
            </w:tcBorders>
            <w:noWrap w:val="0"/>
            <w:vAlign w:val="center"/>
          </w:tcPr>
          <w:p>
            <w:pPr>
              <w:spacing w:line="300" w:lineRule="exact"/>
              <w:jc w:val="left"/>
              <w:outlineLvl w:val="3"/>
            </w:pPr>
          </w:p>
        </w:tc>
        <w:tc>
          <w:tcPr>
            <w:tcW w:w="2410" w:type="dxa"/>
            <w:gridSpan w:val="2"/>
            <w:tcBorders>
              <w:bottom w:val="single" w:color="000000" w:sz="6" w:space="0"/>
            </w:tcBorders>
            <w:noWrap w:val="0"/>
            <w:vAlign w:val="center"/>
          </w:tcPr>
          <w:p>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25</w:t>
            </w:r>
          </w:p>
        </w:tc>
        <w:tc>
          <w:tcPr>
            <w:tcW w:w="1587" w:type="dxa"/>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50</w:t>
            </w:r>
          </w:p>
        </w:tc>
        <w:tc>
          <w:tcPr>
            <w:tcW w:w="1304" w:type="dxa"/>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75</w:t>
            </w:r>
          </w:p>
        </w:tc>
        <w:tc>
          <w:tcPr>
            <w:tcW w:w="2977" w:type="dxa"/>
            <w:gridSpan w:val="2"/>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按照政策规定发放土地补偿。</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及时发放土地补偿</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促进地方经济发展。保障农民基本权益。</w:t>
            </w:r>
          </w:p>
        </w:tc>
      </w:tr>
    </w:tbl>
    <w:p>
      <w:pPr>
        <w:spacing w:line="14" w:lineRule="exact"/>
        <w:jc w:val="center"/>
        <w:rPr>
          <w:rFonts w:ascii="Times New Roman" w:hAnsi="宋体"/>
        </w:rPr>
      </w:pPr>
      <w:r>
        <w:rPr>
          <w:rFonts w:ascii="方正书宋_GBK" w:eastAsia="方正书宋_GBK"/>
        </w:rPr>
        <w:t xml:space="preserve"> </w:t>
      </w:r>
    </w:p>
    <w:tbl>
      <w:tblPr>
        <w:tblStyle w:val="2"/>
        <w:tblW w:w="946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4"/>
        <w:gridCol w:w="1161"/>
        <w:gridCol w:w="1306"/>
        <w:gridCol w:w="2961"/>
        <w:gridCol w:w="1306"/>
        <w:gridCol w:w="174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75" w:hRule="atLeast"/>
          <w:tblHeader/>
          <w:jc w:val="center"/>
        </w:trPr>
        <w:tc>
          <w:tcPr>
            <w:tcW w:w="984" w:type="dxa"/>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61" w:type="dxa"/>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306" w:type="dxa"/>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961" w:type="dxa"/>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306" w:type="dxa"/>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42" w:type="dxa"/>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7" w:hRule="atLeast"/>
          <w:jc w:val="center"/>
        </w:trPr>
        <w:tc>
          <w:tcPr>
            <w:tcW w:w="984" w:type="dxa"/>
            <w:vMerge w:val="restart"/>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61" w:type="dxa"/>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306" w:type="dxa"/>
            <w:noWrap w:val="0"/>
            <w:vAlign w:val="center"/>
          </w:tcPr>
          <w:p>
            <w:pPr>
              <w:pStyle w:val="6"/>
              <w:ind w:firstLine="0" w:firstLineChars="0"/>
              <w:rPr>
                <w:rFonts w:ascii="方正书宋_GBK" w:eastAsia="方正书宋_GBK"/>
              </w:rPr>
            </w:pPr>
            <w:r>
              <w:t xml:space="preserve"> 占地亩数</w:t>
            </w:r>
          </w:p>
        </w:tc>
        <w:tc>
          <w:tcPr>
            <w:tcW w:w="2961" w:type="dxa"/>
            <w:noWrap w:val="0"/>
            <w:vAlign w:val="center"/>
          </w:tcPr>
          <w:p>
            <w:pPr>
              <w:pStyle w:val="6"/>
              <w:ind w:firstLine="0" w:firstLineChars="0"/>
              <w:rPr>
                <w:rFonts w:ascii="方正书宋_GBK" w:eastAsia="方正书宋_GBK"/>
              </w:rPr>
            </w:pPr>
            <w:r>
              <w:t xml:space="preserve"> 道路建设占地的亩数</w:t>
            </w:r>
          </w:p>
        </w:tc>
        <w:tc>
          <w:tcPr>
            <w:tcW w:w="1306" w:type="dxa"/>
            <w:noWrap w:val="0"/>
            <w:vAlign w:val="center"/>
          </w:tcPr>
          <w:p>
            <w:pPr>
              <w:pStyle w:val="6"/>
              <w:ind w:firstLine="0" w:firstLineChars="0"/>
              <w:rPr>
                <w:rFonts w:ascii="方正书宋_GBK" w:eastAsia="方正书宋_GBK"/>
              </w:rPr>
            </w:pPr>
            <w:r>
              <w:t xml:space="preserve"> 道路建设占地的亩数</w:t>
            </w:r>
          </w:p>
        </w:tc>
        <w:tc>
          <w:tcPr>
            <w:tcW w:w="1742" w:type="dxa"/>
            <w:noWrap w:val="0"/>
            <w:vAlign w:val="center"/>
          </w:tcPr>
          <w:p>
            <w:pPr>
              <w:spacing w:line="300" w:lineRule="exact"/>
              <w:jc w:val="left"/>
              <w:rPr>
                <w:rFonts w:ascii="方正书宋_GBK" w:eastAsia="方正书宋_GBK"/>
              </w:rPr>
            </w:pPr>
            <w:r>
              <w:rPr>
                <w:rFonts w:hint="eastAsia" w:ascii="方正书宋_GBK" w:eastAsia="方正书宋_GBK"/>
              </w:rPr>
              <w:t>依据政策有关规定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7" w:hRule="atLeast"/>
          <w:jc w:val="center"/>
        </w:trPr>
        <w:tc>
          <w:tcPr>
            <w:tcW w:w="984" w:type="dxa"/>
            <w:vMerge w:val="continue"/>
            <w:noWrap w:val="0"/>
            <w:vAlign w:val="center"/>
          </w:tcPr>
          <w:p>
            <w:pPr>
              <w:spacing w:line="300" w:lineRule="exact"/>
              <w:jc w:val="center"/>
              <w:rPr>
                <w:rFonts w:hint="eastAsia" w:ascii="方正书宋_GBK" w:eastAsia="方正书宋_GBK"/>
              </w:rPr>
            </w:pPr>
          </w:p>
        </w:tc>
        <w:tc>
          <w:tcPr>
            <w:tcW w:w="1161" w:type="dxa"/>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306" w:type="dxa"/>
            <w:noWrap w:val="0"/>
            <w:vAlign w:val="center"/>
          </w:tcPr>
          <w:p>
            <w:pPr>
              <w:pStyle w:val="6"/>
              <w:ind w:firstLine="0" w:firstLineChars="0"/>
              <w:rPr>
                <w:rFonts w:hint="eastAsia" w:ascii="方正书宋_GBK" w:eastAsia="方正书宋_GBK"/>
              </w:rPr>
            </w:pPr>
            <w:r>
              <w:t>发放准确率</w:t>
            </w:r>
          </w:p>
        </w:tc>
        <w:tc>
          <w:tcPr>
            <w:tcW w:w="2961" w:type="dxa"/>
            <w:noWrap w:val="0"/>
            <w:vAlign w:val="center"/>
          </w:tcPr>
          <w:p>
            <w:pPr>
              <w:pStyle w:val="6"/>
              <w:ind w:firstLine="0" w:firstLineChars="0"/>
              <w:rPr>
                <w:rFonts w:ascii="方正书宋_GBK" w:eastAsia="方正书宋_GBK"/>
              </w:rPr>
            </w:pPr>
            <w:r>
              <w:t>占地补偿按要求准确发放准确率</w:t>
            </w:r>
          </w:p>
        </w:tc>
        <w:tc>
          <w:tcPr>
            <w:tcW w:w="1306" w:type="dxa"/>
            <w:noWrap w:val="0"/>
            <w:vAlign w:val="center"/>
          </w:tcPr>
          <w:p>
            <w:pPr>
              <w:pStyle w:val="6"/>
              <w:ind w:firstLine="0" w:firstLineChars="0"/>
              <w:rPr>
                <w:rFonts w:ascii="方正书宋_GBK" w:eastAsia="方正书宋_GBK"/>
              </w:rPr>
            </w:pPr>
            <w:r>
              <w:t>100%</w:t>
            </w:r>
          </w:p>
        </w:tc>
        <w:tc>
          <w:tcPr>
            <w:tcW w:w="1742" w:type="dxa"/>
            <w:noWrap w:val="0"/>
            <w:vAlign w:val="center"/>
          </w:tcPr>
          <w:p>
            <w:pPr>
              <w:spacing w:line="300" w:lineRule="exact"/>
              <w:jc w:val="left"/>
              <w:rPr>
                <w:rFonts w:hint="eastAsia" w:ascii="方正书宋_GBK" w:eastAsia="方正书宋_GBK"/>
              </w:rPr>
            </w:pPr>
            <w:r>
              <w:rPr>
                <w:rFonts w:hint="eastAsia" w:ascii="方正书宋_GBK" w:eastAsia="方正书宋_GBK"/>
              </w:rPr>
              <w:t>依据政策有关规定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7" w:hRule="atLeast"/>
          <w:jc w:val="center"/>
        </w:trPr>
        <w:tc>
          <w:tcPr>
            <w:tcW w:w="984" w:type="dxa"/>
            <w:vMerge w:val="continue"/>
            <w:noWrap w:val="0"/>
            <w:vAlign w:val="center"/>
          </w:tcPr>
          <w:p>
            <w:pPr>
              <w:spacing w:line="300" w:lineRule="exact"/>
              <w:jc w:val="center"/>
              <w:rPr>
                <w:rFonts w:hint="eastAsia" w:ascii="方正书宋_GBK" w:eastAsia="方正书宋_GBK"/>
              </w:rPr>
            </w:pPr>
          </w:p>
        </w:tc>
        <w:tc>
          <w:tcPr>
            <w:tcW w:w="1161" w:type="dxa"/>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306" w:type="dxa"/>
            <w:noWrap w:val="0"/>
            <w:vAlign w:val="center"/>
          </w:tcPr>
          <w:p>
            <w:pPr>
              <w:pStyle w:val="6"/>
              <w:ind w:firstLine="0" w:firstLineChars="0"/>
              <w:rPr>
                <w:rFonts w:hint="eastAsia" w:ascii="方正书宋_GBK" w:eastAsia="方正书宋_GBK"/>
              </w:rPr>
            </w:pPr>
            <w:r>
              <w:t>及时性</w:t>
            </w:r>
          </w:p>
        </w:tc>
        <w:tc>
          <w:tcPr>
            <w:tcW w:w="2961" w:type="dxa"/>
            <w:noWrap w:val="0"/>
            <w:vAlign w:val="center"/>
          </w:tcPr>
          <w:p>
            <w:pPr>
              <w:pStyle w:val="6"/>
              <w:ind w:firstLine="0" w:firstLineChars="0"/>
              <w:rPr>
                <w:rFonts w:ascii="方正书宋_GBK" w:eastAsia="方正书宋_GBK"/>
              </w:rPr>
            </w:pPr>
            <w:r>
              <w:t>占地补偿发放的及时性</w:t>
            </w:r>
          </w:p>
        </w:tc>
        <w:tc>
          <w:tcPr>
            <w:tcW w:w="1306" w:type="dxa"/>
            <w:noWrap w:val="0"/>
            <w:vAlign w:val="center"/>
          </w:tcPr>
          <w:p>
            <w:pPr>
              <w:pStyle w:val="6"/>
              <w:ind w:firstLine="0" w:firstLineChars="0"/>
              <w:rPr>
                <w:rFonts w:ascii="方正书宋_GBK" w:eastAsia="方正书宋_GBK"/>
              </w:rPr>
            </w:pPr>
            <w:r>
              <w:t>202</w:t>
            </w:r>
            <w:r>
              <w:rPr>
                <w:rFonts w:hint="eastAsia"/>
                <w:lang w:val="en-US" w:eastAsia="zh-CN"/>
              </w:rPr>
              <w:t>1</w:t>
            </w:r>
            <w:r>
              <w:t>年</w:t>
            </w:r>
            <w:r>
              <w:rPr>
                <w:rFonts w:hint="eastAsia"/>
                <w:lang w:val="en-US" w:eastAsia="zh-CN"/>
              </w:rPr>
              <w:t>12</w:t>
            </w:r>
            <w:r>
              <w:t>月</w:t>
            </w:r>
            <w:r>
              <w:rPr>
                <w:rFonts w:hint="eastAsia"/>
                <w:lang w:val="en-US" w:eastAsia="zh-CN"/>
              </w:rPr>
              <w:t>底</w:t>
            </w:r>
            <w:r>
              <w:t>前</w:t>
            </w:r>
          </w:p>
        </w:tc>
        <w:tc>
          <w:tcPr>
            <w:tcW w:w="1742" w:type="dxa"/>
            <w:noWrap w:val="0"/>
            <w:vAlign w:val="center"/>
          </w:tcPr>
          <w:p>
            <w:pPr>
              <w:spacing w:line="300" w:lineRule="exact"/>
              <w:jc w:val="left"/>
              <w:rPr>
                <w:rFonts w:hint="eastAsia" w:ascii="方正书宋_GBK" w:eastAsia="方正书宋_GBK"/>
              </w:rPr>
            </w:pPr>
            <w:r>
              <w:rPr>
                <w:rFonts w:hint="eastAsia" w:ascii="方正书宋_GBK" w:eastAsia="方正书宋_GBK"/>
              </w:rPr>
              <w:t>依据政策有关规定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7" w:hRule="atLeast"/>
          <w:jc w:val="center"/>
        </w:trPr>
        <w:tc>
          <w:tcPr>
            <w:tcW w:w="984" w:type="dxa"/>
            <w:vMerge w:val="continue"/>
            <w:noWrap w:val="0"/>
            <w:vAlign w:val="center"/>
          </w:tcPr>
          <w:p>
            <w:pPr>
              <w:spacing w:line="300" w:lineRule="exact"/>
              <w:jc w:val="center"/>
              <w:rPr>
                <w:rFonts w:hint="eastAsia" w:ascii="方正书宋_GBK" w:eastAsia="方正书宋_GBK"/>
              </w:rPr>
            </w:pPr>
          </w:p>
        </w:tc>
        <w:tc>
          <w:tcPr>
            <w:tcW w:w="1161" w:type="dxa"/>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306" w:type="dxa"/>
            <w:noWrap w:val="0"/>
            <w:vAlign w:val="center"/>
          </w:tcPr>
          <w:p>
            <w:pPr>
              <w:pStyle w:val="6"/>
              <w:ind w:firstLine="0" w:firstLineChars="0"/>
              <w:rPr>
                <w:rFonts w:hint="eastAsia" w:ascii="方正书宋_GBK" w:eastAsia="方正书宋_GBK"/>
              </w:rPr>
            </w:pPr>
            <w:r>
              <w:t>占地补偿标准</w:t>
            </w:r>
          </w:p>
        </w:tc>
        <w:tc>
          <w:tcPr>
            <w:tcW w:w="2961" w:type="dxa"/>
            <w:noWrap w:val="0"/>
            <w:vAlign w:val="center"/>
          </w:tcPr>
          <w:p>
            <w:pPr>
              <w:pStyle w:val="6"/>
              <w:ind w:firstLine="0" w:firstLineChars="0"/>
              <w:rPr>
                <w:rFonts w:ascii="方正书宋_GBK" w:eastAsia="方正书宋_GBK"/>
              </w:rPr>
            </w:pPr>
            <w:r>
              <w:t>平均每亩占地补偿标准</w:t>
            </w:r>
          </w:p>
        </w:tc>
        <w:tc>
          <w:tcPr>
            <w:tcW w:w="1306" w:type="dxa"/>
            <w:noWrap w:val="0"/>
            <w:vAlign w:val="center"/>
          </w:tcPr>
          <w:p>
            <w:pPr>
              <w:pStyle w:val="6"/>
              <w:ind w:firstLine="0" w:firstLineChars="0"/>
              <w:rPr>
                <w:rFonts w:ascii="方正书宋_GBK" w:eastAsia="方正书宋_GBK"/>
              </w:rPr>
            </w:pPr>
            <w:r>
              <w:t>1400 元/亩</w:t>
            </w:r>
          </w:p>
        </w:tc>
        <w:tc>
          <w:tcPr>
            <w:tcW w:w="1742" w:type="dxa"/>
            <w:noWrap w:val="0"/>
            <w:vAlign w:val="center"/>
          </w:tcPr>
          <w:p>
            <w:pPr>
              <w:spacing w:line="300" w:lineRule="exact"/>
              <w:jc w:val="left"/>
              <w:rPr>
                <w:rFonts w:hint="eastAsia" w:ascii="方正书宋_GBK" w:eastAsia="方正书宋_GBK"/>
              </w:rPr>
            </w:pPr>
            <w:r>
              <w:rPr>
                <w:rFonts w:hint="eastAsia" w:ascii="方正书宋_GBK" w:eastAsia="方正书宋_GBK"/>
              </w:rPr>
              <w:t>依据政策有关规定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7" w:hRule="atLeast"/>
          <w:jc w:val="center"/>
        </w:trPr>
        <w:tc>
          <w:tcPr>
            <w:tcW w:w="984" w:type="dxa"/>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61" w:type="dxa"/>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306" w:type="dxa"/>
            <w:noWrap w:val="0"/>
            <w:vAlign w:val="center"/>
          </w:tcPr>
          <w:p>
            <w:pPr>
              <w:pStyle w:val="6"/>
              <w:ind w:firstLine="0" w:firstLineChars="0"/>
              <w:rPr>
                <w:rFonts w:hint="eastAsia" w:ascii="方正书宋_GBK" w:eastAsia="方正书宋_GBK"/>
              </w:rPr>
            </w:pPr>
            <w:r>
              <w:t>信访事件发生次数</w:t>
            </w:r>
          </w:p>
        </w:tc>
        <w:tc>
          <w:tcPr>
            <w:tcW w:w="2961" w:type="dxa"/>
            <w:noWrap w:val="0"/>
            <w:vAlign w:val="center"/>
          </w:tcPr>
          <w:p>
            <w:pPr>
              <w:pStyle w:val="6"/>
              <w:ind w:firstLine="0" w:firstLineChars="0"/>
              <w:rPr>
                <w:rFonts w:ascii="方正书宋_GBK" w:eastAsia="方正书宋_GBK"/>
              </w:rPr>
            </w:pPr>
            <w:r>
              <w:t>信访事件发生次数</w:t>
            </w:r>
          </w:p>
        </w:tc>
        <w:tc>
          <w:tcPr>
            <w:tcW w:w="1306" w:type="dxa"/>
            <w:noWrap w:val="0"/>
            <w:vAlign w:val="center"/>
          </w:tcPr>
          <w:p>
            <w:pPr>
              <w:pStyle w:val="6"/>
              <w:ind w:firstLine="0" w:firstLineChars="0"/>
              <w:rPr>
                <w:rFonts w:ascii="方正书宋_GBK" w:eastAsia="方正书宋_GBK"/>
              </w:rPr>
            </w:pPr>
            <w:r>
              <w:t>0次</w:t>
            </w:r>
          </w:p>
        </w:tc>
        <w:tc>
          <w:tcPr>
            <w:tcW w:w="1742" w:type="dxa"/>
            <w:noWrap w:val="0"/>
            <w:vAlign w:val="center"/>
          </w:tcPr>
          <w:p>
            <w:pPr>
              <w:spacing w:line="300" w:lineRule="exact"/>
              <w:jc w:val="left"/>
              <w:rPr>
                <w:rFonts w:hint="eastAsia" w:ascii="方正书宋_GBK" w:eastAsia="方正书宋_GBK"/>
              </w:rPr>
            </w:pPr>
            <w:r>
              <w:rPr>
                <w:rFonts w:hint="eastAsia" w:ascii="方正书宋_GBK" w:eastAsia="方正书宋_GBK"/>
              </w:rPr>
              <w:t>依据政策有关规定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24" w:hRule="atLeast"/>
          <w:jc w:val="center"/>
        </w:trPr>
        <w:tc>
          <w:tcPr>
            <w:tcW w:w="984" w:type="dxa"/>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61" w:type="dxa"/>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306" w:type="dxa"/>
            <w:noWrap w:val="0"/>
            <w:vAlign w:val="center"/>
          </w:tcPr>
          <w:p>
            <w:pPr>
              <w:pStyle w:val="6"/>
              <w:ind w:firstLine="0" w:firstLineChars="0"/>
              <w:rPr>
                <w:rFonts w:hint="eastAsia" w:ascii="方正书宋_GBK" w:eastAsia="方正书宋_GBK"/>
              </w:rPr>
            </w:pPr>
            <w:r>
              <w:t xml:space="preserve"> 群众满意度</w:t>
            </w:r>
          </w:p>
        </w:tc>
        <w:tc>
          <w:tcPr>
            <w:tcW w:w="2961" w:type="dxa"/>
            <w:noWrap w:val="0"/>
            <w:vAlign w:val="center"/>
          </w:tcPr>
          <w:p>
            <w:pPr>
              <w:pStyle w:val="6"/>
              <w:ind w:firstLine="0" w:firstLineChars="0"/>
              <w:rPr>
                <w:rFonts w:ascii="方正书宋_GBK" w:eastAsia="方正书宋_GBK"/>
              </w:rPr>
            </w:pPr>
            <w:r>
              <w:t xml:space="preserve"> 占地补偿发放群众满意度</w:t>
            </w:r>
          </w:p>
        </w:tc>
        <w:tc>
          <w:tcPr>
            <w:tcW w:w="1306" w:type="dxa"/>
            <w:noWrap w:val="0"/>
            <w:vAlign w:val="center"/>
          </w:tcPr>
          <w:p>
            <w:pPr>
              <w:pStyle w:val="6"/>
              <w:ind w:firstLine="0" w:firstLineChars="0"/>
              <w:rPr>
                <w:rFonts w:ascii="方正书宋_GBK" w:eastAsia="方正书宋_GBK"/>
              </w:rPr>
            </w:pPr>
            <w:r>
              <w:rPr>
                <w:rFonts w:hint="eastAsia" w:ascii="方正书宋_GBK" w:eastAsia="方正书宋_GBK"/>
                <w:lang w:val="en-US" w:eastAsia="zh-CN"/>
              </w:rPr>
              <w:t>≥98%</w:t>
            </w:r>
          </w:p>
        </w:tc>
        <w:tc>
          <w:tcPr>
            <w:tcW w:w="1742" w:type="dxa"/>
            <w:noWrap w:val="0"/>
            <w:vAlign w:val="center"/>
          </w:tcPr>
          <w:p>
            <w:pPr>
              <w:spacing w:line="300" w:lineRule="exact"/>
              <w:jc w:val="left"/>
              <w:rPr>
                <w:rFonts w:hint="eastAsia" w:ascii="方正书宋_GBK" w:eastAsia="方正书宋_GBK"/>
                <w:lang w:eastAsia="zh-CN"/>
              </w:rPr>
            </w:pPr>
            <w:r>
              <w:rPr>
                <w:rFonts w:hint="eastAsia" w:ascii="方正书宋_GBK" w:eastAsia="方正书宋_GBK"/>
                <w:lang w:val="en-US" w:eastAsia="zh-CN"/>
              </w:rPr>
              <w:t>调查问卷</w:t>
            </w:r>
          </w:p>
        </w:tc>
      </w:tr>
    </w:tbl>
    <w:p>
      <w:pPr>
        <w:spacing w:line="300" w:lineRule="exact"/>
        <w:jc w:val="left"/>
        <w:sectPr>
          <w:pgSz w:w="11907" w:h="16839"/>
          <w:pgMar w:top="1984" w:right="1304" w:bottom="1134" w:left="1304" w:header="851" w:footer="992" w:gutter="0"/>
          <w:cols w:space="425" w:num="1"/>
          <w:docGrid w:type="lines" w:linePitch="312" w:charSpace="0"/>
        </w:sectPr>
      </w:pPr>
    </w:p>
    <w:p>
      <w:pPr>
        <w:spacing w:line="300" w:lineRule="exact"/>
        <w:jc w:val="left"/>
      </w:pPr>
    </w:p>
    <w:p>
      <w:pPr>
        <w:ind w:firstLine="562" w:firstLineChars="200"/>
        <w:jc w:val="left"/>
        <w:outlineLvl w:val="3"/>
        <w:rPr>
          <w:rFonts w:ascii="Times New Roman" w:hAnsi="宋体"/>
          <w:b/>
          <w:sz w:val="28"/>
        </w:rPr>
      </w:pPr>
      <w:r>
        <w:rPr>
          <w:rFonts w:hint="eastAsia" w:ascii="方正仿宋_GBK" w:eastAsia="方正仿宋_GBK"/>
          <w:b/>
          <w:sz w:val="28"/>
        </w:rPr>
        <w:t>8.冀财建【2020】288号关于提前下达2021年农村公路建设养护发展专项资金的通知（农村公路养护工程以奖代补资金明细表）绩效目标表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8、冀财建【2020】288号关于提前下达2021年农村公路建设养护发展专项资金的通知（农村公路养护工程以奖代补资金明细表）绩效目标表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pPr>
              <w:spacing w:line="300" w:lineRule="exact"/>
              <w:jc w:val="left"/>
              <w:rPr>
                <w:rFonts w:ascii="方正书宋_GBK" w:eastAsia="方正书宋_GBK"/>
                <w:b/>
              </w:rPr>
            </w:pPr>
            <w:r>
              <w:rPr>
                <w:rFonts w:ascii="方正书宋_GBK" w:eastAsia="方正书宋_GBK"/>
                <w:b/>
              </w:rPr>
              <w:t>348001</w:t>
            </w:r>
            <w:r>
              <w:rPr>
                <w:rFonts w:hint="eastAsia" w:ascii="方正书宋_GBK" w:eastAsia="方正书宋_GBK"/>
                <w:b/>
              </w:rPr>
              <w:t>井陉县交通运输局本级</w:t>
            </w:r>
          </w:p>
        </w:tc>
        <w:tc>
          <w:tcPr>
            <w:tcW w:w="1701" w:type="dxa"/>
            <w:tcBorders>
              <w:top w:val="single" w:color="FFFFFF" w:sz="6" w:space="0"/>
              <w:left w:val="single" w:color="FFFFFF" w:sz="6" w:space="0"/>
              <w:right w:val="single" w:color="FFFFFF" w:sz="6" w:space="0"/>
            </w:tcBorders>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noWrap w:val="0"/>
            <w:vAlign w:val="center"/>
          </w:tcPr>
          <w:p>
            <w:pPr>
              <w:spacing w:line="300" w:lineRule="exact"/>
              <w:jc w:val="left"/>
              <w:rPr>
                <w:rFonts w:ascii="方正书宋_GBK" w:eastAsia="方正书宋_GBK"/>
              </w:rPr>
            </w:pPr>
            <w:r>
              <w:rPr>
                <w:rFonts w:ascii="方正书宋_GBK" w:eastAsia="方正书宋_GBK"/>
              </w:rPr>
              <w:t>13012121GIE67MUMFAW0F</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pPr>
              <w:spacing w:line="300" w:lineRule="exact"/>
              <w:jc w:val="left"/>
              <w:rPr>
                <w:rFonts w:ascii="方正书宋_GBK" w:eastAsia="方正书宋_GBK"/>
              </w:rPr>
            </w:pPr>
            <w:r>
              <w:rPr>
                <w:rFonts w:hint="eastAsia" w:ascii="方正书宋_GBK" w:eastAsia="方正书宋_GBK"/>
              </w:rPr>
              <w:t>冀财建【</w:t>
            </w:r>
            <w:r>
              <w:rPr>
                <w:rFonts w:ascii="方正书宋_GBK" w:eastAsia="方正书宋_GBK"/>
              </w:rPr>
              <w:t>2020</w:t>
            </w:r>
            <w:r>
              <w:rPr>
                <w:rFonts w:hint="eastAsia" w:ascii="方正书宋_GBK" w:eastAsia="方正书宋_GBK"/>
              </w:rPr>
              <w:t>】</w:t>
            </w:r>
            <w:r>
              <w:rPr>
                <w:rFonts w:ascii="方正书宋_GBK" w:eastAsia="方正书宋_GBK"/>
              </w:rPr>
              <w:t>288</w:t>
            </w:r>
            <w:r>
              <w:rPr>
                <w:rFonts w:hint="eastAsia" w:ascii="方正书宋_GBK" w:eastAsia="方正书宋_GBK"/>
              </w:rPr>
              <w:t>号关于提前下达</w:t>
            </w:r>
            <w:r>
              <w:rPr>
                <w:rFonts w:ascii="方正书宋_GBK" w:eastAsia="方正书宋_GBK"/>
              </w:rPr>
              <w:t>2021</w:t>
            </w:r>
            <w:r>
              <w:rPr>
                <w:rFonts w:hint="eastAsia" w:ascii="方正书宋_GBK" w:eastAsia="方正书宋_GBK"/>
              </w:rPr>
              <w:t>年农村公路建设养护发展专项资金的通知（农村公路养护工程以奖代补资金明细表）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lang w:eastAsia="zh-CN"/>
              </w:rPr>
              <w:t>.</w:t>
            </w:r>
            <w:r>
              <w:rPr>
                <w:rFonts w:hint="eastAsia" w:ascii="方正书宋_GBK" w:eastAsia="方正书宋_GBK"/>
                <w:lang w:val="en-US" w:eastAsia="zh-CN"/>
              </w:rPr>
              <w:t>00</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lang w:val="en-US" w:eastAsia="zh-CN"/>
              </w:rPr>
              <w:t>.</w:t>
            </w:r>
            <w:r>
              <w:rPr>
                <w:rFonts w:ascii="方正书宋_GBK" w:eastAsia="方正书宋_GBK"/>
              </w:rPr>
              <w:t>00</w:t>
            </w:r>
          </w:p>
        </w:tc>
        <w:tc>
          <w:tcPr>
            <w:tcW w:w="1276" w:type="dxa"/>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pPr>
              <w:spacing w:line="300" w:lineRule="exact"/>
              <w:jc w:val="left"/>
              <w:outlineLvl w:val="3"/>
            </w:pPr>
          </w:p>
        </w:tc>
        <w:tc>
          <w:tcPr>
            <w:tcW w:w="8278" w:type="dxa"/>
            <w:gridSpan w:val="6"/>
            <w:noWrap w:val="0"/>
            <w:vAlign w:val="center"/>
          </w:tcPr>
          <w:p>
            <w:pPr>
              <w:spacing w:line="300" w:lineRule="exact"/>
              <w:jc w:val="left"/>
              <w:rPr>
                <w:rFonts w:ascii="方正书宋_GBK" w:eastAsia="方正书宋_GBK"/>
              </w:rPr>
            </w:pPr>
            <w:r>
              <w:rPr>
                <w:rFonts w:hint="eastAsia" w:ascii="方正书宋_GBK" w:eastAsia="方正书宋_GBK"/>
              </w:rPr>
              <w:t>负责井陉县域内县、乡、村道路的日常养护于管理，总里程</w:t>
            </w:r>
            <w:r>
              <w:rPr>
                <w:rFonts w:ascii="方正书宋_GBK" w:eastAsia="方正书宋_GBK"/>
              </w:rPr>
              <w:t>547.69</w:t>
            </w:r>
            <w:r>
              <w:rPr>
                <w:rFonts w:hint="eastAsia" w:ascii="方正书宋_GBK" w:eastAsia="方正书宋_GBK"/>
              </w:rPr>
              <w:t>公里，好路率达到</w:t>
            </w:r>
            <w:r>
              <w:rPr>
                <w:rFonts w:ascii="方正书宋_GBK" w:eastAsia="方正书宋_GBK"/>
              </w:rPr>
              <w:t>98%,</w:t>
            </w:r>
            <w:r>
              <w:rPr>
                <w:rFonts w:hint="eastAsia" w:ascii="方正书宋_GBK" w:eastAsia="方正书宋_GBK"/>
              </w:rPr>
              <w:t>使县乡道路污染下降，行驶环境通畅，清洁，舒适，安全，为全县环境治理做出了贡献，为全县经济发展起到了助跑铺路的作用。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pPr>
              <w:spacing w:line="300" w:lineRule="exact"/>
              <w:jc w:val="left"/>
              <w:outlineLvl w:val="3"/>
            </w:pPr>
          </w:p>
        </w:tc>
        <w:tc>
          <w:tcPr>
            <w:tcW w:w="2410" w:type="dxa"/>
            <w:gridSpan w:val="2"/>
            <w:tcBorders>
              <w:bottom w:val="single" w:color="000000" w:sz="6" w:space="0"/>
            </w:tcBorders>
            <w:noWrap w:val="0"/>
            <w:vAlign w:val="center"/>
          </w:tcPr>
          <w:p>
            <w:pPr>
              <w:spacing w:line="300" w:lineRule="exact"/>
              <w:jc w:val="center"/>
              <w:rPr>
                <w:rFonts w:ascii="方正书宋_GBK" w:eastAsia="方正书宋_GBK"/>
              </w:rPr>
            </w:pPr>
            <w:r>
              <w:rPr>
                <w:rFonts w:hint="eastAsia" w:ascii="方正书宋_GBK" w:eastAsia="方正书宋_GBK"/>
                <w:lang w:val="en-US" w:eastAsia="zh-CN"/>
              </w:rPr>
              <w:t>25</w:t>
            </w:r>
          </w:p>
        </w:tc>
        <w:tc>
          <w:tcPr>
            <w:tcW w:w="1587" w:type="dxa"/>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50</w:t>
            </w:r>
          </w:p>
        </w:tc>
        <w:tc>
          <w:tcPr>
            <w:tcW w:w="1304" w:type="dxa"/>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75</w:t>
            </w:r>
          </w:p>
        </w:tc>
        <w:tc>
          <w:tcPr>
            <w:tcW w:w="2977" w:type="dxa"/>
            <w:gridSpan w:val="2"/>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负责井陉县域内县、乡、村道路的日常养护于管理，总里程</w:t>
            </w:r>
            <w:r>
              <w:rPr>
                <w:rFonts w:ascii="方正书宋_GBK" w:eastAsia="方正书宋_GBK"/>
              </w:rPr>
              <w:t>547.69</w:t>
            </w:r>
            <w:r>
              <w:rPr>
                <w:rFonts w:hint="eastAsia" w:ascii="方正书宋_GBK" w:eastAsia="方正书宋_GBK"/>
              </w:rPr>
              <w:t>公里，</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好路率达到</w:t>
            </w:r>
            <w:r>
              <w:rPr>
                <w:rFonts w:ascii="方正书宋_GBK" w:eastAsia="方正书宋_GBK"/>
              </w:rPr>
              <w:t>98%</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使县乡道路污染下降，行驶环境通畅，清洁，舒适，安全，为全县环境治理做出了贡献，为全县经济发展起到了助跑铺路的作用。</w:t>
            </w:r>
          </w:p>
        </w:tc>
      </w:tr>
    </w:tbl>
    <w:p>
      <w:pPr>
        <w:spacing w:line="14" w:lineRule="exact"/>
        <w:jc w:val="center"/>
        <w:rPr>
          <w:rFonts w:ascii="Times New Roman" w:hAnsi="宋体"/>
        </w:rPr>
      </w:pPr>
      <w:r>
        <w:rPr>
          <w:rFonts w:ascii="方正书宋_GBK" w:eastAsia="方正书宋_GBK"/>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2"/>
        <w:gridCol w:w="1132"/>
        <w:gridCol w:w="1274"/>
        <w:gridCol w:w="2887"/>
        <w:gridCol w:w="1274"/>
        <w:gridCol w:w="169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7" w:hRule="atLeast"/>
          <w:tblHeader/>
          <w:jc w:val="center"/>
        </w:trPr>
        <w:tc>
          <w:tcPr>
            <w:tcW w:w="1132" w:type="dxa"/>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32" w:type="dxa"/>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274" w:type="dxa"/>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87" w:type="dxa"/>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274" w:type="dxa"/>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698" w:type="dxa"/>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11" w:hRule="atLeast"/>
          <w:jc w:val="center"/>
        </w:trPr>
        <w:tc>
          <w:tcPr>
            <w:tcW w:w="1132" w:type="dxa"/>
            <w:vMerge w:val="restart"/>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32" w:type="dxa"/>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274" w:type="dxa"/>
            <w:noWrap w:val="0"/>
            <w:vAlign w:val="center"/>
          </w:tcPr>
          <w:p>
            <w:pPr>
              <w:pStyle w:val="6"/>
              <w:ind w:firstLine="0" w:firstLineChars="0"/>
              <w:rPr>
                <w:rFonts w:ascii="方正书宋_GBK" w:eastAsia="方正书宋_GBK"/>
              </w:rPr>
            </w:pPr>
            <w:r>
              <w:t xml:space="preserve"> </w:t>
            </w:r>
            <w:r>
              <w:rPr>
                <w:rFonts w:hint="eastAsia"/>
                <w:lang w:val="en-US" w:eastAsia="zh-CN"/>
              </w:rPr>
              <w:t>养护</w:t>
            </w:r>
            <w:r>
              <w:t>公路里程</w:t>
            </w:r>
          </w:p>
        </w:tc>
        <w:tc>
          <w:tcPr>
            <w:tcW w:w="2887" w:type="dxa"/>
            <w:noWrap w:val="0"/>
            <w:vAlign w:val="center"/>
          </w:tcPr>
          <w:p>
            <w:pPr>
              <w:pStyle w:val="6"/>
              <w:ind w:firstLine="0" w:firstLineChars="0"/>
              <w:rPr>
                <w:rFonts w:ascii="方正书宋_GBK" w:eastAsia="方正书宋_GBK"/>
              </w:rPr>
            </w:pPr>
            <w:r>
              <w:t xml:space="preserve"> 农村公路</w:t>
            </w:r>
            <w:r>
              <w:rPr>
                <w:rFonts w:hint="eastAsia"/>
                <w:lang w:val="en-US" w:eastAsia="zh-CN"/>
              </w:rPr>
              <w:t>养护</w:t>
            </w:r>
            <w:r>
              <w:t>的公里数</w:t>
            </w:r>
          </w:p>
        </w:tc>
        <w:tc>
          <w:tcPr>
            <w:tcW w:w="1274" w:type="dxa"/>
            <w:noWrap w:val="0"/>
            <w:vAlign w:val="center"/>
          </w:tcPr>
          <w:p>
            <w:pPr>
              <w:pStyle w:val="6"/>
              <w:ind w:firstLine="0" w:firstLineChars="0"/>
              <w:rPr>
                <w:rFonts w:ascii="方正书宋_GBK" w:eastAsia="方正书宋_GBK"/>
              </w:rPr>
            </w:pPr>
            <w:r>
              <w:rPr>
                <w:rFonts w:hint="eastAsia"/>
                <w:color w:val="000000"/>
                <w:lang w:val="en-US" w:eastAsia="zh-CN"/>
              </w:rPr>
              <w:t>547.69</w:t>
            </w:r>
            <w:r>
              <w:rPr>
                <w:color w:val="000000"/>
              </w:rPr>
              <w:t>公里</w:t>
            </w:r>
          </w:p>
        </w:tc>
        <w:tc>
          <w:tcPr>
            <w:tcW w:w="1698" w:type="dxa"/>
            <w:noWrap w:val="0"/>
            <w:vAlign w:val="center"/>
          </w:tcPr>
          <w:p>
            <w:pPr>
              <w:pStyle w:val="6"/>
              <w:ind w:firstLine="0" w:firstLineChars="0"/>
              <w:rPr>
                <w:rFonts w:ascii="方正书宋_GBK" w:eastAsia="方正书宋_GBK"/>
              </w:rPr>
            </w:pPr>
            <w:r>
              <w:rPr>
                <w:color w:val="000000"/>
              </w:rPr>
              <w:t xml:space="preserve"> </w:t>
            </w:r>
            <w:r>
              <w:rPr>
                <w:rFonts w:hint="eastAsia"/>
                <w:b w:val="0"/>
                <w:bCs w:val="0"/>
                <w:color w:val="000000"/>
                <w:lang w:val="en-US" w:eastAsia="zh-CN"/>
              </w:rPr>
              <w:t>年度</w:t>
            </w:r>
            <w:r>
              <w:rPr>
                <w:b w:val="0"/>
                <w:bCs w:val="0"/>
                <w:color w:val="000000"/>
              </w:rPr>
              <w:t>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11" w:hRule="atLeast"/>
          <w:jc w:val="center"/>
        </w:trPr>
        <w:tc>
          <w:tcPr>
            <w:tcW w:w="1132" w:type="dxa"/>
            <w:vMerge w:val="continue"/>
            <w:noWrap w:val="0"/>
            <w:vAlign w:val="center"/>
          </w:tcPr>
          <w:p>
            <w:pPr>
              <w:spacing w:line="300" w:lineRule="exact"/>
              <w:jc w:val="center"/>
              <w:rPr>
                <w:rFonts w:hint="eastAsia" w:ascii="方正书宋_GBK" w:eastAsia="方正书宋_GBK"/>
              </w:rPr>
            </w:pPr>
          </w:p>
        </w:tc>
        <w:tc>
          <w:tcPr>
            <w:tcW w:w="1132" w:type="dxa"/>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274" w:type="dxa"/>
            <w:noWrap w:val="0"/>
            <w:vAlign w:val="center"/>
          </w:tcPr>
          <w:p>
            <w:pPr>
              <w:pStyle w:val="6"/>
              <w:ind w:firstLine="0" w:firstLineChars="0"/>
              <w:rPr>
                <w:rFonts w:hint="eastAsia" w:ascii="方正书宋_GBK" w:eastAsia="方正书宋_GBK"/>
              </w:rPr>
            </w:pPr>
            <w:r>
              <w:t xml:space="preserve">  工程验收合格率</w:t>
            </w:r>
          </w:p>
        </w:tc>
        <w:tc>
          <w:tcPr>
            <w:tcW w:w="2887" w:type="dxa"/>
            <w:noWrap w:val="0"/>
            <w:vAlign w:val="center"/>
          </w:tcPr>
          <w:p>
            <w:pPr>
              <w:pStyle w:val="6"/>
              <w:ind w:firstLine="0" w:firstLineChars="0"/>
              <w:rPr>
                <w:rFonts w:ascii="方正书宋_GBK" w:eastAsia="方正书宋_GBK"/>
              </w:rPr>
            </w:pPr>
            <w:r>
              <w:t>完工项目符合工程验收合格率</w:t>
            </w:r>
          </w:p>
        </w:tc>
        <w:tc>
          <w:tcPr>
            <w:tcW w:w="1274" w:type="dxa"/>
            <w:noWrap w:val="0"/>
            <w:vAlign w:val="center"/>
          </w:tcPr>
          <w:p>
            <w:pPr>
              <w:pStyle w:val="6"/>
              <w:ind w:firstLine="0" w:firstLineChars="0"/>
              <w:rPr>
                <w:rFonts w:hint="default" w:ascii="方正书宋_GBK" w:eastAsia="方正书宋_GBK"/>
                <w:lang w:val="en-US" w:eastAsia="zh-CN"/>
              </w:rPr>
            </w:pPr>
            <w:r>
              <w:rPr>
                <w:rFonts w:hint="eastAsia"/>
                <w:color w:val="000000"/>
                <w:lang w:val="en-US" w:eastAsia="zh-CN"/>
              </w:rPr>
              <w:t>100%</w:t>
            </w:r>
          </w:p>
        </w:tc>
        <w:tc>
          <w:tcPr>
            <w:tcW w:w="1698" w:type="dxa"/>
            <w:noWrap w:val="0"/>
            <w:vAlign w:val="center"/>
          </w:tcPr>
          <w:p>
            <w:pPr>
              <w:rPr>
                <w:rFonts w:hint="eastAsia" w:ascii="方正书宋_GBK" w:eastAsia="方正书宋_GBK"/>
              </w:rPr>
            </w:pPr>
            <w:r>
              <w:rPr>
                <w:rFonts w:hint="eastAsia" w:ascii="方正书宋_GBK" w:hAnsi="方正书宋_GBK" w:eastAsia="方正书宋_GBK" w:cs="方正书宋_GBK"/>
                <w:b w:val="0"/>
                <w:bCs w:val="0"/>
                <w:color w:val="000000"/>
                <w:sz w:val="21"/>
                <w:szCs w:val="20"/>
                <w:lang w:val="en-US" w:eastAsia="zh-CN"/>
              </w:rPr>
              <w:t>年度工作计划安排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11" w:hRule="atLeast"/>
          <w:jc w:val="center"/>
        </w:trPr>
        <w:tc>
          <w:tcPr>
            <w:tcW w:w="1132" w:type="dxa"/>
            <w:vMerge w:val="continue"/>
            <w:noWrap w:val="0"/>
            <w:vAlign w:val="center"/>
          </w:tcPr>
          <w:p>
            <w:pPr>
              <w:spacing w:line="300" w:lineRule="exact"/>
              <w:jc w:val="center"/>
              <w:rPr>
                <w:rFonts w:hint="eastAsia" w:ascii="方正书宋_GBK" w:eastAsia="方正书宋_GBK"/>
              </w:rPr>
            </w:pPr>
          </w:p>
        </w:tc>
        <w:tc>
          <w:tcPr>
            <w:tcW w:w="1132" w:type="dxa"/>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274" w:type="dxa"/>
            <w:noWrap w:val="0"/>
            <w:vAlign w:val="center"/>
          </w:tcPr>
          <w:p>
            <w:pPr>
              <w:pStyle w:val="6"/>
              <w:ind w:firstLine="0" w:firstLineChars="0"/>
              <w:rPr>
                <w:rFonts w:hint="eastAsia" w:ascii="方正书宋_GBK" w:eastAsia="方正书宋_GBK"/>
              </w:rPr>
            </w:pPr>
            <w:r>
              <w:t xml:space="preserve"> 项目完成</w:t>
            </w:r>
            <w:r>
              <w:rPr>
                <w:rFonts w:hint="eastAsia"/>
                <w:lang w:eastAsia="zh-CN"/>
              </w:rPr>
              <w:t>率</w:t>
            </w:r>
          </w:p>
        </w:tc>
        <w:tc>
          <w:tcPr>
            <w:tcW w:w="2887" w:type="dxa"/>
            <w:noWrap w:val="0"/>
            <w:vAlign w:val="center"/>
          </w:tcPr>
          <w:p>
            <w:pPr>
              <w:pStyle w:val="6"/>
              <w:ind w:firstLine="0" w:firstLineChars="0"/>
              <w:rPr>
                <w:rFonts w:ascii="方正书宋_GBK" w:eastAsia="方正书宋_GBK"/>
              </w:rPr>
            </w:pPr>
            <w:r>
              <w:t xml:space="preserve">  项目完成</w:t>
            </w:r>
            <w:r>
              <w:rPr>
                <w:rFonts w:hint="eastAsia"/>
                <w:lang w:eastAsia="zh-CN"/>
              </w:rPr>
              <w:t>率</w:t>
            </w:r>
          </w:p>
        </w:tc>
        <w:tc>
          <w:tcPr>
            <w:tcW w:w="1274" w:type="dxa"/>
            <w:noWrap w:val="0"/>
            <w:vAlign w:val="center"/>
          </w:tcPr>
          <w:p>
            <w:pPr>
              <w:pStyle w:val="6"/>
              <w:ind w:firstLine="0" w:firstLineChars="0"/>
              <w:rPr>
                <w:rFonts w:ascii="方正书宋_GBK" w:eastAsia="方正书宋_GBK"/>
              </w:rPr>
            </w:pPr>
            <w:r>
              <w:rPr>
                <w:rFonts w:hint="eastAsia"/>
                <w:lang w:eastAsia="zh-CN"/>
              </w:rPr>
              <w:t>100%</w:t>
            </w:r>
          </w:p>
        </w:tc>
        <w:tc>
          <w:tcPr>
            <w:tcW w:w="1698" w:type="dxa"/>
            <w:noWrap w:val="0"/>
            <w:vAlign w:val="center"/>
          </w:tcPr>
          <w:p>
            <w:pPr>
              <w:rPr>
                <w:rFonts w:hint="eastAsia" w:ascii="方正书宋_GBK" w:eastAsia="方正书宋_GBK"/>
              </w:rPr>
            </w:pPr>
            <w:r>
              <w:rPr>
                <w:rFonts w:hint="eastAsia" w:ascii="方正书宋_GBK" w:hAnsi="方正书宋_GBK" w:eastAsia="方正书宋_GBK" w:cs="方正书宋_GBK"/>
                <w:b w:val="0"/>
                <w:bCs w:val="0"/>
                <w:color w:val="000000"/>
                <w:sz w:val="21"/>
                <w:szCs w:val="20"/>
                <w:lang w:val="en-US" w:eastAsia="zh-CN"/>
              </w:rPr>
              <w:t>年度工作计划安排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11" w:hRule="atLeast"/>
          <w:jc w:val="center"/>
        </w:trPr>
        <w:tc>
          <w:tcPr>
            <w:tcW w:w="1132" w:type="dxa"/>
            <w:vMerge w:val="continue"/>
            <w:noWrap w:val="0"/>
            <w:vAlign w:val="center"/>
          </w:tcPr>
          <w:p>
            <w:pPr>
              <w:spacing w:line="300" w:lineRule="exact"/>
              <w:jc w:val="center"/>
              <w:rPr>
                <w:rFonts w:hint="eastAsia" w:ascii="方正书宋_GBK" w:eastAsia="方正书宋_GBK"/>
              </w:rPr>
            </w:pPr>
          </w:p>
        </w:tc>
        <w:tc>
          <w:tcPr>
            <w:tcW w:w="1132" w:type="dxa"/>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274" w:type="dxa"/>
            <w:noWrap w:val="0"/>
            <w:vAlign w:val="center"/>
          </w:tcPr>
          <w:p>
            <w:pPr>
              <w:pStyle w:val="6"/>
              <w:ind w:firstLine="0" w:firstLineChars="0"/>
              <w:rPr>
                <w:rFonts w:hint="eastAsia" w:ascii="方正书宋_GBK" w:eastAsia="方正书宋_GBK"/>
              </w:rPr>
            </w:pPr>
            <w:r>
              <w:t xml:space="preserve">  项目实际支出金额</w:t>
            </w:r>
          </w:p>
        </w:tc>
        <w:tc>
          <w:tcPr>
            <w:tcW w:w="2887" w:type="dxa"/>
            <w:noWrap w:val="0"/>
            <w:vAlign w:val="center"/>
          </w:tcPr>
          <w:p>
            <w:pPr>
              <w:pStyle w:val="6"/>
              <w:ind w:firstLine="0" w:firstLineChars="0"/>
              <w:rPr>
                <w:rFonts w:ascii="方正书宋_GBK" w:eastAsia="方正书宋_GBK"/>
              </w:rPr>
            </w:pPr>
            <w:r>
              <w:t xml:space="preserve"> 水毁建设项目实际支出资金数</w:t>
            </w:r>
          </w:p>
        </w:tc>
        <w:tc>
          <w:tcPr>
            <w:tcW w:w="1274" w:type="dxa"/>
            <w:noWrap w:val="0"/>
            <w:vAlign w:val="center"/>
          </w:tcPr>
          <w:p>
            <w:pPr>
              <w:pStyle w:val="6"/>
              <w:ind w:firstLine="0" w:firstLineChars="0"/>
              <w:rPr>
                <w:rFonts w:hint="default" w:ascii="方正书宋_GBK" w:eastAsia="方正书宋_GBK"/>
                <w:lang w:val="en-US" w:eastAsia="zh-CN"/>
              </w:rPr>
            </w:pPr>
            <w:r>
              <w:rPr>
                <w:color w:val="000000"/>
              </w:rPr>
              <w:t>≤</w:t>
            </w:r>
            <w:r>
              <w:rPr>
                <w:rFonts w:hint="eastAsia"/>
                <w:color w:val="000000"/>
                <w:lang w:val="en-US" w:eastAsia="zh-CN"/>
              </w:rPr>
              <w:t>100万元</w:t>
            </w:r>
          </w:p>
        </w:tc>
        <w:tc>
          <w:tcPr>
            <w:tcW w:w="1698" w:type="dxa"/>
            <w:noWrap w:val="0"/>
            <w:vAlign w:val="center"/>
          </w:tcPr>
          <w:p>
            <w:pPr>
              <w:rPr>
                <w:rFonts w:hint="eastAsia" w:ascii="方正书宋_GBK" w:eastAsia="方正书宋_GBK"/>
              </w:rPr>
            </w:pPr>
            <w:r>
              <w:rPr>
                <w:rFonts w:hint="eastAsia" w:ascii="方正书宋_GBK" w:hAnsi="方正书宋_GBK" w:eastAsia="方正书宋_GBK" w:cs="方正书宋_GBK"/>
                <w:b w:val="0"/>
                <w:bCs w:val="0"/>
                <w:color w:val="000000"/>
                <w:sz w:val="21"/>
                <w:szCs w:val="20"/>
                <w:lang w:val="en-US" w:eastAsia="zh-CN"/>
              </w:rPr>
              <w:t>年度工作计划安排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11" w:hRule="atLeast"/>
          <w:jc w:val="center"/>
        </w:trPr>
        <w:tc>
          <w:tcPr>
            <w:tcW w:w="1132" w:type="dxa"/>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32" w:type="dxa"/>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274" w:type="dxa"/>
            <w:noWrap w:val="0"/>
            <w:vAlign w:val="center"/>
          </w:tcPr>
          <w:p>
            <w:pPr>
              <w:pStyle w:val="6"/>
              <w:ind w:firstLine="0" w:firstLineChars="0"/>
              <w:rPr>
                <w:rFonts w:hint="eastAsia" w:ascii="方正书宋_GBK" w:eastAsia="方正书宋_GBK"/>
              </w:rPr>
            </w:pPr>
            <w:r>
              <w:t xml:space="preserve">  便捷群众出行</w:t>
            </w:r>
          </w:p>
        </w:tc>
        <w:tc>
          <w:tcPr>
            <w:tcW w:w="2887" w:type="dxa"/>
            <w:noWrap w:val="0"/>
            <w:vAlign w:val="center"/>
          </w:tcPr>
          <w:p>
            <w:pPr>
              <w:pStyle w:val="6"/>
              <w:ind w:firstLine="0" w:firstLineChars="0"/>
              <w:rPr>
                <w:rFonts w:ascii="方正书宋_GBK" w:eastAsia="方正书宋_GBK"/>
              </w:rPr>
            </w:pPr>
            <w:r>
              <w:t>改善了群众出行条件</w:t>
            </w:r>
          </w:p>
        </w:tc>
        <w:tc>
          <w:tcPr>
            <w:tcW w:w="1274" w:type="dxa"/>
            <w:noWrap w:val="0"/>
            <w:vAlign w:val="center"/>
          </w:tcPr>
          <w:p>
            <w:pPr>
              <w:pStyle w:val="6"/>
              <w:ind w:firstLine="0" w:firstLineChars="0"/>
              <w:rPr>
                <w:rFonts w:ascii="方正书宋_GBK" w:eastAsia="方正书宋_GBK"/>
              </w:rPr>
            </w:pPr>
            <w:r>
              <w:rPr>
                <w:color w:val="000000"/>
              </w:rPr>
              <w:t>改善了群众出行条件</w:t>
            </w:r>
          </w:p>
        </w:tc>
        <w:tc>
          <w:tcPr>
            <w:tcW w:w="1698" w:type="dxa"/>
            <w:noWrap w:val="0"/>
            <w:vAlign w:val="center"/>
          </w:tcPr>
          <w:p>
            <w:pPr>
              <w:rPr>
                <w:rFonts w:hint="eastAsia" w:ascii="方正书宋_GBK" w:eastAsia="方正书宋_GBK"/>
              </w:rPr>
            </w:pPr>
            <w:r>
              <w:rPr>
                <w:rFonts w:hint="eastAsia" w:ascii="方正书宋_GBK" w:hAnsi="方正书宋_GBK" w:eastAsia="方正书宋_GBK" w:cs="方正书宋_GBK"/>
                <w:b w:val="0"/>
                <w:bCs w:val="0"/>
                <w:color w:val="000000"/>
                <w:sz w:val="21"/>
                <w:szCs w:val="20"/>
                <w:lang w:val="en-US" w:eastAsia="zh-CN"/>
              </w:rPr>
              <w:t>年度工作计划安排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26" w:hRule="atLeast"/>
          <w:jc w:val="center"/>
        </w:trPr>
        <w:tc>
          <w:tcPr>
            <w:tcW w:w="1132" w:type="dxa"/>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32" w:type="dxa"/>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274" w:type="dxa"/>
            <w:noWrap w:val="0"/>
            <w:vAlign w:val="center"/>
          </w:tcPr>
          <w:p>
            <w:pPr>
              <w:pStyle w:val="6"/>
              <w:ind w:firstLine="0" w:firstLineChars="0"/>
              <w:rPr>
                <w:rFonts w:hint="eastAsia" w:ascii="方正书宋_GBK" w:eastAsia="方正书宋_GBK"/>
              </w:rPr>
            </w:pPr>
            <w:r>
              <w:t xml:space="preserve"> 群众满意度</w:t>
            </w:r>
          </w:p>
        </w:tc>
        <w:tc>
          <w:tcPr>
            <w:tcW w:w="2887" w:type="dxa"/>
            <w:noWrap w:val="0"/>
            <w:vAlign w:val="center"/>
          </w:tcPr>
          <w:p>
            <w:pPr>
              <w:pStyle w:val="6"/>
              <w:ind w:firstLine="0" w:firstLineChars="0"/>
              <w:rPr>
                <w:rFonts w:ascii="方正书宋_GBK" w:eastAsia="方正书宋_GBK"/>
              </w:rPr>
            </w:pPr>
            <w:r>
              <w:t xml:space="preserve"> 群众满意度情况</w:t>
            </w:r>
          </w:p>
        </w:tc>
        <w:tc>
          <w:tcPr>
            <w:tcW w:w="1274" w:type="dxa"/>
            <w:noWrap w:val="0"/>
            <w:vAlign w:val="center"/>
          </w:tcPr>
          <w:p>
            <w:pPr>
              <w:pStyle w:val="6"/>
              <w:ind w:firstLine="0" w:firstLineChars="0"/>
              <w:rPr>
                <w:rFonts w:ascii="方正书宋_GBK" w:eastAsia="方正书宋_GBK"/>
              </w:rPr>
            </w:pPr>
            <w:r>
              <w:rPr>
                <w:rFonts w:hint="eastAsia" w:ascii="方正书宋_GBK" w:eastAsia="方正书宋_GBK"/>
                <w:lang w:val="en-US" w:eastAsia="zh-CN"/>
              </w:rPr>
              <w:t>≥98%</w:t>
            </w:r>
          </w:p>
        </w:tc>
        <w:tc>
          <w:tcPr>
            <w:tcW w:w="1698" w:type="dxa"/>
            <w:noWrap w:val="0"/>
            <w:vAlign w:val="center"/>
          </w:tcPr>
          <w:p>
            <w:pPr>
              <w:pStyle w:val="6"/>
              <w:ind w:firstLine="0" w:firstLineChars="0"/>
              <w:rPr>
                <w:rFonts w:hint="eastAsia" w:ascii="方正书宋_GBK" w:eastAsia="方正书宋_GBK"/>
              </w:rPr>
            </w:pPr>
            <w:r>
              <w:t>调查问卷</w:t>
            </w:r>
          </w:p>
        </w:tc>
      </w:tr>
    </w:tbl>
    <w:p>
      <w:pPr>
        <w:spacing w:line="300" w:lineRule="exact"/>
        <w:jc w:val="left"/>
        <w:sectPr>
          <w:pgSz w:w="11907" w:h="16839"/>
          <w:pgMar w:top="1984" w:right="1304" w:bottom="1134" w:left="1304" w:header="851" w:footer="992" w:gutter="0"/>
          <w:cols w:space="425" w:num="1"/>
          <w:docGrid w:type="lines" w:linePitch="312" w:charSpace="0"/>
        </w:sectPr>
      </w:pPr>
    </w:p>
    <w:p>
      <w:pPr>
        <w:ind w:firstLine="562" w:firstLineChars="200"/>
        <w:jc w:val="left"/>
        <w:outlineLvl w:val="3"/>
        <w:rPr>
          <w:rFonts w:ascii="Times New Roman" w:hAnsi="宋体"/>
          <w:b/>
          <w:sz w:val="28"/>
        </w:rPr>
      </w:pPr>
      <w:bookmarkStart w:id="8" w:name="_Toc67384210"/>
      <w:r>
        <w:rPr>
          <w:rFonts w:hint="eastAsia" w:ascii="方正仿宋_GBK" w:eastAsia="方正仿宋_GBK"/>
          <w:b/>
          <w:sz w:val="28"/>
        </w:rPr>
        <w:t>9.冀财建【2020】288号关于提前下达2021年农村公路建设养护发展专项资金的通知（农村公路养护工程先养后补资金明细表）绩效目标表</w:t>
      </w:r>
      <w:bookmarkEnd w:id="8"/>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9、冀财建【2020】288号关于提前下达2021年农村公路建设养护发展专项资金的通知（农村公路养护工程先养后补资金明细表）绩效目标表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pPr>
              <w:spacing w:line="300" w:lineRule="exact"/>
              <w:jc w:val="left"/>
              <w:rPr>
                <w:rFonts w:ascii="方正书宋_GBK" w:eastAsia="方正书宋_GBK"/>
                <w:b/>
              </w:rPr>
            </w:pPr>
            <w:r>
              <w:rPr>
                <w:rFonts w:ascii="方正书宋_GBK" w:eastAsia="方正书宋_GBK"/>
                <w:b/>
              </w:rPr>
              <w:t>348001</w:t>
            </w:r>
            <w:r>
              <w:rPr>
                <w:rFonts w:hint="eastAsia" w:ascii="方正书宋_GBK" w:eastAsia="方正书宋_GBK"/>
                <w:b/>
              </w:rPr>
              <w:t>井陉县交通运输局本级</w:t>
            </w:r>
          </w:p>
        </w:tc>
        <w:tc>
          <w:tcPr>
            <w:tcW w:w="1701" w:type="dxa"/>
            <w:tcBorders>
              <w:top w:val="single" w:color="FFFFFF" w:sz="6" w:space="0"/>
              <w:left w:val="single" w:color="FFFFFF" w:sz="6" w:space="0"/>
              <w:right w:val="single" w:color="FFFFFF" w:sz="6" w:space="0"/>
            </w:tcBorders>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noWrap w:val="0"/>
            <w:vAlign w:val="center"/>
          </w:tcPr>
          <w:p>
            <w:pPr>
              <w:spacing w:line="300" w:lineRule="exact"/>
              <w:jc w:val="left"/>
              <w:rPr>
                <w:rFonts w:ascii="方正书宋_GBK" w:eastAsia="方正书宋_GBK"/>
              </w:rPr>
            </w:pPr>
            <w:r>
              <w:rPr>
                <w:rFonts w:ascii="方正书宋_GBK" w:eastAsia="方正书宋_GBK"/>
              </w:rPr>
              <w:t>13012121IU2N8Q34CM5Z3</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pPr>
              <w:spacing w:line="300" w:lineRule="exact"/>
              <w:jc w:val="left"/>
              <w:rPr>
                <w:rFonts w:ascii="方正书宋_GBK" w:eastAsia="方正书宋_GBK"/>
              </w:rPr>
            </w:pPr>
            <w:r>
              <w:rPr>
                <w:rFonts w:hint="eastAsia" w:ascii="方正书宋_GBK" w:eastAsia="方正书宋_GBK"/>
              </w:rPr>
              <w:t>冀财建【</w:t>
            </w:r>
            <w:r>
              <w:rPr>
                <w:rFonts w:ascii="方正书宋_GBK" w:eastAsia="方正书宋_GBK"/>
              </w:rPr>
              <w:t>2020</w:t>
            </w:r>
            <w:r>
              <w:rPr>
                <w:rFonts w:hint="eastAsia" w:ascii="方正书宋_GBK" w:eastAsia="方正书宋_GBK"/>
              </w:rPr>
              <w:t>】</w:t>
            </w:r>
            <w:r>
              <w:rPr>
                <w:rFonts w:ascii="方正书宋_GBK" w:eastAsia="方正书宋_GBK"/>
              </w:rPr>
              <w:t>288</w:t>
            </w:r>
            <w:r>
              <w:rPr>
                <w:rFonts w:hint="eastAsia" w:ascii="方正书宋_GBK" w:eastAsia="方正书宋_GBK"/>
              </w:rPr>
              <w:t>号关于提前下达</w:t>
            </w:r>
            <w:r>
              <w:rPr>
                <w:rFonts w:ascii="方正书宋_GBK" w:eastAsia="方正书宋_GBK"/>
              </w:rPr>
              <w:t>2021</w:t>
            </w:r>
            <w:r>
              <w:rPr>
                <w:rFonts w:hint="eastAsia" w:ascii="方正书宋_GBK" w:eastAsia="方正书宋_GBK"/>
              </w:rPr>
              <w:t>年农村公路建设养护发展专项资金的通知（农村公路养护工程先养后补资金明细表）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pPr>
              <w:spacing w:line="300" w:lineRule="exact"/>
              <w:jc w:val="left"/>
              <w:rPr>
                <w:rFonts w:ascii="方正书宋_GBK" w:eastAsia="方正书宋_GBK"/>
              </w:rPr>
            </w:pPr>
            <w:r>
              <w:rPr>
                <w:rFonts w:ascii="方正书宋_GBK" w:eastAsia="方正书宋_GBK"/>
              </w:rPr>
              <w:t>178</w:t>
            </w:r>
            <w:r>
              <w:rPr>
                <w:rFonts w:hint="eastAsia" w:ascii="方正书宋_GBK" w:eastAsia="方正书宋_GBK"/>
                <w:lang w:eastAsia="zh-CN"/>
              </w:rPr>
              <w:t>.</w:t>
            </w:r>
            <w:r>
              <w:rPr>
                <w:rFonts w:ascii="方正书宋_GBK" w:eastAsia="方正书宋_GBK"/>
              </w:rPr>
              <w:t>00</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pPr>
              <w:spacing w:line="300" w:lineRule="exact"/>
              <w:jc w:val="left"/>
              <w:rPr>
                <w:rFonts w:ascii="方正书宋_GBK" w:eastAsia="方正书宋_GBK"/>
              </w:rPr>
            </w:pPr>
            <w:r>
              <w:rPr>
                <w:rFonts w:ascii="方正书宋_GBK" w:eastAsia="方正书宋_GBK"/>
              </w:rPr>
              <w:t>178</w:t>
            </w:r>
            <w:r>
              <w:rPr>
                <w:rFonts w:hint="eastAsia" w:ascii="方正书宋_GBK" w:eastAsia="方正书宋_GBK"/>
                <w:lang w:eastAsia="zh-CN"/>
              </w:rPr>
              <w:t>.</w:t>
            </w:r>
            <w:r>
              <w:rPr>
                <w:rFonts w:ascii="方正书宋_GBK" w:eastAsia="方正书宋_GBK"/>
              </w:rPr>
              <w:t>00</w:t>
            </w:r>
          </w:p>
        </w:tc>
        <w:tc>
          <w:tcPr>
            <w:tcW w:w="1276" w:type="dxa"/>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pPr>
              <w:spacing w:line="300" w:lineRule="exact"/>
              <w:jc w:val="left"/>
              <w:outlineLvl w:val="3"/>
            </w:pPr>
          </w:p>
        </w:tc>
        <w:tc>
          <w:tcPr>
            <w:tcW w:w="8278" w:type="dxa"/>
            <w:gridSpan w:val="6"/>
            <w:noWrap w:val="0"/>
            <w:vAlign w:val="center"/>
          </w:tcPr>
          <w:p>
            <w:pPr>
              <w:spacing w:line="300" w:lineRule="exact"/>
              <w:jc w:val="left"/>
              <w:rPr>
                <w:rFonts w:ascii="方正书宋_GBK" w:eastAsia="方正书宋_GBK"/>
              </w:rPr>
            </w:pPr>
            <w:r>
              <w:rPr>
                <w:rFonts w:hint="eastAsia" w:ascii="方正书宋_GBK" w:eastAsia="方正书宋_GBK"/>
              </w:rPr>
              <w:t>负责井陉县域内县、乡、村道路的日常养护于管理，总里程</w:t>
            </w:r>
            <w:r>
              <w:rPr>
                <w:rFonts w:ascii="方正书宋_GBK" w:eastAsia="方正书宋_GBK"/>
              </w:rPr>
              <w:t>547.69</w:t>
            </w:r>
            <w:r>
              <w:rPr>
                <w:rFonts w:hint="eastAsia" w:ascii="方正书宋_GBK" w:eastAsia="方正书宋_GBK"/>
              </w:rPr>
              <w:t>公里，好路率达到</w:t>
            </w:r>
            <w:r>
              <w:rPr>
                <w:rFonts w:ascii="方正书宋_GBK" w:eastAsia="方正书宋_GBK"/>
              </w:rPr>
              <w:t>98%,</w:t>
            </w:r>
            <w:r>
              <w:rPr>
                <w:rFonts w:hint="eastAsia" w:ascii="方正书宋_GBK" w:eastAsia="方正书宋_GBK"/>
              </w:rPr>
              <w:t>使县乡道路污染下降，行驶环境通畅，清洁，舒适，安全，为全县环境治理做出了贡献，为全县经济发展起到了助跑铺路的作用。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pPr>
              <w:spacing w:line="300" w:lineRule="exact"/>
              <w:jc w:val="left"/>
              <w:outlineLvl w:val="3"/>
            </w:pPr>
          </w:p>
        </w:tc>
        <w:tc>
          <w:tcPr>
            <w:tcW w:w="2410" w:type="dxa"/>
            <w:gridSpan w:val="2"/>
            <w:tcBorders>
              <w:bottom w:val="single" w:color="000000" w:sz="6" w:space="0"/>
            </w:tcBorders>
            <w:noWrap w:val="0"/>
            <w:vAlign w:val="center"/>
          </w:tcPr>
          <w:p>
            <w:pPr>
              <w:spacing w:line="300" w:lineRule="exact"/>
              <w:jc w:val="center"/>
              <w:rPr>
                <w:rFonts w:ascii="方正书宋_GBK" w:eastAsia="方正书宋_GBK"/>
              </w:rPr>
            </w:pPr>
            <w:r>
              <w:rPr>
                <w:rFonts w:hint="eastAsia" w:ascii="方正书宋_GBK" w:eastAsia="方正书宋_GBK"/>
                <w:lang w:val="en-US" w:eastAsia="zh-CN"/>
              </w:rPr>
              <w:t>25</w:t>
            </w:r>
          </w:p>
        </w:tc>
        <w:tc>
          <w:tcPr>
            <w:tcW w:w="1587" w:type="dxa"/>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50</w:t>
            </w:r>
          </w:p>
        </w:tc>
        <w:tc>
          <w:tcPr>
            <w:tcW w:w="1304" w:type="dxa"/>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75</w:t>
            </w:r>
          </w:p>
        </w:tc>
        <w:tc>
          <w:tcPr>
            <w:tcW w:w="2977" w:type="dxa"/>
            <w:gridSpan w:val="2"/>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负责井陉县域内县、乡、村道路的日常养护于管理，总里程</w:t>
            </w:r>
            <w:r>
              <w:rPr>
                <w:rFonts w:ascii="方正书宋_GBK" w:eastAsia="方正书宋_GBK"/>
              </w:rPr>
              <w:t>547.69</w:t>
            </w:r>
            <w:r>
              <w:rPr>
                <w:rFonts w:hint="eastAsia" w:ascii="方正书宋_GBK" w:eastAsia="方正书宋_GBK"/>
              </w:rPr>
              <w:t>公里，</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好路率达到</w:t>
            </w:r>
            <w:r>
              <w:rPr>
                <w:rFonts w:ascii="方正书宋_GBK" w:eastAsia="方正书宋_GBK"/>
              </w:rPr>
              <w:t>98%</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使县乡道路污染下降，行驶环境通畅，清洁，舒适，安全，为全县环境治理做出了贡献，为全县经济发展起到了助跑铺路的作用。</w:t>
            </w:r>
          </w:p>
        </w:tc>
      </w:tr>
    </w:tbl>
    <w:p>
      <w:pPr>
        <w:spacing w:line="14" w:lineRule="exact"/>
        <w:jc w:val="center"/>
        <w:rPr>
          <w:rFonts w:ascii="Times New Roman" w:hAnsi="宋体"/>
        </w:rPr>
      </w:pPr>
      <w:r>
        <w:rPr>
          <w:rFonts w:ascii="方正书宋_GBK" w:eastAsia="方正书宋_GBK"/>
        </w:rPr>
        <w:t xml:space="preserve"> </w:t>
      </w:r>
    </w:p>
    <w:tbl>
      <w:tblPr>
        <w:tblStyle w:val="2"/>
        <w:tblW w:w="94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41"/>
        <w:gridCol w:w="1178"/>
        <w:gridCol w:w="1325"/>
        <w:gridCol w:w="3004"/>
        <w:gridCol w:w="1325"/>
        <w:gridCol w:w="176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36" w:hRule="atLeast"/>
          <w:tblHeader/>
          <w:jc w:val="center"/>
        </w:trPr>
        <w:tc>
          <w:tcPr>
            <w:tcW w:w="841" w:type="dxa"/>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78" w:type="dxa"/>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325" w:type="dxa"/>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3004" w:type="dxa"/>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325" w:type="dxa"/>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67" w:type="dxa"/>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86" w:hRule="atLeast"/>
          <w:jc w:val="center"/>
        </w:trPr>
        <w:tc>
          <w:tcPr>
            <w:tcW w:w="841" w:type="dxa"/>
            <w:vMerge w:val="restart"/>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78" w:type="dxa"/>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325" w:type="dxa"/>
            <w:noWrap w:val="0"/>
            <w:vAlign w:val="center"/>
          </w:tcPr>
          <w:p>
            <w:pPr>
              <w:pStyle w:val="6"/>
              <w:ind w:firstLine="0" w:firstLineChars="0"/>
              <w:rPr>
                <w:rFonts w:ascii="方正书宋_GBK" w:eastAsia="方正书宋_GBK"/>
              </w:rPr>
            </w:pPr>
            <w:r>
              <w:t xml:space="preserve"> 建设</w:t>
            </w:r>
            <w:r>
              <w:rPr>
                <w:rFonts w:hint="eastAsia"/>
                <w:lang w:val="en-US" w:eastAsia="zh-CN"/>
              </w:rPr>
              <w:t>养护</w:t>
            </w:r>
            <w:r>
              <w:t>公路里程</w:t>
            </w:r>
          </w:p>
        </w:tc>
        <w:tc>
          <w:tcPr>
            <w:tcW w:w="3004" w:type="dxa"/>
            <w:noWrap w:val="0"/>
            <w:vAlign w:val="center"/>
          </w:tcPr>
          <w:p>
            <w:pPr>
              <w:pStyle w:val="6"/>
              <w:ind w:firstLine="0" w:firstLineChars="0"/>
              <w:rPr>
                <w:rFonts w:ascii="方正书宋_GBK" w:eastAsia="方正书宋_GBK"/>
              </w:rPr>
            </w:pPr>
            <w:r>
              <w:t xml:space="preserve"> 农村公路建设</w:t>
            </w:r>
            <w:r>
              <w:rPr>
                <w:rFonts w:hint="eastAsia"/>
                <w:lang w:val="en-US" w:eastAsia="zh-CN"/>
              </w:rPr>
              <w:t>养护</w:t>
            </w:r>
            <w:r>
              <w:t>工程的公里数</w:t>
            </w:r>
          </w:p>
        </w:tc>
        <w:tc>
          <w:tcPr>
            <w:tcW w:w="1325" w:type="dxa"/>
            <w:noWrap w:val="0"/>
            <w:vAlign w:val="center"/>
          </w:tcPr>
          <w:p>
            <w:pPr>
              <w:pStyle w:val="6"/>
              <w:ind w:firstLine="0" w:firstLineChars="0"/>
              <w:rPr>
                <w:rFonts w:ascii="方正书宋_GBK" w:eastAsia="方正书宋_GBK"/>
              </w:rPr>
            </w:pPr>
            <w:r>
              <w:rPr>
                <w:rFonts w:ascii="方正书宋_GBK" w:eastAsia="方正书宋_GBK"/>
              </w:rPr>
              <w:t>547.69</w:t>
            </w:r>
            <w:r>
              <w:rPr>
                <w:rFonts w:hint="eastAsia" w:ascii="方正书宋_GBK" w:eastAsia="方正书宋_GBK"/>
              </w:rPr>
              <w:t>公里</w:t>
            </w:r>
          </w:p>
        </w:tc>
        <w:tc>
          <w:tcPr>
            <w:tcW w:w="1767" w:type="dxa"/>
            <w:noWrap w:val="0"/>
            <w:vAlign w:val="center"/>
          </w:tcPr>
          <w:p>
            <w:pPr>
              <w:pStyle w:val="6"/>
              <w:ind w:firstLine="0" w:firstLineChars="0"/>
              <w:rPr>
                <w:rFonts w:ascii="方正书宋_GBK" w:eastAsia="方正书宋_GBK"/>
              </w:rPr>
            </w:pPr>
            <w:r>
              <w:rPr>
                <w:color w:val="000000"/>
              </w:rPr>
              <w:t xml:space="preserve"> </w:t>
            </w:r>
            <w:r>
              <w:rPr>
                <w:rFonts w:hint="eastAsia"/>
                <w:b w:val="0"/>
                <w:bCs w:val="0"/>
                <w:color w:val="000000"/>
                <w:lang w:val="en-US" w:eastAsia="zh-CN"/>
              </w:rPr>
              <w:t>年度</w:t>
            </w:r>
            <w:r>
              <w:rPr>
                <w:b w:val="0"/>
                <w:bCs w:val="0"/>
                <w:color w:val="000000"/>
              </w:rPr>
              <w:t>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86" w:hRule="atLeast"/>
          <w:jc w:val="center"/>
        </w:trPr>
        <w:tc>
          <w:tcPr>
            <w:tcW w:w="841" w:type="dxa"/>
            <w:vMerge w:val="continue"/>
            <w:noWrap w:val="0"/>
            <w:vAlign w:val="center"/>
          </w:tcPr>
          <w:p>
            <w:pPr>
              <w:spacing w:line="300" w:lineRule="exact"/>
              <w:jc w:val="center"/>
              <w:rPr>
                <w:rFonts w:hint="eastAsia" w:ascii="方正书宋_GBK" w:eastAsia="方正书宋_GBK"/>
              </w:rPr>
            </w:pPr>
          </w:p>
        </w:tc>
        <w:tc>
          <w:tcPr>
            <w:tcW w:w="1178" w:type="dxa"/>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325" w:type="dxa"/>
            <w:noWrap w:val="0"/>
            <w:vAlign w:val="center"/>
          </w:tcPr>
          <w:p>
            <w:pPr>
              <w:pStyle w:val="6"/>
              <w:ind w:firstLine="0" w:firstLineChars="0"/>
              <w:rPr>
                <w:rFonts w:hint="eastAsia" w:ascii="方正书宋_GBK" w:eastAsia="方正书宋_GBK"/>
              </w:rPr>
            </w:pPr>
            <w:r>
              <w:t xml:space="preserve">  工程验收合格率</w:t>
            </w:r>
          </w:p>
        </w:tc>
        <w:tc>
          <w:tcPr>
            <w:tcW w:w="3004" w:type="dxa"/>
            <w:noWrap w:val="0"/>
            <w:vAlign w:val="center"/>
          </w:tcPr>
          <w:p>
            <w:pPr>
              <w:pStyle w:val="6"/>
              <w:ind w:firstLine="0" w:firstLineChars="0"/>
              <w:rPr>
                <w:rFonts w:ascii="方正书宋_GBK" w:eastAsia="方正书宋_GBK"/>
              </w:rPr>
            </w:pPr>
            <w:r>
              <w:t>完工项目符合工程验收合格率</w:t>
            </w:r>
          </w:p>
        </w:tc>
        <w:tc>
          <w:tcPr>
            <w:tcW w:w="1325" w:type="dxa"/>
            <w:noWrap w:val="0"/>
            <w:vAlign w:val="center"/>
          </w:tcPr>
          <w:p>
            <w:pPr>
              <w:pStyle w:val="6"/>
              <w:ind w:firstLine="0" w:firstLineChars="0"/>
              <w:rPr>
                <w:rFonts w:hint="default" w:ascii="方正书宋_GBK" w:eastAsia="方正书宋_GBK"/>
                <w:lang w:val="en-US" w:eastAsia="zh-CN"/>
              </w:rPr>
            </w:pPr>
            <w:r>
              <w:rPr>
                <w:rFonts w:hint="eastAsia"/>
                <w:color w:val="000000"/>
                <w:lang w:val="en-US" w:eastAsia="zh-CN"/>
              </w:rPr>
              <w:t>100%</w:t>
            </w:r>
          </w:p>
        </w:tc>
        <w:tc>
          <w:tcPr>
            <w:tcW w:w="1767" w:type="dxa"/>
            <w:noWrap w:val="0"/>
            <w:vAlign w:val="center"/>
          </w:tcPr>
          <w:p>
            <w:pPr>
              <w:rPr>
                <w:rFonts w:hint="eastAsia" w:ascii="方正书宋_GBK" w:eastAsia="方正书宋_GBK"/>
              </w:rPr>
            </w:pPr>
            <w:r>
              <w:rPr>
                <w:rFonts w:hint="eastAsia" w:ascii="方正书宋_GBK" w:hAnsi="方正书宋_GBK" w:eastAsia="方正书宋_GBK" w:cs="方正书宋_GBK"/>
                <w:b w:val="0"/>
                <w:bCs w:val="0"/>
                <w:color w:val="000000"/>
                <w:sz w:val="21"/>
                <w:szCs w:val="20"/>
                <w:lang w:val="en-US" w:eastAsia="zh-CN"/>
              </w:rPr>
              <w:t>年度工作计划安排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86" w:hRule="atLeast"/>
          <w:jc w:val="center"/>
        </w:trPr>
        <w:tc>
          <w:tcPr>
            <w:tcW w:w="841" w:type="dxa"/>
            <w:vMerge w:val="continue"/>
            <w:noWrap w:val="0"/>
            <w:vAlign w:val="center"/>
          </w:tcPr>
          <w:p>
            <w:pPr>
              <w:spacing w:line="300" w:lineRule="exact"/>
              <w:jc w:val="center"/>
              <w:rPr>
                <w:rFonts w:hint="eastAsia" w:ascii="方正书宋_GBK" w:eastAsia="方正书宋_GBK"/>
              </w:rPr>
            </w:pPr>
          </w:p>
        </w:tc>
        <w:tc>
          <w:tcPr>
            <w:tcW w:w="1178" w:type="dxa"/>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325" w:type="dxa"/>
            <w:noWrap w:val="0"/>
            <w:vAlign w:val="center"/>
          </w:tcPr>
          <w:p>
            <w:pPr>
              <w:pStyle w:val="6"/>
              <w:ind w:firstLine="0" w:firstLineChars="0"/>
              <w:rPr>
                <w:rFonts w:hint="eastAsia" w:ascii="方正书宋_GBK" w:eastAsia="方正书宋_GBK"/>
              </w:rPr>
            </w:pPr>
            <w:r>
              <w:t xml:space="preserve"> 项目完成</w:t>
            </w:r>
            <w:r>
              <w:rPr>
                <w:rFonts w:hint="eastAsia"/>
                <w:lang w:eastAsia="zh-CN"/>
              </w:rPr>
              <w:t>率</w:t>
            </w:r>
          </w:p>
        </w:tc>
        <w:tc>
          <w:tcPr>
            <w:tcW w:w="3004" w:type="dxa"/>
            <w:noWrap w:val="0"/>
            <w:vAlign w:val="center"/>
          </w:tcPr>
          <w:p>
            <w:pPr>
              <w:pStyle w:val="6"/>
              <w:ind w:firstLine="0" w:firstLineChars="0"/>
              <w:rPr>
                <w:rFonts w:ascii="方正书宋_GBK" w:eastAsia="方正书宋_GBK"/>
              </w:rPr>
            </w:pPr>
            <w:r>
              <w:t xml:space="preserve">  项目完成</w:t>
            </w:r>
            <w:r>
              <w:rPr>
                <w:rFonts w:hint="eastAsia"/>
                <w:lang w:eastAsia="zh-CN"/>
              </w:rPr>
              <w:t>率</w:t>
            </w:r>
          </w:p>
        </w:tc>
        <w:tc>
          <w:tcPr>
            <w:tcW w:w="1325" w:type="dxa"/>
            <w:noWrap w:val="0"/>
            <w:vAlign w:val="center"/>
          </w:tcPr>
          <w:p>
            <w:pPr>
              <w:pStyle w:val="6"/>
              <w:ind w:firstLine="0" w:firstLineChars="0"/>
              <w:rPr>
                <w:rFonts w:ascii="方正书宋_GBK" w:eastAsia="方正书宋_GBK"/>
              </w:rPr>
            </w:pPr>
            <w:r>
              <w:rPr>
                <w:rFonts w:hint="eastAsia"/>
                <w:lang w:eastAsia="zh-CN"/>
              </w:rPr>
              <w:t>100%</w:t>
            </w:r>
          </w:p>
        </w:tc>
        <w:tc>
          <w:tcPr>
            <w:tcW w:w="1767" w:type="dxa"/>
            <w:noWrap w:val="0"/>
            <w:vAlign w:val="center"/>
          </w:tcPr>
          <w:p>
            <w:pPr>
              <w:rPr>
                <w:rFonts w:hint="eastAsia" w:ascii="方正书宋_GBK" w:eastAsia="方正书宋_GBK"/>
              </w:rPr>
            </w:pPr>
            <w:r>
              <w:rPr>
                <w:rFonts w:hint="eastAsia" w:ascii="方正书宋_GBK" w:hAnsi="方正书宋_GBK" w:eastAsia="方正书宋_GBK" w:cs="方正书宋_GBK"/>
                <w:b w:val="0"/>
                <w:bCs w:val="0"/>
                <w:color w:val="000000"/>
                <w:sz w:val="21"/>
                <w:szCs w:val="20"/>
                <w:lang w:val="en-US" w:eastAsia="zh-CN"/>
              </w:rPr>
              <w:t>年度工作计划安排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86" w:hRule="atLeast"/>
          <w:jc w:val="center"/>
        </w:trPr>
        <w:tc>
          <w:tcPr>
            <w:tcW w:w="841" w:type="dxa"/>
            <w:vMerge w:val="continue"/>
            <w:noWrap w:val="0"/>
            <w:vAlign w:val="center"/>
          </w:tcPr>
          <w:p>
            <w:pPr>
              <w:spacing w:line="300" w:lineRule="exact"/>
              <w:jc w:val="center"/>
              <w:rPr>
                <w:rFonts w:hint="eastAsia" w:ascii="方正书宋_GBK" w:eastAsia="方正书宋_GBK"/>
              </w:rPr>
            </w:pPr>
          </w:p>
        </w:tc>
        <w:tc>
          <w:tcPr>
            <w:tcW w:w="1178" w:type="dxa"/>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325" w:type="dxa"/>
            <w:noWrap w:val="0"/>
            <w:vAlign w:val="center"/>
          </w:tcPr>
          <w:p>
            <w:pPr>
              <w:pStyle w:val="6"/>
              <w:ind w:firstLine="0" w:firstLineChars="0"/>
              <w:rPr>
                <w:rFonts w:hint="eastAsia" w:ascii="方正书宋_GBK" w:eastAsia="方正书宋_GBK"/>
              </w:rPr>
            </w:pPr>
            <w:r>
              <w:t xml:space="preserve">  项目实际支出金额</w:t>
            </w:r>
          </w:p>
        </w:tc>
        <w:tc>
          <w:tcPr>
            <w:tcW w:w="3004" w:type="dxa"/>
            <w:noWrap w:val="0"/>
            <w:vAlign w:val="center"/>
          </w:tcPr>
          <w:p>
            <w:pPr>
              <w:pStyle w:val="6"/>
              <w:ind w:firstLine="0" w:firstLineChars="0"/>
              <w:rPr>
                <w:rFonts w:ascii="方正书宋_GBK" w:eastAsia="方正书宋_GBK"/>
              </w:rPr>
            </w:pPr>
            <w:r>
              <w:t xml:space="preserve"> 水毁建设项目实际支出资金数</w:t>
            </w:r>
          </w:p>
        </w:tc>
        <w:tc>
          <w:tcPr>
            <w:tcW w:w="1325" w:type="dxa"/>
            <w:noWrap w:val="0"/>
            <w:vAlign w:val="center"/>
          </w:tcPr>
          <w:p>
            <w:pPr>
              <w:pStyle w:val="6"/>
              <w:ind w:firstLine="0" w:firstLineChars="0"/>
              <w:rPr>
                <w:rFonts w:hint="default" w:ascii="方正书宋_GBK" w:eastAsia="方正书宋_GBK"/>
                <w:lang w:val="en-US" w:eastAsia="zh-CN"/>
              </w:rPr>
            </w:pPr>
            <w:r>
              <w:rPr>
                <w:rFonts w:hint="eastAsia"/>
                <w:color w:val="000000"/>
                <w:lang w:val="en-US" w:eastAsia="zh-CN"/>
              </w:rPr>
              <w:t>=178万元</w:t>
            </w:r>
          </w:p>
        </w:tc>
        <w:tc>
          <w:tcPr>
            <w:tcW w:w="1767" w:type="dxa"/>
            <w:noWrap w:val="0"/>
            <w:vAlign w:val="center"/>
          </w:tcPr>
          <w:p>
            <w:pPr>
              <w:rPr>
                <w:rFonts w:hint="eastAsia" w:ascii="方正书宋_GBK" w:eastAsia="方正书宋_GBK"/>
              </w:rPr>
            </w:pPr>
            <w:r>
              <w:rPr>
                <w:rFonts w:hint="eastAsia" w:ascii="方正书宋_GBK" w:hAnsi="方正书宋_GBK" w:eastAsia="方正书宋_GBK" w:cs="方正书宋_GBK"/>
                <w:b w:val="0"/>
                <w:bCs w:val="0"/>
                <w:color w:val="000000"/>
                <w:sz w:val="21"/>
                <w:szCs w:val="20"/>
                <w:lang w:val="en-US" w:eastAsia="zh-CN"/>
              </w:rPr>
              <w:t>年度工作计划安排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86" w:hRule="atLeast"/>
          <w:jc w:val="center"/>
        </w:trPr>
        <w:tc>
          <w:tcPr>
            <w:tcW w:w="841" w:type="dxa"/>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78" w:type="dxa"/>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325" w:type="dxa"/>
            <w:noWrap w:val="0"/>
            <w:vAlign w:val="center"/>
          </w:tcPr>
          <w:p>
            <w:pPr>
              <w:pStyle w:val="6"/>
              <w:ind w:firstLine="0" w:firstLineChars="0"/>
              <w:rPr>
                <w:rFonts w:hint="eastAsia" w:ascii="方正书宋_GBK" w:eastAsia="方正书宋_GBK"/>
              </w:rPr>
            </w:pPr>
            <w:r>
              <w:t xml:space="preserve">  便捷群众出行</w:t>
            </w:r>
          </w:p>
        </w:tc>
        <w:tc>
          <w:tcPr>
            <w:tcW w:w="3004" w:type="dxa"/>
            <w:noWrap w:val="0"/>
            <w:vAlign w:val="center"/>
          </w:tcPr>
          <w:p>
            <w:pPr>
              <w:pStyle w:val="6"/>
              <w:ind w:firstLine="0" w:firstLineChars="0"/>
              <w:rPr>
                <w:rFonts w:ascii="方正书宋_GBK" w:eastAsia="方正书宋_GBK"/>
              </w:rPr>
            </w:pPr>
            <w:r>
              <w:t>改善了群众出行条件</w:t>
            </w:r>
          </w:p>
        </w:tc>
        <w:tc>
          <w:tcPr>
            <w:tcW w:w="1325" w:type="dxa"/>
            <w:noWrap w:val="0"/>
            <w:vAlign w:val="center"/>
          </w:tcPr>
          <w:p>
            <w:pPr>
              <w:pStyle w:val="6"/>
              <w:ind w:firstLine="0" w:firstLineChars="0"/>
              <w:rPr>
                <w:rFonts w:ascii="方正书宋_GBK" w:eastAsia="方正书宋_GBK"/>
              </w:rPr>
            </w:pPr>
            <w:r>
              <w:rPr>
                <w:color w:val="000000"/>
              </w:rPr>
              <w:t>改善了群众出行条件</w:t>
            </w:r>
          </w:p>
        </w:tc>
        <w:tc>
          <w:tcPr>
            <w:tcW w:w="1767" w:type="dxa"/>
            <w:noWrap w:val="0"/>
            <w:vAlign w:val="center"/>
          </w:tcPr>
          <w:p>
            <w:pPr>
              <w:rPr>
                <w:rFonts w:hint="eastAsia" w:ascii="方正书宋_GBK" w:eastAsia="方正书宋_GBK"/>
              </w:rPr>
            </w:pPr>
            <w:r>
              <w:rPr>
                <w:rFonts w:hint="eastAsia" w:ascii="方正书宋_GBK" w:hAnsi="方正书宋_GBK" w:eastAsia="方正书宋_GBK" w:cs="方正书宋_GBK"/>
                <w:b w:val="0"/>
                <w:bCs w:val="0"/>
                <w:color w:val="000000"/>
                <w:sz w:val="21"/>
                <w:szCs w:val="20"/>
                <w:lang w:val="en-US" w:eastAsia="zh-CN"/>
              </w:rPr>
              <w:t>年度工作计划安排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35" w:hRule="atLeast"/>
          <w:jc w:val="center"/>
        </w:trPr>
        <w:tc>
          <w:tcPr>
            <w:tcW w:w="841" w:type="dxa"/>
            <w:noWrap w:val="0"/>
            <w:vAlign w:val="center"/>
          </w:tcPr>
          <w:p>
            <w:pPr>
              <w:spacing w:line="300" w:lineRule="exact"/>
              <w:jc w:val="center"/>
              <w:rPr>
                <w:rFonts w:hint="eastAsia" w:ascii="方正书宋_GBK" w:eastAsia="方正书宋_GBK"/>
              </w:rPr>
            </w:pPr>
            <w:r>
              <w:rPr>
                <w:rFonts w:hint="eastAsia" w:ascii="方正书宋_GBK" w:eastAsia="方正书宋_GBK"/>
              </w:rPr>
              <w:t>满意度指标</w:t>
            </w:r>
          </w:p>
        </w:tc>
        <w:tc>
          <w:tcPr>
            <w:tcW w:w="1178" w:type="dxa"/>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325" w:type="dxa"/>
            <w:noWrap w:val="0"/>
            <w:vAlign w:val="center"/>
          </w:tcPr>
          <w:p>
            <w:pPr>
              <w:pStyle w:val="6"/>
              <w:ind w:firstLine="0" w:firstLineChars="0"/>
              <w:rPr>
                <w:rFonts w:hint="eastAsia" w:ascii="方正书宋_GBK" w:eastAsia="方正书宋_GBK"/>
              </w:rPr>
            </w:pPr>
            <w:r>
              <w:t xml:space="preserve"> 群众满意度</w:t>
            </w:r>
          </w:p>
        </w:tc>
        <w:tc>
          <w:tcPr>
            <w:tcW w:w="3004" w:type="dxa"/>
            <w:noWrap w:val="0"/>
            <w:vAlign w:val="center"/>
          </w:tcPr>
          <w:p>
            <w:pPr>
              <w:pStyle w:val="6"/>
              <w:ind w:firstLine="0" w:firstLineChars="0"/>
              <w:rPr>
                <w:rFonts w:ascii="方正书宋_GBK" w:eastAsia="方正书宋_GBK"/>
              </w:rPr>
            </w:pPr>
            <w:r>
              <w:t xml:space="preserve"> 群众满意度情况</w:t>
            </w:r>
          </w:p>
        </w:tc>
        <w:tc>
          <w:tcPr>
            <w:tcW w:w="1325" w:type="dxa"/>
            <w:noWrap w:val="0"/>
            <w:vAlign w:val="center"/>
          </w:tcPr>
          <w:p>
            <w:pPr>
              <w:pStyle w:val="6"/>
              <w:ind w:firstLine="0" w:firstLineChars="0"/>
              <w:rPr>
                <w:rFonts w:ascii="方正书宋_GBK" w:eastAsia="方正书宋_GBK"/>
              </w:rPr>
            </w:pPr>
            <w:r>
              <w:rPr>
                <w:rFonts w:hint="eastAsia" w:ascii="方正书宋_GBK" w:eastAsia="方正书宋_GBK"/>
                <w:lang w:val="en-US" w:eastAsia="zh-CN"/>
              </w:rPr>
              <w:t>≥98%</w:t>
            </w:r>
          </w:p>
        </w:tc>
        <w:tc>
          <w:tcPr>
            <w:tcW w:w="1767" w:type="dxa"/>
            <w:noWrap w:val="0"/>
            <w:vAlign w:val="center"/>
          </w:tcPr>
          <w:p>
            <w:pPr>
              <w:pStyle w:val="6"/>
              <w:ind w:firstLine="0" w:firstLineChars="0"/>
              <w:rPr>
                <w:rFonts w:hint="eastAsia" w:ascii="方正书宋_GBK" w:eastAsia="方正书宋_GBK"/>
              </w:rPr>
            </w:pPr>
            <w:r>
              <w:t>调查问卷</w:t>
            </w:r>
          </w:p>
        </w:tc>
      </w:tr>
    </w:tbl>
    <w:p>
      <w:pPr>
        <w:spacing w:line="300" w:lineRule="exact"/>
        <w:jc w:val="left"/>
        <w:sectPr>
          <w:pgSz w:w="11907" w:h="16839"/>
          <w:pgMar w:top="1984" w:right="1304" w:bottom="1134" w:left="1304" w:header="851" w:footer="992" w:gutter="0"/>
          <w:cols w:space="425" w:num="1"/>
          <w:docGrid w:type="lines" w:linePitch="312" w:charSpace="0"/>
        </w:sectPr>
      </w:pPr>
    </w:p>
    <w:p>
      <w:pPr>
        <w:jc w:val="left"/>
        <w:outlineLvl w:val="3"/>
        <w:rPr>
          <w:rFonts w:ascii="Times New Roman" w:hAnsi="宋体"/>
          <w:b/>
          <w:sz w:val="28"/>
        </w:rPr>
      </w:pPr>
      <w:bookmarkStart w:id="9" w:name="_Toc67384211"/>
      <w:r>
        <w:rPr>
          <w:rFonts w:hint="eastAsia" w:ascii="方正仿宋_GBK" w:eastAsia="方正仿宋_GBK"/>
          <w:b/>
          <w:sz w:val="28"/>
        </w:rPr>
        <w:t>10.冀财建【2020】276号关于提前下达2021年中央成品油税费改革转移支付预算的通知（补助农村公路养护工程资金表）绩效目标表</w:t>
      </w:r>
      <w:bookmarkEnd w:id="9"/>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10、冀财建【2020】276号关于提前下达2021年中央成品油税费改革转移支付预算的通知（补助农村公路养护工程资金表）绩效目标表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pPr>
              <w:spacing w:line="300" w:lineRule="exact"/>
              <w:jc w:val="left"/>
              <w:rPr>
                <w:rFonts w:ascii="方正书宋_GBK" w:eastAsia="方正书宋_GBK"/>
                <w:b/>
              </w:rPr>
            </w:pPr>
            <w:r>
              <w:rPr>
                <w:rFonts w:ascii="方正书宋_GBK" w:eastAsia="方正书宋_GBK"/>
                <w:b/>
              </w:rPr>
              <w:t>348001</w:t>
            </w:r>
            <w:r>
              <w:rPr>
                <w:rFonts w:hint="eastAsia" w:ascii="方正书宋_GBK" w:eastAsia="方正书宋_GBK"/>
                <w:b/>
              </w:rPr>
              <w:t>井陉县交通运输局本级</w:t>
            </w:r>
          </w:p>
        </w:tc>
        <w:tc>
          <w:tcPr>
            <w:tcW w:w="1701" w:type="dxa"/>
            <w:tcBorders>
              <w:top w:val="single" w:color="FFFFFF" w:sz="6" w:space="0"/>
              <w:left w:val="single" w:color="FFFFFF" w:sz="6" w:space="0"/>
              <w:right w:val="single" w:color="FFFFFF" w:sz="6" w:space="0"/>
            </w:tcBorders>
            <w:noWrap w:val="0"/>
            <w:vAlign w:val="center"/>
          </w:tcPr>
          <w:p>
            <w:pPr>
              <w:spacing w:line="300" w:lineRule="exact"/>
              <w:jc w:val="right"/>
              <w:rPr>
                <w:rFonts w:ascii="方正书宋_GBK" w:eastAsia="方正书宋_GBK"/>
              </w:rPr>
            </w:pPr>
            <w:r>
              <w:rPr>
                <w:rFonts w:hint="eastAsia" w:ascii="方正书宋_GBK" w:eastAsia="方正书宋_GBK"/>
              </w:rPr>
              <w:t>单位：</w:t>
            </w:r>
            <w:r>
              <w:rPr>
                <w:rFonts w:hint="eastAsia" w:ascii="方正书宋_GBK" w:eastAsia="方正书宋_GBK"/>
                <w:lang w:eastAsia="zh-CN"/>
              </w:rPr>
              <w:t>万</w:t>
            </w:r>
            <w:r>
              <w:rPr>
                <w:rFonts w:hint="eastAsia" w:ascii="方正书宋_GBK" w:eastAsia="方正书宋_GBK"/>
              </w:rP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noWrap w:val="0"/>
            <w:vAlign w:val="center"/>
          </w:tcPr>
          <w:p>
            <w:pPr>
              <w:spacing w:line="300" w:lineRule="exact"/>
              <w:jc w:val="left"/>
              <w:rPr>
                <w:rFonts w:ascii="方正书宋_GBK" w:eastAsia="方正书宋_GBK"/>
              </w:rPr>
            </w:pPr>
            <w:r>
              <w:rPr>
                <w:rFonts w:ascii="方正书宋_GBK" w:eastAsia="方正书宋_GBK"/>
              </w:rPr>
              <w:t>13012121O8M3NXR0QA2MX</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noWrap w:val="0"/>
            <w:vAlign w:val="center"/>
          </w:tcPr>
          <w:p>
            <w:pPr>
              <w:spacing w:line="300" w:lineRule="exact"/>
              <w:jc w:val="left"/>
              <w:rPr>
                <w:rFonts w:ascii="方正书宋_GBK" w:eastAsia="方正书宋_GBK"/>
              </w:rPr>
            </w:pPr>
            <w:r>
              <w:rPr>
                <w:rFonts w:hint="eastAsia" w:ascii="方正书宋_GBK" w:eastAsia="方正书宋_GBK"/>
              </w:rPr>
              <w:t>冀财建【</w:t>
            </w:r>
            <w:r>
              <w:rPr>
                <w:rFonts w:ascii="方正书宋_GBK" w:eastAsia="方正书宋_GBK"/>
              </w:rPr>
              <w:t>2020</w:t>
            </w:r>
            <w:r>
              <w:rPr>
                <w:rFonts w:hint="eastAsia" w:ascii="方正书宋_GBK" w:eastAsia="方正书宋_GBK"/>
              </w:rPr>
              <w:t>】</w:t>
            </w:r>
            <w:r>
              <w:rPr>
                <w:rFonts w:ascii="方正书宋_GBK" w:eastAsia="方正书宋_GBK"/>
              </w:rPr>
              <w:t>276</w:t>
            </w:r>
            <w:r>
              <w:rPr>
                <w:rFonts w:hint="eastAsia" w:ascii="方正书宋_GBK" w:eastAsia="方正书宋_GBK"/>
              </w:rPr>
              <w:t>号关于提前下达</w:t>
            </w:r>
            <w:r>
              <w:rPr>
                <w:rFonts w:ascii="方正书宋_GBK" w:eastAsia="方正书宋_GBK"/>
              </w:rPr>
              <w:t>2021</w:t>
            </w:r>
            <w:r>
              <w:rPr>
                <w:rFonts w:hint="eastAsia" w:ascii="方正书宋_GBK" w:eastAsia="方正书宋_GBK"/>
              </w:rPr>
              <w:t>年中央成品油税费改革转移支付预算的通知（补助农村公路养护工程资金表）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noWrap w:val="0"/>
            <w:vAlign w:val="center"/>
          </w:tcPr>
          <w:p>
            <w:pPr>
              <w:spacing w:line="300" w:lineRule="exact"/>
              <w:jc w:val="center"/>
              <w:rPr>
                <w:rFonts w:ascii="方正书宋_GBK" w:eastAsia="方正书宋_GBK"/>
                <w:b/>
              </w:rPr>
            </w:pPr>
            <w:r>
              <w:rPr>
                <w:rFonts w:hint="eastAsia" w:ascii="方正书宋_GBK" w:eastAsia="方正书宋_GBK"/>
                <w:b/>
              </w:rPr>
              <w:t>预算数</w:t>
            </w:r>
          </w:p>
        </w:tc>
        <w:tc>
          <w:tcPr>
            <w:tcW w:w="1276" w:type="dxa"/>
            <w:noWrap w:val="0"/>
            <w:vAlign w:val="center"/>
          </w:tcPr>
          <w:p>
            <w:pPr>
              <w:spacing w:line="300" w:lineRule="exact"/>
              <w:jc w:val="left"/>
              <w:rPr>
                <w:rFonts w:ascii="方正书宋_GBK" w:eastAsia="方正书宋_GBK"/>
              </w:rPr>
            </w:pPr>
            <w:r>
              <w:rPr>
                <w:rFonts w:ascii="方正书宋_GBK" w:eastAsia="方正书宋_GBK"/>
              </w:rPr>
              <w:t>174</w:t>
            </w:r>
            <w:r>
              <w:rPr>
                <w:rFonts w:hint="eastAsia" w:ascii="方正书宋_GBK" w:eastAsia="方正书宋_GBK"/>
                <w:lang w:eastAsia="zh-CN"/>
              </w:rPr>
              <w:t>.</w:t>
            </w:r>
            <w:r>
              <w:rPr>
                <w:rFonts w:ascii="方正书宋_GBK" w:eastAsia="方正书宋_GBK"/>
              </w:rPr>
              <w:t>00</w:t>
            </w:r>
          </w:p>
        </w:tc>
        <w:tc>
          <w:tcPr>
            <w:tcW w:w="1587" w:type="dxa"/>
            <w:noWrap w:val="0"/>
            <w:vAlign w:val="center"/>
          </w:tcPr>
          <w:p>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noWrap w:val="0"/>
            <w:vAlign w:val="center"/>
          </w:tcPr>
          <w:p>
            <w:pPr>
              <w:spacing w:line="300" w:lineRule="exact"/>
              <w:jc w:val="left"/>
              <w:rPr>
                <w:rFonts w:ascii="方正书宋_GBK" w:eastAsia="方正书宋_GBK"/>
              </w:rPr>
            </w:pPr>
            <w:r>
              <w:rPr>
                <w:rFonts w:ascii="方正书宋_GBK" w:eastAsia="方正书宋_GBK"/>
              </w:rPr>
              <w:t>174</w:t>
            </w:r>
            <w:r>
              <w:rPr>
                <w:rFonts w:hint="eastAsia" w:ascii="方正书宋_GBK" w:eastAsia="方正书宋_GBK"/>
                <w:lang w:eastAsia="zh-CN"/>
              </w:rPr>
              <w:t>.</w:t>
            </w:r>
            <w:r>
              <w:rPr>
                <w:rFonts w:ascii="方正书宋_GBK" w:eastAsia="方正书宋_GBK"/>
              </w:rPr>
              <w:t>00</w:t>
            </w:r>
          </w:p>
        </w:tc>
        <w:tc>
          <w:tcPr>
            <w:tcW w:w="1276" w:type="dxa"/>
            <w:noWrap w:val="0"/>
            <w:vAlign w:val="center"/>
          </w:tcPr>
          <w:p>
            <w:pPr>
              <w:spacing w:line="300" w:lineRule="exact"/>
              <w:jc w:val="center"/>
              <w:rPr>
                <w:rFonts w:ascii="方正书宋_GBK" w:eastAsia="方正书宋_GBK"/>
                <w:b/>
              </w:rPr>
            </w:pPr>
            <w:r>
              <w:rPr>
                <w:rFonts w:hint="eastAsia" w:ascii="方正书宋_GBK" w:eastAsia="方正书宋_GBK"/>
                <w:b/>
              </w:rPr>
              <w:t>其他资金</w:t>
            </w:r>
          </w:p>
        </w:tc>
        <w:tc>
          <w:tcPr>
            <w:tcW w:w="1701" w:type="dxa"/>
            <w:noWrap w:val="0"/>
            <w:vAlign w:val="center"/>
          </w:tcPr>
          <w:p>
            <w:pPr>
              <w:spacing w:line="300" w:lineRule="exact"/>
              <w:jc w:val="left"/>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pPr>
              <w:spacing w:line="300" w:lineRule="exact"/>
              <w:jc w:val="left"/>
              <w:outlineLvl w:val="3"/>
            </w:pPr>
          </w:p>
        </w:tc>
        <w:tc>
          <w:tcPr>
            <w:tcW w:w="8278" w:type="dxa"/>
            <w:gridSpan w:val="6"/>
            <w:noWrap w:val="0"/>
            <w:vAlign w:val="center"/>
          </w:tcPr>
          <w:p>
            <w:pPr>
              <w:spacing w:line="300" w:lineRule="exact"/>
              <w:jc w:val="left"/>
              <w:rPr>
                <w:rFonts w:ascii="方正书宋_GBK" w:eastAsia="方正书宋_GBK"/>
              </w:rPr>
            </w:pPr>
            <w:r>
              <w:rPr>
                <w:rFonts w:hint="eastAsia" w:ascii="方正书宋_GBK" w:eastAsia="方正书宋_GBK"/>
              </w:rPr>
              <w:t>负责井陉县域内县、乡、村道路的日常养护于管理，总里程</w:t>
            </w:r>
            <w:r>
              <w:rPr>
                <w:rFonts w:ascii="方正书宋_GBK" w:eastAsia="方正书宋_GBK"/>
              </w:rPr>
              <w:t>547.69</w:t>
            </w:r>
            <w:r>
              <w:rPr>
                <w:rFonts w:hint="eastAsia" w:ascii="方正书宋_GBK" w:eastAsia="方正书宋_GBK"/>
              </w:rPr>
              <w:t>公里，好路率达到</w:t>
            </w:r>
            <w:r>
              <w:rPr>
                <w:rFonts w:ascii="方正书宋_GBK" w:eastAsia="方正书宋_GBK"/>
              </w:rPr>
              <w:t>98%,</w:t>
            </w:r>
            <w:r>
              <w:rPr>
                <w:rFonts w:hint="eastAsia" w:ascii="方正书宋_GBK" w:eastAsia="方正书宋_GBK"/>
              </w:rPr>
              <w:t>使县乡道路污染下降，行驶环境通畅，清洁，舒适，安全，为全县环境治理做出了贡献，为全县经济发展起到了助跑铺路的作用。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noWrap w:val="0"/>
            <w:vAlign w:val="center"/>
          </w:tcPr>
          <w:p>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noWrap w:val="0"/>
            <w:vAlign w:val="center"/>
          </w:tcPr>
          <w:p>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noWrap w:val="0"/>
            <w:vAlign w:val="center"/>
          </w:tcPr>
          <w:p>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noWrap w:val="0"/>
            <w:vAlign w:val="center"/>
          </w:tcPr>
          <w:p>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pPr>
              <w:spacing w:line="300" w:lineRule="exact"/>
              <w:jc w:val="left"/>
              <w:outlineLvl w:val="3"/>
            </w:pPr>
          </w:p>
        </w:tc>
        <w:tc>
          <w:tcPr>
            <w:tcW w:w="2410" w:type="dxa"/>
            <w:gridSpan w:val="2"/>
            <w:tcBorders>
              <w:bottom w:val="single" w:color="000000" w:sz="6" w:space="0"/>
            </w:tcBorders>
            <w:noWrap w:val="0"/>
            <w:vAlign w:val="center"/>
          </w:tcPr>
          <w:p>
            <w:pPr>
              <w:spacing w:line="300" w:lineRule="exact"/>
              <w:jc w:val="center"/>
              <w:rPr>
                <w:rFonts w:ascii="方正书宋_GBK" w:eastAsia="方正书宋_GBK"/>
              </w:rPr>
            </w:pPr>
            <w:r>
              <w:rPr>
                <w:rFonts w:hint="eastAsia" w:ascii="方正书宋_GBK" w:eastAsia="方正书宋_GBK"/>
                <w:lang w:val="en-US" w:eastAsia="zh-CN"/>
              </w:rPr>
              <w:t>25</w:t>
            </w:r>
          </w:p>
        </w:tc>
        <w:tc>
          <w:tcPr>
            <w:tcW w:w="1587" w:type="dxa"/>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50</w:t>
            </w:r>
          </w:p>
        </w:tc>
        <w:tc>
          <w:tcPr>
            <w:tcW w:w="1304" w:type="dxa"/>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75</w:t>
            </w:r>
          </w:p>
        </w:tc>
        <w:tc>
          <w:tcPr>
            <w:tcW w:w="2977" w:type="dxa"/>
            <w:gridSpan w:val="2"/>
            <w:tcBorders>
              <w:bottom w:val="single" w:color="000000" w:sz="6" w:space="0"/>
            </w:tcBorders>
            <w:noWrap w:val="0"/>
            <w:vAlign w:val="center"/>
          </w:tcPr>
          <w:p>
            <w:pPr>
              <w:spacing w:line="300" w:lineRule="exact"/>
              <w:jc w:val="center"/>
              <w:rPr>
                <w:rFonts w:ascii="方正书宋_GBK" w:eastAsia="方正书宋_GBK"/>
              </w:rPr>
            </w:pPr>
            <w:r>
              <w:rPr>
                <w:rFonts w:ascii="方正书宋_GBK" w:eastAsia="方正书宋_GBK"/>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noWrap w:val="0"/>
            <w:vAlign w:val="center"/>
          </w:tcPr>
          <w:p>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负责井陉县域内县、乡、村道路的日常养护于管理，总里程</w:t>
            </w:r>
            <w:r>
              <w:rPr>
                <w:rFonts w:ascii="方正书宋_GBK" w:eastAsia="方正书宋_GBK"/>
              </w:rPr>
              <w:t>547.69</w:t>
            </w:r>
            <w:r>
              <w:rPr>
                <w:rFonts w:hint="eastAsia" w:ascii="方正书宋_GBK" w:eastAsia="方正书宋_GBK"/>
              </w:rPr>
              <w:t>公里</w:t>
            </w:r>
          </w:p>
          <w:p>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好路率达到</w:t>
            </w:r>
            <w:r>
              <w:rPr>
                <w:rFonts w:ascii="方正书宋_GBK" w:eastAsia="方正书宋_GBK"/>
              </w:rPr>
              <w:t>98%</w:t>
            </w:r>
          </w:p>
          <w:p>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使县乡道路污染下降，行驶环境通畅，清洁，舒适，安全，为全县环境治理做出了贡献，为全县经济发展起到了助跑铺路的作用。</w:t>
            </w:r>
          </w:p>
        </w:tc>
      </w:tr>
    </w:tbl>
    <w:p>
      <w:pPr>
        <w:spacing w:line="14" w:lineRule="exact"/>
        <w:jc w:val="center"/>
        <w:rPr>
          <w:rFonts w:ascii="Times New Roman" w:hAnsi="宋体"/>
        </w:rPr>
      </w:pPr>
      <w:r>
        <w:rPr>
          <w:rFonts w:ascii="方正书宋_GBK" w:eastAsia="方正书宋_GBK"/>
        </w:rPr>
        <w:t xml:space="preserve"> </w:t>
      </w:r>
    </w:p>
    <w:tbl>
      <w:tblPr>
        <w:tblStyle w:val="2"/>
        <w:tblW w:w="937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37"/>
        <w:gridCol w:w="1156"/>
        <w:gridCol w:w="1301"/>
        <w:gridCol w:w="2948"/>
        <w:gridCol w:w="1301"/>
        <w:gridCol w:w="17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34" w:hRule="atLeast"/>
          <w:tblHeader/>
          <w:jc w:val="center"/>
        </w:trPr>
        <w:tc>
          <w:tcPr>
            <w:tcW w:w="937" w:type="dxa"/>
            <w:noWrap w:val="0"/>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156" w:type="dxa"/>
            <w:noWrap w:val="0"/>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301" w:type="dxa"/>
            <w:noWrap w:val="0"/>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948" w:type="dxa"/>
            <w:noWrap w:val="0"/>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301" w:type="dxa"/>
            <w:noWrap w:val="0"/>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1734" w:type="dxa"/>
            <w:noWrap w:val="0"/>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29" w:hRule="atLeast"/>
          <w:jc w:val="center"/>
        </w:trPr>
        <w:tc>
          <w:tcPr>
            <w:tcW w:w="937" w:type="dxa"/>
            <w:vMerge w:val="restart"/>
            <w:noWrap w:val="0"/>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156" w:type="dxa"/>
            <w:noWrap w:val="0"/>
            <w:vAlign w:val="center"/>
          </w:tcPr>
          <w:p>
            <w:pPr>
              <w:spacing w:line="300" w:lineRule="exact"/>
              <w:jc w:val="left"/>
              <w:rPr>
                <w:rFonts w:ascii="方正书宋_GBK" w:eastAsia="方正书宋_GBK"/>
              </w:rPr>
            </w:pPr>
            <w:r>
              <w:rPr>
                <w:rFonts w:hint="eastAsia" w:ascii="方正书宋_GBK" w:eastAsia="方正书宋_GBK"/>
              </w:rPr>
              <w:t>数量指标</w:t>
            </w:r>
          </w:p>
        </w:tc>
        <w:tc>
          <w:tcPr>
            <w:tcW w:w="1301" w:type="dxa"/>
            <w:noWrap w:val="0"/>
            <w:vAlign w:val="center"/>
          </w:tcPr>
          <w:p>
            <w:pPr>
              <w:pStyle w:val="6"/>
              <w:ind w:firstLine="0" w:firstLineChars="0"/>
              <w:rPr>
                <w:rFonts w:ascii="方正书宋_GBK" w:eastAsia="方正书宋_GBK"/>
              </w:rPr>
            </w:pPr>
            <w:r>
              <w:t xml:space="preserve"> 建设公路里程</w:t>
            </w:r>
          </w:p>
        </w:tc>
        <w:tc>
          <w:tcPr>
            <w:tcW w:w="2948" w:type="dxa"/>
            <w:noWrap w:val="0"/>
            <w:vAlign w:val="center"/>
          </w:tcPr>
          <w:p>
            <w:pPr>
              <w:pStyle w:val="6"/>
              <w:ind w:firstLine="0" w:firstLineChars="0"/>
              <w:rPr>
                <w:rFonts w:ascii="方正书宋_GBK" w:eastAsia="方正书宋_GBK"/>
              </w:rPr>
            </w:pPr>
            <w:r>
              <w:t xml:space="preserve"> 农村公路建设改造工程的公里数</w:t>
            </w:r>
          </w:p>
        </w:tc>
        <w:tc>
          <w:tcPr>
            <w:tcW w:w="1301" w:type="dxa"/>
            <w:noWrap w:val="0"/>
            <w:vAlign w:val="center"/>
          </w:tcPr>
          <w:p>
            <w:pPr>
              <w:pStyle w:val="6"/>
              <w:ind w:firstLine="0" w:firstLineChars="0"/>
              <w:rPr>
                <w:rFonts w:ascii="方正书宋_GBK" w:hAnsi="方正书宋_GBK" w:eastAsia="方正书宋_GBK" w:cs="方正书宋_GBK"/>
                <w:sz w:val="21"/>
              </w:rPr>
            </w:pPr>
            <w:r>
              <w:rPr>
                <w:rFonts w:ascii="方正书宋_GBK" w:eastAsia="方正书宋_GBK"/>
              </w:rPr>
              <w:t>547.69</w:t>
            </w:r>
            <w:r>
              <w:rPr>
                <w:rFonts w:hint="eastAsia" w:ascii="方正书宋_GBK" w:eastAsia="方正书宋_GBK"/>
              </w:rPr>
              <w:t>公里</w:t>
            </w:r>
          </w:p>
        </w:tc>
        <w:tc>
          <w:tcPr>
            <w:tcW w:w="1734" w:type="dxa"/>
            <w:noWrap w:val="0"/>
            <w:vAlign w:val="center"/>
          </w:tcPr>
          <w:p>
            <w:pPr>
              <w:pStyle w:val="6"/>
              <w:ind w:firstLine="0" w:firstLineChars="0"/>
              <w:rPr>
                <w:rFonts w:ascii="方正书宋_GBK" w:eastAsia="方正书宋_GBK"/>
              </w:rPr>
            </w:pPr>
            <w:r>
              <w:rPr>
                <w:color w:val="000000"/>
              </w:rPr>
              <w:t xml:space="preserve"> </w:t>
            </w:r>
            <w:r>
              <w:rPr>
                <w:rFonts w:hint="eastAsia"/>
                <w:b w:val="0"/>
                <w:bCs w:val="0"/>
                <w:color w:val="000000"/>
                <w:lang w:val="en-US" w:eastAsia="zh-CN"/>
              </w:rPr>
              <w:t>年度</w:t>
            </w:r>
            <w:r>
              <w:rPr>
                <w:b w:val="0"/>
                <w:bCs w:val="0"/>
                <w:color w:val="000000"/>
              </w:rPr>
              <w:t>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29" w:hRule="atLeast"/>
          <w:jc w:val="center"/>
        </w:trPr>
        <w:tc>
          <w:tcPr>
            <w:tcW w:w="937" w:type="dxa"/>
            <w:vMerge w:val="continue"/>
            <w:noWrap w:val="0"/>
            <w:vAlign w:val="center"/>
          </w:tcPr>
          <w:p>
            <w:pPr>
              <w:spacing w:line="300" w:lineRule="exact"/>
              <w:jc w:val="center"/>
              <w:rPr>
                <w:rFonts w:hint="eastAsia" w:ascii="方正书宋_GBK" w:eastAsia="方正书宋_GBK"/>
              </w:rPr>
            </w:pPr>
          </w:p>
        </w:tc>
        <w:tc>
          <w:tcPr>
            <w:tcW w:w="1156" w:type="dxa"/>
            <w:noWrap w:val="0"/>
            <w:vAlign w:val="center"/>
          </w:tcPr>
          <w:p>
            <w:pPr>
              <w:spacing w:line="300" w:lineRule="exact"/>
              <w:jc w:val="left"/>
              <w:rPr>
                <w:rFonts w:hint="eastAsia" w:ascii="方正书宋_GBK" w:eastAsia="方正书宋_GBK"/>
              </w:rPr>
            </w:pPr>
            <w:r>
              <w:rPr>
                <w:rFonts w:hint="eastAsia" w:ascii="方正书宋_GBK" w:eastAsia="方正书宋_GBK"/>
              </w:rPr>
              <w:t>质量指标</w:t>
            </w:r>
          </w:p>
        </w:tc>
        <w:tc>
          <w:tcPr>
            <w:tcW w:w="1301" w:type="dxa"/>
            <w:noWrap w:val="0"/>
            <w:vAlign w:val="center"/>
          </w:tcPr>
          <w:p>
            <w:pPr>
              <w:pStyle w:val="6"/>
              <w:ind w:firstLine="0" w:firstLineChars="0"/>
              <w:rPr>
                <w:rFonts w:hint="eastAsia" w:ascii="方正书宋_GBK" w:eastAsia="方正书宋_GBK"/>
              </w:rPr>
            </w:pPr>
            <w:r>
              <w:t xml:space="preserve">  工程验收合格率</w:t>
            </w:r>
          </w:p>
        </w:tc>
        <w:tc>
          <w:tcPr>
            <w:tcW w:w="2948" w:type="dxa"/>
            <w:noWrap w:val="0"/>
            <w:vAlign w:val="center"/>
          </w:tcPr>
          <w:p>
            <w:pPr>
              <w:pStyle w:val="6"/>
              <w:ind w:firstLine="0" w:firstLineChars="0"/>
              <w:rPr>
                <w:rFonts w:ascii="方正书宋_GBK" w:eastAsia="方正书宋_GBK"/>
              </w:rPr>
            </w:pPr>
            <w:r>
              <w:t>完工项目符合工程验收合格率</w:t>
            </w:r>
          </w:p>
        </w:tc>
        <w:tc>
          <w:tcPr>
            <w:tcW w:w="1301" w:type="dxa"/>
            <w:noWrap w:val="0"/>
            <w:vAlign w:val="center"/>
          </w:tcPr>
          <w:p>
            <w:pPr>
              <w:pStyle w:val="6"/>
              <w:ind w:firstLine="0" w:firstLineChars="0"/>
              <w:rPr>
                <w:rFonts w:ascii="方正书宋_GBK" w:eastAsia="方正书宋_GBK"/>
              </w:rPr>
            </w:pPr>
            <w:r>
              <w:rPr>
                <w:rFonts w:hint="eastAsia"/>
                <w:lang w:eastAsia="zh-CN"/>
              </w:rPr>
              <w:t>100%</w:t>
            </w:r>
          </w:p>
        </w:tc>
        <w:tc>
          <w:tcPr>
            <w:tcW w:w="1734" w:type="dxa"/>
            <w:noWrap w:val="0"/>
            <w:vAlign w:val="center"/>
          </w:tcPr>
          <w:p>
            <w:pPr>
              <w:rPr>
                <w:rFonts w:hint="eastAsia" w:ascii="方正书宋_GBK" w:eastAsia="方正书宋_GBK"/>
              </w:rPr>
            </w:pPr>
            <w:r>
              <w:rPr>
                <w:rFonts w:hint="eastAsia" w:ascii="方正书宋_GBK" w:hAnsi="方正书宋_GBK" w:eastAsia="方正书宋_GBK" w:cs="方正书宋_GBK"/>
                <w:b w:val="0"/>
                <w:bCs w:val="0"/>
                <w:color w:val="000000"/>
                <w:sz w:val="21"/>
                <w:szCs w:val="20"/>
                <w:lang w:val="en-US" w:eastAsia="zh-CN"/>
              </w:rPr>
              <w:t>年度工作计划安排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29" w:hRule="atLeast"/>
          <w:jc w:val="center"/>
        </w:trPr>
        <w:tc>
          <w:tcPr>
            <w:tcW w:w="937" w:type="dxa"/>
            <w:vMerge w:val="continue"/>
            <w:noWrap w:val="0"/>
            <w:vAlign w:val="center"/>
          </w:tcPr>
          <w:p>
            <w:pPr>
              <w:spacing w:line="300" w:lineRule="exact"/>
              <w:jc w:val="center"/>
              <w:rPr>
                <w:rFonts w:hint="eastAsia" w:ascii="方正书宋_GBK" w:eastAsia="方正书宋_GBK"/>
              </w:rPr>
            </w:pPr>
          </w:p>
        </w:tc>
        <w:tc>
          <w:tcPr>
            <w:tcW w:w="1156" w:type="dxa"/>
            <w:noWrap w:val="0"/>
            <w:vAlign w:val="center"/>
          </w:tcPr>
          <w:p>
            <w:pPr>
              <w:spacing w:line="300" w:lineRule="exact"/>
              <w:jc w:val="left"/>
              <w:rPr>
                <w:rFonts w:hint="eastAsia" w:ascii="方正书宋_GBK" w:eastAsia="方正书宋_GBK"/>
              </w:rPr>
            </w:pPr>
            <w:r>
              <w:rPr>
                <w:rFonts w:hint="eastAsia" w:ascii="方正书宋_GBK" w:eastAsia="方正书宋_GBK"/>
              </w:rPr>
              <w:t>时效指标</w:t>
            </w:r>
          </w:p>
        </w:tc>
        <w:tc>
          <w:tcPr>
            <w:tcW w:w="1301" w:type="dxa"/>
            <w:noWrap w:val="0"/>
            <w:vAlign w:val="center"/>
          </w:tcPr>
          <w:p>
            <w:pPr>
              <w:pStyle w:val="6"/>
              <w:ind w:firstLine="0" w:firstLineChars="0"/>
              <w:rPr>
                <w:rFonts w:hint="eastAsia" w:ascii="方正书宋_GBK" w:eastAsia="方正书宋_GBK"/>
              </w:rPr>
            </w:pPr>
            <w:r>
              <w:t xml:space="preserve"> 项目完成</w:t>
            </w:r>
            <w:r>
              <w:rPr>
                <w:rFonts w:hint="eastAsia"/>
                <w:lang w:eastAsia="zh-CN"/>
              </w:rPr>
              <w:t>率</w:t>
            </w:r>
          </w:p>
        </w:tc>
        <w:tc>
          <w:tcPr>
            <w:tcW w:w="2948" w:type="dxa"/>
            <w:noWrap w:val="0"/>
            <w:vAlign w:val="center"/>
          </w:tcPr>
          <w:p>
            <w:pPr>
              <w:pStyle w:val="6"/>
              <w:ind w:firstLine="0" w:firstLineChars="0"/>
              <w:rPr>
                <w:rFonts w:ascii="方正书宋_GBK" w:eastAsia="方正书宋_GBK"/>
              </w:rPr>
            </w:pPr>
            <w:r>
              <w:t xml:space="preserve">  项目完成</w:t>
            </w:r>
            <w:r>
              <w:rPr>
                <w:rFonts w:hint="eastAsia"/>
                <w:lang w:eastAsia="zh-CN"/>
              </w:rPr>
              <w:t>率</w:t>
            </w:r>
          </w:p>
        </w:tc>
        <w:tc>
          <w:tcPr>
            <w:tcW w:w="1301" w:type="dxa"/>
            <w:noWrap w:val="0"/>
            <w:vAlign w:val="center"/>
          </w:tcPr>
          <w:p>
            <w:pPr>
              <w:pStyle w:val="6"/>
              <w:ind w:firstLine="0" w:firstLineChars="0"/>
              <w:rPr>
                <w:rFonts w:ascii="方正书宋_GBK" w:eastAsia="方正书宋_GBK"/>
              </w:rPr>
            </w:pPr>
            <w:r>
              <w:rPr>
                <w:rFonts w:hint="eastAsia"/>
                <w:lang w:eastAsia="zh-CN"/>
              </w:rPr>
              <w:t>100%</w:t>
            </w:r>
          </w:p>
        </w:tc>
        <w:tc>
          <w:tcPr>
            <w:tcW w:w="1734" w:type="dxa"/>
            <w:noWrap w:val="0"/>
            <w:vAlign w:val="center"/>
          </w:tcPr>
          <w:p>
            <w:pPr>
              <w:rPr>
                <w:rFonts w:hint="eastAsia" w:ascii="方正书宋_GBK" w:eastAsia="方正书宋_GBK"/>
              </w:rPr>
            </w:pPr>
            <w:r>
              <w:rPr>
                <w:rFonts w:hint="eastAsia" w:ascii="方正书宋_GBK" w:hAnsi="方正书宋_GBK" w:eastAsia="方正书宋_GBK" w:cs="方正书宋_GBK"/>
                <w:b w:val="0"/>
                <w:bCs w:val="0"/>
                <w:color w:val="000000"/>
                <w:sz w:val="21"/>
                <w:szCs w:val="20"/>
                <w:lang w:val="en-US" w:eastAsia="zh-CN"/>
              </w:rPr>
              <w:t>年度工作计划安排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29" w:hRule="atLeast"/>
          <w:jc w:val="center"/>
        </w:trPr>
        <w:tc>
          <w:tcPr>
            <w:tcW w:w="937" w:type="dxa"/>
            <w:vMerge w:val="continue"/>
            <w:noWrap w:val="0"/>
            <w:vAlign w:val="center"/>
          </w:tcPr>
          <w:p>
            <w:pPr>
              <w:spacing w:line="300" w:lineRule="exact"/>
              <w:jc w:val="center"/>
              <w:rPr>
                <w:rFonts w:hint="eastAsia" w:ascii="方正书宋_GBK" w:eastAsia="方正书宋_GBK"/>
              </w:rPr>
            </w:pPr>
          </w:p>
        </w:tc>
        <w:tc>
          <w:tcPr>
            <w:tcW w:w="1156" w:type="dxa"/>
            <w:noWrap w:val="0"/>
            <w:vAlign w:val="center"/>
          </w:tcPr>
          <w:p>
            <w:pPr>
              <w:spacing w:line="300" w:lineRule="exact"/>
              <w:jc w:val="left"/>
              <w:rPr>
                <w:rFonts w:hint="eastAsia" w:ascii="方正书宋_GBK" w:eastAsia="方正书宋_GBK"/>
              </w:rPr>
            </w:pPr>
            <w:r>
              <w:rPr>
                <w:rFonts w:hint="eastAsia" w:ascii="方正书宋_GBK" w:eastAsia="方正书宋_GBK"/>
              </w:rPr>
              <w:t>成本指标</w:t>
            </w:r>
          </w:p>
        </w:tc>
        <w:tc>
          <w:tcPr>
            <w:tcW w:w="1301" w:type="dxa"/>
            <w:noWrap w:val="0"/>
            <w:vAlign w:val="center"/>
          </w:tcPr>
          <w:p>
            <w:pPr>
              <w:pStyle w:val="6"/>
              <w:ind w:firstLine="0" w:firstLineChars="0"/>
              <w:rPr>
                <w:rFonts w:hint="eastAsia" w:ascii="方正书宋_GBK" w:eastAsia="方正书宋_GBK"/>
              </w:rPr>
            </w:pPr>
            <w:r>
              <w:t xml:space="preserve">  项目实际支出金额</w:t>
            </w:r>
          </w:p>
        </w:tc>
        <w:tc>
          <w:tcPr>
            <w:tcW w:w="2948" w:type="dxa"/>
            <w:noWrap w:val="0"/>
            <w:vAlign w:val="center"/>
          </w:tcPr>
          <w:p>
            <w:pPr>
              <w:pStyle w:val="6"/>
              <w:ind w:firstLine="0" w:firstLineChars="0"/>
              <w:rPr>
                <w:rFonts w:ascii="方正书宋_GBK" w:eastAsia="方正书宋_GBK"/>
              </w:rPr>
            </w:pPr>
            <w:r>
              <w:t xml:space="preserve"> 水毁建设项目实际支出资金数</w:t>
            </w:r>
          </w:p>
        </w:tc>
        <w:tc>
          <w:tcPr>
            <w:tcW w:w="1301" w:type="dxa"/>
            <w:noWrap w:val="0"/>
            <w:vAlign w:val="center"/>
          </w:tcPr>
          <w:p>
            <w:pPr>
              <w:pStyle w:val="6"/>
              <w:ind w:firstLine="0" w:firstLineChars="0"/>
              <w:rPr>
                <w:rFonts w:hint="default" w:ascii="方正书宋_GBK" w:eastAsia="方正书宋_GBK"/>
                <w:lang w:val="en-US" w:eastAsia="zh-CN"/>
              </w:rPr>
            </w:pPr>
            <w:r>
              <w:rPr>
                <w:rFonts w:hint="eastAsia"/>
                <w:color w:val="000000"/>
                <w:lang w:val="en-US" w:eastAsia="zh-CN"/>
              </w:rPr>
              <w:t>174万元</w:t>
            </w:r>
          </w:p>
        </w:tc>
        <w:tc>
          <w:tcPr>
            <w:tcW w:w="1734" w:type="dxa"/>
            <w:noWrap w:val="0"/>
            <w:vAlign w:val="center"/>
          </w:tcPr>
          <w:p>
            <w:pPr>
              <w:rPr>
                <w:rFonts w:hint="eastAsia" w:ascii="方正书宋_GBK" w:eastAsia="方正书宋_GBK"/>
              </w:rPr>
            </w:pPr>
            <w:r>
              <w:rPr>
                <w:rFonts w:hint="eastAsia" w:ascii="方正书宋_GBK" w:hAnsi="方正书宋_GBK" w:eastAsia="方正书宋_GBK" w:cs="方正书宋_GBK"/>
                <w:b w:val="0"/>
                <w:bCs w:val="0"/>
                <w:color w:val="000000"/>
                <w:sz w:val="21"/>
                <w:szCs w:val="20"/>
                <w:lang w:val="en-US" w:eastAsia="zh-CN"/>
              </w:rPr>
              <w:t>年度工作计划安排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29" w:hRule="atLeast"/>
          <w:jc w:val="center"/>
        </w:trPr>
        <w:tc>
          <w:tcPr>
            <w:tcW w:w="937" w:type="dxa"/>
            <w:noWrap w:val="0"/>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1156" w:type="dxa"/>
            <w:noWrap w:val="0"/>
            <w:vAlign w:val="center"/>
          </w:tcPr>
          <w:p>
            <w:pPr>
              <w:spacing w:line="300" w:lineRule="exact"/>
              <w:jc w:val="left"/>
              <w:rPr>
                <w:rFonts w:hint="eastAsia" w:ascii="方正书宋_GBK" w:eastAsia="方正书宋_GBK"/>
              </w:rPr>
            </w:pPr>
            <w:r>
              <w:rPr>
                <w:rFonts w:hint="eastAsia" w:ascii="方正书宋_GBK" w:eastAsia="方正书宋_GBK"/>
              </w:rPr>
              <w:t>社会效益指标</w:t>
            </w:r>
          </w:p>
        </w:tc>
        <w:tc>
          <w:tcPr>
            <w:tcW w:w="1301" w:type="dxa"/>
            <w:noWrap w:val="0"/>
            <w:vAlign w:val="center"/>
          </w:tcPr>
          <w:p>
            <w:pPr>
              <w:pStyle w:val="6"/>
              <w:ind w:firstLine="0" w:firstLineChars="0"/>
              <w:rPr>
                <w:rFonts w:hint="eastAsia" w:ascii="方正书宋_GBK" w:eastAsia="方正书宋_GBK"/>
              </w:rPr>
            </w:pPr>
            <w:r>
              <w:t xml:space="preserve">  便捷群众出行</w:t>
            </w:r>
          </w:p>
        </w:tc>
        <w:tc>
          <w:tcPr>
            <w:tcW w:w="2948" w:type="dxa"/>
            <w:noWrap w:val="0"/>
            <w:vAlign w:val="center"/>
          </w:tcPr>
          <w:p>
            <w:pPr>
              <w:pStyle w:val="6"/>
              <w:ind w:firstLine="0" w:firstLineChars="0"/>
              <w:rPr>
                <w:rFonts w:ascii="方正书宋_GBK" w:eastAsia="方正书宋_GBK"/>
              </w:rPr>
            </w:pPr>
            <w:r>
              <w:t>改善了群众出行条件</w:t>
            </w:r>
          </w:p>
        </w:tc>
        <w:tc>
          <w:tcPr>
            <w:tcW w:w="1301" w:type="dxa"/>
            <w:noWrap w:val="0"/>
            <w:vAlign w:val="center"/>
          </w:tcPr>
          <w:p>
            <w:pPr>
              <w:pStyle w:val="6"/>
              <w:ind w:firstLine="0" w:firstLineChars="0"/>
              <w:rPr>
                <w:rFonts w:ascii="方正书宋_GBK" w:eastAsia="方正书宋_GBK"/>
              </w:rPr>
            </w:pPr>
            <w:r>
              <w:rPr>
                <w:color w:val="000000"/>
              </w:rPr>
              <w:t>改善了群众出行条件</w:t>
            </w:r>
          </w:p>
        </w:tc>
        <w:tc>
          <w:tcPr>
            <w:tcW w:w="1734" w:type="dxa"/>
            <w:noWrap w:val="0"/>
            <w:vAlign w:val="center"/>
          </w:tcPr>
          <w:p>
            <w:pPr>
              <w:rPr>
                <w:rFonts w:hint="eastAsia" w:ascii="方正书宋_GBK" w:eastAsia="方正书宋_GBK"/>
              </w:rPr>
            </w:pPr>
            <w:r>
              <w:rPr>
                <w:rFonts w:hint="eastAsia" w:ascii="方正书宋_GBK" w:hAnsi="方正书宋_GBK" w:eastAsia="方正书宋_GBK" w:cs="方正书宋_GBK"/>
                <w:b w:val="0"/>
                <w:bCs w:val="0"/>
                <w:color w:val="000000"/>
                <w:sz w:val="21"/>
                <w:szCs w:val="20"/>
                <w:lang w:val="en-US" w:eastAsia="zh-CN"/>
              </w:rPr>
              <w:t>年度工作计划安排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6" w:hRule="atLeast"/>
          <w:jc w:val="center"/>
        </w:trPr>
        <w:tc>
          <w:tcPr>
            <w:tcW w:w="937" w:type="dxa"/>
            <w:noWrap w:val="0"/>
            <w:vAlign w:val="center"/>
          </w:tcPr>
          <w:p>
            <w:pPr>
              <w:spacing w:line="300" w:lineRule="exact"/>
              <w:jc w:val="center"/>
              <w:rPr>
                <w:rFonts w:hint="eastAsia" w:ascii="方正书宋_GBK" w:eastAsia="方正书宋_GBK"/>
              </w:rPr>
            </w:pPr>
          </w:p>
        </w:tc>
        <w:tc>
          <w:tcPr>
            <w:tcW w:w="1156" w:type="dxa"/>
            <w:noWrap w:val="0"/>
            <w:vAlign w:val="center"/>
          </w:tcPr>
          <w:p>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301" w:type="dxa"/>
            <w:noWrap w:val="0"/>
            <w:vAlign w:val="center"/>
          </w:tcPr>
          <w:p>
            <w:pPr>
              <w:pStyle w:val="6"/>
              <w:ind w:firstLine="0" w:firstLineChars="0"/>
              <w:rPr>
                <w:rFonts w:hint="eastAsia" w:ascii="方正书宋_GBK" w:eastAsia="方正书宋_GBK"/>
              </w:rPr>
            </w:pPr>
            <w:r>
              <w:t xml:space="preserve"> 群众满意度</w:t>
            </w:r>
          </w:p>
        </w:tc>
        <w:tc>
          <w:tcPr>
            <w:tcW w:w="2948" w:type="dxa"/>
            <w:noWrap w:val="0"/>
            <w:vAlign w:val="center"/>
          </w:tcPr>
          <w:p>
            <w:pPr>
              <w:pStyle w:val="6"/>
              <w:ind w:firstLine="0" w:firstLineChars="0"/>
              <w:rPr>
                <w:rFonts w:ascii="方正书宋_GBK" w:eastAsia="方正书宋_GBK"/>
              </w:rPr>
            </w:pPr>
            <w:r>
              <w:t xml:space="preserve"> 群众满意度情况</w:t>
            </w:r>
          </w:p>
        </w:tc>
        <w:tc>
          <w:tcPr>
            <w:tcW w:w="1301" w:type="dxa"/>
            <w:noWrap w:val="0"/>
            <w:vAlign w:val="center"/>
          </w:tcPr>
          <w:p>
            <w:pPr>
              <w:pStyle w:val="6"/>
              <w:ind w:firstLine="0" w:firstLineChars="0"/>
              <w:rPr>
                <w:rFonts w:ascii="方正书宋_GBK" w:eastAsia="方正书宋_GBK"/>
              </w:rPr>
            </w:pPr>
            <w:r>
              <w:rPr>
                <w:rFonts w:hint="eastAsia" w:ascii="方正书宋_GBK" w:eastAsia="方正书宋_GBK"/>
                <w:lang w:val="en-US" w:eastAsia="zh-CN"/>
              </w:rPr>
              <w:t>≥98%</w:t>
            </w:r>
          </w:p>
        </w:tc>
        <w:tc>
          <w:tcPr>
            <w:tcW w:w="1734" w:type="dxa"/>
            <w:noWrap w:val="0"/>
            <w:vAlign w:val="center"/>
          </w:tcPr>
          <w:p>
            <w:pPr>
              <w:pStyle w:val="6"/>
              <w:ind w:firstLine="0" w:firstLineChars="0"/>
              <w:rPr>
                <w:rFonts w:hint="eastAsia" w:ascii="方正书宋_GBK" w:eastAsia="方正书宋_GBK"/>
              </w:rPr>
            </w:pPr>
            <w:r>
              <w:t>调查问卷</w:t>
            </w:r>
          </w:p>
        </w:tc>
      </w:tr>
    </w:tbl>
    <w:p>
      <w:pPr>
        <w:spacing w:line="300" w:lineRule="exact"/>
        <w:jc w:val="left"/>
        <w:sectPr>
          <w:pgSz w:w="11907" w:h="16839"/>
          <w:pgMar w:top="1984" w:right="1304" w:bottom="1134" w:left="1304" w:header="851" w:footer="992" w:gutter="0"/>
          <w:cols w:space="425" w:num="1"/>
          <w:docGrid w:type="lines" w:linePitch="312" w:charSpace="0"/>
        </w:sectPr>
      </w:pPr>
    </w:p>
    <w:p>
      <w:pPr>
        <w:spacing w:line="300" w:lineRule="exact"/>
        <w:jc w:val="left"/>
      </w:pP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500" w:lineRule="exact"/>
        <w:ind w:firstLine="560"/>
        <w:jc w:val="left"/>
        <w:outlineLvl w:val="9"/>
      </w:pPr>
      <w:r>
        <w:rPr>
          <w:rFonts w:ascii="Times New Roman" w:hAnsi="Times New Roman" w:eastAsia="方正仿宋_GBK" w:cs="Times New Roman"/>
          <w:b w:val="0"/>
          <w:color w:val="000000"/>
          <w:sz w:val="28"/>
        </w:rPr>
        <w:t>202</w:t>
      </w:r>
      <w:r>
        <w:rPr>
          <w:rFonts w:hint="eastAsia" w:ascii="Times New Roman" w:hAnsi="Times New Roman" w:eastAsia="方正仿宋_GBK" w:cs="Times New Roman"/>
          <w:b w:val="0"/>
          <w:color w:val="000000"/>
          <w:sz w:val="28"/>
          <w:lang w:val="en-US" w:eastAsia="zh-CN"/>
        </w:rPr>
        <w:t>1</w:t>
      </w:r>
      <w:r>
        <w:rPr>
          <w:rFonts w:ascii="Times New Roman" w:hAnsi="Times New Roman" w:eastAsia="方正仿宋_GBK" w:cs="Times New Roman"/>
          <w:b w:val="0"/>
          <w:color w:val="000000"/>
          <w:sz w:val="28"/>
        </w:rPr>
        <w:t>年，井陉县交通运输局本级安排政府采购预算</w:t>
      </w:r>
      <w:r>
        <w:rPr>
          <w:rFonts w:hint="eastAsia" w:ascii="Times New Roman" w:hAnsi="Times New Roman" w:eastAsia="方正仿宋_GBK" w:cs="Times New Roman"/>
          <w:b w:val="0"/>
          <w:color w:val="000000"/>
          <w:sz w:val="28"/>
          <w:lang w:val="en-US" w:eastAsia="zh-CN"/>
        </w:rPr>
        <w:t>494.00</w:t>
      </w:r>
      <w:r>
        <w:rPr>
          <w:rFonts w:ascii="Times New Roman" w:hAnsi="Times New Roman" w:eastAsia="方正仿宋_GBK" w:cs="Times New Roman"/>
          <w:b w:val="0"/>
          <w:color w:val="000000"/>
          <w:sz w:val="28"/>
        </w:rPr>
        <w:t>万元。具体内容见下表。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2"/>
        <w:tblW w:w="155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4"/>
        <w:gridCol w:w="1134"/>
        <w:gridCol w:w="1531"/>
        <w:gridCol w:w="1531"/>
        <w:gridCol w:w="288"/>
        <w:gridCol w:w="421"/>
        <w:gridCol w:w="907"/>
        <w:gridCol w:w="907"/>
        <w:gridCol w:w="1134"/>
        <w:gridCol w:w="1134"/>
        <w:gridCol w:w="1134"/>
        <w:gridCol w:w="1134"/>
        <w:gridCol w:w="1134"/>
        <w:gridCol w:w="411"/>
        <w:gridCol w:w="72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23" w:type="dxa"/>
          <w:cantSplit/>
          <w:tblHeader/>
          <w:jc w:val="center"/>
        </w:trPr>
        <w:tc>
          <w:tcPr>
            <w:tcW w:w="6468" w:type="dxa"/>
            <w:gridSpan w:val="5"/>
            <w:tcBorders>
              <w:top w:val="single" w:color="FFFFFF" w:sz="6" w:space="0"/>
              <w:left w:val="single" w:color="FFFFFF" w:sz="6" w:space="0"/>
              <w:right w:val="single" w:color="FFFFFF" w:sz="6" w:space="0"/>
            </w:tcBorders>
            <w:vAlign w:val="center"/>
          </w:tcPr>
          <w:p>
            <w:pPr>
              <w:pStyle w:val="15"/>
            </w:pPr>
            <w:r>
              <w:t>348001井陉县交通运输局本级</w:t>
            </w:r>
          </w:p>
        </w:tc>
        <w:tc>
          <w:tcPr>
            <w:tcW w:w="8316" w:type="dxa"/>
            <w:gridSpan w:val="9"/>
            <w:tcBorders>
              <w:top w:val="single" w:color="FFFFFF" w:sz="6" w:space="0"/>
              <w:left w:val="single" w:color="FFFFFF" w:sz="6" w:space="0"/>
              <w:right w:val="single" w:color="FFFFFF" w:sz="6" w:space="0"/>
            </w:tcBorders>
            <w:vAlign w:val="center"/>
          </w:tcPr>
          <w:p>
            <w:pPr>
              <w:pStyle w:val="16"/>
            </w:pPr>
            <w:r>
              <w:t>单位：</w:t>
            </w:r>
            <w:r>
              <w:rPr>
                <w:rFonts w:hint="eastAsia"/>
                <w:lang w:val="en-US" w:eastAsia="zh-CN"/>
              </w:rPr>
              <w:t>万</w:t>
            </w:r>
            <w: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118" w:type="dxa"/>
            <w:gridSpan w:val="2"/>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政府采购项目来源</w:t>
            </w:r>
          </w:p>
        </w:tc>
        <w:tc>
          <w:tcPr>
            <w:tcW w:w="1531"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采购物品名称</w:t>
            </w:r>
          </w:p>
        </w:tc>
        <w:tc>
          <w:tcPr>
            <w:tcW w:w="1531"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政府采购目录序号</w:t>
            </w:r>
          </w:p>
        </w:tc>
        <w:tc>
          <w:tcPr>
            <w:tcW w:w="709" w:type="dxa"/>
            <w:gridSpan w:val="2"/>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计量</w:t>
            </w:r>
            <w:r>
              <w:rPr>
                <w:rFonts w:ascii="方正书宋_GBK" w:eastAsia="方正书宋_GBK"/>
                <w:b/>
              </w:rPr>
              <w:t xml:space="preserve">  </w:t>
            </w:r>
            <w:r>
              <w:rPr>
                <w:rFonts w:hint="eastAsia" w:ascii="方正书宋_GBK" w:eastAsia="方正书宋_GBK"/>
                <w:b/>
              </w:rPr>
              <w:t>单位</w:t>
            </w:r>
          </w:p>
        </w:tc>
        <w:tc>
          <w:tcPr>
            <w:tcW w:w="907"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数量</w:t>
            </w:r>
          </w:p>
        </w:tc>
        <w:tc>
          <w:tcPr>
            <w:tcW w:w="907" w:type="dxa"/>
            <w:vMerge w:val="restart"/>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单价</w:t>
            </w:r>
          </w:p>
        </w:tc>
        <w:tc>
          <w:tcPr>
            <w:tcW w:w="6804" w:type="dxa"/>
            <w:gridSpan w:val="7"/>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政府采购金额（当年部门预算安排资金）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8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预算资金</w:t>
            </w:r>
          </w:p>
        </w:tc>
        <w:tc>
          <w:tcPr>
            <w:tcW w:w="1531" w:type="dxa"/>
            <w:vMerge w:val="continue"/>
            <w:shd w:val="clear" w:color="auto" w:fill="auto"/>
            <w:noWrap w:val="0"/>
            <w:vAlign w:val="center"/>
          </w:tcPr>
          <w:p>
            <w:pPr>
              <w:spacing w:line="300" w:lineRule="exact"/>
              <w:jc w:val="left"/>
              <w:outlineLvl w:val="1"/>
              <w:rPr>
                <w:rFonts w:ascii="Times New Roman" w:eastAsia="方正仿宋_GBK"/>
                <w:sz w:val="28"/>
              </w:rPr>
            </w:pPr>
          </w:p>
        </w:tc>
        <w:tc>
          <w:tcPr>
            <w:tcW w:w="1531" w:type="dxa"/>
            <w:vMerge w:val="continue"/>
            <w:shd w:val="clear" w:color="auto" w:fill="auto"/>
            <w:noWrap w:val="0"/>
            <w:vAlign w:val="center"/>
          </w:tcPr>
          <w:p>
            <w:pPr>
              <w:spacing w:line="300" w:lineRule="exact"/>
              <w:jc w:val="left"/>
              <w:outlineLvl w:val="1"/>
              <w:rPr>
                <w:rFonts w:ascii="Times New Roman" w:eastAsia="方正仿宋_GBK"/>
                <w:sz w:val="28"/>
              </w:rPr>
            </w:pPr>
          </w:p>
        </w:tc>
        <w:tc>
          <w:tcPr>
            <w:tcW w:w="709" w:type="dxa"/>
            <w:gridSpan w:val="2"/>
            <w:vMerge w:val="continue"/>
            <w:shd w:val="clear" w:color="auto" w:fill="auto"/>
            <w:noWrap w:val="0"/>
            <w:vAlign w:val="center"/>
          </w:tcPr>
          <w:p>
            <w:pPr>
              <w:spacing w:line="300" w:lineRule="exact"/>
              <w:jc w:val="left"/>
              <w:outlineLvl w:val="1"/>
              <w:rPr>
                <w:rFonts w:ascii="Times New Roman" w:eastAsia="方正仿宋_GBK"/>
                <w:sz w:val="28"/>
              </w:rPr>
            </w:pPr>
          </w:p>
        </w:tc>
        <w:tc>
          <w:tcPr>
            <w:tcW w:w="907" w:type="dxa"/>
            <w:vMerge w:val="continue"/>
            <w:shd w:val="clear" w:color="auto" w:fill="auto"/>
            <w:noWrap w:val="0"/>
            <w:vAlign w:val="center"/>
          </w:tcPr>
          <w:p>
            <w:pPr>
              <w:spacing w:line="300" w:lineRule="exact"/>
              <w:jc w:val="left"/>
              <w:outlineLvl w:val="1"/>
              <w:rPr>
                <w:rFonts w:ascii="Times New Roman" w:eastAsia="方正仿宋_GBK"/>
                <w:sz w:val="28"/>
              </w:rPr>
            </w:pPr>
          </w:p>
        </w:tc>
        <w:tc>
          <w:tcPr>
            <w:tcW w:w="907" w:type="dxa"/>
            <w:vMerge w:val="continue"/>
            <w:shd w:val="clear" w:color="auto" w:fill="auto"/>
            <w:noWrap w:val="0"/>
            <w:vAlign w:val="center"/>
          </w:tcPr>
          <w:p>
            <w:pPr>
              <w:spacing w:line="300" w:lineRule="exact"/>
              <w:jc w:val="left"/>
              <w:outlineLvl w:val="1"/>
              <w:rPr>
                <w:rFonts w:ascii="Times New Roman" w:eastAsia="方正仿宋_GBK"/>
                <w:sz w:val="28"/>
              </w:rPr>
            </w:pP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合计</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一般公共预算拨款</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基金预算拨款</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国有资本经营预算拨款</w:t>
            </w:r>
          </w:p>
        </w:tc>
        <w:tc>
          <w:tcPr>
            <w:tcW w:w="113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财政专户核拨</w:t>
            </w:r>
          </w:p>
        </w:tc>
        <w:tc>
          <w:tcPr>
            <w:tcW w:w="1134" w:type="dxa"/>
            <w:gridSpan w:val="2"/>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单位资金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center"/>
              <w:rPr>
                <w:rFonts w:ascii="方正书宋_GBK" w:eastAsia="方正书宋_GBK"/>
                <w:b/>
              </w:rPr>
            </w:pPr>
            <w:r>
              <w:rPr>
                <w:rFonts w:hint="eastAsia" w:ascii="方正书宋_GBK" w:eastAsia="方正书宋_GBK"/>
                <w:b/>
              </w:rPr>
              <w:t>合</w:t>
            </w:r>
            <w:r>
              <w:rPr>
                <w:rFonts w:ascii="方正书宋_GBK" w:eastAsia="方正书宋_GBK"/>
                <w:b/>
              </w:rPr>
              <w:t xml:space="preserve">  </w:t>
            </w:r>
            <w:r>
              <w:rPr>
                <w:rFonts w:hint="eastAsia" w:ascii="方正书宋_GBK" w:eastAsia="方正书宋_GBK"/>
                <w:b/>
              </w:rPr>
              <w:t>计</w:t>
            </w:r>
          </w:p>
        </w:tc>
        <w:tc>
          <w:tcPr>
            <w:tcW w:w="1134" w:type="dxa"/>
            <w:shd w:val="clear" w:color="auto" w:fill="auto"/>
            <w:noWrap w:val="0"/>
            <w:vAlign w:val="center"/>
          </w:tcPr>
          <w:p>
            <w:pPr>
              <w:spacing w:line="300" w:lineRule="exact"/>
              <w:jc w:val="right"/>
              <w:rPr>
                <w:rFonts w:ascii="方正书宋_GBK" w:eastAsia="方正书宋_GBK"/>
                <w:b/>
              </w:rPr>
            </w:pPr>
            <w:r>
              <w:rPr>
                <w:rFonts w:hint="eastAsia" w:ascii="方正书宋_GBK" w:eastAsia="方正书宋_GBK"/>
                <w:b/>
                <w:lang w:val="en-US" w:eastAsia="zh-CN"/>
              </w:rPr>
              <w:t>494.00</w:t>
            </w:r>
          </w:p>
        </w:tc>
        <w:tc>
          <w:tcPr>
            <w:tcW w:w="1531" w:type="dxa"/>
            <w:shd w:val="clear" w:color="auto" w:fill="auto"/>
            <w:noWrap w:val="0"/>
            <w:vAlign w:val="center"/>
          </w:tcPr>
          <w:p>
            <w:pPr>
              <w:spacing w:line="300" w:lineRule="exact"/>
              <w:jc w:val="left"/>
              <w:rPr>
                <w:rFonts w:ascii="方正书宋_GBK" w:eastAsia="方正书宋_GBK"/>
                <w:b/>
              </w:rPr>
            </w:pPr>
          </w:p>
        </w:tc>
        <w:tc>
          <w:tcPr>
            <w:tcW w:w="1531" w:type="dxa"/>
            <w:shd w:val="clear" w:color="auto" w:fill="auto"/>
            <w:noWrap w:val="0"/>
            <w:vAlign w:val="center"/>
          </w:tcPr>
          <w:p>
            <w:pPr>
              <w:spacing w:line="300" w:lineRule="exact"/>
              <w:jc w:val="left"/>
              <w:rPr>
                <w:rFonts w:ascii="方正书宋_GBK" w:eastAsia="方正书宋_GBK"/>
                <w:b/>
              </w:rPr>
            </w:pPr>
          </w:p>
        </w:tc>
        <w:tc>
          <w:tcPr>
            <w:tcW w:w="709" w:type="dxa"/>
            <w:gridSpan w:val="2"/>
            <w:shd w:val="clear" w:color="auto" w:fill="auto"/>
            <w:noWrap w:val="0"/>
            <w:vAlign w:val="center"/>
          </w:tcPr>
          <w:p>
            <w:pPr>
              <w:spacing w:line="300" w:lineRule="exact"/>
              <w:jc w:val="center"/>
              <w:rPr>
                <w:rFonts w:ascii="方正书宋_GBK" w:eastAsia="方正书宋_GBK"/>
                <w:b/>
              </w:rPr>
            </w:pPr>
          </w:p>
        </w:tc>
        <w:tc>
          <w:tcPr>
            <w:tcW w:w="907" w:type="dxa"/>
            <w:shd w:val="clear" w:color="auto" w:fill="auto"/>
            <w:noWrap w:val="0"/>
            <w:vAlign w:val="center"/>
          </w:tcPr>
          <w:p>
            <w:pPr>
              <w:spacing w:line="300" w:lineRule="exact"/>
              <w:jc w:val="right"/>
              <w:rPr>
                <w:rFonts w:ascii="方正书宋_GBK" w:eastAsia="方正书宋_GBK"/>
                <w:b/>
              </w:rPr>
            </w:pPr>
          </w:p>
        </w:tc>
        <w:tc>
          <w:tcPr>
            <w:tcW w:w="907"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r>
              <w:rPr>
                <w:rFonts w:hint="eastAsia" w:ascii="方正书宋_GBK" w:eastAsia="方正书宋_GBK"/>
                <w:b/>
                <w:lang w:val="en-US" w:eastAsia="zh-CN"/>
              </w:rPr>
              <w:t>494.00</w:t>
            </w:r>
          </w:p>
        </w:tc>
        <w:tc>
          <w:tcPr>
            <w:tcW w:w="1134" w:type="dxa"/>
            <w:shd w:val="clear" w:color="auto" w:fill="auto"/>
            <w:noWrap w:val="0"/>
            <w:vAlign w:val="center"/>
          </w:tcPr>
          <w:p>
            <w:pPr>
              <w:spacing w:line="300" w:lineRule="exact"/>
              <w:jc w:val="right"/>
              <w:rPr>
                <w:rFonts w:ascii="方正书宋_GBK" w:eastAsia="方正书宋_GBK"/>
                <w:b/>
              </w:rPr>
            </w:pPr>
            <w:r>
              <w:rPr>
                <w:rFonts w:hint="eastAsia" w:ascii="方正书宋_GBK" w:eastAsia="方正书宋_GBK"/>
                <w:b/>
                <w:lang w:val="en-US" w:eastAsia="zh-CN"/>
              </w:rPr>
              <w:t>494.00</w:t>
            </w:r>
          </w:p>
        </w:tc>
        <w:tc>
          <w:tcPr>
            <w:tcW w:w="1134"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p>
        </w:tc>
        <w:tc>
          <w:tcPr>
            <w:tcW w:w="1134" w:type="dxa"/>
            <w:gridSpan w:val="2"/>
            <w:shd w:val="clear" w:color="auto" w:fill="auto"/>
            <w:noWrap w:val="0"/>
            <w:vAlign w:val="center"/>
          </w:tcPr>
          <w:p>
            <w:pPr>
              <w:spacing w:line="300" w:lineRule="exact"/>
              <w:jc w:val="right"/>
              <w:rPr>
                <w:rFonts w:ascii="方正书宋_GBK" w:eastAsia="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center"/>
              <w:rPr>
                <w:rFonts w:hint="eastAsia" w:ascii="方正书宋_GBK" w:eastAsia="方正书宋_GBK"/>
                <w:b/>
              </w:rPr>
            </w:pPr>
            <w:r>
              <w:rPr>
                <w:rFonts w:hint="eastAsia" w:ascii="方正书宋_GBK" w:eastAsia="方正书宋_GBK"/>
                <w:b/>
              </w:rPr>
              <w:t>井陉县交通运输局本级小计</w:t>
            </w:r>
          </w:p>
        </w:tc>
        <w:tc>
          <w:tcPr>
            <w:tcW w:w="1134" w:type="dxa"/>
            <w:shd w:val="clear" w:color="auto" w:fill="auto"/>
            <w:noWrap w:val="0"/>
            <w:vAlign w:val="center"/>
          </w:tcPr>
          <w:p>
            <w:pPr>
              <w:spacing w:line="300" w:lineRule="exact"/>
              <w:jc w:val="right"/>
              <w:rPr>
                <w:rFonts w:ascii="方正书宋_GBK" w:eastAsia="方正书宋_GBK"/>
                <w:b/>
              </w:rPr>
            </w:pPr>
            <w:r>
              <w:rPr>
                <w:rFonts w:hint="eastAsia" w:ascii="方正书宋_GBK" w:eastAsia="方正书宋_GBK"/>
                <w:b/>
                <w:lang w:val="en-US" w:eastAsia="zh-CN"/>
              </w:rPr>
              <w:t>494.00</w:t>
            </w:r>
          </w:p>
        </w:tc>
        <w:tc>
          <w:tcPr>
            <w:tcW w:w="1531" w:type="dxa"/>
            <w:shd w:val="clear" w:color="auto" w:fill="auto"/>
            <w:noWrap w:val="0"/>
            <w:vAlign w:val="center"/>
          </w:tcPr>
          <w:p>
            <w:pPr>
              <w:spacing w:line="300" w:lineRule="exact"/>
              <w:jc w:val="left"/>
              <w:rPr>
                <w:rFonts w:ascii="方正书宋_GBK" w:eastAsia="方正书宋_GBK"/>
                <w:b/>
              </w:rPr>
            </w:pPr>
          </w:p>
        </w:tc>
        <w:tc>
          <w:tcPr>
            <w:tcW w:w="1531" w:type="dxa"/>
            <w:shd w:val="clear" w:color="auto" w:fill="auto"/>
            <w:noWrap w:val="0"/>
            <w:vAlign w:val="center"/>
          </w:tcPr>
          <w:p>
            <w:pPr>
              <w:spacing w:line="300" w:lineRule="exact"/>
              <w:jc w:val="left"/>
              <w:rPr>
                <w:rFonts w:ascii="方正书宋_GBK" w:eastAsia="方正书宋_GBK"/>
                <w:b/>
              </w:rPr>
            </w:pPr>
          </w:p>
        </w:tc>
        <w:tc>
          <w:tcPr>
            <w:tcW w:w="709" w:type="dxa"/>
            <w:gridSpan w:val="2"/>
            <w:shd w:val="clear" w:color="auto" w:fill="auto"/>
            <w:noWrap w:val="0"/>
            <w:vAlign w:val="center"/>
          </w:tcPr>
          <w:p>
            <w:pPr>
              <w:spacing w:line="300" w:lineRule="exact"/>
              <w:jc w:val="center"/>
              <w:rPr>
                <w:rFonts w:ascii="方正书宋_GBK" w:eastAsia="方正书宋_GBK"/>
                <w:b/>
              </w:rPr>
            </w:pPr>
          </w:p>
        </w:tc>
        <w:tc>
          <w:tcPr>
            <w:tcW w:w="907" w:type="dxa"/>
            <w:shd w:val="clear" w:color="auto" w:fill="auto"/>
            <w:noWrap w:val="0"/>
            <w:vAlign w:val="center"/>
          </w:tcPr>
          <w:p>
            <w:pPr>
              <w:spacing w:line="300" w:lineRule="exact"/>
              <w:jc w:val="right"/>
              <w:rPr>
                <w:rFonts w:ascii="方正书宋_GBK" w:eastAsia="方正书宋_GBK"/>
                <w:b/>
              </w:rPr>
            </w:pPr>
          </w:p>
        </w:tc>
        <w:tc>
          <w:tcPr>
            <w:tcW w:w="907"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hint="default" w:ascii="方正书宋_GBK" w:eastAsia="方正书宋_GBK"/>
                <w:b/>
                <w:lang w:val="en-US" w:eastAsia="zh-CN"/>
              </w:rPr>
            </w:pPr>
            <w:r>
              <w:rPr>
                <w:rFonts w:hint="eastAsia" w:ascii="方正书宋_GBK" w:eastAsia="方正书宋_GBK"/>
                <w:b/>
                <w:lang w:val="en-US" w:eastAsia="zh-CN"/>
              </w:rPr>
              <w:t>494.00</w:t>
            </w:r>
          </w:p>
        </w:tc>
        <w:tc>
          <w:tcPr>
            <w:tcW w:w="1134" w:type="dxa"/>
            <w:shd w:val="clear" w:color="auto" w:fill="auto"/>
            <w:noWrap w:val="0"/>
            <w:vAlign w:val="center"/>
          </w:tcPr>
          <w:p>
            <w:pPr>
              <w:spacing w:line="300" w:lineRule="exact"/>
              <w:jc w:val="right"/>
              <w:rPr>
                <w:rFonts w:ascii="方正书宋_GBK" w:eastAsia="方正书宋_GBK"/>
                <w:b/>
              </w:rPr>
            </w:pPr>
            <w:r>
              <w:rPr>
                <w:rFonts w:hint="eastAsia" w:ascii="方正书宋_GBK" w:eastAsia="方正书宋_GBK"/>
                <w:b/>
                <w:lang w:val="en-US" w:eastAsia="zh-CN"/>
              </w:rPr>
              <w:t>494.00</w:t>
            </w:r>
          </w:p>
        </w:tc>
        <w:tc>
          <w:tcPr>
            <w:tcW w:w="1134"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p>
        </w:tc>
        <w:tc>
          <w:tcPr>
            <w:tcW w:w="1134" w:type="dxa"/>
            <w:shd w:val="clear" w:color="auto" w:fill="auto"/>
            <w:noWrap w:val="0"/>
            <w:vAlign w:val="center"/>
          </w:tcPr>
          <w:p>
            <w:pPr>
              <w:spacing w:line="300" w:lineRule="exact"/>
              <w:jc w:val="right"/>
              <w:rPr>
                <w:rFonts w:ascii="方正书宋_GBK" w:eastAsia="方正书宋_GBK"/>
                <w:b/>
              </w:rPr>
            </w:pPr>
          </w:p>
        </w:tc>
        <w:tc>
          <w:tcPr>
            <w:tcW w:w="1134" w:type="dxa"/>
            <w:gridSpan w:val="2"/>
            <w:shd w:val="clear" w:color="auto" w:fill="auto"/>
            <w:noWrap w:val="0"/>
            <w:vAlign w:val="center"/>
          </w:tcPr>
          <w:p>
            <w:pPr>
              <w:spacing w:line="300" w:lineRule="exact"/>
              <w:jc w:val="right"/>
              <w:rPr>
                <w:rFonts w:ascii="方正书宋_GBK" w:eastAsia="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冀财建【</w:t>
            </w:r>
            <w:r>
              <w:rPr>
                <w:rFonts w:ascii="方正书宋_GBK" w:eastAsia="方正书宋_GBK"/>
              </w:rPr>
              <w:t>2020</w:t>
            </w:r>
            <w:r>
              <w:rPr>
                <w:rFonts w:hint="eastAsia" w:ascii="方正书宋_GBK" w:eastAsia="方正书宋_GBK"/>
              </w:rPr>
              <w:t>】</w:t>
            </w:r>
            <w:r>
              <w:rPr>
                <w:rFonts w:ascii="方正书宋_GBK" w:eastAsia="方正书宋_GBK"/>
              </w:rPr>
              <w:t>276</w:t>
            </w:r>
            <w:r>
              <w:rPr>
                <w:rFonts w:hint="eastAsia" w:ascii="方正书宋_GBK" w:eastAsia="方正书宋_GBK"/>
              </w:rPr>
              <w:t>号关于提前下达</w:t>
            </w:r>
            <w:r>
              <w:rPr>
                <w:rFonts w:ascii="方正书宋_GBK" w:eastAsia="方正书宋_GBK"/>
              </w:rPr>
              <w:t>2021</w:t>
            </w:r>
            <w:r>
              <w:rPr>
                <w:rFonts w:hint="eastAsia" w:ascii="方正书宋_GBK" w:eastAsia="方正书宋_GBK"/>
              </w:rPr>
              <w:t>年中央成品油税费改革转移支付预算的通知（补助农村公路养护工程资金表）</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174.00</w:t>
            </w:r>
          </w:p>
        </w:tc>
        <w:tc>
          <w:tcPr>
            <w:tcW w:w="1531" w:type="dxa"/>
            <w:shd w:val="clear" w:color="auto" w:fill="auto"/>
            <w:noWrap w:val="0"/>
            <w:vAlign w:val="center"/>
          </w:tcPr>
          <w:p>
            <w:pPr>
              <w:spacing w:line="300" w:lineRule="exact"/>
              <w:jc w:val="left"/>
              <w:rPr>
                <w:rFonts w:ascii="方正书宋_GBK" w:eastAsia="方正书宋_GBK"/>
              </w:rPr>
            </w:pPr>
            <w:r>
              <w:rPr>
                <w:rFonts w:hint="eastAsia" w:ascii="方正书宋_GBK" w:eastAsia="方正书宋_GBK"/>
              </w:rPr>
              <w:t>公路管理与养护</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C17029902</w:t>
            </w:r>
          </w:p>
        </w:tc>
        <w:tc>
          <w:tcPr>
            <w:tcW w:w="709" w:type="dxa"/>
            <w:gridSpan w:val="2"/>
            <w:shd w:val="clear" w:color="auto" w:fill="auto"/>
            <w:noWrap w:val="0"/>
            <w:vAlign w:val="center"/>
          </w:tcPr>
          <w:p>
            <w:pPr>
              <w:spacing w:line="300" w:lineRule="exact"/>
              <w:jc w:val="center"/>
              <w:rPr>
                <w:rFonts w:ascii="方正书宋_GBK" w:eastAsia="方正书宋_GBK"/>
              </w:rPr>
            </w:pPr>
            <w:r>
              <w:rPr>
                <w:rFonts w:hint="eastAsia" w:ascii="方正书宋_GBK" w:eastAsia="方正书宋_GBK"/>
              </w:rPr>
              <w:t>公里</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174.00</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174.00</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174.00</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gridSpan w:val="2"/>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冀财建【</w:t>
            </w:r>
            <w:r>
              <w:rPr>
                <w:rFonts w:ascii="方正书宋_GBK" w:eastAsia="方正书宋_GBK"/>
              </w:rPr>
              <w:t>2020</w:t>
            </w:r>
            <w:r>
              <w:rPr>
                <w:rFonts w:hint="eastAsia" w:ascii="方正书宋_GBK" w:eastAsia="方正书宋_GBK"/>
              </w:rPr>
              <w:t>】</w:t>
            </w:r>
            <w:r>
              <w:rPr>
                <w:rFonts w:ascii="方正书宋_GBK" w:eastAsia="方正书宋_GBK"/>
              </w:rPr>
              <w:t>276</w:t>
            </w:r>
            <w:r>
              <w:rPr>
                <w:rFonts w:hint="eastAsia" w:ascii="方正书宋_GBK" w:eastAsia="方正书宋_GBK"/>
              </w:rPr>
              <w:t>号关于提前下达</w:t>
            </w:r>
            <w:r>
              <w:rPr>
                <w:rFonts w:ascii="方正书宋_GBK" w:eastAsia="方正书宋_GBK"/>
              </w:rPr>
              <w:t>2021</w:t>
            </w:r>
            <w:r>
              <w:rPr>
                <w:rFonts w:hint="eastAsia" w:ascii="方正书宋_GBK" w:eastAsia="方正书宋_GBK"/>
              </w:rPr>
              <w:t>年中央成品油税费改革转移支付预算的通知（补助普通国省干线公路建设养护发展资金明细表（科技治超）</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42.00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监控系统工程安装</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B060102</w:t>
            </w:r>
          </w:p>
        </w:tc>
        <w:tc>
          <w:tcPr>
            <w:tcW w:w="709" w:type="dxa"/>
            <w:gridSpan w:val="2"/>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吨</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42.00</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42.00</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42.00</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gridSpan w:val="2"/>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冀财建【</w:t>
            </w:r>
            <w:r>
              <w:rPr>
                <w:rFonts w:ascii="方正书宋_GBK" w:eastAsia="方正书宋_GBK"/>
              </w:rPr>
              <w:t>2020</w:t>
            </w:r>
            <w:r>
              <w:rPr>
                <w:rFonts w:hint="eastAsia" w:ascii="方正书宋_GBK" w:eastAsia="方正书宋_GBK"/>
              </w:rPr>
              <w:t>】</w:t>
            </w:r>
            <w:r>
              <w:rPr>
                <w:rFonts w:ascii="方正书宋_GBK" w:eastAsia="方正书宋_GBK"/>
              </w:rPr>
              <w:t>288</w:t>
            </w:r>
            <w:r>
              <w:rPr>
                <w:rFonts w:hint="eastAsia" w:ascii="方正书宋_GBK" w:eastAsia="方正书宋_GBK"/>
              </w:rPr>
              <w:t>号关于提前下达</w:t>
            </w:r>
            <w:r>
              <w:rPr>
                <w:rFonts w:ascii="方正书宋_GBK" w:eastAsia="方正书宋_GBK"/>
              </w:rPr>
              <w:t>2021</w:t>
            </w:r>
            <w:r>
              <w:rPr>
                <w:rFonts w:hint="eastAsia" w:ascii="方正书宋_GBK" w:eastAsia="方正书宋_GBK"/>
              </w:rPr>
              <w:t>年农村公路建设养护发展专项资金的通知（农村公路养护工程先养后补资金明细表）</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178.00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公路管理与养护</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C17029902</w:t>
            </w:r>
          </w:p>
        </w:tc>
        <w:tc>
          <w:tcPr>
            <w:tcW w:w="709" w:type="dxa"/>
            <w:gridSpan w:val="2"/>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公里</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178.00</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178.00</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178.00</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gridSpan w:val="2"/>
            <w:shd w:val="clear" w:color="auto" w:fill="auto"/>
            <w:noWrap w:val="0"/>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冀财建【</w:t>
            </w:r>
            <w:r>
              <w:rPr>
                <w:rFonts w:ascii="方正书宋_GBK" w:eastAsia="方正书宋_GBK"/>
              </w:rPr>
              <w:t>2020</w:t>
            </w:r>
            <w:r>
              <w:rPr>
                <w:rFonts w:hint="eastAsia" w:ascii="方正书宋_GBK" w:eastAsia="方正书宋_GBK"/>
              </w:rPr>
              <w:t>】</w:t>
            </w:r>
            <w:r>
              <w:rPr>
                <w:rFonts w:ascii="方正书宋_GBK" w:eastAsia="方正书宋_GBK"/>
              </w:rPr>
              <w:t>288</w:t>
            </w:r>
            <w:r>
              <w:rPr>
                <w:rFonts w:hint="eastAsia" w:ascii="方正书宋_GBK" w:eastAsia="方正书宋_GBK"/>
              </w:rPr>
              <w:t>号关于提前下达</w:t>
            </w:r>
            <w:r>
              <w:rPr>
                <w:rFonts w:ascii="方正书宋_GBK" w:eastAsia="方正书宋_GBK"/>
              </w:rPr>
              <w:t>2021</w:t>
            </w:r>
            <w:r>
              <w:rPr>
                <w:rFonts w:hint="eastAsia" w:ascii="方正书宋_GBK" w:eastAsia="方正书宋_GBK"/>
              </w:rPr>
              <w:t>年农村公路建设养护发展专项资金的通知（农村公路养护工程以奖代补资金明细表）</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100.00</w:t>
            </w:r>
          </w:p>
        </w:tc>
        <w:tc>
          <w:tcPr>
            <w:tcW w:w="1531" w:type="dxa"/>
            <w:shd w:val="clear" w:color="auto" w:fill="auto"/>
            <w:noWrap w:val="0"/>
            <w:vAlign w:val="center"/>
          </w:tcPr>
          <w:p>
            <w:pPr>
              <w:spacing w:line="300" w:lineRule="exact"/>
              <w:jc w:val="left"/>
              <w:rPr>
                <w:rFonts w:hint="eastAsia" w:ascii="方正书宋_GBK" w:eastAsia="方正书宋_GBK"/>
              </w:rPr>
            </w:pPr>
            <w:r>
              <w:rPr>
                <w:rFonts w:hint="eastAsia" w:ascii="方正书宋_GBK" w:eastAsia="方正书宋_GBK"/>
              </w:rPr>
              <w:t>公路管理与养护</w:t>
            </w:r>
          </w:p>
        </w:tc>
        <w:tc>
          <w:tcPr>
            <w:tcW w:w="1531" w:type="dxa"/>
            <w:shd w:val="clear" w:color="auto" w:fill="auto"/>
            <w:noWrap w:val="0"/>
            <w:vAlign w:val="center"/>
          </w:tcPr>
          <w:p>
            <w:pPr>
              <w:spacing w:line="300" w:lineRule="exact"/>
              <w:jc w:val="left"/>
              <w:rPr>
                <w:rFonts w:ascii="方正书宋_GBK" w:eastAsia="方正书宋_GBK"/>
              </w:rPr>
            </w:pPr>
            <w:r>
              <w:rPr>
                <w:rFonts w:ascii="方正书宋_GBK" w:eastAsia="方正书宋_GBK"/>
              </w:rPr>
              <w:t>C17029902</w:t>
            </w:r>
          </w:p>
        </w:tc>
        <w:tc>
          <w:tcPr>
            <w:tcW w:w="709" w:type="dxa"/>
            <w:gridSpan w:val="2"/>
            <w:shd w:val="clear" w:color="auto" w:fill="auto"/>
            <w:noWrap w:val="0"/>
            <w:vAlign w:val="center"/>
          </w:tcPr>
          <w:p>
            <w:pPr>
              <w:spacing w:line="300" w:lineRule="exact"/>
              <w:jc w:val="center"/>
              <w:rPr>
                <w:rFonts w:hint="eastAsia" w:ascii="方正书宋_GBK" w:eastAsia="方正书宋_GBK"/>
              </w:rPr>
            </w:pPr>
            <w:r>
              <w:rPr>
                <w:rFonts w:hint="eastAsia" w:ascii="方正书宋_GBK" w:eastAsia="方正书宋_GBK"/>
              </w:rPr>
              <w:t>公里</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w:t>
            </w:r>
          </w:p>
        </w:tc>
        <w:tc>
          <w:tcPr>
            <w:tcW w:w="907"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100.00</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100.00</w:t>
            </w:r>
          </w:p>
        </w:tc>
        <w:tc>
          <w:tcPr>
            <w:tcW w:w="1134" w:type="dxa"/>
            <w:shd w:val="clear" w:color="auto" w:fill="auto"/>
            <w:noWrap w:val="0"/>
            <w:vAlign w:val="center"/>
          </w:tcPr>
          <w:p>
            <w:pPr>
              <w:spacing w:line="300" w:lineRule="exact"/>
              <w:jc w:val="right"/>
              <w:rPr>
                <w:rFonts w:ascii="方正书宋_GBK" w:eastAsia="方正书宋_GBK"/>
              </w:rPr>
            </w:pPr>
            <w:r>
              <w:rPr>
                <w:rFonts w:ascii="方正书宋_GBK" w:eastAsia="方正书宋_GBK"/>
              </w:rPr>
              <w:t>100.00</w:t>
            </w: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shd w:val="clear" w:color="auto" w:fill="auto"/>
            <w:noWrap w:val="0"/>
            <w:vAlign w:val="center"/>
          </w:tcPr>
          <w:p>
            <w:pPr>
              <w:spacing w:line="300" w:lineRule="exact"/>
              <w:jc w:val="right"/>
              <w:rPr>
                <w:rFonts w:ascii="方正书宋_GBK" w:eastAsia="方正书宋_GBK"/>
              </w:rPr>
            </w:pPr>
          </w:p>
        </w:tc>
        <w:tc>
          <w:tcPr>
            <w:tcW w:w="1134" w:type="dxa"/>
            <w:gridSpan w:val="2"/>
            <w:shd w:val="clear" w:color="auto" w:fill="auto"/>
            <w:noWrap w:val="0"/>
            <w:vAlign w:val="center"/>
          </w:tcPr>
          <w:p>
            <w:pPr>
              <w:spacing w:line="300" w:lineRule="exact"/>
              <w:jc w:val="right"/>
              <w:rPr>
                <w:rFonts w:ascii="方正书宋_GBK" w:eastAsia="方正书宋_GBK"/>
              </w:rPr>
            </w:pPr>
          </w:p>
        </w:tc>
      </w:tr>
    </w:tbl>
    <w:p>
      <w:pPr>
        <w:spacing w:before="0" w:after="0" w:line="500" w:lineRule="exact"/>
        <w:ind w:firstLine="420"/>
        <w:jc w:val="left"/>
        <w:outlineLvl w:val="9"/>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500" w:lineRule="exact"/>
        <w:ind w:firstLine="420"/>
        <w:jc w:val="left"/>
        <w:outlineLvl w:val="9"/>
        <w:rPr>
          <w:rFonts w:ascii="方正书宋_GBK" w:hAnsi="方正书宋_GBK" w:eastAsia="方正书宋_GBK" w:cs="方正书宋_GBK"/>
          <w:color w:val="000000"/>
          <w:sz w:val="21"/>
        </w:rPr>
      </w:pPr>
    </w:p>
    <w:p>
      <w:pPr>
        <w:spacing w:before="0" w:after="0" w:line="500" w:lineRule="exact"/>
        <w:ind w:firstLine="420"/>
        <w:jc w:val="left"/>
        <w:outlineLvl w:val="9"/>
        <w:rPr>
          <w:rFonts w:ascii="方正书宋_GBK" w:hAnsi="方正书宋_GBK" w:eastAsia="方正书宋_GBK" w:cs="方正书宋_GBK"/>
          <w:color w:val="000000"/>
          <w:sz w:val="21"/>
        </w:rPr>
      </w:pPr>
    </w:p>
    <w:p>
      <w:pPr>
        <w:spacing w:before="0" w:after="0" w:line="500" w:lineRule="exact"/>
        <w:ind w:firstLine="420"/>
        <w:jc w:val="left"/>
        <w:outlineLvl w:val="9"/>
        <w:rPr>
          <w:rFonts w:ascii="方正书宋_GBK" w:hAnsi="方正书宋_GBK" w:eastAsia="方正书宋_GBK" w:cs="方正书宋_GBK"/>
          <w:color w:val="000000"/>
          <w:sz w:val="21"/>
        </w:rPr>
      </w:pPr>
    </w:p>
    <w:p>
      <w:pPr>
        <w:spacing w:before="0" w:after="0" w:line="500" w:lineRule="exact"/>
        <w:ind w:firstLine="420"/>
        <w:jc w:val="left"/>
        <w:outlineLvl w:val="9"/>
        <w:rPr>
          <w:rFonts w:ascii="方正书宋_GBK" w:hAnsi="方正书宋_GBK" w:eastAsia="方正书宋_GBK" w:cs="方正书宋_GBK"/>
          <w:color w:val="000000"/>
          <w:sz w:val="21"/>
        </w:rPr>
      </w:pPr>
    </w:p>
    <w:p>
      <w:pPr>
        <w:spacing w:before="0" w:after="0" w:line="500" w:lineRule="exact"/>
        <w:ind w:firstLine="420"/>
        <w:jc w:val="left"/>
        <w:outlineLvl w:val="9"/>
        <w:rPr>
          <w:rFonts w:ascii="方正书宋_GBK" w:hAnsi="方正书宋_GBK" w:eastAsia="方正书宋_GBK" w:cs="方正书宋_GBK"/>
          <w:color w:val="000000"/>
          <w:sz w:val="21"/>
        </w:rPr>
      </w:pPr>
      <w:bookmarkStart w:id="10" w:name="_GoBack"/>
      <w:bookmarkEnd w:id="10"/>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井陉县交通运输局本级上年末固定资产金额为1501</w:t>
      </w:r>
      <w:r>
        <w:rPr>
          <w:rFonts w:hint="eastAsia" w:ascii="Times New Roman" w:hAnsi="Times New Roman" w:eastAsia="方正仿宋_GBK" w:cs="Times New Roman"/>
          <w:b w:val="0"/>
          <w:color w:val="000000"/>
          <w:sz w:val="28"/>
          <w:lang w:val="en-US" w:eastAsia="zh-CN"/>
        </w:rPr>
        <w:t>.</w:t>
      </w:r>
      <w:r>
        <w:rPr>
          <w:rFonts w:ascii="Times New Roman" w:hAnsi="Times New Roman" w:eastAsia="方正仿宋_GBK" w:cs="Times New Roman"/>
          <w:b w:val="0"/>
          <w:color w:val="000000"/>
          <w:sz w:val="28"/>
        </w:rPr>
        <w:t>99万元（详见下表）。本年度拟购置固定资产总额为0.00万元，已按要求列入政府采购预算，详见政府采购预算表。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5"/>
            </w:pPr>
            <w:r>
              <w:t>348001井陉县交通运输局本级</w:t>
            </w:r>
          </w:p>
        </w:tc>
        <w:tc>
          <w:tcPr>
            <w:tcW w:w="5669" w:type="dxa"/>
            <w:gridSpan w:val="2"/>
            <w:tcBorders>
              <w:top w:val="single" w:color="FFFFFF" w:sz="6" w:space="0"/>
              <w:left w:val="single" w:color="FFFFFF" w:sz="6" w:space="0"/>
              <w:right w:val="single" w:color="FFFFFF" w:sz="6" w:space="0"/>
            </w:tcBorders>
            <w:vAlign w:val="center"/>
          </w:tcPr>
          <w:p>
            <w:pPr>
              <w:pStyle w:val="21"/>
            </w:pPr>
            <w:r>
              <w:t>截止时间：202</w:t>
            </w:r>
            <w:r>
              <w:rPr>
                <w:rFonts w:hint="eastAsia"/>
                <w:lang w:val="en-US" w:eastAsia="zh-CN"/>
              </w:rPr>
              <w:t>0</w:t>
            </w:r>
            <w:r>
              <w:t>-12-31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5"/>
            </w:pPr>
            <w:r>
              <w:t>项   目</w:t>
            </w:r>
          </w:p>
        </w:tc>
        <w:tc>
          <w:tcPr>
            <w:tcW w:w="2835" w:type="dxa"/>
            <w:vAlign w:val="center"/>
          </w:tcPr>
          <w:p>
            <w:pPr>
              <w:pStyle w:val="5"/>
            </w:pPr>
            <w:r>
              <w:t>数量</w:t>
            </w:r>
          </w:p>
        </w:tc>
        <w:tc>
          <w:tcPr>
            <w:tcW w:w="2835" w:type="dxa"/>
            <w:vAlign w:val="center"/>
          </w:tcPr>
          <w:p>
            <w:pPr>
              <w:pStyle w:val="5"/>
            </w:pPr>
            <w:r>
              <w:t>价值（金额单位：</w:t>
            </w:r>
            <w:r>
              <w:rPr>
                <w:rFonts w:hint="eastAsia"/>
                <w:lang w:val="en-US" w:eastAsia="zh-CN"/>
              </w:rPr>
              <w:t>万</w:t>
            </w:r>
            <w: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6"/>
            </w:pPr>
            <w:r>
              <w:t>资产总额</w:t>
            </w:r>
          </w:p>
        </w:tc>
        <w:tc>
          <w:tcPr>
            <w:tcW w:w="2835" w:type="dxa"/>
            <w:vAlign w:val="center"/>
          </w:tcPr>
          <w:p>
            <w:pPr>
              <w:pStyle w:val="7"/>
            </w:pPr>
          </w:p>
        </w:tc>
        <w:tc>
          <w:tcPr>
            <w:tcW w:w="2835" w:type="dxa"/>
            <w:vAlign w:val="center"/>
          </w:tcPr>
          <w:p>
            <w:pPr>
              <w:pStyle w:val="20"/>
            </w:pPr>
            <w:r>
              <w:t>1501</w:t>
            </w:r>
            <w:r>
              <w:rPr>
                <w:rFonts w:hint="eastAsia"/>
                <w:lang w:val="en-US" w:eastAsia="zh-CN"/>
              </w:rPr>
              <w:t>.</w:t>
            </w:r>
            <w:r>
              <w:t>99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6"/>
            </w:pPr>
            <w:r>
              <w:t>1、房屋（平方米）</w:t>
            </w:r>
          </w:p>
        </w:tc>
        <w:tc>
          <w:tcPr>
            <w:tcW w:w="2835" w:type="dxa"/>
            <w:vAlign w:val="center"/>
          </w:tcPr>
          <w:p>
            <w:pPr>
              <w:pStyle w:val="7"/>
            </w:pPr>
            <w:r>
              <w:t>11589</w:t>
            </w:r>
          </w:p>
        </w:tc>
        <w:tc>
          <w:tcPr>
            <w:tcW w:w="2835" w:type="dxa"/>
            <w:vAlign w:val="center"/>
          </w:tcPr>
          <w:p>
            <w:pPr>
              <w:pStyle w:val="20"/>
            </w:pPr>
            <w:r>
              <w:t>1347</w:t>
            </w:r>
            <w:r>
              <w:rPr>
                <w:rFonts w:hint="eastAsia"/>
                <w:lang w:val="en-US" w:eastAsia="zh-CN"/>
              </w:rPr>
              <w:t>.</w:t>
            </w:r>
            <w:r>
              <w:t>64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6"/>
            </w:pPr>
            <w:r>
              <w:t>　　其中：办公用房（平方米）</w:t>
            </w:r>
          </w:p>
        </w:tc>
        <w:tc>
          <w:tcPr>
            <w:tcW w:w="2835" w:type="dxa"/>
            <w:vAlign w:val="center"/>
          </w:tcPr>
          <w:p>
            <w:pPr>
              <w:pStyle w:val="7"/>
            </w:pPr>
            <w:r>
              <w:t>100</w:t>
            </w:r>
          </w:p>
        </w:tc>
        <w:tc>
          <w:tcPr>
            <w:tcW w:w="2835" w:type="dxa"/>
            <w:vAlign w:val="center"/>
          </w:tcPr>
          <w:p>
            <w:pPr>
              <w:pStyle w:val="20"/>
            </w:pPr>
            <w:r>
              <w:t>12</w:t>
            </w:r>
            <w:r>
              <w:rPr>
                <w:rFonts w:hint="eastAsia"/>
                <w:lang w:val="en-US" w:eastAsia="zh-CN"/>
              </w:rPr>
              <w:t>.</w:t>
            </w:r>
            <w:r>
              <w:t>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6"/>
            </w:pPr>
            <w:r>
              <w:t>2、车辆（台、辆）</w:t>
            </w:r>
          </w:p>
        </w:tc>
        <w:tc>
          <w:tcPr>
            <w:tcW w:w="2835" w:type="dxa"/>
            <w:vAlign w:val="center"/>
          </w:tcPr>
          <w:p>
            <w:pPr>
              <w:pStyle w:val="7"/>
            </w:pPr>
            <w:r>
              <w:t>7</w:t>
            </w:r>
          </w:p>
        </w:tc>
        <w:tc>
          <w:tcPr>
            <w:tcW w:w="2835" w:type="dxa"/>
            <w:vAlign w:val="center"/>
          </w:tcPr>
          <w:p>
            <w:pPr>
              <w:pStyle w:val="20"/>
            </w:pPr>
            <w:r>
              <w:t>126</w:t>
            </w:r>
            <w:r>
              <w:rPr>
                <w:rFonts w:hint="eastAsia"/>
                <w:lang w:val="en-US" w:eastAsia="zh-CN"/>
              </w:rPr>
              <w:t>.</w:t>
            </w:r>
            <w:r>
              <w:t>9</w:t>
            </w:r>
            <w:r>
              <w:rPr>
                <w:rFonts w:hint="eastAsia"/>
                <w:lang w:val="en-US" w:eastAsia="zh-CN"/>
              </w:rP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6"/>
            </w:pPr>
            <w:r>
              <w:t>3、单价在20万元以上的设备</w:t>
            </w:r>
          </w:p>
        </w:tc>
        <w:tc>
          <w:tcPr>
            <w:tcW w:w="2835" w:type="dxa"/>
            <w:vAlign w:val="center"/>
          </w:tcPr>
          <w:p>
            <w:pPr>
              <w:pStyle w:val="7"/>
            </w:pPr>
          </w:p>
        </w:tc>
        <w:tc>
          <w:tcPr>
            <w:tcW w:w="2835" w:type="dxa"/>
            <w:vAlign w:val="center"/>
          </w:tcPr>
          <w:p>
            <w:pPr>
              <w:pStyle w:val="2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6"/>
            </w:pPr>
            <w:r>
              <w:t>4、其他固定资产</w:t>
            </w:r>
          </w:p>
        </w:tc>
        <w:tc>
          <w:tcPr>
            <w:tcW w:w="2835" w:type="dxa"/>
            <w:vAlign w:val="center"/>
          </w:tcPr>
          <w:p>
            <w:pPr>
              <w:pStyle w:val="7"/>
            </w:pPr>
            <w:r>
              <w:t>31</w:t>
            </w:r>
          </w:p>
        </w:tc>
        <w:tc>
          <w:tcPr>
            <w:tcW w:w="2835" w:type="dxa"/>
            <w:vAlign w:val="center"/>
          </w:tcPr>
          <w:p>
            <w:pPr>
              <w:pStyle w:val="20"/>
            </w:pPr>
            <w:r>
              <w:t>27</w:t>
            </w:r>
            <w:r>
              <w:rPr>
                <w:rFonts w:hint="eastAsia"/>
                <w:lang w:val="en-US" w:eastAsia="zh-CN"/>
              </w:rPr>
              <w:t>.</w:t>
            </w:r>
            <w:r>
              <w:t>38</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ascii="Times New Roman" w:hAnsi="Times New Roman" w:eastAsia="方正仿宋_GBK" w:cs="Times New Roman"/>
          <w:b w:val="0"/>
          <w:color w:val="000000"/>
          <w:sz w:val="28"/>
          <w:lang w:val="en-US" w:eastAsia="zh-CN"/>
        </w:rPr>
        <w:t>本</w:t>
      </w:r>
      <w:r>
        <w:rPr>
          <w:rFonts w:ascii="Times New Roman" w:hAnsi="Times New Roman" w:eastAsia="方正仿宋_GBK" w:cs="Times New Roman"/>
          <w:b w:val="0"/>
          <w:color w:val="000000"/>
          <w:sz w:val="28"/>
        </w:rPr>
        <w:t>级财政当年拨付的资金。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ascii="Times New Roman" w:hAnsi="Times New Roman" w:eastAsia="方正仿宋_GBK" w:cs="Times New Roman"/>
          <w:b w:val="0"/>
          <w:color w:val="000000"/>
          <w:sz w:val="28"/>
          <w:lang w:val="en-US" w:eastAsia="zh-CN"/>
        </w:rPr>
        <w:t>本</w:t>
      </w:r>
      <w:r>
        <w:rPr>
          <w:rFonts w:ascii="Times New Roman" w:hAnsi="Times New Roman" w:eastAsia="方正仿宋_GBK" w:cs="Times New Roman"/>
          <w:b w:val="0"/>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rPr>
          <w:rFonts w:ascii="Times New Roman" w:hAnsi="Times New Roman" w:eastAsia="方正仿宋_GBK" w:cs="Times New Roman"/>
          <w:b w:val="0"/>
          <w:color w:val="000000"/>
          <w:sz w:val="28"/>
        </w:rPr>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640" w:firstLineChars="200"/>
        <w:jc w:val="left"/>
        <w:outlineLvl w:val="9"/>
      </w:pPr>
      <w:r>
        <w:rPr>
          <w:rFonts w:ascii="黑体" w:hAnsi="黑体" w:eastAsia="黑体" w:cs="黑体"/>
          <w:color w:val="000000"/>
          <w:sz w:val="32"/>
        </w:rPr>
        <w:t>九、其他需要说明的事项</w:t>
      </w:r>
    </w:p>
    <w:p>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9B86D"/>
    <w:multiLevelType w:val="singleLevel"/>
    <w:tmpl w:val="88A9B86D"/>
    <w:lvl w:ilvl="0" w:tentative="0">
      <w:start w:val="5"/>
      <w:numFmt w:val="chineseCounting"/>
      <w:suff w:val="nothing"/>
      <w:lvlText w:val="%1、"/>
      <w:lvlJc w:val="left"/>
      <w:rPr>
        <w:rFonts w:hint="eastAsia"/>
      </w:rPr>
    </w:lvl>
  </w:abstractNum>
  <w:abstractNum w:abstractNumId="1">
    <w:nsid w:val="935375B9"/>
    <w:multiLevelType w:val="singleLevel"/>
    <w:tmpl w:val="935375B9"/>
    <w:lvl w:ilvl="0" w:tentative="0">
      <w:start w:val="5"/>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lYjhkODkzODVhZDQxZTIyOGFkZGVhMzBkNTUzZmEifQ=="/>
  </w:docVars>
  <w:rsids>
    <w:rsidRoot w:val="00000000"/>
    <w:rsid w:val="042B5EE3"/>
    <w:rsid w:val="0448204B"/>
    <w:rsid w:val="04664A43"/>
    <w:rsid w:val="064761C5"/>
    <w:rsid w:val="06E67100"/>
    <w:rsid w:val="079E79DA"/>
    <w:rsid w:val="082C4FE6"/>
    <w:rsid w:val="091A3AFD"/>
    <w:rsid w:val="09DE12BD"/>
    <w:rsid w:val="0ADA51CD"/>
    <w:rsid w:val="0C370197"/>
    <w:rsid w:val="0CB023E0"/>
    <w:rsid w:val="0CB258E3"/>
    <w:rsid w:val="0E2C6557"/>
    <w:rsid w:val="0E586E8D"/>
    <w:rsid w:val="0F634E4C"/>
    <w:rsid w:val="104344BA"/>
    <w:rsid w:val="11632393"/>
    <w:rsid w:val="11E3705D"/>
    <w:rsid w:val="132C5202"/>
    <w:rsid w:val="142179C9"/>
    <w:rsid w:val="143376FC"/>
    <w:rsid w:val="144846D5"/>
    <w:rsid w:val="14977C8B"/>
    <w:rsid w:val="184B7D68"/>
    <w:rsid w:val="184D326B"/>
    <w:rsid w:val="19033B41"/>
    <w:rsid w:val="190D49C0"/>
    <w:rsid w:val="19AC41D9"/>
    <w:rsid w:val="1A36774D"/>
    <w:rsid w:val="1A8A0617"/>
    <w:rsid w:val="1B5E59A7"/>
    <w:rsid w:val="1BBD6FA9"/>
    <w:rsid w:val="1C053A54"/>
    <w:rsid w:val="1C512181"/>
    <w:rsid w:val="1C8054A9"/>
    <w:rsid w:val="1D0B2C34"/>
    <w:rsid w:val="1F1E3599"/>
    <w:rsid w:val="20DA787E"/>
    <w:rsid w:val="221A124F"/>
    <w:rsid w:val="22682C67"/>
    <w:rsid w:val="22D26101"/>
    <w:rsid w:val="244871F4"/>
    <w:rsid w:val="244C31D2"/>
    <w:rsid w:val="25101CDA"/>
    <w:rsid w:val="26E809D5"/>
    <w:rsid w:val="295D2FD2"/>
    <w:rsid w:val="295F57ED"/>
    <w:rsid w:val="2A257690"/>
    <w:rsid w:val="2AFE7817"/>
    <w:rsid w:val="2BB327BE"/>
    <w:rsid w:val="2C027C88"/>
    <w:rsid w:val="2E4E014F"/>
    <w:rsid w:val="2EA96F98"/>
    <w:rsid w:val="2EF806F7"/>
    <w:rsid w:val="2FC32F68"/>
    <w:rsid w:val="31930FE5"/>
    <w:rsid w:val="31AB491E"/>
    <w:rsid w:val="31B72E42"/>
    <w:rsid w:val="324A4F10"/>
    <w:rsid w:val="34010338"/>
    <w:rsid w:val="34A55F9D"/>
    <w:rsid w:val="34E238D0"/>
    <w:rsid w:val="35704438"/>
    <w:rsid w:val="369E2CA4"/>
    <w:rsid w:val="3702134C"/>
    <w:rsid w:val="392E47B3"/>
    <w:rsid w:val="3BD34A91"/>
    <w:rsid w:val="3E7E5894"/>
    <w:rsid w:val="3F47212A"/>
    <w:rsid w:val="405677B6"/>
    <w:rsid w:val="435E7A42"/>
    <w:rsid w:val="43793522"/>
    <w:rsid w:val="46162856"/>
    <w:rsid w:val="463D4287"/>
    <w:rsid w:val="47B87828"/>
    <w:rsid w:val="47BE4F54"/>
    <w:rsid w:val="48EB3931"/>
    <w:rsid w:val="49975A5C"/>
    <w:rsid w:val="4A1E7F2C"/>
    <w:rsid w:val="4C804791"/>
    <w:rsid w:val="4CA74208"/>
    <w:rsid w:val="4E6039A2"/>
    <w:rsid w:val="503A452D"/>
    <w:rsid w:val="51F42604"/>
    <w:rsid w:val="51F577C4"/>
    <w:rsid w:val="521E56DE"/>
    <w:rsid w:val="526D3E8C"/>
    <w:rsid w:val="528670F2"/>
    <w:rsid w:val="531F2FEB"/>
    <w:rsid w:val="53300D07"/>
    <w:rsid w:val="53BB4A3D"/>
    <w:rsid w:val="54C46B9F"/>
    <w:rsid w:val="55BF6A67"/>
    <w:rsid w:val="56754367"/>
    <w:rsid w:val="579B705F"/>
    <w:rsid w:val="59A641C2"/>
    <w:rsid w:val="59D543BE"/>
    <w:rsid w:val="59EC4D88"/>
    <w:rsid w:val="5A1924BD"/>
    <w:rsid w:val="5A2C630C"/>
    <w:rsid w:val="5AAE0E58"/>
    <w:rsid w:val="5C8049ED"/>
    <w:rsid w:val="5CE34CD7"/>
    <w:rsid w:val="5DF32230"/>
    <w:rsid w:val="5EEA61D6"/>
    <w:rsid w:val="61790877"/>
    <w:rsid w:val="61BB096F"/>
    <w:rsid w:val="6223212B"/>
    <w:rsid w:val="626045B8"/>
    <w:rsid w:val="628A19B9"/>
    <w:rsid w:val="62A74B0A"/>
    <w:rsid w:val="650E70C3"/>
    <w:rsid w:val="655B5B75"/>
    <w:rsid w:val="65975DB9"/>
    <w:rsid w:val="662762BE"/>
    <w:rsid w:val="66751F24"/>
    <w:rsid w:val="670A1B0C"/>
    <w:rsid w:val="676818B7"/>
    <w:rsid w:val="67917912"/>
    <w:rsid w:val="67E20393"/>
    <w:rsid w:val="67EA1EF5"/>
    <w:rsid w:val="696538C6"/>
    <w:rsid w:val="6A4610AD"/>
    <w:rsid w:val="6A96318B"/>
    <w:rsid w:val="6AA42F83"/>
    <w:rsid w:val="6D3407BD"/>
    <w:rsid w:val="6E0457E7"/>
    <w:rsid w:val="6E742783"/>
    <w:rsid w:val="703D6601"/>
    <w:rsid w:val="70716758"/>
    <w:rsid w:val="70CE7620"/>
    <w:rsid w:val="70FA499F"/>
    <w:rsid w:val="71B7463E"/>
    <w:rsid w:val="72E05D86"/>
    <w:rsid w:val="73BE3A62"/>
    <w:rsid w:val="744D04DB"/>
    <w:rsid w:val="74AC7D5E"/>
    <w:rsid w:val="755C3532"/>
    <w:rsid w:val="75C64E50"/>
    <w:rsid w:val="76472434"/>
    <w:rsid w:val="764A5A81"/>
    <w:rsid w:val="77835685"/>
    <w:rsid w:val="781C51FB"/>
    <w:rsid w:val="78591FAB"/>
    <w:rsid w:val="7A66105B"/>
    <w:rsid w:val="7B026615"/>
    <w:rsid w:val="7B7B66DC"/>
    <w:rsid w:val="7D8D7A00"/>
    <w:rsid w:val="7DDC4E8A"/>
    <w:rsid w:val="7FF91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5">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6">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7">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1">
    <w:name w:val="Normal_654e0b4c-d06e-4fe2-88d9-819fbf0477f8"/>
    <w:qFormat/>
    <w:uiPriority w:val="0"/>
    <w:rPr>
      <w:rFonts w:ascii="Times New Roman" w:hAnsi="Times New Roman" w:eastAsia="Times New Roman" w:cstheme="minorBidi"/>
      <w:sz w:val="24"/>
      <w:szCs w:val="24"/>
      <w:lang w:val="en-US" w:eastAsia="uk-UA" w:bidi="ar-SA"/>
    </w:rPr>
  </w:style>
  <w:style w:type="paragraph" w:customStyle="1" w:styleId="12">
    <w:name w:val="单元格样式1_f42e9584-8875-4256-b1b5-401a7a16285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2_3f891368-7727-4e20-bd0d-99569c83b26c"/>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_609c638e-8a9c-4018-9f8e-65c708320936"/>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17">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8">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9">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0">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21">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12455</Words>
  <Characters>13994</Characters>
  <Lines>0</Lines>
  <Paragraphs>0</Paragraphs>
  <TotalTime>6</TotalTime>
  <ScaleCrop>false</ScaleCrop>
  <LinksUpToDate>false</LinksUpToDate>
  <CharactersWithSpaces>14053</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2022-02-16T07:38:00Z</dcterms:created>
  <dc:creator>Administrator</dc:creator>
  <cp:lastModifiedBy>cw</cp:lastModifiedBy>
  <dcterms:modified xsi:type="dcterms:W3CDTF">2026-06-30T01:49:10Z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68A2C2867E7445B2BA8EE6460056B5BF</vt:lpwstr>
  </property>
</Properties>
</file>