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FE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批后公示 井陉县中心城区16单元石太高速北侧教育地块详细规划（公示稿）</w:t>
      </w:r>
    </w:p>
    <w:p w14:paraId="26631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批后公示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2026.5.28</w:t>
      </w:r>
    </w:p>
    <w:p w14:paraId="4C0EC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为</w:t>
      </w:r>
      <w:r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进一步完善城市功能布局，优化教育资源配置，提升秀林组团城区整体品质，启动编制《井陉县中心城区16单元石太高速北侧教育地块详细规划》，现将方案进行公示。</w:t>
      </w:r>
    </w:p>
    <w:p w14:paraId="47527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公示时间：</w:t>
      </w:r>
    </w:p>
    <w:p w14:paraId="776A8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反馈方式：书面，注明联系人、联系方式；单位的还应加盖单位公章。</w:t>
      </w:r>
    </w:p>
    <w:p w14:paraId="58DCD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联系地址：井陉县自然资源和规划局</w:t>
      </w:r>
      <w:r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（井陉县建设北路19号）</w:t>
      </w:r>
    </w:p>
    <w:p w14:paraId="2D289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联系电话：</w:t>
      </w:r>
      <w:r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0311-82022998</w:t>
      </w:r>
    </w:p>
    <w:p w14:paraId="39E02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规划范围，规模</w:t>
      </w:r>
    </w:p>
    <w:p w14:paraId="75CEF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规划范围</w:t>
      </w:r>
      <w:r>
        <w:rPr>
          <w:rFonts w:hint="default" w:ascii="仿宋_GB2312" w:hAnsi="Times New Roman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位于井陉县中心城区16单元内，西临甘陶路、南至石太高速、东北至城镇开发边界，总用地面积为56.48公顷。</w:t>
      </w:r>
    </w:p>
    <w:p w14:paraId="488EC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规划方案</w:t>
      </w:r>
    </w:p>
    <w:p w14:paraId="6328F1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用地构成</w:t>
      </w:r>
    </w:p>
    <w:p w14:paraId="37B581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高等教育用地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56.48公顷，占比100%。</w:t>
      </w:r>
    </w:p>
    <w:p w14:paraId="486472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outlineLvl w:val="9"/>
        <w:rPr>
          <w:rFonts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建设要求</w:t>
      </w:r>
    </w:p>
    <w:p w14:paraId="44C839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容积率：控制为0.8-1.5； 绿地率：控制为不小于35%； 建筑密度：控制为不大于25%； 建筑高度：一般建筑高度控制为不大于27米，重要节点标志性建筑高度控制为不大于40米。</w:t>
      </w:r>
    </w:p>
    <w:p w14:paraId="7747AF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（三）景观风貌</w:t>
      </w:r>
    </w:p>
    <w:p w14:paraId="6BEF24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整体风貌：塑造低建筑密度与高品质景观设计融合的生态校园风貌。</w:t>
      </w:r>
    </w:p>
    <w:p w14:paraId="74C837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界面引导：重点控制甘陶河东侧滨水界面，形成“成组成团、疏密有致”的校园天际线景观。</w:t>
      </w:r>
    </w:p>
    <w:p w14:paraId="70857C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绿廊体系：促进甘陶河景观廊道向地块内部渗透，与周边景观带贯通，形成网络化、高通透的景观绿廊体系。</w:t>
      </w:r>
    </w:p>
    <w:p w14:paraId="4EE4B5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建筑风格：以庄重简洁、沉稳大气为主，体现学院氛围与文化内涵，色彩以低彩度的浅冷灰色系或中性白为主，局部可采用咖色等暖色系进行点缀。</w:t>
      </w:r>
    </w:p>
    <w:p w14:paraId="3E9C80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建筑体量：严格控制建筑面宽，沿甘陶河东侧滨水界面防止出现大面宽、视觉封闭的大板楼。</w:t>
      </w:r>
    </w:p>
    <w:p w14:paraId="1961F7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（四）交通组织</w:t>
      </w:r>
    </w:p>
    <w:p w14:paraId="3FCF55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路网布局：对外交通，向东连接现状村道和乡道Y135,向西连接井秀路和甘陶路。主要出入口设置在秀林路，次要出入口设置在东侧村道，通过内部通道串联。</w:t>
      </w:r>
    </w:p>
    <w:p w14:paraId="42DC4B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公交专线：沿秀林路-井秀路布局公交专线，连接微水组团城区，重点连接井陉火车站、客运站等重要交通枢纽。</w:t>
      </w:r>
    </w:p>
    <w:p w14:paraId="4EC3BF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停车管理：在学生出入高峰期，利用学校停车场地和周边空地作为临时停车场地，并沿秀林路加强交通管制，疏导交通人流。</w:t>
      </w:r>
    </w:p>
    <w:p w14:paraId="347E67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（五）市政配套</w:t>
      </w:r>
    </w:p>
    <w:p w14:paraId="30763F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给排水：近期采用自备井给水，远期沿秀林路敷设给水管道；排水采用雨污分流制，规划污水管线接入甘陶路污水主干。</w:t>
      </w:r>
    </w:p>
    <w:p w14:paraId="1675B1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电力通信：新建电力和通信管线，引入两路10KV电缆，接自秀林110千伏变电站。</w:t>
      </w:r>
    </w:p>
    <w:p w14:paraId="54B35D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供热燃气：采用空气源热泵等形式分散供热，燃气管线沿秀林路敷设。</w:t>
      </w:r>
    </w:p>
    <w:p w14:paraId="18C408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（六）防灾措施</w:t>
      </w:r>
    </w:p>
    <w:p w14:paraId="759267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抗震设防：规划抗震设防烈度为Ⅷ度。</w:t>
      </w:r>
    </w:p>
    <w:p w14:paraId="41D694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消防规划：建设微型消防站，消防水源近期选用自备井，远期接入市政供水管网水。</w:t>
      </w:r>
    </w:p>
    <w:p w14:paraId="74E2BD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防洪规划：按50年一遇标准设防。</w:t>
      </w:r>
    </w:p>
    <w:p w14:paraId="19EBC5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735F6A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AF5F6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22032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10A0A3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both"/>
        <w:textAlignment w:val="auto"/>
        <w:outlineLvl w:val="9"/>
        <w:rPr>
          <w:rFonts w:hint="default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                         井陉县自然资源和规划局   </w:t>
      </w:r>
    </w:p>
    <w:p w14:paraId="6B5DB548">
      <w:pPr>
        <w:numPr>
          <w:ilvl w:val="0"/>
          <w:numId w:val="0"/>
        </w:numPr>
        <w:ind w:leftChars="0"/>
        <w:jc w:val="both"/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5274310" cy="7458710"/>
            <wp:effectExtent l="0" t="0" r="2540" b="8890"/>
            <wp:docPr id="1" name="图片 1" descr="下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下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5311D">
      <w:pPr>
        <w:pStyle w:val="2"/>
        <w:numPr>
          <w:ilvl w:val="0"/>
          <w:numId w:val="0"/>
        </w:numPr>
        <w:ind w:leftChars="0"/>
        <w:jc w:val="both"/>
        <w:rPr>
          <w:rFonts w:hint="eastAsia" w:ascii="仿宋_GB2312" w:hAnsi="宋体" w:cs="仿宋_GB2312" w:eastAsiaTheme="minorEastAsia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eastAsia="zh-CN"/>
        </w:rPr>
        <w:t>井陉县中心城区16单元石太高速北侧教育地块详细规划土地利用规划图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4DA588"/>
    <w:multiLevelType w:val="singleLevel"/>
    <w:tmpl w:val="984DA58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B5935"/>
    <w:rsid w:val="0DE92656"/>
    <w:rsid w:val="112C42FE"/>
    <w:rsid w:val="1B822225"/>
    <w:rsid w:val="205D2AF7"/>
    <w:rsid w:val="2B1A7ACD"/>
    <w:rsid w:val="55A55435"/>
    <w:rsid w:val="70A63AE8"/>
    <w:rsid w:val="72511AB2"/>
    <w:rsid w:val="746A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2026-07-01T01:47:00Z</dcterms:created>
  <dc:creator>Administrator</dc:creator>
  <cp:lastModifiedBy>Administrator</cp:lastModifiedBy>
  <dcterms:modified xsi:type="dcterms:W3CDTF">2026-07-09T08:17:10Z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35CEF0029AE24456B3BAE3E3F7B51818_12</vt:lpwstr>
  </property>
</Properties>
</file>