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45C7B8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4E66B310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7AAA26BA">
      <w:pPr>
        <w:spacing w:line="560" w:lineRule="exact"/>
        <w:jc w:val="center"/>
        <w:rPr>
          <w:rFonts w:hint="default" w:ascii="宋体" w:hAnsi="宋体" w:cs="宋体"/>
          <w:b/>
          <w:bCs/>
          <w:sz w:val="44"/>
          <w:szCs w:val="44"/>
          <w:lang w:val="en-US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中共井陉县委机构编制委员会办公室部门</w:t>
      </w:r>
    </w:p>
    <w:p w14:paraId="052C4F98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color w:val="auto"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color w:val="auto"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360FE373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B953269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县委编办</w:t>
      </w:r>
      <w:bookmarkStart w:id="0" w:name="_GoBack"/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bookmarkEnd w:id="0"/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0079BC0C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485BE888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15E57CA7">
      <w:pPr>
        <w:pStyle w:val="11"/>
        <w:rPr>
          <w:rFonts w:hint="eastAsia" w:ascii="方正仿宋简体" w:hAnsi="方正仿宋简体" w:eastAsia="方正仿宋简体" w:cs="方正仿宋简体"/>
          <w:sz w:val="32"/>
          <w:szCs w:val="24"/>
        </w:rPr>
      </w:pPr>
      <w:r>
        <w:rPr>
          <w:rFonts w:hint="eastAsia" w:ascii="方正仿宋简体" w:hAnsi="方正仿宋简体" w:eastAsia="方正仿宋简体" w:cs="方正仿宋简体"/>
          <w:sz w:val="32"/>
          <w:szCs w:val="24"/>
        </w:rPr>
        <w:t>（</w:t>
      </w:r>
      <w:r>
        <w:rPr>
          <w:rFonts w:hint="eastAsia" w:ascii="方正仿宋简体" w:hAnsi="方正仿宋简体" w:eastAsia="方正仿宋简体" w:cs="方正仿宋简体"/>
          <w:sz w:val="32"/>
          <w:szCs w:val="24"/>
          <w:lang w:val="en-US" w:eastAsia="zh-CN"/>
        </w:rPr>
        <w:t>1</w:t>
      </w:r>
      <w:r>
        <w:rPr>
          <w:rFonts w:hint="eastAsia" w:ascii="方正仿宋简体" w:hAnsi="方正仿宋简体" w:eastAsia="方正仿宋简体" w:cs="方正仿宋简体"/>
          <w:sz w:val="32"/>
          <w:szCs w:val="24"/>
        </w:rPr>
        <w:t>）贯彻落实党中央和省委、市委、县委关于行政管理体制和机构改革以及机构编制管理的政策法规。管理和指导全县县纪委监委机关及其派驻纪检监察组、县委各机关、县人大机关、县政府各部门、县政协机关、人民团体县级机关（以下简称“党政群机关”），以及事业单位机构编制工作。组织开展行政管理体制改革、事业单位管理体制改革及机构编制工作基础性、创新性和前瞻性研究。</w:t>
      </w:r>
    </w:p>
    <w:p w14:paraId="2640F133">
      <w:pPr>
        <w:pStyle w:val="11"/>
        <w:rPr>
          <w:rFonts w:hint="eastAsia" w:ascii="方正仿宋简体" w:hAnsi="方正仿宋简体" w:eastAsia="方正仿宋简体" w:cs="方正仿宋简体"/>
          <w:sz w:val="32"/>
          <w:szCs w:val="24"/>
        </w:rPr>
      </w:pPr>
      <w:r>
        <w:rPr>
          <w:rFonts w:hint="eastAsia" w:ascii="方正仿宋简体" w:hAnsi="方正仿宋简体" w:eastAsia="方正仿宋简体" w:cs="方正仿宋简体"/>
          <w:sz w:val="32"/>
          <w:szCs w:val="24"/>
        </w:rPr>
        <w:t>（</w:t>
      </w:r>
      <w:r>
        <w:rPr>
          <w:rFonts w:hint="eastAsia" w:ascii="方正仿宋简体" w:hAnsi="方正仿宋简体" w:eastAsia="方正仿宋简体" w:cs="方正仿宋简体"/>
          <w:sz w:val="32"/>
          <w:szCs w:val="24"/>
          <w:lang w:val="en-US" w:eastAsia="zh-CN"/>
        </w:rPr>
        <w:t>2</w:t>
      </w:r>
      <w:r>
        <w:rPr>
          <w:rFonts w:hint="eastAsia" w:ascii="方正仿宋简体" w:hAnsi="方正仿宋简体" w:eastAsia="方正仿宋简体" w:cs="方正仿宋简体"/>
          <w:sz w:val="32"/>
          <w:szCs w:val="24"/>
        </w:rPr>
        <w:t>）组织拟订全县行政管理体制改革和县委、县政府机构改革方案并组织实施。负责全县行政管理体制和机构改革以及机构编制管理工作；负责行政执法体制改革工作。</w:t>
      </w:r>
    </w:p>
    <w:p w14:paraId="022E91D2">
      <w:pPr>
        <w:pStyle w:val="11"/>
        <w:rPr>
          <w:rFonts w:hint="eastAsia" w:ascii="方正仿宋简体" w:hAnsi="方正仿宋简体" w:eastAsia="方正仿宋简体" w:cs="方正仿宋简体"/>
          <w:sz w:val="32"/>
          <w:szCs w:val="24"/>
        </w:rPr>
      </w:pPr>
      <w:r>
        <w:rPr>
          <w:rFonts w:hint="eastAsia" w:ascii="方正仿宋简体" w:hAnsi="方正仿宋简体" w:eastAsia="方正仿宋简体" w:cs="方正仿宋简体"/>
          <w:sz w:val="32"/>
          <w:szCs w:val="24"/>
        </w:rPr>
        <w:t>（</w:t>
      </w:r>
      <w:r>
        <w:rPr>
          <w:rFonts w:hint="eastAsia" w:ascii="方正仿宋简体" w:hAnsi="方正仿宋简体" w:eastAsia="方正仿宋简体" w:cs="方正仿宋简体"/>
          <w:sz w:val="32"/>
          <w:szCs w:val="24"/>
          <w:lang w:val="en-US" w:eastAsia="zh-CN"/>
        </w:rPr>
        <w:t>3</w:t>
      </w:r>
      <w:r>
        <w:rPr>
          <w:rFonts w:hint="eastAsia" w:ascii="方正仿宋简体" w:hAnsi="方正仿宋简体" w:eastAsia="方正仿宋简体" w:cs="方正仿宋简体"/>
          <w:sz w:val="32"/>
          <w:szCs w:val="24"/>
        </w:rPr>
        <w:t>）按照规定权限，负责县级党政群机关以及部门派出机构的职能配置、机构设置、人员编制和领导职数管理工作；负责协调县委、县政府各部门职能配置及其调整，协调县委、县政府各部门之间以及县直部门与乡镇之间职责分工；负责需要承办的省以下垂直管理部门或双重管理部门（单位）机构编制有关工作。</w:t>
      </w:r>
    </w:p>
    <w:p w14:paraId="082B6970">
      <w:pPr>
        <w:pStyle w:val="11"/>
        <w:rPr>
          <w:rFonts w:hint="eastAsia" w:ascii="方正仿宋简体" w:hAnsi="方正仿宋简体" w:eastAsia="方正仿宋简体" w:cs="方正仿宋简体"/>
          <w:sz w:val="32"/>
          <w:szCs w:val="24"/>
        </w:rPr>
      </w:pPr>
      <w:r>
        <w:rPr>
          <w:rFonts w:hint="eastAsia" w:ascii="方正仿宋简体" w:hAnsi="方正仿宋简体" w:eastAsia="方正仿宋简体" w:cs="方正仿宋简体"/>
          <w:sz w:val="32"/>
          <w:szCs w:val="24"/>
        </w:rPr>
        <w:t>（</w:t>
      </w:r>
      <w:r>
        <w:rPr>
          <w:rFonts w:hint="eastAsia" w:ascii="方正仿宋简体" w:hAnsi="方正仿宋简体" w:eastAsia="方正仿宋简体" w:cs="方正仿宋简体"/>
          <w:sz w:val="32"/>
          <w:szCs w:val="24"/>
          <w:lang w:val="en-US" w:eastAsia="zh-CN"/>
        </w:rPr>
        <w:t>4</w:t>
      </w:r>
      <w:r>
        <w:rPr>
          <w:rFonts w:hint="eastAsia" w:ascii="方正仿宋简体" w:hAnsi="方正仿宋简体" w:eastAsia="方正仿宋简体" w:cs="方正仿宋简体"/>
          <w:sz w:val="32"/>
          <w:szCs w:val="24"/>
        </w:rPr>
        <w:t>）组织拟订全县事业单位管理体制改革和机构改革方案。拟订各类事业单位人员编制管理办法并组织实施。按照规定权限，负责县委、县政府直属事业单位和县直部门所属事业单位的职能配置、机构设置、人员编制和领导职数管理工作。</w:t>
      </w:r>
    </w:p>
    <w:p w14:paraId="0B8B152F">
      <w:pPr>
        <w:pStyle w:val="11"/>
        <w:rPr>
          <w:rFonts w:hint="eastAsia" w:ascii="方正仿宋简体" w:hAnsi="方正仿宋简体" w:eastAsia="方正仿宋简体" w:cs="方正仿宋简体"/>
          <w:sz w:val="32"/>
          <w:szCs w:val="24"/>
        </w:rPr>
      </w:pPr>
      <w:r>
        <w:rPr>
          <w:rFonts w:hint="eastAsia" w:ascii="方正仿宋简体" w:hAnsi="方正仿宋简体" w:eastAsia="方正仿宋简体" w:cs="方正仿宋简体"/>
          <w:sz w:val="32"/>
          <w:szCs w:val="24"/>
        </w:rPr>
        <w:t>（</w:t>
      </w:r>
      <w:r>
        <w:rPr>
          <w:rFonts w:hint="eastAsia" w:ascii="方正仿宋简体" w:hAnsi="方正仿宋简体" w:eastAsia="方正仿宋简体" w:cs="方正仿宋简体"/>
          <w:sz w:val="32"/>
          <w:szCs w:val="24"/>
          <w:lang w:val="en-US" w:eastAsia="zh-CN"/>
        </w:rPr>
        <w:t>5</w:t>
      </w:r>
      <w:r>
        <w:rPr>
          <w:rFonts w:hint="eastAsia" w:ascii="方正仿宋简体" w:hAnsi="方正仿宋简体" w:eastAsia="方正仿宋简体" w:cs="方正仿宋简体"/>
          <w:sz w:val="32"/>
          <w:szCs w:val="24"/>
        </w:rPr>
        <w:t>）负责全县党政群机关统一社会信用代码赋码管理工作，负责全县事业单位法人登记管理和监督检查工作。</w:t>
      </w:r>
    </w:p>
    <w:p w14:paraId="02FFBADE">
      <w:pPr>
        <w:pStyle w:val="11"/>
        <w:rPr>
          <w:rFonts w:hint="eastAsia" w:ascii="方正仿宋简体" w:hAnsi="方正仿宋简体" w:eastAsia="方正仿宋简体" w:cs="方正仿宋简体"/>
          <w:sz w:val="32"/>
          <w:szCs w:val="24"/>
        </w:rPr>
      </w:pPr>
      <w:r>
        <w:rPr>
          <w:rFonts w:hint="eastAsia" w:ascii="方正仿宋简体" w:hAnsi="方正仿宋简体" w:eastAsia="方正仿宋简体" w:cs="方正仿宋简体"/>
          <w:sz w:val="32"/>
          <w:szCs w:val="24"/>
        </w:rPr>
        <w:t>（</w:t>
      </w:r>
      <w:r>
        <w:rPr>
          <w:rFonts w:hint="eastAsia" w:ascii="方正仿宋简体" w:hAnsi="方正仿宋简体" w:eastAsia="方正仿宋简体" w:cs="方正仿宋简体"/>
          <w:sz w:val="32"/>
          <w:szCs w:val="24"/>
          <w:lang w:val="en-US" w:eastAsia="zh-CN"/>
        </w:rPr>
        <w:t>6</w:t>
      </w:r>
      <w:r>
        <w:rPr>
          <w:rFonts w:hint="eastAsia" w:ascii="方正仿宋简体" w:hAnsi="方正仿宋简体" w:eastAsia="方正仿宋简体" w:cs="方正仿宋简体"/>
          <w:sz w:val="32"/>
          <w:szCs w:val="24"/>
        </w:rPr>
        <w:t>）负责县开发区（园区）行政管理体制改革工作。贯彻落实省、市开发区（园区）机构编制管理办法；负责全县省级以上开发区（园区）职能配置、机构设置、人员编制和领导职数审核及上报工作。</w:t>
      </w:r>
    </w:p>
    <w:p w14:paraId="2D3C0EB0">
      <w:pPr>
        <w:pStyle w:val="11"/>
        <w:rPr>
          <w:rFonts w:hint="eastAsia" w:ascii="方正仿宋简体" w:hAnsi="方正仿宋简体" w:eastAsia="方正仿宋简体" w:cs="方正仿宋简体"/>
          <w:sz w:val="32"/>
          <w:szCs w:val="24"/>
        </w:rPr>
      </w:pPr>
      <w:r>
        <w:rPr>
          <w:rFonts w:hint="eastAsia" w:ascii="方正仿宋简体" w:hAnsi="方正仿宋简体" w:eastAsia="方正仿宋简体" w:cs="方正仿宋简体"/>
          <w:sz w:val="32"/>
          <w:szCs w:val="24"/>
        </w:rPr>
        <w:t>（</w:t>
      </w:r>
      <w:r>
        <w:rPr>
          <w:rFonts w:hint="eastAsia" w:ascii="方正仿宋简体" w:hAnsi="方正仿宋简体" w:eastAsia="方正仿宋简体" w:cs="方正仿宋简体"/>
          <w:sz w:val="32"/>
          <w:szCs w:val="24"/>
          <w:lang w:val="en-US" w:eastAsia="zh-CN"/>
        </w:rPr>
        <w:t>7</w:t>
      </w:r>
      <w:r>
        <w:rPr>
          <w:rFonts w:hint="eastAsia" w:ascii="方正仿宋简体" w:hAnsi="方正仿宋简体" w:eastAsia="方正仿宋简体" w:cs="方正仿宋简体"/>
          <w:sz w:val="32"/>
          <w:szCs w:val="24"/>
        </w:rPr>
        <w:t>）负责全县机构编制的总量控制、动态管理。组织拟订县本级年度编制使用计划，审核县直及乡镇机关事业单位招录、招聘和政策性安置等计划；负责县直机关事业单位编制使用核准；负责机构编制实名制管理工作；建立健全机构编制部门与有关部门的协调配合约束机制。</w:t>
      </w:r>
    </w:p>
    <w:p w14:paraId="66D7F8C8">
      <w:pPr>
        <w:pStyle w:val="11"/>
        <w:rPr>
          <w:rFonts w:hint="eastAsia" w:ascii="方正仿宋简体" w:hAnsi="方正仿宋简体" w:eastAsia="方正仿宋简体" w:cs="方正仿宋简体"/>
          <w:sz w:val="32"/>
          <w:szCs w:val="24"/>
        </w:rPr>
      </w:pPr>
      <w:r>
        <w:rPr>
          <w:rFonts w:hint="eastAsia" w:ascii="方正仿宋简体" w:hAnsi="方正仿宋简体" w:eastAsia="方正仿宋简体" w:cs="方正仿宋简体"/>
          <w:sz w:val="32"/>
          <w:szCs w:val="24"/>
        </w:rPr>
        <w:t>（</w:t>
      </w:r>
      <w:r>
        <w:rPr>
          <w:rFonts w:hint="eastAsia" w:ascii="方正仿宋简体" w:hAnsi="方正仿宋简体" w:eastAsia="方正仿宋简体" w:cs="方正仿宋简体"/>
          <w:sz w:val="32"/>
          <w:szCs w:val="24"/>
          <w:lang w:val="en-US" w:eastAsia="zh-CN"/>
        </w:rPr>
        <w:t>8</w:t>
      </w:r>
      <w:r>
        <w:rPr>
          <w:rFonts w:hint="eastAsia" w:ascii="方正仿宋简体" w:hAnsi="方正仿宋简体" w:eastAsia="方正仿宋简体" w:cs="方正仿宋简体"/>
          <w:sz w:val="32"/>
          <w:szCs w:val="24"/>
        </w:rPr>
        <w:t>）负责跟踪评估、监督检查全县各级行政、事业单位管理体制改革、机构改革及机构编制政策执行情况；负责受理违反机构编制法规、纪律的检举、控告和投诉，对违反机构编制法规、纪律问题进行调查处理。</w:t>
      </w:r>
    </w:p>
    <w:p w14:paraId="12D44748">
      <w:pPr>
        <w:pStyle w:val="11"/>
        <w:rPr>
          <w:rFonts w:hint="eastAsia" w:ascii="方正仿宋简体" w:hAnsi="方正仿宋简体" w:eastAsia="方正仿宋简体" w:cs="方正仿宋简体"/>
          <w:sz w:val="32"/>
          <w:szCs w:val="24"/>
        </w:rPr>
      </w:pPr>
      <w:r>
        <w:rPr>
          <w:rFonts w:hint="eastAsia" w:ascii="方正仿宋简体" w:hAnsi="方正仿宋简体" w:eastAsia="方正仿宋简体" w:cs="方正仿宋简体"/>
          <w:sz w:val="32"/>
          <w:szCs w:val="24"/>
        </w:rPr>
        <w:t>（</w:t>
      </w:r>
      <w:r>
        <w:rPr>
          <w:rFonts w:hint="eastAsia" w:ascii="方正仿宋简体" w:hAnsi="方正仿宋简体" w:eastAsia="方正仿宋简体" w:cs="方正仿宋简体"/>
          <w:sz w:val="32"/>
          <w:szCs w:val="24"/>
          <w:lang w:val="en-US" w:eastAsia="zh-CN"/>
        </w:rPr>
        <w:t>9</w:t>
      </w:r>
      <w:r>
        <w:rPr>
          <w:rFonts w:hint="eastAsia" w:ascii="方正仿宋简体" w:hAnsi="方正仿宋简体" w:eastAsia="方正仿宋简体" w:cs="方正仿宋简体"/>
          <w:sz w:val="32"/>
          <w:szCs w:val="24"/>
        </w:rPr>
        <w:t>）负责全县机构编制电子政务和信息化工作。负责全县机构编制统计工作；负责机构编制网站的管理、使用和维护；负责党政群机关、事业单位和其他非营利性单位网上名称管理工作。</w:t>
      </w:r>
    </w:p>
    <w:p w14:paraId="1CBFB21B">
      <w:pPr>
        <w:pStyle w:val="11"/>
        <w:rPr>
          <w:rFonts w:hint="eastAsia" w:ascii="方正仿宋简体" w:hAnsi="方正仿宋简体" w:eastAsia="方正仿宋简体" w:cs="方正仿宋简体"/>
          <w:sz w:val="32"/>
          <w:szCs w:val="24"/>
        </w:rPr>
      </w:pPr>
      <w:r>
        <w:rPr>
          <w:rFonts w:hint="eastAsia" w:ascii="方正仿宋简体" w:hAnsi="方正仿宋简体" w:eastAsia="方正仿宋简体" w:cs="方正仿宋简体"/>
          <w:sz w:val="32"/>
          <w:szCs w:val="24"/>
        </w:rPr>
        <w:t>（</w:t>
      </w:r>
      <w:r>
        <w:rPr>
          <w:rFonts w:hint="eastAsia" w:ascii="方正仿宋简体" w:hAnsi="方正仿宋简体" w:eastAsia="方正仿宋简体" w:cs="方正仿宋简体"/>
          <w:sz w:val="32"/>
          <w:szCs w:val="24"/>
          <w:lang w:val="en-US" w:eastAsia="zh-CN"/>
        </w:rPr>
        <w:t>10</w:t>
      </w:r>
      <w:r>
        <w:rPr>
          <w:rFonts w:hint="eastAsia" w:ascii="方正仿宋简体" w:hAnsi="方正仿宋简体" w:eastAsia="方正仿宋简体" w:cs="方正仿宋简体"/>
          <w:sz w:val="32"/>
          <w:szCs w:val="24"/>
        </w:rPr>
        <w:t>）完成县委、县政府和县委机构编制委员会交办的其他任务。</w:t>
      </w:r>
    </w:p>
    <w:p w14:paraId="217AC3E8">
      <w:pPr>
        <w:spacing w:before="0" w:after="0" w:line="240" w:lineRule="auto"/>
        <w:ind w:firstLine="640"/>
        <w:jc w:val="left"/>
        <w:outlineLvl w:val="9"/>
        <w:rPr>
          <w:rFonts w:ascii="方正楷体_GBK" w:hAnsi="方正楷体_GBK" w:eastAsia="方正楷体_GBK" w:cs="方正楷体_GBK"/>
          <w:b/>
          <w:color w:val="000000"/>
          <w:sz w:val="32"/>
        </w:rPr>
      </w:pPr>
    </w:p>
    <w:p w14:paraId="4612D832">
      <w:pPr>
        <w:spacing w:before="0" w:after="0" w:line="240" w:lineRule="auto"/>
        <w:ind w:firstLine="640"/>
        <w:jc w:val="left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机构设置：</w:t>
      </w:r>
    </w:p>
    <w:p w14:paraId="6DF4B694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2"/>
        </w:rPr>
        <w:t>部门机构设置情况</w:t>
      </w:r>
    </w:p>
    <w:tbl>
      <w:tblPr>
        <w:tblStyle w:val="9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4"/>
        <w:gridCol w:w="2464"/>
        <w:gridCol w:w="2464"/>
        <w:gridCol w:w="2464"/>
      </w:tblGrid>
      <w:tr w14:paraId="1CD2B0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5669" w:type="dxa"/>
            <w:vAlign w:val="center"/>
          </w:tcPr>
          <w:p w14:paraId="2DA320EC">
            <w:pPr>
              <w:pStyle w:val="12"/>
            </w:pPr>
            <w:r>
              <w:t>单位名称</w:t>
            </w:r>
          </w:p>
        </w:tc>
        <w:tc>
          <w:tcPr>
            <w:tcW w:w="1843" w:type="dxa"/>
            <w:vAlign w:val="center"/>
          </w:tcPr>
          <w:p w14:paraId="179C61D8">
            <w:pPr>
              <w:pStyle w:val="12"/>
            </w:pPr>
            <w:r>
              <w:t>单位性质</w:t>
            </w:r>
          </w:p>
        </w:tc>
        <w:tc>
          <w:tcPr>
            <w:tcW w:w="2126" w:type="dxa"/>
            <w:vAlign w:val="center"/>
          </w:tcPr>
          <w:p w14:paraId="1E140E10">
            <w:pPr>
              <w:pStyle w:val="12"/>
            </w:pPr>
            <w:r>
              <w:t>单位规格</w:t>
            </w:r>
          </w:p>
        </w:tc>
        <w:tc>
          <w:tcPr>
            <w:tcW w:w="3827" w:type="dxa"/>
            <w:vAlign w:val="center"/>
          </w:tcPr>
          <w:p w14:paraId="5FEE0CF5">
            <w:pPr>
              <w:pStyle w:val="12"/>
            </w:pPr>
            <w:r>
              <w:t>经费保障形式</w:t>
            </w:r>
          </w:p>
        </w:tc>
      </w:tr>
      <w:tr w14:paraId="1090BE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669" w:type="dxa"/>
            <w:vAlign w:val="center"/>
          </w:tcPr>
          <w:p w14:paraId="3CCBD3C8">
            <w:pPr>
              <w:pStyle w:val="13"/>
            </w:pPr>
            <w:r>
              <w:t>中共井陉县委机构编制委员会办公室本级</w:t>
            </w:r>
          </w:p>
        </w:tc>
        <w:tc>
          <w:tcPr>
            <w:tcW w:w="1843" w:type="dxa"/>
            <w:vAlign w:val="center"/>
          </w:tcPr>
          <w:p w14:paraId="0E9196A0">
            <w:pPr>
              <w:pStyle w:val="14"/>
            </w:pPr>
            <w:r>
              <w:t>行政</w:t>
            </w:r>
          </w:p>
        </w:tc>
        <w:tc>
          <w:tcPr>
            <w:tcW w:w="2126" w:type="dxa"/>
            <w:vAlign w:val="center"/>
          </w:tcPr>
          <w:p w14:paraId="0999AEDB">
            <w:pPr>
              <w:pStyle w:val="14"/>
            </w:pPr>
            <w:r>
              <w:t>正科级</w:t>
            </w:r>
          </w:p>
        </w:tc>
        <w:tc>
          <w:tcPr>
            <w:tcW w:w="3827" w:type="dxa"/>
            <w:vAlign w:val="center"/>
          </w:tcPr>
          <w:p w14:paraId="5743B1D0">
            <w:pPr>
              <w:pStyle w:val="14"/>
            </w:pPr>
            <w:r>
              <w:t>财政拨款</w:t>
            </w:r>
          </w:p>
        </w:tc>
      </w:tr>
      <w:tr w14:paraId="1329C7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669" w:type="dxa"/>
            <w:vAlign w:val="center"/>
          </w:tcPr>
          <w:p w14:paraId="71717842">
            <w:pPr>
              <w:pStyle w:val="13"/>
            </w:pPr>
            <w:r>
              <w:t>中共井陉县委机构编制委员会办公室电子政务中心</w:t>
            </w:r>
          </w:p>
        </w:tc>
        <w:tc>
          <w:tcPr>
            <w:tcW w:w="1843" w:type="dxa"/>
            <w:vAlign w:val="center"/>
          </w:tcPr>
          <w:p w14:paraId="4C0E860E">
            <w:pPr>
              <w:pStyle w:val="14"/>
            </w:pPr>
            <w:r>
              <w:t>事业</w:t>
            </w:r>
          </w:p>
        </w:tc>
        <w:tc>
          <w:tcPr>
            <w:tcW w:w="2126" w:type="dxa"/>
            <w:vAlign w:val="center"/>
          </w:tcPr>
          <w:p w14:paraId="59385D4C">
            <w:pPr>
              <w:pStyle w:val="14"/>
            </w:pPr>
            <w:r>
              <w:t>副科级</w:t>
            </w:r>
          </w:p>
        </w:tc>
        <w:tc>
          <w:tcPr>
            <w:tcW w:w="3827" w:type="dxa"/>
            <w:vAlign w:val="center"/>
          </w:tcPr>
          <w:p w14:paraId="1C655BE7">
            <w:pPr>
              <w:pStyle w:val="14"/>
              <w:rPr>
                <w:rFonts w:hint="eastAsia" w:eastAsia="方正书宋_GBK"/>
                <w:lang w:val="en-US" w:eastAsia="zh-CN"/>
              </w:rPr>
            </w:pPr>
            <w:r>
              <w:t>财政性资金基本</w:t>
            </w:r>
            <w:r>
              <w:rPr>
                <w:rFonts w:hint="eastAsia"/>
                <w:lang w:val="en-US" w:eastAsia="zh-CN"/>
              </w:rPr>
              <w:t>保障</w:t>
            </w:r>
          </w:p>
        </w:tc>
      </w:tr>
    </w:tbl>
    <w:p w14:paraId="4EDCBC41">
      <w:pPr>
        <w:pStyle w:val="11"/>
        <w:rPr>
          <w:rFonts w:hint="eastAsia" w:ascii="方正仿宋简体" w:hAnsi="方正仿宋简体" w:eastAsia="方正仿宋简体" w:cs="方正仿宋简体"/>
          <w:sz w:val="32"/>
          <w:szCs w:val="24"/>
        </w:rPr>
      </w:pPr>
    </w:p>
    <w:p w14:paraId="70B02355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283F7A47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color w:val="auto"/>
          <w:sz w:val="32"/>
          <w:szCs w:val="32"/>
          <w:highlight w:val="none"/>
        </w:rPr>
      </w:pPr>
      <w:r>
        <w:rPr>
          <w:rFonts w:hint="eastAsia" w:ascii="仿宋" w:hAnsi="仿宋" w:eastAsia="仿宋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本部门2025年度预算总收入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</w:rPr>
        <w:t>162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  <w:lang w:val="en-US" w:eastAsia="zh-CN"/>
        </w:rPr>
        <w:t>.69</w:t>
      </w:r>
      <w:r>
        <w:rPr>
          <w:rFonts w:hint="eastAsia" w:ascii="仿宋" w:hAnsi="仿宋" w:eastAsia="仿宋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万元，支出总计（含结转和结余）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  <w:lang w:val="en-US" w:eastAsia="zh-CN"/>
        </w:rPr>
        <w:t>168.98</w:t>
      </w:r>
      <w:r>
        <w:rPr>
          <w:rFonts w:hint="eastAsia" w:ascii="仿宋" w:hAnsi="仿宋" w:eastAsia="仿宋" w:cs="楷体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万元。</w:t>
      </w:r>
    </w:p>
    <w:p w14:paraId="1889DD6B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27D3CA81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进一步完善行政事业单位职能体系，用活机构编制资源，完成改革目标任务。</w:t>
      </w:r>
    </w:p>
    <w:p w14:paraId="4BB3F289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2A3CFCBC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2593F553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由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县委编办魏彦军主任</w:t>
      </w:r>
      <w:r>
        <w:rPr>
          <w:rFonts w:hint="eastAsia" w:ascii="仿宋" w:hAnsi="仿宋" w:eastAsia="仿宋"/>
          <w:sz w:val="32"/>
          <w:szCs w:val="32"/>
        </w:rPr>
        <w:t>牵头，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综合股和机构编制业务股</w:t>
      </w:r>
      <w:r>
        <w:rPr>
          <w:rFonts w:hint="eastAsia" w:ascii="仿宋" w:hAnsi="仿宋" w:eastAsia="仿宋"/>
          <w:sz w:val="32"/>
          <w:szCs w:val="32"/>
        </w:rPr>
        <w:t>组成项目评价小组进行资料收集、统计数据、社会反映等工作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0853EC1F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11D164F0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032451EF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5A2FDA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方正仿宋简体" w:hAnsi="方正仿宋简体" w:eastAsia="方正仿宋简体" w:cs="方正仿宋简体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简体" w:hAnsi="方正仿宋简体" w:eastAsia="方正仿宋简体" w:cs="方正仿宋简体"/>
          <w:color w:val="auto"/>
          <w:kern w:val="2"/>
          <w:sz w:val="32"/>
          <w:szCs w:val="32"/>
          <w:lang w:val="en-US" w:eastAsia="zh-CN" w:bidi="ar-SA"/>
        </w:rPr>
        <w:t>1、</w:t>
      </w:r>
      <w:r>
        <w:rPr>
          <w:rFonts w:hint="eastAsia" w:ascii="方正楷体简体" w:hAnsi="方正楷体简体" w:eastAsia="方正楷体简体" w:cs="方正楷体简体"/>
          <w:b/>
          <w:bCs/>
          <w:color w:val="auto"/>
          <w:sz w:val="32"/>
          <w:szCs w:val="32"/>
          <w:lang w:val="en-US" w:eastAsia="zh-CN"/>
        </w:rPr>
        <w:t>做好机构改革“后半篇”文章。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val="en-US" w:eastAsia="zh-CN"/>
        </w:rPr>
        <w:t>持续跟踪涉改部门职能运行，推动机构、职能、人员全面融合。</w:t>
      </w:r>
      <w:r>
        <w:rPr>
          <w:rFonts w:hint="eastAsia" w:ascii="方正仿宋简体" w:hAnsi="方正仿宋简体" w:eastAsia="方正仿宋简体" w:cs="方正仿宋简体"/>
          <w:b/>
          <w:bCs/>
          <w:color w:val="auto"/>
          <w:sz w:val="32"/>
          <w:szCs w:val="32"/>
          <w:lang w:val="en-US" w:eastAsia="zh-CN"/>
        </w:rPr>
        <w:t>一是</w:t>
      </w:r>
      <w:r>
        <w:rPr>
          <w:rFonts w:hint="eastAsia" w:ascii="方正仿宋简体" w:hAnsi="方正仿宋简体" w:eastAsia="方正仿宋简体" w:cs="方正仿宋简体"/>
          <w:color w:val="auto"/>
          <w:kern w:val="2"/>
          <w:sz w:val="32"/>
          <w:szCs w:val="32"/>
          <w:lang w:val="en-US" w:eastAsia="zh-CN" w:bidi="ar-SA"/>
        </w:rPr>
        <w:t>将民营经济发展相关职责由县科工局划入县发改局，县科工局增加产业集群推进职责；</w:t>
      </w:r>
      <w:r>
        <w:rPr>
          <w:rFonts w:hint="eastAsia" w:ascii="方正仿宋简体" w:hAnsi="方正仿宋简体" w:eastAsia="方正仿宋简体" w:cs="方正仿宋简体"/>
          <w:b/>
          <w:bCs/>
          <w:color w:val="auto"/>
          <w:kern w:val="2"/>
          <w:sz w:val="32"/>
          <w:szCs w:val="32"/>
          <w:lang w:val="en-US" w:eastAsia="zh-CN" w:bidi="ar-SA"/>
        </w:rPr>
        <w:t>二是</w:t>
      </w:r>
      <w:r>
        <w:rPr>
          <w:rFonts w:hint="eastAsia" w:ascii="方正仿宋简体" w:hAnsi="方正仿宋简体" w:eastAsia="方正仿宋简体" w:cs="方正仿宋简体"/>
          <w:color w:val="auto"/>
          <w:kern w:val="2"/>
          <w:sz w:val="32"/>
          <w:szCs w:val="32"/>
          <w:lang w:val="en-US" w:eastAsia="zh-CN" w:bidi="ar-SA"/>
        </w:rPr>
        <w:t>调整优化县发展和改革局内设机构及职能，增设重点项目协调股；</w:t>
      </w:r>
      <w:r>
        <w:rPr>
          <w:rFonts w:hint="eastAsia" w:ascii="方正仿宋简体" w:hAnsi="方正仿宋简体" w:eastAsia="方正仿宋简体" w:cs="方正仿宋简体"/>
          <w:b/>
          <w:bCs/>
          <w:color w:val="auto"/>
          <w:kern w:val="2"/>
          <w:sz w:val="32"/>
          <w:szCs w:val="32"/>
          <w:lang w:val="en-US" w:eastAsia="zh-CN" w:bidi="ar-SA"/>
        </w:rPr>
        <w:t>三是</w:t>
      </w:r>
      <w:r>
        <w:rPr>
          <w:rFonts w:hint="eastAsia" w:ascii="方正仿宋简体" w:hAnsi="方正仿宋简体" w:eastAsia="方正仿宋简体" w:cs="方正仿宋简体"/>
          <w:color w:val="auto"/>
          <w:kern w:val="2"/>
          <w:sz w:val="32"/>
          <w:szCs w:val="32"/>
          <w:lang w:val="en-US" w:eastAsia="zh-CN" w:bidi="ar-SA"/>
        </w:rPr>
        <w:t>进一步厘清县委社会工作部有关工作职能和运行机制，明确了县委组织部、县委社会工作部等13部门相关工作职责；</w:t>
      </w:r>
      <w:r>
        <w:rPr>
          <w:rFonts w:hint="eastAsia" w:ascii="方正仿宋简体" w:hAnsi="方正仿宋简体" w:eastAsia="方正仿宋简体" w:cs="方正仿宋简体"/>
          <w:b/>
          <w:bCs/>
          <w:color w:val="auto"/>
          <w:kern w:val="2"/>
          <w:sz w:val="32"/>
          <w:szCs w:val="32"/>
          <w:lang w:val="en-US" w:eastAsia="zh-CN" w:bidi="ar-SA"/>
        </w:rPr>
        <w:t>四是</w:t>
      </w:r>
      <w:r>
        <w:rPr>
          <w:rFonts w:hint="eastAsia" w:ascii="方正仿宋简体" w:hAnsi="方正仿宋简体" w:eastAsia="方正仿宋简体" w:cs="方正仿宋简体"/>
          <w:color w:val="auto"/>
          <w:kern w:val="2"/>
          <w:sz w:val="32"/>
          <w:szCs w:val="32"/>
          <w:lang w:val="en-US" w:eastAsia="zh-CN" w:bidi="ar-SA"/>
        </w:rPr>
        <w:t>精简整合县市场监督管理局内设机构及职能，内设机构由23个调整为19个；</w:t>
      </w:r>
      <w:r>
        <w:rPr>
          <w:rFonts w:hint="eastAsia" w:ascii="方正仿宋简体" w:hAnsi="方正仿宋简体" w:eastAsia="方正仿宋简体" w:cs="方正仿宋简体"/>
          <w:b/>
          <w:bCs/>
          <w:color w:val="auto"/>
          <w:kern w:val="2"/>
          <w:sz w:val="32"/>
          <w:szCs w:val="32"/>
          <w:lang w:val="en-US" w:eastAsia="zh-CN" w:bidi="ar-SA"/>
        </w:rPr>
        <w:t>五是</w:t>
      </w:r>
      <w:r>
        <w:rPr>
          <w:rFonts w:hint="eastAsia" w:ascii="方正仿宋简体" w:hAnsi="方正仿宋简体" w:eastAsia="方正仿宋简体" w:cs="方正仿宋简体"/>
          <w:color w:val="auto"/>
          <w:kern w:val="2"/>
          <w:sz w:val="32"/>
          <w:szCs w:val="32"/>
          <w:lang w:val="en-US" w:eastAsia="zh-CN" w:bidi="ar-SA"/>
        </w:rPr>
        <w:t>为县交通运输局增加行业党建职责，</w:t>
      </w:r>
      <w:r>
        <w:rPr>
          <w:rFonts w:hint="eastAsia" w:ascii="方正仿宋简体" w:hAnsi="方正仿宋简体" w:eastAsia="方正仿宋简体" w:cs="方正仿宋简体"/>
          <w:color w:val="auto"/>
          <w:kern w:val="2"/>
          <w:sz w:val="32"/>
          <w:szCs w:val="32"/>
          <w:lang w:val="en-US" w:eastAsia="zh-CN"/>
        </w:rPr>
        <w:t>在内设机构“安全监察股”加挂“邮政快递业安全监管股”牌子，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val="en-US" w:eastAsia="zh-CN"/>
        </w:rPr>
        <w:t>推动部门依法履职、依法行政。</w:t>
      </w:r>
    </w:p>
    <w:p w14:paraId="6E079FDA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640" w:firstLineChars="200"/>
        <w:textAlignment w:val="auto"/>
        <w:rPr>
          <w:rFonts w:ascii="方正仿宋简体" w:hAnsi="方正仿宋简体" w:eastAsia="方正仿宋简体" w:cs="方正仿宋简体"/>
          <w:color w:val="auto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val="en-US" w:eastAsia="zh-CN"/>
        </w:rPr>
        <w:t>2</w:t>
      </w:r>
      <w:r>
        <w:rPr>
          <w:rFonts w:ascii="方正仿宋简体" w:hAnsi="方正仿宋简体" w:eastAsia="方正仿宋简体" w:cs="方正仿宋简体"/>
          <w:color w:val="auto"/>
          <w:sz w:val="32"/>
          <w:szCs w:val="32"/>
        </w:rPr>
        <w:t>、</w:t>
      </w:r>
      <w:r>
        <w:rPr>
          <w:rFonts w:hint="eastAsia" w:ascii="方正楷体简体" w:hAnsi="方正楷体简体" w:eastAsia="方正楷体简体" w:cs="方正楷体简体"/>
          <w:b/>
          <w:bCs/>
          <w:color w:val="auto"/>
          <w:sz w:val="32"/>
          <w:szCs w:val="32"/>
          <w:lang w:val="en-US" w:eastAsia="zh-CN"/>
        </w:rPr>
        <w:t>高质量完成乡镇履职事项清单工作。</w:t>
      </w:r>
      <w:r>
        <w:rPr>
          <w:rFonts w:hint="eastAsia" w:ascii="方正仿宋简体" w:hAnsi="方正仿宋简体" w:eastAsia="方正仿宋简体" w:cs="方正仿宋简体"/>
          <w:color w:val="auto"/>
          <w:sz w:val="32"/>
          <w:szCs w:val="32"/>
          <w:lang w:val="en-US" w:eastAsia="zh-CN"/>
        </w:rPr>
        <w:t>有序开展全县乡镇履职清单编制工作，印发《井陉县全面建立乡镇履行职责事项清单工作实施方案》，抽调精干力量成立县、乡两级清单实施小组和工作专班，按照时间节点稳步推进。按照“三上三下”等规定程序，清单依次通过政府常务会、县委常委会和人大常委会审议，2025年7月通过政府门户网站等渠道进行全面公开，全县17个乡镇平均履职事项345项，其中基本履职事项131项、配合履职事项85项、上级部门收回事项129项。2025年11月，抽调骨干力量分组深入乡镇就清单实施效果开展调研，并对调研信息进行汇总、分析，形成调研报告，努力形成事权清晰、责能相适、履职顺畅、保障有力的乡镇权责体系，切实为基层减负。</w:t>
      </w:r>
    </w:p>
    <w:p w14:paraId="24B4BF92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33D8FB77">
      <w:pPr>
        <w:pStyle w:val="1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24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24"/>
          <w:lang w:val="en-US" w:eastAsia="zh-CN"/>
        </w:rPr>
        <w:t>机构改革调整工作</w:t>
      </w:r>
    </w:p>
    <w:p w14:paraId="43CE16E0">
      <w:pPr>
        <w:pStyle w:val="1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24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24"/>
          <w:lang w:val="en-US" w:eastAsia="zh-CN"/>
        </w:rPr>
        <w:t>绩效目标：进一步完善行政事业单位职能体系，用活编制资源，完成改革目标任务。</w:t>
      </w:r>
    </w:p>
    <w:p w14:paraId="7F4F9BF3">
      <w:pPr>
        <w:pStyle w:val="1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default" w:ascii="方正仿宋简体" w:hAnsi="方正仿宋简体" w:eastAsia="方正仿宋简体" w:cs="方正仿宋简体"/>
          <w:sz w:val="32"/>
          <w:szCs w:val="24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24"/>
          <w:lang w:val="en-US" w:eastAsia="zh-CN"/>
        </w:rPr>
        <w:t>绩效指标：改革和机构调整情况。</w:t>
      </w:r>
    </w:p>
    <w:p w14:paraId="3F376CC5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7ECD6B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</w:rPr>
        <w:t>根据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，得分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97</w:t>
      </w:r>
      <w:r>
        <w:rPr>
          <w:rFonts w:hint="eastAsia" w:ascii="方正仿宋简体" w:hAnsi="方正仿宋简体" w:eastAsia="方正仿宋简体" w:cs="方正仿宋简体"/>
          <w:sz w:val="32"/>
          <w:szCs w:val="32"/>
        </w:rPr>
        <w:t>分，综合绩效评价等级为优秀。</w:t>
      </w:r>
    </w:p>
    <w:p w14:paraId="032DA0F1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52F3287B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2E787A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未能充分认识项目绩效管理工作的重要性，将项目绩效管理视为财务部门的职责，忽略了其他相关工作，缺乏对项目实施过程中的相关数据的收集和分析，影响项目绩效评价整体水平。</w:t>
      </w:r>
    </w:p>
    <w:p w14:paraId="4614072C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0B951D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加强绩效管理制度建设，完善绩效管理体系，加强与其他部门沟通和交流，建立全过程的预算绩效管理机制，促进绩效管理工作向广度和深度延伸。</w:t>
      </w:r>
    </w:p>
    <w:p w14:paraId="564D6504">
      <w:pPr>
        <w:numPr>
          <w:ilvl w:val="0"/>
          <w:numId w:val="4"/>
        </w:num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评价工作组人员名单及签字（姓名、工作单位、职务、职称）</w:t>
      </w:r>
    </w:p>
    <w:p w14:paraId="094DB241"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</w:p>
    <w:tbl>
      <w:tblPr>
        <w:tblStyle w:val="9"/>
        <w:tblW w:w="93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2"/>
        <w:gridCol w:w="2515"/>
        <w:gridCol w:w="4100"/>
        <w:gridCol w:w="1500"/>
      </w:tblGrid>
      <w:tr w14:paraId="620644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04D7FD"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"/>
              </w:rPr>
              <w:t>姓名</w:t>
            </w:r>
          </w:p>
        </w:tc>
        <w:tc>
          <w:tcPr>
            <w:tcW w:w="2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2BF03B"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"/>
              </w:rPr>
              <w:t>工作单位</w:t>
            </w:r>
          </w:p>
        </w:tc>
        <w:tc>
          <w:tcPr>
            <w:tcW w:w="4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AA3B15"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"/>
              </w:rPr>
              <w:t>职务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63ACB"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"/>
              </w:rPr>
              <w:t>签字</w:t>
            </w:r>
          </w:p>
        </w:tc>
      </w:tr>
      <w:tr w14:paraId="799334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9" w:hRule="atLeast"/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9B23AD"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"/>
              </w:rPr>
              <w:t>魏彦军</w:t>
            </w:r>
          </w:p>
        </w:tc>
        <w:tc>
          <w:tcPr>
            <w:tcW w:w="2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E909C8"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"/>
              </w:rPr>
              <w:t>县委编办</w:t>
            </w:r>
          </w:p>
        </w:tc>
        <w:tc>
          <w:tcPr>
            <w:tcW w:w="4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749D91"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"/>
              </w:rPr>
              <w:t>县委编办主任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E4A3EF"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</w:p>
        </w:tc>
      </w:tr>
      <w:tr w14:paraId="22F47A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  <w:jc w:val="center"/>
        </w:trPr>
        <w:tc>
          <w:tcPr>
            <w:tcW w:w="12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4CBB98"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"/>
              </w:rPr>
              <w:t>刘颖</w:t>
            </w:r>
          </w:p>
        </w:tc>
        <w:tc>
          <w:tcPr>
            <w:tcW w:w="2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A06D24"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"/>
              </w:rPr>
              <w:t>县委编办</w:t>
            </w:r>
          </w:p>
        </w:tc>
        <w:tc>
          <w:tcPr>
            <w:tcW w:w="41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01EB0C"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  <w:r>
              <w:rPr>
                <w:rFonts w:hint="eastAsia" w:ascii="仿宋" w:hAnsi="仿宋" w:eastAsia="仿宋" w:cs="仿宋"/>
                <w:kern w:val="2"/>
                <w:sz w:val="32"/>
                <w:szCs w:val="32"/>
                <w:lang w:val="en-US" w:eastAsia="zh-CN" w:bidi="ar"/>
              </w:rPr>
              <w:t>县委编办四级主任科员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F7D70">
            <w:pPr>
              <w:keepNext w:val="0"/>
              <w:keepLines w:val="0"/>
              <w:widowControl w:val="0"/>
              <w:suppressLineNumbers w:val="0"/>
              <w:autoSpaceDE w:val="0"/>
              <w:autoSpaceDN w:val="0"/>
              <w:adjustRightInd w:val="0"/>
              <w:spacing w:before="0" w:beforeAutospacing="0" w:after="0" w:afterAutospacing="0" w:line="24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/>
              </w:rPr>
            </w:pPr>
          </w:p>
        </w:tc>
      </w:tr>
    </w:tbl>
    <w:p w14:paraId="7FD6B1DF">
      <w:pPr>
        <w:spacing w:line="560" w:lineRule="exact"/>
        <w:rPr>
          <w:rFonts w:ascii="仿宋" w:hAnsi="仿宋" w:eastAsia="仿宋"/>
        </w:rPr>
      </w:pPr>
    </w:p>
    <w:p w14:paraId="52BC6E1D">
      <w:pPr>
        <w:pStyle w:val="2"/>
        <w:numPr>
          <w:ilvl w:val="0"/>
          <w:numId w:val="0"/>
        </w:numPr>
      </w:pPr>
    </w:p>
    <w:p w14:paraId="10664228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altName w:val="Arial Unicode MS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Arial Unicode MS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05D328"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56DFF10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56DFF10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3FDC0F97"/>
    <w:multiLevelType w:val="singleLevel"/>
    <w:tmpl w:val="3FDC0F9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45E2E257"/>
    <w:multiLevelType w:val="singleLevel"/>
    <w:tmpl w:val="45E2E257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6DE73DB"/>
    <w:rsid w:val="1AAF0063"/>
    <w:rsid w:val="1BE140DE"/>
    <w:rsid w:val="21A1202D"/>
    <w:rsid w:val="248C197D"/>
    <w:rsid w:val="252959AF"/>
    <w:rsid w:val="277A6671"/>
    <w:rsid w:val="292D35B7"/>
    <w:rsid w:val="31151E97"/>
    <w:rsid w:val="330D176B"/>
    <w:rsid w:val="33D27D14"/>
    <w:rsid w:val="33EB6CFF"/>
    <w:rsid w:val="35A12947"/>
    <w:rsid w:val="37387040"/>
    <w:rsid w:val="38141050"/>
    <w:rsid w:val="3B0548E0"/>
    <w:rsid w:val="3B625C0A"/>
    <w:rsid w:val="3CEE1963"/>
    <w:rsid w:val="4120069D"/>
    <w:rsid w:val="436B78D3"/>
    <w:rsid w:val="4682050F"/>
    <w:rsid w:val="48B60C1B"/>
    <w:rsid w:val="4C9C27FE"/>
    <w:rsid w:val="512260B4"/>
    <w:rsid w:val="52BD6ACB"/>
    <w:rsid w:val="55537534"/>
    <w:rsid w:val="561A74F1"/>
    <w:rsid w:val="597244E8"/>
    <w:rsid w:val="5C721F50"/>
    <w:rsid w:val="5EB71C30"/>
    <w:rsid w:val="654D186B"/>
    <w:rsid w:val="66AF0CE5"/>
    <w:rsid w:val="6AA27932"/>
    <w:rsid w:val="6AC537CF"/>
    <w:rsid w:val="6ADF64D0"/>
    <w:rsid w:val="6E5B14A6"/>
    <w:rsid w:val="711B255E"/>
    <w:rsid w:val="77654E53"/>
    <w:rsid w:val="7BB51E06"/>
    <w:rsid w:val="7C387F7C"/>
    <w:rsid w:val="7EF45551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 Spacing_57efa9f3-2fb9-4217-9c9e-eb1ea0d021bf"/>
    <w:qFormat/>
    <w:uiPriority w:val="1"/>
    <w:pPr>
      <w:widowControl w:val="0"/>
      <w:jc w:val="both"/>
    </w:pPr>
    <w:rPr>
      <w:rFonts w:ascii="宋体" w:hAnsi="宋体" w:eastAsia="仿宋_GB2312" w:cs="Times New Roman"/>
      <w:kern w:val="2"/>
      <w:sz w:val="32"/>
      <w:szCs w:val="22"/>
      <w:lang w:val="en-US" w:eastAsia="zh-CN" w:bidi="ar-SA"/>
    </w:rPr>
  </w:style>
  <w:style w:type="paragraph" w:styleId="3">
    <w:name w:val="Normal Indent"/>
    <w:basedOn w:val="1"/>
    <w:qFormat/>
    <w:uiPriority w:val="0"/>
    <w:pPr>
      <w:autoSpaceDE w:val="0"/>
      <w:autoSpaceDN w:val="0"/>
      <w:adjustRightInd w:val="0"/>
      <w:ind w:firstLine="420"/>
    </w:pPr>
    <w:rPr>
      <w:rFonts w:ascii="宋体"/>
      <w:kern w:val="0"/>
      <w:szCs w:val="20"/>
    </w:rPr>
  </w:style>
  <w:style w:type="paragraph" w:styleId="4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7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8">
    <w:name w:val="Body Text First Indent 2"/>
    <w:basedOn w:val="4"/>
    <w:qFormat/>
    <w:uiPriority w:val="0"/>
    <w:pPr>
      <w:widowControl w:val="0"/>
      <w:spacing w:line="360" w:lineRule="auto"/>
      <w:ind w:firstLine="420" w:firstLineChars="200"/>
      <w:jc w:val="both"/>
      <w:textAlignment w:val="baseline"/>
    </w:pPr>
    <w:rPr>
      <w:rFonts w:hint="eastAsia"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paragraph" w:customStyle="1" w:styleId="11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2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3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4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5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100</Words>
  <Characters>570</Characters>
  <Lines>4</Lines>
  <Paragraphs>1</Paragraphs>
  <TotalTime>0</TotalTime>
  <ScaleCrop>false</ScaleCrop>
  <LinksUpToDate>false</LinksUpToDate>
  <CharactersWithSpaces>669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2024-03-06T07:40:00Z</cp:lastPrinted>
  <dcterms:modified xsi:type="dcterms:W3CDTF">2026-04-23T03:37:06Z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807859DDDB204D7484EDDFBB4E9D1D2E</vt:lpwstr>
  </property>
</Properties>
</file>