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4BEDC4F">
      <w:pPr>
        <w:spacing w:line="600" w:lineRule="auto"/>
        <w:rPr>
          <w:rFonts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4" cstate="print">
                      <a:lum bright="6000"/>
                    </a:blip>
                    <a:srcRect t="559" b="3637"/>
                    <a:stretch>
                      <a:fillRect/>
                    </a:stretch>
                  </pic:blipFill>
                  <pic:spPr>
                    <a:xfrm>
                      <a:off x="0" y="0"/>
                      <a:ext cx="8646795" cy="11107420"/>
                    </a:xfrm>
                    <a:prstGeom prst="rect">
                      <a:avLst/>
                    </a:prstGeom>
                  </pic:spPr>
                </pic:pic>
              </a:graphicData>
            </a:graphic>
          </wp:anchor>
        </w:drawing>
      </w:r>
      <w:r>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v:path/>
            <v:fill on="f" focussize="0,0"/>
            <v:stroke on="f" joinstyle="miter"/>
            <v:imagedata o:title=""/>
            <o:lock v:ext="edit"/>
            <v:textbox>
              <w:txbxContent>
                <w:p w14:paraId="7D03D892">
                  <w:pPr>
                    <w:spacing w:line="1400" w:lineRule="exact"/>
                    <w:jc w:val="left"/>
                    <w:rPr>
                      <w:rFonts w:ascii="方正小标宋_GBK" w:hAnsi="方正小标宋_GBK" w:eastAsia="方正小标宋_GBK" w:cs="方正小标宋_GBK"/>
                      <w:b/>
                      <w:bCs/>
                      <w:color w:val="0C0C0C" w:themeColor="text1" w:themeTint="F2"/>
                      <w:sz w:val="112"/>
                      <w:szCs w:val="112"/>
                    </w:rPr>
                  </w:pPr>
                  <w:r>
                    <w:rPr>
                      <w:rFonts w:hint="eastAsia" w:ascii="方正小标宋_GBK" w:hAnsi="方正小标宋_GBK" w:eastAsia="方正小标宋_GBK" w:cs="方正小标宋_GBK"/>
                      <w:b/>
                      <w:bCs/>
                      <w:color w:val="0C0C0C" w:themeColor="text1" w:themeTint="F2"/>
                      <w:sz w:val="112"/>
                      <w:szCs w:val="112"/>
                    </w:rPr>
                    <w:t>2024年度</w:t>
                  </w:r>
                </w:p>
                <w:p w14:paraId="1E6D3EE3">
                  <w:pPr>
                    <w:spacing w:line="1400" w:lineRule="exact"/>
                    <w:jc w:val="left"/>
                    <w:rPr>
                      <w:rFonts w:ascii="方正小标宋_GBK" w:hAnsi="方正小标宋_GBK" w:eastAsia="方正小标宋_GBK" w:cs="方正小标宋_GBK"/>
                      <w:b/>
                      <w:bCs/>
                      <w:color w:val="0C0C0C" w:themeColor="text1" w:themeTint="F2"/>
                      <w:sz w:val="112"/>
                      <w:szCs w:val="112"/>
                    </w:rPr>
                  </w:pPr>
                  <w:r>
                    <w:rPr>
                      <w:rFonts w:hint="eastAsia" w:ascii="方正小标宋_GBK" w:hAnsi="方正小标宋_GBK" w:eastAsia="方正小标宋_GBK" w:cs="方正小标宋_GBK"/>
                      <w:b/>
                      <w:bCs/>
                      <w:color w:val="0C0C0C" w:themeColor="text1" w:themeTint="F2"/>
                      <w:sz w:val="112"/>
                      <w:szCs w:val="112"/>
                    </w:rPr>
                    <w:t>部门决算公开文本</w:t>
                  </w:r>
                </w:p>
              </w:txbxContent>
            </v:textbox>
          </v:shape>
        </w:pict>
      </w:r>
    </w:p>
    <w:p w14:paraId="7310C176">
      <w:pPr>
        <w:spacing w:line="600" w:lineRule="auto"/>
        <w:rPr>
          <w:rFonts w:ascii="楷体_GB2312" w:hAnsi="楷体_GB2312" w:eastAsia="楷体_GB2312" w:cs="楷体_GB2312"/>
          <w:color w:val="000000"/>
          <w:sz w:val="40"/>
          <w:szCs w:val="40"/>
        </w:rPr>
      </w:pPr>
    </w:p>
    <w:p w14:paraId="43A902AF">
      <w:pPr>
        <w:spacing w:line="600" w:lineRule="auto"/>
        <w:rPr>
          <w:rFonts w:ascii="楷体_GB2312" w:hAnsi="楷体_GB2312" w:eastAsia="楷体_GB2312" w:cs="楷体_GB2312"/>
          <w:color w:val="000000"/>
          <w:sz w:val="40"/>
          <w:szCs w:val="40"/>
        </w:rPr>
      </w:pPr>
    </w:p>
    <w:p w14:paraId="6FE511DE">
      <w:pPr>
        <w:spacing w:line="600" w:lineRule="auto"/>
        <w:rPr>
          <w:rFonts w:ascii="楷体_GB2312" w:hAnsi="楷体_GB2312" w:eastAsia="楷体_GB2312" w:cs="楷体_GB2312"/>
          <w:color w:val="000000"/>
          <w:sz w:val="40"/>
          <w:szCs w:val="40"/>
        </w:rPr>
      </w:pPr>
    </w:p>
    <w:p w14:paraId="4C719C08">
      <w:pPr>
        <w:spacing w:line="600" w:lineRule="auto"/>
        <w:rPr>
          <w:rFonts w:ascii="楷体_GB2312" w:hAnsi="楷体_GB2312" w:eastAsia="楷体_GB2312" w:cs="楷体_GB2312"/>
          <w:color w:val="000000"/>
          <w:sz w:val="40"/>
          <w:szCs w:val="40"/>
        </w:rPr>
      </w:pPr>
    </w:p>
    <w:p w14:paraId="6908B193">
      <w:pPr>
        <w:spacing w:line="600" w:lineRule="auto"/>
        <w:rPr>
          <w:rFonts w:ascii="楷体_GB2312" w:hAnsi="楷体_GB2312" w:eastAsia="楷体_GB2312" w:cs="楷体_GB2312"/>
          <w:color w:val="000000"/>
          <w:sz w:val="40"/>
          <w:szCs w:val="40"/>
        </w:rPr>
      </w:pPr>
    </w:p>
    <w:p w14:paraId="6155FAFF">
      <w:pPr>
        <w:spacing w:line="600" w:lineRule="auto"/>
        <w:rPr>
          <w:rFonts w:ascii="楷体_GB2312" w:hAnsi="楷体_GB2312" w:eastAsia="楷体_GB2312" w:cs="楷体_GB2312"/>
          <w:color w:val="000000"/>
          <w:sz w:val="40"/>
          <w:szCs w:val="40"/>
        </w:rPr>
      </w:pPr>
    </w:p>
    <w:p w14:paraId="6494FAD5">
      <w:pPr>
        <w:spacing w:line="600" w:lineRule="auto"/>
        <w:rPr>
          <w:rFonts w:ascii="楷体_GB2312" w:hAnsi="楷体_GB2312" w:eastAsia="楷体_GB2312" w:cs="楷体_GB2312"/>
          <w:color w:val="000000"/>
          <w:sz w:val="40"/>
          <w:szCs w:val="40"/>
        </w:rPr>
      </w:pPr>
    </w:p>
    <w:p w14:paraId="7E9331D1">
      <w:pPr>
        <w:spacing w:line="600" w:lineRule="auto"/>
        <w:rPr>
          <w:rFonts w:ascii="楷体_GB2312" w:hAnsi="楷体_GB2312" w:eastAsia="楷体_GB2312" w:cs="楷体_GB2312"/>
          <w:color w:val="000000"/>
          <w:sz w:val="40"/>
          <w:szCs w:val="40"/>
        </w:rPr>
      </w:pPr>
    </w:p>
    <w:p w14:paraId="785B3CAA">
      <w:pPr>
        <w:spacing w:line="600" w:lineRule="auto"/>
        <w:rPr>
          <w:rFonts w:ascii="楷体_GB2312" w:hAnsi="楷体_GB2312" w:eastAsia="楷体_GB2312" w:cs="楷体_GB2312"/>
          <w:color w:val="000000"/>
          <w:sz w:val="40"/>
          <w:szCs w:val="40"/>
        </w:rPr>
      </w:pPr>
    </w:p>
    <w:p w14:paraId="2CD650E7">
      <w:pPr>
        <w:spacing w:line="600" w:lineRule="auto"/>
        <w:rPr>
          <w:rFonts w:ascii="楷体_GB2312" w:hAnsi="楷体_GB2312" w:eastAsia="楷体_GB2312" w:cs="楷体_GB2312"/>
          <w:color w:val="000000"/>
          <w:sz w:val="40"/>
          <w:szCs w:val="40"/>
        </w:rPr>
      </w:pPr>
    </w:p>
    <w:p w14:paraId="0DC9A373">
      <w:pPr>
        <w:spacing w:line="600" w:lineRule="auto"/>
        <w:rPr>
          <w:rFonts w:ascii="楷体_GB2312" w:hAnsi="楷体_GB2312" w:eastAsia="楷体_GB2312" w:cs="楷体_GB2312"/>
          <w:color w:val="000000"/>
          <w:sz w:val="40"/>
          <w:szCs w:val="40"/>
        </w:rPr>
      </w:pPr>
    </w:p>
    <w:p w14:paraId="511C3C97">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：222001</w:t>
      </w:r>
    </w:p>
    <w:p w14:paraId="1F5E253D">
      <w:pPr>
        <w:spacing w:line="600" w:lineRule="auto"/>
        <w:jc w:val="left"/>
        <w:rPr>
          <w:rFonts w:ascii="楷体_GB2312" w:hAnsi="楷体_GB2312" w:eastAsia="楷体_GB2312" w:cs="楷体_GB2312"/>
          <w:color w:val="000000"/>
          <w:sz w:val="40"/>
          <w:szCs w:val="40"/>
        </w:rPr>
        <w:sectPr>
          <w:headerReference r:id="rId3" w:type="default"/>
          <w:footerReference r:id="rId4" w:type="default"/>
          <w:pgSz w:w="11906" w:h="16838"/>
          <w:pgMar w:top="2098" w:right="1417" w:bottom="1871" w:left="1417" w:header="851" w:footer="992" w:gutter="0"/>
          <w:pgNumType w:start="1"/>
          <w:cols w:space="720" w:num="1"/>
          <w:docGrid w:type="lines" w:linePitch="312" w:charSpace="0"/>
        </w:sectPr>
      </w:pPr>
      <w:r>
        <w:rPr>
          <w:rFonts w:hint="eastAsia" w:ascii="黑体" w:hAnsi="黑体" w:eastAsia="黑体" w:cs="黑体"/>
          <w:color w:val="000000"/>
          <w:sz w:val="40"/>
          <w:szCs w:val="40"/>
          <w:lang w:eastAsia="zh-CN"/>
        </w:rPr>
        <w:t>部门</w:t>
      </w:r>
      <w:r>
        <w:rPr>
          <w:rFonts w:hint="eastAsia" w:ascii="黑体" w:hAnsi="黑体" w:eastAsia="黑体" w:cs="黑体"/>
          <w:color w:val="000000"/>
          <w:sz w:val="40"/>
          <w:szCs w:val="40"/>
        </w:rPr>
        <w:t>名称</w:t>
      </w:r>
      <w:r>
        <w:rPr>
          <w:rFonts w:hint="eastAsia" w:ascii="楷体_GB2312" w:hAnsi="楷体_GB2312" w:eastAsia="楷体_GB2312" w:cs="楷体_GB2312"/>
          <w:color w:val="000000"/>
          <w:sz w:val="40"/>
          <w:szCs w:val="40"/>
        </w:rPr>
        <w:t>：中国共产党井陉县纪律检查委员会</w:t>
      </w:r>
    </w:p>
    <w:p w14:paraId="3D888FBD">
      <w:pPr>
        <w:spacing w:line="600" w:lineRule="auto"/>
        <w:jc w:val="center"/>
        <w:rPr>
          <w:rFonts w:ascii="楷体_GB2312" w:hAnsi="楷体_GB2312" w:eastAsia="楷体_GB2312" w:cs="楷体_GB2312"/>
          <w:color w:val="000000"/>
          <w:sz w:val="40"/>
          <w:szCs w:val="40"/>
        </w:rPr>
      </w:pPr>
    </w:p>
    <w:p w14:paraId="4BB3DF2C">
      <w:pPr>
        <w:rPr>
          <w:rFonts w:ascii="黑体" w:hAnsi="黑体" w:eastAsia="黑体" w:cs="黑体"/>
          <w:b/>
          <w:bCs/>
          <w:sz w:val="32"/>
          <w:szCs w:val="36"/>
          <w:highlight w:val="yellow"/>
        </w:rPr>
      </w:pPr>
    </w:p>
    <w:p w14:paraId="5A519E7F">
      <w:pPr>
        <w:widowControl/>
        <w:spacing w:line="360" w:lineRule="auto"/>
        <w:jc w:val="center"/>
        <w:rPr>
          <w:rFonts w:ascii="Times New Roman" w:eastAsia="方正小标宋_GBK"/>
          <w:sz w:val="72"/>
          <w:szCs w:val="72"/>
        </w:rPr>
      </w:pPr>
      <w:r>
        <w:rPr>
          <w:rFonts w:ascii="Times New Roman" w:eastAsia="方正小标宋_GBK"/>
          <w:sz w:val="72"/>
          <w:szCs w:val="72"/>
        </w:rPr>
        <w:t>中国共产党井陉县纪律检查委员会</w:t>
      </w:r>
    </w:p>
    <w:p w14:paraId="0BB467E0">
      <w:pPr>
        <w:widowControl/>
        <w:spacing w:line="360" w:lineRule="auto"/>
        <w:jc w:val="center"/>
        <w:rPr>
          <w:rFonts w:ascii="Times New Roman" w:eastAsia="方正小标宋_GBK"/>
          <w:sz w:val="72"/>
          <w:szCs w:val="72"/>
        </w:rPr>
      </w:pPr>
      <w:r>
        <w:rPr>
          <w:rFonts w:ascii="Times New Roman" w:eastAsia="仿宋_GB2312"/>
          <w:sz w:val="72"/>
          <w:szCs w:val="72"/>
        </w:rPr>
        <w:t>2024</w:t>
      </w:r>
      <w:r>
        <w:rPr>
          <w:rFonts w:ascii="Times New Roman" w:eastAsia="方正小标宋_GBK"/>
          <w:sz w:val="72"/>
          <w:szCs w:val="72"/>
        </w:rPr>
        <w:t>年度部门决算公开文本</w:t>
      </w:r>
    </w:p>
    <w:p w14:paraId="0EB0C4C1">
      <w:pPr>
        <w:spacing w:line="360" w:lineRule="auto"/>
        <w:jc w:val="center"/>
        <w:rPr>
          <w:rFonts w:ascii="黑体" w:hAnsi="黑体" w:eastAsia="黑体" w:cs="黑体"/>
          <w:sz w:val="56"/>
          <w:szCs w:val="72"/>
        </w:rPr>
      </w:pPr>
    </w:p>
    <w:p w14:paraId="73F27533">
      <w:pPr>
        <w:spacing w:line="600" w:lineRule="auto"/>
        <w:jc w:val="center"/>
        <w:rPr>
          <w:rFonts w:ascii="黑体" w:hAnsi="黑体" w:eastAsia="黑体" w:cs="黑体"/>
          <w:sz w:val="56"/>
          <w:szCs w:val="72"/>
        </w:rPr>
      </w:pPr>
    </w:p>
    <w:p w14:paraId="77810DD2">
      <w:pPr>
        <w:spacing w:line="600" w:lineRule="auto"/>
        <w:jc w:val="center"/>
        <w:rPr>
          <w:rFonts w:ascii="黑体" w:hAnsi="黑体" w:eastAsia="黑体" w:cs="黑体"/>
          <w:sz w:val="56"/>
          <w:szCs w:val="72"/>
        </w:rPr>
      </w:pPr>
    </w:p>
    <w:p w14:paraId="30F09410">
      <w:pPr>
        <w:spacing w:line="480" w:lineRule="auto"/>
        <w:rPr>
          <w:rFonts w:ascii="黑体" w:hAnsi="黑体" w:eastAsia="黑体" w:cs="黑体"/>
          <w:sz w:val="56"/>
          <w:szCs w:val="72"/>
        </w:rPr>
      </w:pPr>
    </w:p>
    <w:p w14:paraId="0E9D1D6A">
      <w:pPr>
        <w:widowControl/>
        <w:spacing w:line="360" w:lineRule="auto"/>
        <w:jc w:val="center"/>
        <w:rPr>
          <w:rFonts w:ascii="Times New Roman" w:eastAsia="楷体_GB2312"/>
          <w:sz w:val="44"/>
          <w:szCs w:val="44"/>
        </w:rPr>
      </w:pPr>
      <w:r>
        <w:rPr>
          <w:rFonts w:ascii="Times New Roman" w:eastAsia="楷体_GB2312"/>
          <w:sz w:val="44"/>
          <w:szCs w:val="44"/>
        </w:rPr>
        <w:t>中国共产党井陉县纪律检查委员会</w:t>
      </w:r>
    </w:p>
    <w:p w14:paraId="0D25D067">
      <w:pPr>
        <w:widowControl/>
        <w:spacing w:line="360" w:lineRule="auto"/>
        <w:jc w:val="center"/>
        <w:rPr>
          <w:rFonts w:ascii="Times New Roman" w:eastAsia="楷体_GB2312"/>
          <w:sz w:val="44"/>
          <w:szCs w:val="44"/>
        </w:rPr>
      </w:pPr>
      <w:r>
        <w:rPr>
          <w:rFonts w:ascii="Times New Roman" w:eastAsia="楷体_GB2312"/>
          <w:sz w:val="44"/>
          <w:szCs w:val="44"/>
        </w:rPr>
        <w:t>二〇二五年</w:t>
      </w:r>
      <w:r>
        <w:rPr>
          <w:rFonts w:hint="eastAsia" w:ascii="Times New Roman" w:eastAsia="楷体_GB2312"/>
          <w:color w:val="000000" w:themeColor="text1"/>
          <w:sz w:val="44"/>
          <w:szCs w:val="44"/>
          <w:highlight w:val="none"/>
          <w:shd w:val="clear" w:color="auto" w:fill="auto"/>
          <w:lang w:eastAsia="zh-CN"/>
        </w:rPr>
        <w:t>十一</w:t>
      </w:r>
      <w:r>
        <w:rPr>
          <w:rFonts w:ascii="Times New Roman" w:eastAsia="楷体_GB2312"/>
          <w:sz w:val="44"/>
          <w:szCs w:val="44"/>
        </w:rPr>
        <w:t>月</w:t>
      </w:r>
    </w:p>
    <w:p w14:paraId="0C625C5E">
      <w:pPr>
        <w:snapToGrid w:val="0"/>
        <w:jc w:val="left"/>
        <w:rPr>
          <w:rFonts w:ascii="楷体_GB2312" w:hAnsi="楷体_GB2312" w:eastAsia="楷体_GB2312" w:cs="楷体_GB2312"/>
          <w:color w:val="000000" w:themeColor="text1"/>
          <w:sz w:val="44"/>
          <w:szCs w:val="44"/>
        </w:rPr>
      </w:pPr>
    </w:p>
    <w:p w14:paraId="004C939D">
      <w:pPr>
        <w:snapToGrid w:val="0"/>
        <w:jc w:val="left"/>
        <w:rPr>
          <w:rFonts w:ascii="楷体_GB2312" w:hAnsi="楷体_GB2312" w:eastAsia="楷体_GB2312" w:cs="楷体_GB2312"/>
          <w:color w:val="000000" w:themeColor="text1"/>
          <w:sz w:val="44"/>
          <w:szCs w:val="44"/>
        </w:rPr>
        <w:sectPr>
          <w:footerReference r:id="rId5" w:type="default"/>
          <w:pgSz w:w="11906" w:h="16838"/>
          <w:pgMar w:top="1531" w:right="1984" w:bottom="1531" w:left="2098" w:header="851" w:footer="992" w:gutter="0"/>
          <w:cols w:space="720" w:num="1"/>
          <w:docGrid w:type="lines" w:linePitch="312" w:charSpace="0"/>
        </w:sectPr>
      </w:pPr>
    </w:p>
    <w:p w14:paraId="26FD5E4F">
      <w:pPr>
        <w:widowControl/>
        <w:spacing w:line="600" w:lineRule="exact"/>
        <w:jc w:val="left"/>
        <w:rPr>
          <w:rFonts w:ascii="黑体" w:hAnsi="黑体" w:eastAsia="黑体" w:cs="黑体"/>
          <w:bCs/>
          <w:sz w:val="32"/>
          <w:szCs w:val="32"/>
        </w:rPr>
      </w:pPr>
    </w:p>
    <w:p w14:paraId="4F49AF37">
      <w:pPr>
        <w:tabs>
          <w:tab w:val="left" w:pos="2728"/>
        </w:tabs>
        <w:jc w:val="center"/>
        <w:rPr>
          <w:rFonts w:ascii="黑体" w:hAnsi="Times New Roman" w:eastAsia="黑体" w:cs="Times New Roman"/>
          <w:sz w:val="48"/>
          <w:szCs w:val="48"/>
        </w:rPr>
      </w:pPr>
    </w:p>
    <w:p w14:paraId="5BBE2801">
      <w:pPr>
        <w:widowControl/>
        <w:spacing w:line="360" w:lineRule="auto"/>
        <w:jc w:val="center"/>
        <w:outlineLvl w:val="0"/>
        <w:rPr>
          <w:rFonts w:ascii="Times New Roman" w:eastAsia="黑体"/>
          <w:sz w:val="44"/>
          <w:szCs w:val="44"/>
        </w:rPr>
      </w:pPr>
      <w:r>
        <w:rPr>
          <w:rFonts w:ascii="Times New Roman" w:eastAsia="黑体"/>
          <w:sz w:val="44"/>
          <w:szCs w:val="44"/>
        </w:rPr>
        <w:t>目  录</w:t>
      </w:r>
    </w:p>
    <w:p w14:paraId="6BB1CD26">
      <w:pPr>
        <w:widowControl/>
        <w:spacing w:after="160" w:line="580" w:lineRule="exact"/>
        <w:ind w:firstLine="640" w:firstLineChars="200"/>
        <w:rPr>
          <w:rFonts w:ascii="Times New Roman" w:hAnsi="Times New Roman" w:eastAsia="黑体" w:cs="Times New Roman"/>
          <w:sz w:val="32"/>
          <w:szCs w:val="32"/>
        </w:rPr>
      </w:pPr>
    </w:p>
    <w:p w14:paraId="3CAFDE8B">
      <w:pPr>
        <w:widowControl/>
        <w:spacing w:line="360" w:lineRule="auto"/>
        <w:jc w:val="left"/>
        <w:rPr>
          <w:rFonts w:ascii="Times New Roman" w:eastAsia="黑体"/>
          <w:sz w:val="32"/>
          <w:szCs w:val="32"/>
        </w:rPr>
      </w:pPr>
      <w:r>
        <w:rPr>
          <w:rFonts w:ascii="Times New Roman" w:eastAsia="黑体"/>
          <w:sz w:val="32"/>
          <w:szCs w:val="32"/>
        </w:rPr>
        <w:t>第一部分</w:t>
      </w:r>
      <w:r>
        <w:rPr>
          <w:rFonts w:hint="eastAsia" w:ascii="Times New Roman" w:eastAsia="黑体"/>
          <w:sz w:val="32"/>
          <w:szCs w:val="32"/>
          <w:lang w:val="en-US" w:eastAsia="zh-CN"/>
        </w:rPr>
        <w:t xml:space="preserve"> </w:t>
      </w:r>
      <w:r>
        <w:rPr>
          <w:rFonts w:hint="eastAsia" w:ascii="Times New Roman" w:eastAsia="黑体"/>
          <w:sz w:val="32"/>
          <w:szCs w:val="32"/>
          <w:lang w:eastAsia="zh-CN"/>
        </w:rPr>
        <w:t>部门</w:t>
      </w:r>
      <w:r>
        <w:rPr>
          <w:rFonts w:ascii="Times New Roman" w:eastAsia="黑体"/>
          <w:sz w:val="32"/>
          <w:szCs w:val="32"/>
        </w:rPr>
        <w:t>概况</w:t>
      </w:r>
    </w:p>
    <w:p w14:paraId="6EE236D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w:t>
      </w:r>
      <w:r>
        <w:rPr>
          <w:rFonts w:hint="eastAsia" w:ascii="Times New Roman" w:eastAsia="仿宋_GB2312"/>
          <w:sz w:val="32"/>
          <w:szCs w:val="32"/>
          <w:lang w:eastAsia="zh-CN"/>
        </w:rPr>
        <w:t>部门</w:t>
      </w:r>
      <w:r>
        <w:rPr>
          <w:rFonts w:ascii="Times New Roman" w:eastAsia="仿宋_GB2312"/>
          <w:sz w:val="32"/>
          <w:szCs w:val="32"/>
        </w:rPr>
        <w:t>职责</w:t>
      </w:r>
    </w:p>
    <w:p w14:paraId="29F46D2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二、机构设置</w:t>
      </w:r>
    </w:p>
    <w:p w14:paraId="601FF24F">
      <w:pPr>
        <w:widowControl/>
        <w:spacing w:line="360" w:lineRule="auto"/>
        <w:jc w:val="left"/>
        <w:outlineLvl w:val="0"/>
        <w:rPr>
          <w:rFonts w:ascii="Times New Roman" w:eastAsia="黑体"/>
          <w:sz w:val="32"/>
          <w:szCs w:val="32"/>
        </w:rPr>
      </w:pPr>
      <w:r>
        <w:rPr>
          <w:rFonts w:ascii="Times New Roman" w:eastAsia="黑体"/>
          <w:sz w:val="32"/>
          <w:szCs w:val="32"/>
        </w:rPr>
        <w:t>第二部分 2024年度部门决算报表</w:t>
      </w:r>
    </w:p>
    <w:p w14:paraId="03C4EE4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一、收入支出决算总表</w:t>
      </w:r>
    </w:p>
    <w:p w14:paraId="0D14064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二、收入决算表</w:t>
      </w:r>
    </w:p>
    <w:p w14:paraId="40ADE34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三、支出决算表</w:t>
      </w:r>
    </w:p>
    <w:p w14:paraId="58195263">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四、财政拨款收入支出决算总表</w:t>
      </w:r>
    </w:p>
    <w:p w14:paraId="1289188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五、一般公共预算财政拨款支出决算表</w:t>
      </w:r>
    </w:p>
    <w:p w14:paraId="037B6D5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六、一般公共预算财政拨款基本支出决算明细表</w:t>
      </w:r>
    </w:p>
    <w:p w14:paraId="550644F2">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七、政府性基金预算财政拨款收入支出决算表</w:t>
      </w:r>
    </w:p>
    <w:p w14:paraId="1EB4DC79">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八、国有资本经营预算财政拨款支出决算表</w:t>
      </w:r>
    </w:p>
    <w:p w14:paraId="252B1FF7">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九、财政拨款“三公”经费支出决算表</w:t>
      </w:r>
    </w:p>
    <w:p w14:paraId="3E47C659">
      <w:pPr>
        <w:widowControl/>
        <w:spacing w:line="360" w:lineRule="auto"/>
        <w:jc w:val="left"/>
        <w:rPr>
          <w:rFonts w:ascii="Times New Roman" w:eastAsia="黑体"/>
          <w:sz w:val="32"/>
          <w:szCs w:val="32"/>
        </w:rPr>
      </w:pPr>
      <w:r>
        <w:rPr>
          <w:rFonts w:ascii="Times New Roman" w:eastAsia="黑体"/>
          <w:sz w:val="32"/>
          <w:szCs w:val="32"/>
        </w:rPr>
        <w:t>第三部分 2024年度部门决算情况说明</w:t>
      </w:r>
    </w:p>
    <w:p w14:paraId="0EA3033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一、收入支出决算总体情况说明</w:t>
      </w:r>
    </w:p>
    <w:p w14:paraId="7226A0DA">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二、收入决算情况说明</w:t>
      </w:r>
    </w:p>
    <w:p w14:paraId="7B6A2D8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三、支出决算情况说明</w:t>
      </w:r>
    </w:p>
    <w:p w14:paraId="6389797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四、财政拨款收入支出决算总体情况说明</w:t>
      </w:r>
    </w:p>
    <w:p w14:paraId="6EE8251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五、财政拨款“三公”经费支出决算情况说明</w:t>
      </w:r>
    </w:p>
    <w:p w14:paraId="7E03F3A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六、机关运行经费支出说明</w:t>
      </w:r>
    </w:p>
    <w:p w14:paraId="06762EA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七、政府采购支出说明</w:t>
      </w:r>
    </w:p>
    <w:p w14:paraId="76593BA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八、国有资产占用情况说明</w:t>
      </w:r>
    </w:p>
    <w:p w14:paraId="58E119A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九、关于2024年度绩效评价情况的说明</w:t>
      </w:r>
    </w:p>
    <w:p w14:paraId="63D57D8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十、其他需要说明的情况</w:t>
      </w:r>
    </w:p>
    <w:p w14:paraId="06C57945">
      <w:pPr>
        <w:widowControl/>
        <w:spacing w:line="360" w:lineRule="auto"/>
        <w:jc w:val="left"/>
        <w:rPr>
          <w:rFonts w:ascii="Times New Roman" w:eastAsia="黑体"/>
          <w:sz w:val="32"/>
          <w:szCs w:val="32"/>
        </w:rPr>
      </w:pPr>
      <w:r>
        <w:rPr>
          <w:rFonts w:ascii="Times New Roman" w:eastAsia="黑体"/>
          <w:sz w:val="32"/>
          <w:szCs w:val="32"/>
        </w:rPr>
        <w:t>第四部分 名词解释</w:t>
      </w:r>
    </w:p>
    <w:p w14:paraId="5E66AB13">
      <w:pPr>
        <w:widowControl/>
        <w:spacing w:after="160" w:line="580" w:lineRule="exact"/>
        <w:rPr>
          <w:rFonts w:ascii="Times New Roman" w:hAnsi="Times New Roman" w:eastAsia="黑体" w:cs="Times New Roman"/>
          <w:sz w:val="32"/>
          <w:szCs w:val="32"/>
        </w:rPr>
        <w:sectPr>
          <w:headerReference r:id="rId7" w:type="first"/>
          <w:footerReference r:id="rId9" w:type="first"/>
          <w:headerReference r:id="rId6" w:type="default"/>
          <w:footerReference r:id="rId8" w:type="default"/>
          <w:pgSz w:w="11906" w:h="16838"/>
          <w:pgMar w:top="1474" w:right="1531" w:bottom="1474" w:left="1531" w:header="851" w:footer="992" w:gutter="0"/>
          <w:cols w:space="0" w:num="1"/>
          <w:titlePg/>
          <w:docGrid w:type="lines" w:linePitch="312" w:charSpace="0"/>
        </w:sectPr>
      </w:pPr>
    </w:p>
    <w:p w14:paraId="77F90644">
      <w:pPr>
        <w:widowControl/>
        <w:spacing w:line="360" w:lineRule="auto"/>
        <w:jc w:val="center"/>
        <w:outlineLvl w:val="0"/>
        <w:rPr>
          <w:rFonts w:ascii="Times New Roman" w:eastAsia="黑体"/>
          <w:sz w:val="44"/>
          <w:szCs w:val="44"/>
        </w:rPr>
      </w:pPr>
      <w:r>
        <w:rPr>
          <w:rFonts w:ascii="Times New Roman" w:eastAsia="黑体"/>
          <w:sz w:val="44"/>
          <w:szCs w:val="44"/>
        </w:rPr>
        <w:t>第一部分</w:t>
      </w:r>
      <w:r>
        <w:rPr>
          <w:rFonts w:hint="eastAsia" w:ascii="Times New Roman" w:eastAsia="黑体"/>
          <w:sz w:val="44"/>
          <w:szCs w:val="44"/>
          <w:lang w:val="en-US" w:eastAsia="zh-CN"/>
        </w:rPr>
        <w:t xml:space="preserve">  </w:t>
      </w:r>
      <w:r>
        <w:rPr>
          <w:rFonts w:hint="eastAsia" w:ascii="Times New Roman" w:eastAsia="黑体"/>
          <w:sz w:val="44"/>
          <w:szCs w:val="44"/>
          <w:lang w:eastAsia="zh-CN"/>
        </w:rPr>
        <w:t>部门</w:t>
      </w:r>
      <w:r>
        <w:rPr>
          <w:rFonts w:ascii="Times New Roman" w:eastAsia="黑体"/>
          <w:sz w:val="44"/>
          <w:szCs w:val="44"/>
        </w:rPr>
        <w:t>概况</w:t>
      </w:r>
    </w:p>
    <w:p w14:paraId="3F537D6C">
      <w:pPr>
        <w:widowControl/>
        <w:spacing w:line="360" w:lineRule="auto"/>
        <w:jc w:val="left"/>
        <w:outlineLvl w:val="1"/>
        <w:rPr>
          <w:rFonts w:ascii="Times New Roman" w:eastAsia="黑体"/>
          <w:sz w:val="32"/>
          <w:szCs w:val="32"/>
        </w:rPr>
      </w:pPr>
      <w:r>
        <w:rPr>
          <w:rFonts w:ascii="Times New Roman" w:eastAsia="黑体"/>
          <w:sz w:val="32"/>
          <w:szCs w:val="32"/>
        </w:rPr>
        <w:t>一、</w:t>
      </w:r>
      <w:r>
        <w:rPr>
          <w:rFonts w:hint="eastAsia" w:ascii="Times New Roman" w:eastAsia="黑体"/>
          <w:sz w:val="32"/>
          <w:szCs w:val="32"/>
          <w:lang w:eastAsia="zh-CN"/>
        </w:rPr>
        <w:t>部门</w:t>
      </w:r>
      <w:r>
        <w:rPr>
          <w:rFonts w:ascii="Times New Roman" w:eastAsia="黑体"/>
          <w:sz w:val="32"/>
          <w:szCs w:val="32"/>
        </w:rPr>
        <w:t>职责</w:t>
      </w:r>
    </w:p>
    <w:p w14:paraId="14B1EEEF">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（1）负责全县党的纪律检查和监察工作。贯彻落实党中央和省市县委关于纪律检查工作的决策部署，维护党的章程和其他党内法规，检查党的路线方针政策和决议的执行情况，协助县委推进全面</w:t>
      </w:r>
      <w:bookmarkStart w:id="0" w:name="_GoBack"/>
      <w:bookmarkEnd w:id="0"/>
      <w:r>
        <w:rPr>
          <w:rFonts w:ascii="Times New Roman" w:eastAsia="仿宋_GB2312"/>
          <w:sz w:val="32"/>
          <w:szCs w:val="32"/>
        </w:rPr>
        <w:t xml:space="preserve">从严治党、加强党风建设和组织协调反腐败工作。维护宪法法律，依法对县委管理的行使公权力的公职人员进行监察，调查职务违法和职务犯罪，开展廉政建设和反腐败工作。 </w:t>
      </w:r>
    </w:p>
    <w:p w14:paraId="0408A708">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（2）依照党的章程和其他党内法规履行监督、执纪、问责职责。负责经常对党员进行遵守纪律的教育，作出关于维护党纪的决定对县委工作机关、县委批准设立的党委</w:t>
      </w:r>
      <w:r>
        <w:rPr>
          <w:rFonts w:hint="eastAsia" w:ascii="Times New Roman" w:eastAsia="仿宋_GB2312"/>
          <w:sz w:val="32"/>
          <w:szCs w:val="32"/>
          <w:lang w:eastAsia="zh-CN"/>
        </w:rPr>
        <w:t>（</w:t>
      </w:r>
      <w:r>
        <w:rPr>
          <w:rFonts w:ascii="Times New Roman" w:eastAsia="仿宋_GB2312"/>
          <w:sz w:val="32"/>
          <w:szCs w:val="32"/>
        </w:rPr>
        <w:t>党</w:t>
      </w:r>
      <w:r>
        <w:rPr>
          <w:rFonts w:hint="eastAsia" w:ascii="Times New Roman" w:eastAsia="仿宋_GB2312"/>
          <w:sz w:val="32"/>
          <w:szCs w:val="32"/>
          <w:lang w:eastAsia="zh-CN"/>
        </w:rPr>
        <w:t>组）</w:t>
      </w:r>
      <w:r>
        <w:rPr>
          <w:rFonts w:ascii="Times New Roman" w:eastAsia="仿宋_GB2312"/>
          <w:sz w:val="32"/>
          <w:szCs w:val="32"/>
        </w:rPr>
        <w:t xml:space="preserve">等党的组织和县委管理的党员领导干部履行职责、行使权力进行监督，受理处置党员群众检举举报，开展谈话提醒、纵谈函询；检查和处理上述党的组织和党员违反党的章程和其他党内法规的比较重要或者复杂的案件，决定或者取消对这些案件中的党员的处分；进行问责或者提出责任追究的建议；受理党员的控告和申诉；保障党员的权利。 </w:t>
      </w:r>
    </w:p>
    <w:p w14:paraId="29ABD06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 xml:space="preserve">（3）支持配合巡视、巡察工作。 </w:t>
      </w:r>
    </w:p>
    <w:p w14:paraId="25EDA327">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4）依照法律规定履行监督、调查、处置职责。推动开展廉政教育，对县委管理的行使公权力的公职人依法履职、秉公用权、廉洁从政从业以及道德操守情况进行监督检查；对涉嫌依法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w:t>
      </w:r>
      <w:r>
        <w:rPr>
          <w:rFonts w:hint="eastAsia" w:ascii="Times New Roman" w:eastAsia="仿宋_GB2312"/>
          <w:sz w:val="32"/>
          <w:szCs w:val="32"/>
          <w:lang w:eastAsia="zh-CN"/>
        </w:rPr>
        <w:t>部门</w:t>
      </w:r>
      <w:r>
        <w:rPr>
          <w:rFonts w:ascii="Times New Roman" w:eastAsia="仿宋_GB2312"/>
          <w:sz w:val="32"/>
          <w:szCs w:val="32"/>
        </w:rPr>
        <w:t xml:space="preserve">提出监察建议。 </w:t>
      </w:r>
    </w:p>
    <w:p w14:paraId="6E38C5D4">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 xml:space="preserve">（5）负责组织协调全面从严治党、党风廉政建设和反腐败宣传教育工作。 </w:t>
      </w:r>
    </w:p>
    <w:p w14:paraId="55499A4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(6）完成市纪委监委和县委交办的其他任务。</w:t>
      </w:r>
    </w:p>
    <w:p w14:paraId="64A54ECD">
      <w:pPr>
        <w:widowControl/>
        <w:spacing w:line="360" w:lineRule="auto"/>
        <w:jc w:val="left"/>
        <w:outlineLvl w:val="1"/>
        <w:rPr>
          <w:rFonts w:ascii="Times New Roman" w:eastAsia="黑体"/>
          <w:sz w:val="32"/>
          <w:szCs w:val="32"/>
        </w:rPr>
      </w:pPr>
      <w:r>
        <w:rPr>
          <w:rFonts w:ascii="Times New Roman" w:eastAsia="黑体"/>
          <w:sz w:val="32"/>
          <w:szCs w:val="32"/>
        </w:rPr>
        <w:t>二、机构设置</w:t>
      </w:r>
    </w:p>
    <w:p w14:paraId="4B51183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从决算编报</w:t>
      </w:r>
      <w:r>
        <w:rPr>
          <w:rFonts w:hint="eastAsia" w:ascii="Times New Roman" w:eastAsia="仿宋_GB2312"/>
          <w:sz w:val="32"/>
          <w:szCs w:val="32"/>
          <w:lang w:eastAsia="zh-CN"/>
        </w:rPr>
        <w:t>部门</w:t>
      </w:r>
      <w:r>
        <w:rPr>
          <w:rFonts w:ascii="Times New Roman" w:eastAsia="仿宋_GB2312"/>
          <w:sz w:val="32"/>
          <w:szCs w:val="32"/>
        </w:rPr>
        <w:t>构成看，纳入2024年度本部门决算汇编范围的独立核算</w:t>
      </w:r>
      <w:r>
        <w:rPr>
          <w:rFonts w:hint="eastAsia" w:ascii="Times New Roman" w:eastAsia="仿宋_GB2312"/>
          <w:sz w:val="32"/>
          <w:szCs w:val="32"/>
          <w:lang w:eastAsia="zh-CN"/>
        </w:rPr>
        <w:t>部门</w:t>
      </w:r>
      <w:r>
        <w:rPr>
          <w:rFonts w:ascii="Times New Roman" w:eastAsia="仿宋_GB2312"/>
          <w:sz w:val="32"/>
          <w:szCs w:val="32"/>
        </w:rPr>
        <w:t>（以下简称“</w:t>
      </w:r>
      <w:r>
        <w:rPr>
          <w:rFonts w:hint="eastAsia" w:ascii="Times New Roman" w:eastAsia="仿宋_GB2312"/>
          <w:sz w:val="32"/>
          <w:szCs w:val="32"/>
          <w:lang w:eastAsia="zh-CN"/>
        </w:rPr>
        <w:t>部门</w:t>
      </w:r>
      <w:r>
        <w:rPr>
          <w:rFonts w:ascii="Times New Roman" w:eastAsia="仿宋_GB2312"/>
          <w:sz w:val="32"/>
          <w:szCs w:val="32"/>
        </w:rPr>
        <w:t>”）共1个，具体情况如下：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67D77F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270D225C">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序号</w:t>
            </w:r>
          </w:p>
        </w:tc>
        <w:tc>
          <w:tcPr>
            <w:tcW w:w="3485" w:type="dxa"/>
            <w:vAlign w:val="center"/>
          </w:tcPr>
          <w:p w14:paraId="3E52FF6A">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lang w:eastAsia="zh-CN"/>
              </w:rPr>
              <w:t>部门</w:t>
            </w:r>
            <w:r>
              <w:rPr>
                <w:rFonts w:hint="eastAsia" w:ascii="仿宋_GB2312" w:hAnsi="Calibri" w:eastAsia="仿宋_GB2312" w:cs="ArialUnicodeMS"/>
                <w:b/>
                <w:bCs/>
                <w:sz w:val="28"/>
                <w:szCs w:val="28"/>
              </w:rPr>
              <w:t>名称</w:t>
            </w:r>
          </w:p>
        </w:tc>
        <w:tc>
          <w:tcPr>
            <w:tcW w:w="2445" w:type="dxa"/>
            <w:vAlign w:val="center"/>
          </w:tcPr>
          <w:p w14:paraId="7F263C60">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lang w:eastAsia="zh-CN"/>
              </w:rPr>
              <w:t>部门</w:t>
            </w:r>
            <w:r>
              <w:rPr>
                <w:rFonts w:hint="eastAsia" w:ascii="仿宋_GB2312" w:hAnsi="Calibri" w:eastAsia="仿宋_GB2312" w:cs="ArialUnicodeMS"/>
                <w:b/>
                <w:bCs/>
                <w:sz w:val="28"/>
                <w:szCs w:val="28"/>
              </w:rPr>
              <w:t>基本性质</w:t>
            </w:r>
          </w:p>
        </w:tc>
        <w:tc>
          <w:tcPr>
            <w:tcW w:w="2665" w:type="dxa"/>
            <w:vAlign w:val="center"/>
          </w:tcPr>
          <w:p w14:paraId="297FAC60">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经费形式</w:t>
            </w:r>
          </w:p>
        </w:tc>
      </w:tr>
      <w:tr w14:paraId="185C36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10DC3158">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1</w:t>
            </w:r>
          </w:p>
        </w:tc>
        <w:tc>
          <w:tcPr>
            <w:tcW w:w="3485" w:type="dxa"/>
          </w:tcPr>
          <w:p w14:paraId="6F3B9D0C">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中国共产党井陉县纪律检查委员会(本级)</w:t>
            </w:r>
          </w:p>
        </w:tc>
        <w:tc>
          <w:tcPr>
            <w:tcW w:w="2445" w:type="dxa"/>
          </w:tcPr>
          <w:p w14:paraId="68D0A4C7">
            <w:pPr>
              <w:spacing w:line="560" w:lineRule="exact"/>
              <w:jc w:val="center"/>
              <w:rPr>
                <w:rFonts w:hint="eastAsia" w:ascii="仿宋_GB2312" w:hAnsi="Calibri" w:eastAsia="仿宋_GB2312" w:cs="ArialUnicodeMS"/>
                <w:sz w:val="28"/>
                <w:szCs w:val="28"/>
                <w:lang w:eastAsia="zh-CN"/>
              </w:rPr>
            </w:pPr>
            <w:r>
              <w:rPr>
                <w:rFonts w:hint="eastAsia" w:ascii="仿宋_GB2312" w:hAnsi="Calibri" w:eastAsia="仿宋_GB2312" w:cs="ArialUnicodeMS"/>
                <w:sz w:val="28"/>
                <w:szCs w:val="28"/>
                <w:lang w:eastAsia="zh-CN"/>
              </w:rPr>
              <w:t>行政部门</w:t>
            </w:r>
          </w:p>
        </w:tc>
        <w:tc>
          <w:tcPr>
            <w:tcW w:w="2665" w:type="dxa"/>
          </w:tcPr>
          <w:p w14:paraId="7BA7857A">
            <w:pPr>
              <w:spacing w:line="560" w:lineRule="exact"/>
              <w:jc w:val="center"/>
              <w:rPr>
                <w:rFonts w:hint="eastAsia" w:ascii="仿宋_GB2312" w:hAnsi="Calibri" w:eastAsia="仿宋_GB2312" w:cs="ArialUnicodeMS"/>
                <w:sz w:val="28"/>
                <w:szCs w:val="28"/>
                <w:lang w:eastAsia="zh-CN"/>
              </w:rPr>
            </w:pPr>
            <w:r>
              <w:rPr>
                <w:rFonts w:hint="eastAsia" w:ascii="仿宋_GB2312" w:hAnsi="Calibri" w:eastAsia="仿宋_GB2312" w:cs="ArialUnicodeMS"/>
                <w:sz w:val="28"/>
                <w:szCs w:val="28"/>
                <w:lang w:val="en-US" w:eastAsia="zh-CN"/>
              </w:rPr>
              <w:t>财政拨款</w:t>
            </w:r>
          </w:p>
        </w:tc>
      </w:tr>
    </w:tbl>
    <w:p w14:paraId="1255AD16">
      <w:pPr>
        <w:rPr>
          <w:rFonts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2DC897A6">
      <w:pPr>
        <w:widowControl/>
        <w:spacing w:line="360" w:lineRule="auto"/>
        <w:jc w:val="center"/>
        <w:outlineLvl w:val="0"/>
        <w:rPr>
          <w:rFonts w:ascii="Times New Roman" w:eastAsia="黑体"/>
          <w:sz w:val="44"/>
          <w:szCs w:val="44"/>
        </w:rPr>
      </w:pPr>
      <w:r>
        <w:rPr>
          <w:rFonts w:ascii="Times New Roman" w:eastAsia="黑体"/>
          <w:sz w:val="44"/>
          <w:szCs w:val="44"/>
        </w:rPr>
        <w:t>第二部分</w:t>
      </w:r>
      <w:r>
        <w:rPr>
          <w:rFonts w:hint="eastAsia" w:ascii="Times New Roman" w:eastAsia="黑体"/>
          <w:sz w:val="44"/>
          <w:szCs w:val="44"/>
          <w:lang w:val="en-US" w:eastAsia="zh-CN"/>
        </w:rPr>
        <w:t xml:space="preserve">  </w:t>
      </w:r>
      <w:r>
        <w:rPr>
          <w:rFonts w:ascii="Times New Roman" w:eastAsia="仿宋_GB2312"/>
          <w:sz w:val="44"/>
          <w:szCs w:val="44"/>
        </w:rPr>
        <w:t>2024</w:t>
      </w:r>
      <w:r>
        <w:rPr>
          <w:rFonts w:ascii="Times New Roman" w:eastAsia="黑体"/>
          <w:sz w:val="44"/>
          <w:szCs w:val="44"/>
        </w:rPr>
        <w:t>年度部门决算表</w:t>
      </w:r>
    </w:p>
    <w:tbl>
      <w:tblPr>
        <w:tblStyle w:val="11"/>
        <w:tblW w:w="7250" w:type="pct"/>
        <w:tblInd w:w="-1817" w:type="dxa"/>
        <w:tblLayout w:type="fixed"/>
        <w:tblCellMar>
          <w:top w:w="0" w:type="dxa"/>
          <w:left w:w="108" w:type="dxa"/>
          <w:bottom w:w="0" w:type="dxa"/>
          <w:right w:w="108" w:type="dxa"/>
        </w:tblCellMar>
      </w:tblPr>
      <w:tblGrid>
        <w:gridCol w:w="3343"/>
        <w:gridCol w:w="623"/>
        <w:gridCol w:w="613"/>
        <w:gridCol w:w="1317"/>
        <w:gridCol w:w="1625"/>
        <w:gridCol w:w="1548"/>
        <w:gridCol w:w="623"/>
        <w:gridCol w:w="1931"/>
        <w:gridCol w:w="35"/>
      </w:tblGrid>
      <w:tr w14:paraId="406E7420">
        <w:tblPrEx>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5F669E2">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收入支出决算总表</w:t>
            </w:r>
          </w:p>
        </w:tc>
      </w:tr>
      <w:tr w14:paraId="406D959D">
        <w:tblPrEx>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129E64EA">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 xml:space="preserve"> 公开</w:t>
            </w:r>
            <w:r>
              <w:rPr>
                <w:rFonts w:hint="eastAsia" w:ascii="Times New Roman" w:hAnsi="Times New Roman" w:eastAsia="宋体" w:cs="Times New Roman"/>
                <w:color w:val="000000"/>
                <w:sz w:val="20"/>
                <w:szCs w:val="20"/>
              </w:rPr>
              <w:t>01</w:t>
            </w:r>
            <w:r>
              <w:rPr>
                <w:rFonts w:hint="eastAsia" w:ascii="方正仿宋_GB2312" w:hAnsi="方正仿宋_GB2312" w:eastAsia="方正仿宋_GB2312" w:cs="方正仿宋_GB2312"/>
                <w:color w:val="000000"/>
                <w:sz w:val="20"/>
                <w:szCs w:val="20"/>
              </w:rPr>
              <w:t>表</w:t>
            </w:r>
          </w:p>
        </w:tc>
      </w:tr>
      <w:tr w14:paraId="7416E5A9">
        <w:tblPrEx>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5E301D4A">
            <w:pP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部门（</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）：中国共产党井陉县纪律检查委员会(本级)</w:t>
            </w:r>
          </w:p>
        </w:tc>
        <w:tc>
          <w:tcPr>
            <w:tcW w:w="1262" w:type="pct"/>
            <w:gridSpan w:val="2"/>
            <w:tcBorders>
              <w:top w:val="nil"/>
              <w:left w:val="nil"/>
              <w:bottom w:val="single" w:color="auto" w:sz="4" w:space="0"/>
              <w:right w:val="nil"/>
            </w:tcBorders>
            <w:noWrap/>
            <w:vAlign w:val="bottom"/>
          </w:tcPr>
          <w:p w14:paraId="21B0D331">
            <w:pPr>
              <w:jc w:val="center"/>
              <w:rPr>
                <w:rFonts w:ascii="宋体" w:hAnsi="宋体" w:eastAsia="宋体"/>
                <w:color w:val="000000"/>
                <w:sz w:val="20"/>
                <w:szCs w:val="20"/>
              </w:rPr>
            </w:pPr>
            <w:r>
              <w:rPr>
                <w:rFonts w:hint="eastAsia" w:ascii="Times New Roman" w:hAnsi="Times New Roman" w:eastAsia="宋体" w:cs="Times New Roman"/>
                <w:color w:val="000000"/>
                <w:sz w:val="20"/>
                <w:szCs w:val="20"/>
              </w:rPr>
              <w:t>2024</w:t>
            </w:r>
            <w:r>
              <w:rPr>
                <w:rFonts w:hint="eastAsia" w:ascii="方正仿宋_GB2312" w:hAnsi="方正仿宋_GB2312" w:eastAsia="方正仿宋_GB2312" w:cs="方正仿宋_GB2312"/>
                <w:color w:val="000000"/>
                <w:sz w:val="20"/>
                <w:szCs w:val="20"/>
              </w:rPr>
              <w:t>年度</w:t>
            </w:r>
          </w:p>
        </w:tc>
        <w:tc>
          <w:tcPr>
            <w:tcW w:w="1757" w:type="pct"/>
            <w:gridSpan w:val="3"/>
            <w:tcBorders>
              <w:top w:val="nil"/>
              <w:left w:val="nil"/>
              <w:bottom w:val="single" w:color="auto" w:sz="4" w:space="0"/>
              <w:right w:val="nil"/>
            </w:tcBorders>
            <w:noWrap/>
            <w:vAlign w:val="bottom"/>
          </w:tcPr>
          <w:p w14:paraId="43181A15">
            <w:pPr>
              <w:jc w:val="right"/>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金额</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：万元</w:t>
            </w:r>
          </w:p>
        </w:tc>
      </w:tr>
      <w:tr w14:paraId="6CBBB611">
        <w:tblPrEx>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0E689AC8">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17DF19C4">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支出</w:t>
            </w:r>
          </w:p>
        </w:tc>
      </w:tr>
      <w:tr w14:paraId="2536BD0D">
        <w:tblPrEx>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68989DCA">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项目</w:t>
            </w:r>
          </w:p>
        </w:tc>
        <w:tc>
          <w:tcPr>
            <w:tcW w:w="267" w:type="pct"/>
            <w:tcBorders>
              <w:top w:val="nil"/>
              <w:left w:val="nil"/>
              <w:bottom w:val="single" w:color="000000" w:sz="4" w:space="0"/>
              <w:right w:val="single" w:color="000000" w:sz="4" w:space="0"/>
            </w:tcBorders>
            <w:noWrap/>
            <w:vAlign w:val="center"/>
          </w:tcPr>
          <w:p w14:paraId="0AFD8ADF">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行次</w:t>
            </w:r>
          </w:p>
        </w:tc>
        <w:tc>
          <w:tcPr>
            <w:tcW w:w="826" w:type="pct"/>
            <w:gridSpan w:val="2"/>
            <w:tcBorders>
              <w:top w:val="nil"/>
              <w:left w:val="nil"/>
              <w:bottom w:val="single" w:color="000000" w:sz="4" w:space="0"/>
              <w:right w:val="single" w:color="000000" w:sz="4" w:space="0"/>
            </w:tcBorders>
            <w:noWrap/>
            <w:vAlign w:val="center"/>
          </w:tcPr>
          <w:p w14:paraId="5FB33770">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决算数</w:t>
            </w:r>
          </w:p>
        </w:tc>
        <w:tc>
          <w:tcPr>
            <w:tcW w:w="1361" w:type="pct"/>
            <w:gridSpan w:val="2"/>
            <w:tcBorders>
              <w:top w:val="nil"/>
              <w:left w:val="nil"/>
              <w:bottom w:val="single" w:color="000000" w:sz="4" w:space="0"/>
              <w:right w:val="single" w:color="000000" w:sz="4" w:space="0"/>
            </w:tcBorders>
            <w:noWrap/>
            <w:vAlign w:val="center"/>
          </w:tcPr>
          <w:p w14:paraId="071339CB">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项目</w:t>
            </w:r>
          </w:p>
        </w:tc>
        <w:tc>
          <w:tcPr>
            <w:tcW w:w="267" w:type="pct"/>
            <w:tcBorders>
              <w:top w:val="nil"/>
              <w:left w:val="nil"/>
              <w:bottom w:val="single" w:color="000000" w:sz="4" w:space="0"/>
              <w:right w:val="single" w:color="000000" w:sz="4" w:space="0"/>
            </w:tcBorders>
            <w:noWrap/>
            <w:vAlign w:val="center"/>
          </w:tcPr>
          <w:p w14:paraId="0FA046DA">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行次</w:t>
            </w:r>
          </w:p>
        </w:tc>
        <w:tc>
          <w:tcPr>
            <w:tcW w:w="826" w:type="pct"/>
            <w:tcBorders>
              <w:top w:val="nil"/>
              <w:left w:val="nil"/>
              <w:bottom w:val="single" w:color="000000" w:sz="4" w:space="0"/>
              <w:right w:val="single" w:color="000000" w:sz="4" w:space="0"/>
            </w:tcBorders>
            <w:noWrap/>
            <w:vAlign w:val="center"/>
          </w:tcPr>
          <w:p w14:paraId="36C33A98">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决算数</w:t>
            </w:r>
          </w:p>
        </w:tc>
      </w:tr>
      <w:tr w14:paraId="172716DA">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F95838A">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栏次</w:t>
            </w:r>
          </w:p>
        </w:tc>
        <w:tc>
          <w:tcPr>
            <w:tcW w:w="267" w:type="pct"/>
            <w:tcBorders>
              <w:top w:val="nil"/>
              <w:left w:val="nil"/>
              <w:bottom w:val="single" w:color="000000" w:sz="4" w:space="0"/>
              <w:right w:val="single" w:color="000000" w:sz="4" w:space="0"/>
            </w:tcBorders>
            <w:noWrap/>
            <w:vAlign w:val="center"/>
          </w:tcPr>
          <w:p w14:paraId="2A32F03B">
            <w:pPr>
              <w:jc w:val="center"/>
              <w:rPr>
                <w:rFonts w:ascii="宋体" w:hAnsi="宋体" w:eastAsia="宋体"/>
                <w:color w:val="000000"/>
                <w:sz w:val="20"/>
                <w:szCs w:val="20"/>
              </w:rPr>
            </w:pPr>
          </w:p>
        </w:tc>
        <w:tc>
          <w:tcPr>
            <w:tcW w:w="826" w:type="pct"/>
            <w:gridSpan w:val="2"/>
            <w:tcBorders>
              <w:top w:val="nil"/>
              <w:left w:val="nil"/>
              <w:bottom w:val="single" w:color="000000" w:sz="4" w:space="0"/>
              <w:right w:val="single" w:color="000000" w:sz="4" w:space="0"/>
            </w:tcBorders>
            <w:noWrap/>
            <w:vAlign w:val="center"/>
          </w:tcPr>
          <w:p w14:paraId="3ADC9DAD">
            <w:pPr>
              <w:widowControl/>
              <w:jc w:val="center"/>
              <w:textAlignment w:val="center"/>
              <w:rPr>
                <w:rFonts w:ascii="宋体" w:hAnsi="宋体" w:eastAsia="宋体"/>
                <w:color w:val="000000"/>
                <w:sz w:val="20"/>
                <w:szCs w:val="20"/>
              </w:rPr>
            </w:pPr>
            <w:r>
              <w:rPr>
                <w:rFonts w:hint="eastAsia" w:ascii="Times New Roman" w:hAnsi="Times New Roman" w:eastAsia="宋体" w:cs="Times New Roman"/>
                <w:color w:val="000000"/>
                <w:sz w:val="20"/>
                <w:szCs w:val="20"/>
              </w:rPr>
              <w:t>1</w:t>
            </w:r>
          </w:p>
        </w:tc>
        <w:tc>
          <w:tcPr>
            <w:tcW w:w="1361" w:type="pct"/>
            <w:gridSpan w:val="2"/>
            <w:tcBorders>
              <w:top w:val="nil"/>
              <w:left w:val="nil"/>
              <w:bottom w:val="single" w:color="000000" w:sz="4" w:space="0"/>
              <w:right w:val="single" w:color="000000" w:sz="4" w:space="0"/>
            </w:tcBorders>
            <w:noWrap/>
            <w:vAlign w:val="center"/>
          </w:tcPr>
          <w:p w14:paraId="48632471">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栏次</w:t>
            </w:r>
          </w:p>
        </w:tc>
        <w:tc>
          <w:tcPr>
            <w:tcW w:w="267" w:type="pct"/>
            <w:tcBorders>
              <w:top w:val="nil"/>
              <w:left w:val="nil"/>
              <w:bottom w:val="single" w:color="000000" w:sz="4" w:space="0"/>
              <w:right w:val="single" w:color="000000" w:sz="4" w:space="0"/>
            </w:tcBorders>
            <w:noWrap/>
            <w:vAlign w:val="center"/>
          </w:tcPr>
          <w:p w14:paraId="0D673F97">
            <w:pPr>
              <w:jc w:val="center"/>
              <w:rPr>
                <w:rFonts w:ascii="宋体" w:hAnsi="宋体" w:eastAsia="宋体"/>
                <w:color w:val="000000"/>
                <w:sz w:val="20"/>
                <w:szCs w:val="20"/>
              </w:rPr>
            </w:pPr>
          </w:p>
        </w:tc>
        <w:tc>
          <w:tcPr>
            <w:tcW w:w="826" w:type="pct"/>
            <w:tcBorders>
              <w:top w:val="nil"/>
              <w:left w:val="nil"/>
              <w:bottom w:val="single" w:color="000000" w:sz="4" w:space="0"/>
              <w:right w:val="single" w:color="000000" w:sz="4" w:space="0"/>
            </w:tcBorders>
            <w:noWrap/>
            <w:vAlign w:val="center"/>
          </w:tcPr>
          <w:p w14:paraId="220D658D">
            <w:pPr>
              <w:widowControl/>
              <w:jc w:val="center"/>
              <w:textAlignment w:val="center"/>
              <w:rPr>
                <w:rFonts w:ascii="宋体" w:hAnsi="宋体" w:eastAsia="宋体"/>
                <w:color w:val="000000"/>
                <w:sz w:val="20"/>
                <w:szCs w:val="20"/>
              </w:rPr>
            </w:pPr>
            <w:r>
              <w:rPr>
                <w:rFonts w:hint="eastAsia" w:ascii="Times New Roman" w:hAnsi="Times New Roman" w:eastAsia="宋体" w:cs="Times New Roman"/>
                <w:color w:val="000000"/>
                <w:sz w:val="20"/>
                <w:szCs w:val="20"/>
              </w:rPr>
              <w:t>2</w:t>
            </w:r>
          </w:p>
        </w:tc>
      </w:tr>
      <w:tr w14:paraId="7E2AE72D">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328EDB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一、一般公共预算财政拨款收入</w:t>
            </w:r>
          </w:p>
        </w:tc>
        <w:tc>
          <w:tcPr>
            <w:tcW w:w="267" w:type="pct"/>
            <w:tcBorders>
              <w:top w:val="nil"/>
              <w:left w:val="nil"/>
              <w:bottom w:val="single" w:color="000000" w:sz="4" w:space="0"/>
              <w:right w:val="single" w:color="000000" w:sz="4" w:space="0"/>
            </w:tcBorders>
            <w:noWrap/>
            <w:vAlign w:val="center"/>
          </w:tcPr>
          <w:p w14:paraId="67A9F3D8">
            <w:pPr>
              <w:widowControl/>
              <w:jc w:val="center"/>
              <w:textAlignment w:val="center"/>
              <w:rPr>
                <w:rFonts w:ascii="Times New Roman" w:hAnsi="Times New Roman" w:eastAsia="宋体" w:cs="Times New Roman"/>
                <w:color w:val="000000"/>
                <w:sz w:val="20"/>
                <w:szCs w:val="20"/>
              </w:rPr>
            </w:pPr>
            <w:r>
              <w:rPr>
                <w:rFonts w:ascii="宋体" w:hAnsi="宋体" w:eastAsia="宋体"/>
                <w:color w:val="000000"/>
                <w:sz w:val="20"/>
                <w:szCs w:val="20"/>
              </w:rPr>
              <w:t>1</w:t>
            </w:r>
          </w:p>
        </w:tc>
        <w:tc>
          <w:tcPr>
            <w:tcW w:w="826" w:type="pct"/>
            <w:gridSpan w:val="2"/>
            <w:tcBorders>
              <w:top w:val="nil"/>
              <w:left w:val="nil"/>
              <w:bottom w:val="single" w:color="000000" w:sz="4" w:space="0"/>
              <w:right w:val="single" w:color="000000" w:sz="4" w:space="0"/>
            </w:tcBorders>
            <w:noWrap/>
            <w:vAlign w:val="center"/>
          </w:tcPr>
          <w:p w14:paraId="7F74AEE0">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c>
          <w:tcPr>
            <w:tcW w:w="1361" w:type="pct"/>
            <w:gridSpan w:val="2"/>
            <w:tcBorders>
              <w:top w:val="nil"/>
              <w:left w:val="nil"/>
              <w:bottom w:val="single" w:color="000000" w:sz="4" w:space="0"/>
              <w:right w:val="single" w:color="000000" w:sz="4" w:space="0"/>
            </w:tcBorders>
            <w:noWrap/>
            <w:vAlign w:val="center"/>
          </w:tcPr>
          <w:p w14:paraId="3AB260A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一、一般公共服务支出</w:t>
            </w:r>
          </w:p>
        </w:tc>
        <w:tc>
          <w:tcPr>
            <w:tcW w:w="267" w:type="pct"/>
            <w:tcBorders>
              <w:top w:val="nil"/>
              <w:left w:val="nil"/>
              <w:bottom w:val="single" w:color="000000" w:sz="4" w:space="0"/>
              <w:right w:val="single" w:color="000000" w:sz="4" w:space="0"/>
            </w:tcBorders>
            <w:noWrap/>
            <w:vAlign w:val="center"/>
          </w:tcPr>
          <w:p w14:paraId="0BBFDB8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32</w:t>
            </w:r>
          </w:p>
        </w:tc>
        <w:tc>
          <w:tcPr>
            <w:tcW w:w="826" w:type="pct"/>
            <w:tcBorders>
              <w:top w:val="nil"/>
              <w:left w:val="nil"/>
              <w:bottom w:val="single" w:color="000000" w:sz="4" w:space="0"/>
              <w:right w:val="single" w:color="000000" w:sz="4" w:space="0"/>
            </w:tcBorders>
            <w:noWrap/>
            <w:vAlign w:val="center"/>
          </w:tcPr>
          <w:p w14:paraId="177CF9AD">
            <w:pPr>
              <w:jc w:val="right"/>
              <w:rPr>
                <w:rFonts w:ascii="Times New Roman" w:hAnsi="Times New Roman" w:eastAsia="宋体" w:cs="Times New Roman"/>
                <w:color w:val="000000"/>
                <w:sz w:val="20"/>
                <w:szCs w:val="20"/>
              </w:rPr>
            </w:pPr>
            <w:r>
              <w:rPr>
                <w:rFonts w:ascii="Times New Roman" w:hAnsi="Times New Roman" w:cs="Times New Roman"/>
                <w:sz w:val="20"/>
                <w:szCs w:val="20"/>
              </w:rPr>
              <w:t>75</w:t>
            </w:r>
            <w:r>
              <w:rPr>
                <w:rFonts w:hint="eastAsia" w:ascii="Times New Roman" w:hAnsi="Times New Roman" w:cs="Times New Roman"/>
                <w:sz w:val="20"/>
                <w:szCs w:val="20"/>
                <w:lang w:eastAsia="zh-CN"/>
              </w:rPr>
              <w:t>0</w:t>
            </w:r>
            <w:r>
              <w:rPr>
                <w:rFonts w:ascii="Times New Roman" w:hAnsi="Times New Roman" w:cs="Times New Roman"/>
                <w:sz w:val="20"/>
                <w:szCs w:val="20"/>
              </w:rPr>
              <w:t>4</w:t>
            </w:r>
          </w:p>
        </w:tc>
      </w:tr>
      <w:tr w14:paraId="4FAAF503">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6CDE21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二、政府性基金预算财政拨款收入</w:t>
            </w:r>
          </w:p>
        </w:tc>
        <w:tc>
          <w:tcPr>
            <w:tcW w:w="267" w:type="pct"/>
            <w:tcBorders>
              <w:top w:val="nil"/>
              <w:left w:val="nil"/>
              <w:bottom w:val="single" w:color="000000" w:sz="4" w:space="0"/>
              <w:right w:val="single" w:color="000000" w:sz="4" w:space="0"/>
            </w:tcBorders>
            <w:noWrap/>
            <w:vAlign w:val="center"/>
          </w:tcPr>
          <w:p w14:paraId="4D513F3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w:t>
            </w:r>
          </w:p>
        </w:tc>
        <w:tc>
          <w:tcPr>
            <w:tcW w:w="826" w:type="pct"/>
            <w:gridSpan w:val="2"/>
            <w:tcBorders>
              <w:top w:val="nil"/>
              <w:left w:val="nil"/>
              <w:bottom w:val="single" w:color="000000" w:sz="4" w:space="0"/>
              <w:right w:val="single" w:color="000000" w:sz="4" w:space="0"/>
            </w:tcBorders>
            <w:noWrap/>
            <w:vAlign w:val="center"/>
          </w:tcPr>
          <w:p w14:paraId="6FCA5E14">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900230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二、外交支出</w:t>
            </w:r>
          </w:p>
        </w:tc>
        <w:tc>
          <w:tcPr>
            <w:tcW w:w="267" w:type="pct"/>
            <w:tcBorders>
              <w:top w:val="nil"/>
              <w:left w:val="nil"/>
              <w:bottom w:val="single" w:color="000000" w:sz="4" w:space="0"/>
              <w:right w:val="single" w:color="000000" w:sz="4" w:space="0"/>
            </w:tcBorders>
            <w:noWrap/>
            <w:vAlign w:val="center"/>
          </w:tcPr>
          <w:p w14:paraId="6084449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w:t>
            </w:r>
          </w:p>
        </w:tc>
        <w:tc>
          <w:tcPr>
            <w:tcW w:w="826" w:type="pct"/>
            <w:tcBorders>
              <w:top w:val="nil"/>
              <w:left w:val="nil"/>
              <w:bottom w:val="single" w:color="000000" w:sz="4" w:space="0"/>
              <w:right w:val="single" w:color="000000" w:sz="4" w:space="0"/>
            </w:tcBorders>
            <w:noWrap/>
            <w:vAlign w:val="center"/>
          </w:tcPr>
          <w:p w14:paraId="7E4F51D4">
            <w:pPr>
              <w:jc w:val="right"/>
              <w:rPr>
                <w:rFonts w:ascii="Times New Roman" w:hAnsi="Times New Roman" w:eastAsia="宋体" w:cs="Times New Roman"/>
                <w:color w:val="000000"/>
                <w:sz w:val="20"/>
                <w:szCs w:val="20"/>
              </w:rPr>
            </w:pPr>
          </w:p>
        </w:tc>
      </w:tr>
      <w:tr w14:paraId="2AB00491">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1DA928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三、国有资本经营预算财政拨款收入</w:t>
            </w:r>
          </w:p>
        </w:tc>
        <w:tc>
          <w:tcPr>
            <w:tcW w:w="267" w:type="pct"/>
            <w:tcBorders>
              <w:top w:val="nil"/>
              <w:left w:val="nil"/>
              <w:bottom w:val="single" w:color="000000" w:sz="4" w:space="0"/>
              <w:right w:val="single" w:color="000000" w:sz="4" w:space="0"/>
            </w:tcBorders>
            <w:noWrap/>
            <w:vAlign w:val="center"/>
          </w:tcPr>
          <w:p w14:paraId="0C322D8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w:t>
            </w:r>
          </w:p>
        </w:tc>
        <w:tc>
          <w:tcPr>
            <w:tcW w:w="826" w:type="pct"/>
            <w:gridSpan w:val="2"/>
            <w:tcBorders>
              <w:top w:val="nil"/>
              <w:left w:val="nil"/>
              <w:bottom w:val="single" w:color="000000" w:sz="4" w:space="0"/>
              <w:right w:val="single" w:color="000000" w:sz="4" w:space="0"/>
            </w:tcBorders>
            <w:noWrap/>
            <w:vAlign w:val="center"/>
          </w:tcPr>
          <w:p w14:paraId="7E02CC63">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41691CD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三、国防支出</w:t>
            </w:r>
          </w:p>
        </w:tc>
        <w:tc>
          <w:tcPr>
            <w:tcW w:w="267" w:type="pct"/>
            <w:tcBorders>
              <w:top w:val="nil"/>
              <w:left w:val="nil"/>
              <w:bottom w:val="single" w:color="000000" w:sz="4" w:space="0"/>
              <w:right w:val="single" w:color="000000" w:sz="4" w:space="0"/>
            </w:tcBorders>
            <w:noWrap/>
            <w:vAlign w:val="center"/>
          </w:tcPr>
          <w:p w14:paraId="5E3FCB6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w:t>
            </w:r>
          </w:p>
        </w:tc>
        <w:tc>
          <w:tcPr>
            <w:tcW w:w="826" w:type="pct"/>
            <w:tcBorders>
              <w:top w:val="nil"/>
              <w:left w:val="nil"/>
              <w:bottom w:val="single" w:color="000000" w:sz="4" w:space="0"/>
              <w:right w:val="single" w:color="000000" w:sz="4" w:space="0"/>
            </w:tcBorders>
            <w:noWrap/>
            <w:vAlign w:val="center"/>
          </w:tcPr>
          <w:p w14:paraId="2D9873B4">
            <w:pPr>
              <w:jc w:val="right"/>
              <w:rPr>
                <w:rFonts w:ascii="Times New Roman" w:hAnsi="Times New Roman" w:eastAsia="宋体" w:cs="Times New Roman"/>
                <w:color w:val="000000"/>
                <w:sz w:val="20"/>
                <w:szCs w:val="20"/>
              </w:rPr>
            </w:pPr>
          </w:p>
        </w:tc>
      </w:tr>
      <w:tr w14:paraId="64556CA2">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69DBBC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四、上级补助收入</w:t>
            </w:r>
          </w:p>
        </w:tc>
        <w:tc>
          <w:tcPr>
            <w:tcW w:w="267" w:type="pct"/>
            <w:tcBorders>
              <w:top w:val="nil"/>
              <w:left w:val="nil"/>
              <w:bottom w:val="single" w:color="000000" w:sz="4" w:space="0"/>
              <w:right w:val="single" w:color="000000" w:sz="4" w:space="0"/>
            </w:tcBorders>
            <w:noWrap/>
            <w:vAlign w:val="center"/>
          </w:tcPr>
          <w:p w14:paraId="15AE62D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w:t>
            </w:r>
          </w:p>
        </w:tc>
        <w:tc>
          <w:tcPr>
            <w:tcW w:w="826" w:type="pct"/>
            <w:gridSpan w:val="2"/>
            <w:tcBorders>
              <w:top w:val="nil"/>
              <w:left w:val="nil"/>
              <w:bottom w:val="single" w:color="000000" w:sz="4" w:space="0"/>
              <w:right w:val="single" w:color="000000" w:sz="4" w:space="0"/>
            </w:tcBorders>
            <w:noWrap/>
            <w:vAlign w:val="center"/>
          </w:tcPr>
          <w:p w14:paraId="6EA757A5">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49D502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四、公共安全支出</w:t>
            </w:r>
          </w:p>
        </w:tc>
        <w:tc>
          <w:tcPr>
            <w:tcW w:w="267" w:type="pct"/>
            <w:tcBorders>
              <w:top w:val="nil"/>
              <w:left w:val="nil"/>
              <w:bottom w:val="single" w:color="000000" w:sz="4" w:space="0"/>
              <w:right w:val="single" w:color="000000" w:sz="4" w:space="0"/>
            </w:tcBorders>
            <w:noWrap/>
            <w:vAlign w:val="center"/>
          </w:tcPr>
          <w:p w14:paraId="0370EE0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35</w:t>
            </w:r>
          </w:p>
        </w:tc>
        <w:tc>
          <w:tcPr>
            <w:tcW w:w="826" w:type="pct"/>
            <w:tcBorders>
              <w:top w:val="nil"/>
              <w:left w:val="nil"/>
              <w:bottom w:val="single" w:color="000000" w:sz="4" w:space="0"/>
              <w:right w:val="single" w:color="000000" w:sz="4" w:space="0"/>
            </w:tcBorders>
            <w:noWrap/>
            <w:vAlign w:val="center"/>
          </w:tcPr>
          <w:p w14:paraId="4D34C170">
            <w:pPr>
              <w:jc w:val="right"/>
              <w:rPr>
                <w:rFonts w:ascii="Times New Roman" w:hAnsi="Times New Roman" w:eastAsia="宋体" w:cs="Times New Roman"/>
                <w:color w:val="000000"/>
                <w:sz w:val="20"/>
                <w:szCs w:val="20"/>
              </w:rPr>
            </w:pPr>
          </w:p>
        </w:tc>
      </w:tr>
      <w:tr w14:paraId="73731B28">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BBD926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五、事业收入</w:t>
            </w:r>
          </w:p>
        </w:tc>
        <w:tc>
          <w:tcPr>
            <w:tcW w:w="267" w:type="pct"/>
            <w:tcBorders>
              <w:top w:val="nil"/>
              <w:left w:val="nil"/>
              <w:bottom w:val="single" w:color="000000" w:sz="4" w:space="0"/>
              <w:right w:val="single" w:color="000000" w:sz="4" w:space="0"/>
            </w:tcBorders>
            <w:noWrap/>
            <w:vAlign w:val="center"/>
          </w:tcPr>
          <w:p w14:paraId="3547802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w:t>
            </w:r>
          </w:p>
        </w:tc>
        <w:tc>
          <w:tcPr>
            <w:tcW w:w="826" w:type="pct"/>
            <w:gridSpan w:val="2"/>
            <w:tcBorders>
              <w:top w:val="nil"/>
              <w:left w:val="nil"/>
              <w:bottom w:val="single" w:color="000000" w:sz="4" w:space="0"/>
              <w:right w:val="single" w:color="000000" w:sz="4" w:space="0"/>
            </w:tcBorders>
            <w:noWrap/>
            <w:vAlign w:val="center"/>
          </w:tcPr>
          <w:p w14:paraId="6172399F">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790F288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五、教育支出</w:t>
            </w:r>
          </w:p>
        </w:tc>
        <w:tc>
          <w:tcPr>
            <w:tcW w:w="267" w:type="pct"/>
            <w:tcBorders>
              <w:top w:val="nil"/>
              <w:left w:val="nil"/>
              <w:bottom w:val="single" w:color="000000" w:sz="4" w:space="0"/>
              <w:right w:val="single" w:color="000000" w:sz="4" w:space="0"/>
            </w:tcBorders>
            <w:noWrap/>
            <w:vAlign w:val="center"/>
          </w:tcPr>
          <w:p w14:paraId="5962561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36</w:t>
            </w:r>
          </w:p>
        </w:tc>
        <w:tc>
          <w:tcPr>
            <w:tcW w:w="826" w:type="pct"/>
            <w:tcBorders>
              <w:top w:val="nil"/>
              <w:left w:val="nil"/>
              <w:bottom w:val="single" w:color="000000" w:sz="4" w:space="0"/>
              <w:right w:val="single" w:color="000000" w:sz="4" w:space="0"/>
            </w:tcBorders>
            <w:noWrap/>
            <w:vAlign w:val="center"/>
          </w:tcPr>
          <w:p w14:paraId="34683C4C">
            <w:pPr>
              <w:jc w:val="right"/>
              <w:rPr>
                <w:rFonts w:ascii="Times New Roman" w:hAnsi="Times New Roman" w:eastAsia="宋体" w:cs="Times New Roman"/>
                <w:color w:val="000000"/>
                <w:sz w:val="20"/>
                <w:szCs w:val="20"/>
              </w:rPr>
            </w:pPr>
          </w:p>
        </w:tc>
      </w:tr>
      <w:tr w14:paraId="3DF70495">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C889E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六、经营收入</w:t>
            </w:r>
          </w:p>
        </w:tc>
        <w:tc>
          <w:tcPr>
            <w:tcW w:w="267" w:type="pct"/>
            <w:tcBorders>
              <w:top w:val="nil"/>
              <w:left w:val="nil"/>
              <w:bottom w:val="single" w:color="000000" w:sz="4" w:space="0"/>
              <w:right w:val="single" w:color="000000" w:sz="4" w:space="0"/>
            </w:tcBorders>
            <w:noWrap/>
            <w:vAlign w:val="center"/>
          </w:tcPr>
          <w:p w14:paraId="05D53EF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w:t>
            </w:r>
          </w:p>
        </w:tc>
        <w:tc>
          <w:tcPr>
            <w:tcW w:w="826" w:type="pct"/>
            <w:gridSpan w:val="2"/>
            <w:tcBorders>
              <w:top w:val="nil"/>
              <w:left w:val="nil"/>
              <w:bottom w:val="single" w:color="000000" w:sz="4" w:space="0"/>
              <w:right w:val="single" w:color="000000" w:sz="4" w:space="0"/>
            </w:tcBorders>
            <w:noWrap/>
            <w:vAlign w:val="center"/>
          </w:tcPr>
          <w:p w14:paraId="00D84C4D">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09C831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六、科学技术支出</w:t>
            </w:r>
          </w:p>
        </w:tc>
        <w:tc>
          <w:tcPr>
            <w:tcW w:w="267" w:type="pct"/>
            <w:tcBorders>
              <w:top w:val="nil"/>
              <w:left w:val="nil"/>
              <w:bottom w:val="single" w:color="000000" w:sz="4" w:space="0"/>
              <w:right w:val="single" w:color="000000" w:sz="4" w:space="0"/>
            </w:tcBorders>
            <w:noWrap/>
            <w:vAlign w:val="center"/>
          </w:tcPr>
          <w:p w14:paraId="727A2A7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w:t>
            </w:r>
          </w:p>
        </w:tc>
        <w:tc>
          <w:tcPr>
            <w:tcW w:w="826" w:type="pct"/>
            <w:tcBorders>
              <w:top w:val="nil"/>
              <w:left w:val="nil"/>
              <w:bottom w:val="single" w:color="000000" w:sz="4" w:space="0"/>
              <w:right w:val="single" w:color="000000" w:sz="4" w:space="0"/>
            </w:tcBorders>
            <w:noWrap/>
            <w:vAlign w:val="center"/>
          </w:tcPr>
          <w:p w14:paraId="10B52197">
            <w:pPr>
              <w:jc w:val="right"/>
              <w:rPr>
                <w:rFonts w:ascii="Times New Roman" w:hAnsi="Times New Roman" w:eastAsia="宋体" w:cs="Times New Roman"/>
                <w:color w:val="000000"/>
                <w:sz w:val="20"/>
                <w:szCs w:val="20"/>
              </w:rPr>
            </w:pPr>
          </w:p>
        </w:tc>
      </w:tr>
      <w:tr w14:paraId="0B272BBF">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B9118F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七、附属</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上缴收入</w:t>
            </w:r>
          </w:p>
        </w:tc>
        <w:tc>
          <w:tcPr>
            <w:tcW w:w="267" w:type="pct"/>
            <w:tcBorders>
              <w:top w:val="nil"/>
              <w:left w:val="nil"/>
              <w:bottom w:val="single" w:color="000000" w:sz="4" w:space="0"/>
              <w:right w:val="single" w:color="000000" w:sz="4" w:space="0"/>
            </w:tcBorders>
            <w:noWrap/>
            <w:vAlign w:val="center"/>
          </w:tcPr>
          <w:p w14:paraId="1881882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w:t>
            </w:r>
          </w:p>
        </w:tc>
        <w:tc>
          <w:tcPr>
            <w:tcW w:w="826" w:type="pct"/>
            <w:gridSpan w:val="2"/>
            <w:tcBorders>
              <w:top w:val="nil"/>
              <w:left w:val="nil"/>
              <w:bottom w:val="single" w:color="000000" w:sz="4" w:space="0"/>
              <w:right w:val="single" w:color="000000" w:sz="4" w:space="0"/>
            </w:tcBorders>
            <w:noWrap/>
            <w:vAlign w:val="center"/>
          </w:tcPr>
          <w:p w14:paraId="0AED50E8">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BA10E3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七、文化旅游体育与传媒支出</w:t>
            </w:r>
          </w:p>
        </w:tc>
        <w:tc>
          <w:tcPr>
            <w:tcW w:w="267" w:type="pct"/>
            <w:tcBorders>
              <w:top w:val="nil"/>
              <w:left w:val="nil"/>
              <w:bottom w:val="single" w:color="000000" w:sz="4" w:space="0"/>
              <w:right w:val="single" w:color="000000" w:sz="4" w:space="0"/>
            </w:tcBorders>
            <w:noWrap/>
            <w:vAlign w:val="center"/>
          </w:tcPr>
          <w:p w14:paraId="48247C6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38</w:t>
            </w:r>
          </w:p>
        </w:tc>
        <w:tc>
          <w:tcPr>
            <w:tcW w:w="826" w:type="pct"/>
            <w:tcBorders>
              <w:top w:val="nil"/>
              <w:left w:val="nil"/>
              <w:bottom w:val="single" w:color="000000" w:sz="4" w:space="0"/>
              <w:right w:val="single" w:color="000000" w:sz="4" w:space="0"/>
            </w:tcBorders>
            <w:noWrap/>
            <w:vAlign w:val="center"/>
          </w:tcPr>
          <w:p w14:paraId="573A3F1B">
            <w:pPr>
              <w:jc w:val="right"/>
              <w:rPr>
                <w:rFonts w:ascii="Times New Roman" w:hAnsi="Times New Roman" w:eastAsia="宋体" w:cs="Times New Roman"/>
                <w:color w:val="000000"/>
                <w:sz w:val="20"/>
                <w:szCs w:val="20"/>
              </w:rPr>
            </w:pPr>
          </w:p>
        </w:tc>
      </w:tr>
      <w:tr w14:paraId="6B30C4BB">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3C03A2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八、其他收入</w:t>
            </w:r>
          </w:p>
        </w:tc>
        <w:tc>
          <w:tcPr>
            <w:tcW w:w="267" w:type="pct"/>
            <w:tcBorders>
              <w:top w:val="nil"/>
              <w:left w:val="nil"/>
              <w:bottom w:val="single" w:color="000000" w:sz="4" w:space="0"/>
              <w:right w:val="single" w:color="000000" w:sz="4" w:space="0"/>
            </w:tcBorders>
            <w:noWrap/>
            <w:vAlign w:val="center"/>
          </w:tcPr>
          <w:p w14:paraId="66ED1BA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w:t>
            </w:r>
          </w:p>
        </w:tc>
        <w:tc>
          <w:tcPr>
            <w:tcW w:w="826" w:type="pct"/>
            <w:gridSpan w:val="2"/>
            <w:tcBorders>
              <w:top w:val="nil"/>
              <w:left w:val="nil"/>
              <w:bottom w:val="single" w:color="000000" w:sz="4" w:space="0"/>
              <w:right w:val="single" w:color="000000" w:sz="4" w:space="0"/>
            </w:tcBorders>
            <w:noWrap/>
            <w:vAlign w:val="center"/>
          </w:tcPr>
          <w:p w14:paraId="3B024FBC">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2ECF749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八、社会保障和就业支出</w:t>
            </w:r>
          </w:p>
        </w:tc>
        <w:tc>
          <w:tcPr>
            <w:tcW w:w="267" w:type="pct"/>
            <w:tcBorders>
              <w:top w:val="nil"/>
              <w:left w:val="nil"/>
              <w:bottom w:val="single" w:color="000000" w:sz="4" w:space="0"/>
              <w:right w:val="single" w:color="000000" w:sz="4" w:space="0"/>
            </w:tcBorders>
            <w:noWrap/>
            <w:vAlign w:val="center"/>
          </w:tcPr>
          <w:p w14:paraId="6F870A0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w:t>
            </w:r>
          </w:p>
        </w:tc>
        <w:tc>
          <w:tcPr>
            <w:tcW w:w="826" w:type="pct"/>
            <w:tcBorders>
              <w:top w:val="nil"/>
              <w:left w:val="nil"/>
              <w:bottom w:val="single" w:color="000000" w:sz="4" w:space="0"/>
              <w:right w:val="single" w:color="000000" w:sz="4" w:space="0"/>
            </w:tcBorders>
            <w:noWrap/>
            <w:vAlign w:val="center"/>
          </w:tcPr>
          <w:p w14:paraId="2EB2DB52">
            <w:pPr>
              <w:jc w:val="right"/>
              <w:rPr>
                <w:rFonts w:ascii="Times New Roman" w:hAnsi="Times New Roman" w:eastAsia="宋体" w:cs="Times New Roman"/>
                <w:color w:val="000000"/>
                <w:sz w:val="20"/>
                <w:szCs w:val="20"/>
              </w:rPr>
            </w:pPr>
            <w:r>
              <w:rPr>
                <w:rFonts w:ascii="Times New Roman" w:hAnsi="Times New Roman" w:cs="Times New Roman"/>
                <w:sz w:val="20"/>
                <w:szCs w:val="20"/>
              </w:rPr>
              <w:t>129.28</w:t>
            </w:r>
          </w:p>
        </w:tc>
      </w:tr>
      <w:tr w14:paraId="3BCBD78F">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79F64C8">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48F9AD8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w:t>
            </w:r>
          </w:p>
        </w:tc>
        <w:tc>
          <w:tcPr>
            <w:tcW w:w="826" w:type="pct"/>
            <w:gridSpan w:val="2"/>
            <w:tcBorders>
              <w:top w:val="nil"/>
              <w:left w:val="nil"/>
              <w:bottom w:val="single" w:color="000000" w:sz="4" w:space="0"/>
              <w:right w:val="single" w:color="000000" w:sz="4" w:space="0"/>
            </w:tcBorders>
            <w:noWrap/>
            <w:vAlign w:val="center"/>
          </w:tcPr>
          <w:p w14:paraId="3892959B">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7B4933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九、卫生健康支出</w:t>
            </w:r>
          </w:p>
        </w:tc>
        <w:tc>
          <w:tcPr>
            <w:tcW w:w="267" w:type="pct"/>
            <w:tcBorders>
              <w:top w:val="nil"/>
              <w:left w:val="nil"/>
              <w:bottom w:val="single" w:color="000000" w:sz="4" w:space="0"/>
              <w:right w:val="single" w:color="000000" w:sz="4" w:space="0"/>
            </w:tcBorders>
            <w:noWrap/>
            <w:vAlign w:val="center"/>
          </w:tcPr>
          <w:p w14:paraId="0F21973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w:t>
            </w:r>
          </w:p>
        </w:tc>
        <w:tc>
          <w:tcPr>
            <w:tcW w:w="826" w:type="pct"/>
            <w:tcBorders>
              <w:top w:val="nil"/>
              <w:left w:val="nil"/>
              <w:bottom w:val="single" w:color="000000" w:sz="4" w:space="0"/>
              <w:right w:val="single" w:color="000000" w:sz="4" w:space="0"/>
            </w:tcBorders>
            <w:noWrap/>
            <w:vAlign w:val="center"/>
          </w:tcPr>
          <w:p w14:paraId="1166722A">
            <w:pPr>
              <w:jc w:val="right"/>
              <w:rPr>
                <w:rFonts w:ascii="Times New Roman" w:hAnsi="Times New Roman" w:eastAsia="宋体" w:cs="Times New Roman"/>
                <w:color w:val="000000"/>
                <w:sz w:val="20"/>
                <w:szCs w:val="20"/>
              </w:rPr>
            </w:pPr>
            <w:r>
              <w:rPr>
                <w:rFonts w:ascii="Times New Roman" w:hAnsi="Times New Roman" w:cs="Times New Roman"/>
                <w:sz w:val="20"/>
                <w:szCs w:val="20"/>
              </w:rPr>
              <w:t>33.31</w:t>
            </w:r>
          </w:p>
        </w:tc>
      </w:tr>
      <w:tr w14:paraId="15313E8E">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AB38B15">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3F33E5A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w:t>
            </w:r>
          </w:p>
        </w:tc>
        <w:tc>
          <w:tcPr>
            <w:tcW w:w="826" w:type="pct"/>
            <w:gridSpan w:val="2"/>
            <w:tcBorders>
              <w:top w:val="nil"/>
              <w:left w:val="nil"/>
              <w:bottom w:val="single" w:color="000000" w:sz="4" w:space="0"/>
              <w:right w:val="single" w:color="000000" w:sz="4" w:space="0"/>
            </w:tcBorders>
            <w:noWrap/>
            <w:vAlign w:val="center"/>
          </w:tcPr>
          <w:p w14:paraId="5A1F6EFE">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478022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十、节能环保支出</w:t>
            </w:r>
          </w:p>
        </w:tc>
        <w:tc>
          <w:tcPr>
            <w:tcW w:w="267" w:type="pct"/>
            <w:tcBorders>
              <w:top w:val="nil"/>
              <w:left w:val="nil"/>
              <w:bottom w:val="single" w:color="000000" w:sz="4" w:space="0"/>
              <w:right w:val="single" w:color="000000" w:sz="4" w:space="0"/>
            </w:tcBorders>
            <w:noWrap/>
            <w:vAlign w:val="center"/>
          </w:tcPr>
          <w:p w14:paraId="34B0F42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41</w:t>
            </w:r>
          </w:p>
        </w:tc>
        <w:tc>
          <w:tcPr>
            <w:tcW w:w="826" w:type="pct"/>
            <w:tcBorders>
              <w:top w:val="nil"/>
              <w:left w:val="nil"/>
              <w:bottom w:val="single" w:color="000000" w:sz="4" w:space="0"/>
              <w:right w:val="single" w:color="000000" w:sz="4" w:space="0"/>
            </w:tcBorders>
            <w:noWrap/>
            <w:vAlign w:val="center"/>
          </w:tcPr>
          <w:p w14:paraId="4F2738B1">
            <w:pPr>
              <w:jc w:val="right"/>
              <w:rPr>
                <w:rFonts w:ascii="Times New Roman" w:hAnsi="Times New Roman" w:eastAsia="宋体" w:cs="Times New Roman"/>
                <w:color w:val="000000"/>
                <w:sz w:val="20"/>
                <w:szCs w:val="20"/>
              </w:rPr>
            </w:pPr>
          </w:p>
        </w:tc>
      </w:tr>
      <w:tr w14:paraId="6A55AACF">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C5B5D5D">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5B6FC7D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w:t>
            </w:r>
          </w:p>
        </w:tc>
        <w:tc>
          <w:tcPr>
            <w:tcW w:w="826" w:type="pct"/>
            <w:gridSpan w:val="2"/>
            <w:tcBorders>
              <w:top w:val="nil"/>
              <w:left w:val="nil"/>
              <w:bottom w:val="single" w:color="000000" w:sz="4" w:space="0"/>
              <w:right w:val="single" w:color="000000" w:sz="4" w:space="0"/>
            </w:tcBorders>
            <w:noWrap/>
            <w:vAlign w:val="center"/>
          </w:tcPr>
          <w:p w14:paraId="015C585D">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33179CE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十一、城乡社区支出</w:t>
            </w:r>
          </w:p>
        </w:tc>
        <w:tc>
          <w:tcPr>
            <w:tcW w:w="267" w:type="pct"/>
            <w:tcBorders>
              <w:top w:val="nil"/>
              <w:left w:val="nil"/>
              <w:bottom w:val="single" w:color="000000" w:sz="4" w:space="0"/>
              <w:right w:val="single" w:color="000000" w:sz="4" w:space="0"/>
            </w:tcBorders>
            <w:noWrap/>
            <w:vAlign w:val="center"/>
          </w:tcPr>
          <w:p w14:paraId="53C8B05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w:t>
            </w:r>
          </w:p>
        </w:tc>
        <w:tc>
          <w:tcPr>
            <w:tcW w:w="826" w:type="pct"/>
            <w:tcBorders>
              <w:top w:val="nil"/>
              <w:left w:val="nil"/>
              <w:bottom w:val="single" w:color="000000" w:sz="4" w:space="0"/>
              <w:right w:val="single" w:color="000000" w:sz="4" w:space="0"/>
            </w:tcBorders>
            <w:noWrap/>
            <w:vAlign w:val="center"/>
          </w:tcPr>
          <w:p w14:paraId="7067AAC0">
            <w:pPr>
              <w:jc w:val="right"/>
              <w:rPr>
                <w:rFonts w:ascii="Times New Roman" w:hAnsi="Times New Roman" w:eastAsia="宋体" w:cs="Times New Roman"/>
                <w:color w:val="000000"/>
                <w:sz w:val="20"/>
                <w:szCs w:val="20"/>
              </w:rPr>
            </w:pPr>
          </w:p>
        </w:tc>
      </w:tr>
      <w:tr w14:paraId="5C95475A">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74DDA26">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26D4CD5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w:t>
            </w:r>
          </w:p>
        </w:tc>
        <w:tc>
          <w:tcPr>
            <w:tcW w:w="826" w:type="pct"/>
            <w:gridSpan w:val="2"/>
            <w:tcBorders>
              <w:top w:val="nil"/>
              <w:left w:val="nil"/>
              <w:bottom w:val="single" w:color="000000" w:sz="4" w:space="0"/>
              <w:right w:val="single" w:color="000000" w:sz="4" w:space="0"/>
            </w:tcBorders>
            <w:noWrap/>
            <w:vAlign w:val="center"/>
          </w:tcPr>
          <w:p w14:paraId="2691C0DC">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3F022A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十二、农林水支出</w:t>
            </w:r>
          </w:p>
        </w:tc>
        <w:tc>
          <w:tcPr>
            <w:tcW w:w="267" w:type="pct"/>
            <w:tcBorders>
              <w:top w:val="nil"/>
              <w:left w:val="nil"/>
              <w:bottom w:val="single" w:color="000000" w:sz="4" w:space="0"/>
              <w:right w:val="single" w:color="000000" w:sz="4" w:space="0"/>
            </w:tcBorders>
            <w:noWrap/>
            <w:vAlign w:val="center"/>
          </w:tcPr>
          <w:p w14:paraId="45FB0F0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43</w:t>
            </w:r>
          </w:p>
        </w:tc>
        <w:tc>
          <w:tcPr>
            <w:tcW w:w="826" w:type="pct"/>
            <w:tcBorders>
              <w:top w:val="nil"/>
              <w:left w:val="nil"/>
              <w:bottom w:val="single" w:color="000000" w:sz="4" w:space="0"/>
              <w:right w:val="single" w:color="000000" w:sz="4" w:space="0"/>
            </w:tcBorders>
            <w:noWrap/>
            <w:vAlign w:val="center"/>
          </w:tcPr>
          <w:p w14:paraId="7428FAEE">
            <w:pPr>
              <w:jc w:val="right"/>
              <w:rPr>
                <w:rFonts w:ascii="Times New Roman" w:hAnsi="Times New Roman" w:eastAsia="宋体" w:cs="Times New Roman"/>
                <w:color w:val="000000"/>
                <w:sz w:val="20"/>
                <w:szCs w:val="20"/>
              </w:rPr>
            </w:pPr>
          </w:p>
        </w:tc>
      </w:tr>
      <w:tr w14:paraId="38B3BCA8">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2959E9E">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2923FF6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w:t>
            </w:r>
          </w:p>
        </w:tc>
        <w:tc>
          <w:tcPr>
            <w:tcW w:w="826" w:type="pct"/>
            <w:gridSpan w:val="2"/>
            <w:tcBorders>
              <w:top w:val="nil"/>
              <w:left w:val="nil"/>
              <w:bottom w:val="single" w:color="000000" w:sz="4" w:space="0"/>
              <w:right w:val="single" w:color="000000" w:sz="4" w:space="0"/>
            </w:tcBorders>
            <w:noWrap/>
            <w:vAlign w:val="center"/>
          </w:tcPr>
          <w:p w14:paraId="5E9EECB4">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3ACF7D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十三、交通运输支出</w:t>
            </w:r>
          </w:p>
        </w:tc>
        <w:tc>
          <w:tcPr>
            <w:tcW w:w="267" w:type="pct"/>
            <w:tcBorders>
              <w:top w:val="nil"/>
              <w:left w:val="nil"/>
              <w:bottom w:val="single" w:color="000000" w:sz="4" w:space="0"/>
              <w:right w:val="single" w:color="000000" w:sz="4" w:space="0"/>
            </w:tcBorders>
            <w:noWrap/>
            <w:vAlign w:val="center"/>
          </w:tcPr>
          <w:p w14:paraId="353CDDE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44</w:t>
            </w:r>
          </w:p>
        </w:tc>
        <w:tc>
          <w:tcPr>
            <w:tcW w:w="826" w:type="pct"/>
            <w:tcBorders>
              <w:top w:val="nil"/>
              <w:left w:val="nil"/>
              <w:bottom w:val="single" w:color="000000" w:sz="4" w:space="0"/>
              <w:right w:val="single" w:color="000000" w:sz="4" w:space="0"/>
            </w:tcBorders>
            <w:noWrap/>
            <w:vAlign w:val="center"/>
          </w:tcPr>
          <w:p w14:paraId="53034B82">
            <w:pPr>
              <w:jc w:val="right"/>
              <w:rPr>
                <w:rFonts w:ascii="Times New Roman" w:hAnsi="Times New Roman" w:eastAsia="宋体" w:cs="Times New Roman"/>
                <w:color w:val="000000"/>
                <w:sz w:val="20"/>
                <w:szCs w:val="20"/>
              </w:rPr>
            </w:pPr>
          </w:p>
        </w:tc>
      </w:tr>
      <w:tr w14:paraId="002233FA">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753BF857">
            <w:pPr>
              <w:jc w:val="left"/>
              <w:rPr>
                <w:rFonts w:ascii="宋体" w:hAnsi="宋体" w:eastAsia="宋体"/>
                <w:color w:val="000000"/>
                <w:sz w:val="20"/>
                <w:szCs w:val="20"/>
              </w:rPr>
            </w:pPr>
          </w:p>
        </w:tc>
        <w:tc>
          <w:tcPr>
            <w:tcW w:w="267" w:type="pct"/>
            <w:tcBorders>
              <w:top w:val="nil"/>
              <w:left w:val="nil"/>
              <w:bottom w:val="single" w:color="auto" w:sz="4" w:space="0"/>
              <w:right w:val="single" w:color="000000" w:sz="4" w:space="0"/>
            </w:tcBorders>
            <w:noWrap/>
            <w:vAlign w:val="center"/>
          </w:tcPr>
          <w:p w14:paraId="433C7D4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w:t>
            </w:r>
          </w:p>
        </w:tc>
        <w:tc>
          <w:tcPr>
            <w:tcW w:w="826" w:type="pct"/>
            <w:gridSpan w:val="2"/>
            <w:tcBorders>
              <w:top w:val="nil"/>
              <w:left w:val="nil"/>
              <w:bottom w:val="single" w:color="auto" w:sz="4" w:space="0"/>
              <w:right w:val="single" w:color="000000" w:sz="4" w:space="0"/>
            </w:tcBorders>
            <w:noWrap/>
            <w:vAlign w:val="center"/>
          </w:tcPr>
          <w:p w14:paraId="12F1DF5D">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auto" w:sz="4" w:space="0"/>
              <w:right w:val="single" w:color="000000" w:sz="4" w:space="0"/>
            </w:tcBorders>
            <w:noWrap/>
            <w:vAlign w:val="center"/>
          </w:tcPr>
          <w:p w14:paraId="7C2A5F6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十四、资源勘探工业信息等支出</w:t>
            </w:r>
          </w:p>
        </w:tc>
        <w:tc>
          <w:tcPr>
            <w:tcW w:w="267" w:type="pct"/>
            <w:tcBorders>
              <w:top w:val="nil"/>
              <w:left w:val="nil"/>
              <w:bottom w:val="single" w:color="auto" w:sz="4" w:space="0"/>
              <w:right w:val="single" w:color="000000" w:sz="4" w:space="0"/>
            </w:tcBorders>
            <w:noWrap/>
            <w:vAlign w:val="center"/>
          </w:tcPr>
          <w:p w14:paraId="246DEFD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45</w:t>
            </w:r>
          </w:p>
        </w:tc>
        <w:tc>
          <w:tcPr>
            <w:tcW w:w="826" w:type="pct"/>
            <w:tcBorders>
              <w:top w:val="nil"/>
              <w:left w:val="nil"/>
              <w:bottom w:val="single" w:color="auto" w:sz="4" w:space="0"/>
              <w:right w:val="single" w:color="000000" w:sz="4" w:space="0"/>
            </w:tcBorders>
            <w:noWrap/>
            <w:vAlign w:val="center"/>
          </w:tcPr>
          <w:p w14:paraId="49690082">
            <w:pPr>
              <w:jc w:val="right"/>
              <w:rPr>
                <w:rFonts w:ascii="Times New Roman" w:hAnsi="Times New Roman" w:eastAsia="宋体" w:cs="Times New Roman"/>
                <w:color w:val="000000"/>
                <w:sz w:val="20"/>
                <w:szCs w:val="20"/>
              </w:rPr>
            </w:pPr>
          </w:p>
        </w:tc>
      </w:tr>
      <w:tr w14:paraId="6D9846B2">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5F40F8E6">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FE49C3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48A70D7">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72367F4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22ECDD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4E1736B">
            <w:pPr>
              <w:jc w:val="right"/>
              <w:rPr>
                <w:rFonts w:ascii="Times New Roman" w:hAnsi="Times New Roman" w:eastAsia="宋体" w:cs="Times New Roman"/>
                <w:color w:val="000000"/>
                <w:sz w:val="20"/>
                <w:szCs w:val="20"/>
              </w:rPr>
            </w:pPr>
          </w:p>
        </w:tc>
      </w:tr>
      <w:tr w14:paraId="10208176">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B9D41DD">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E5196A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0F2D51B">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68977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4F3B737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4F3CD877">
            <w:pPr>
              <w:jc w:val="right"/>
              <w:rPr>
                <w:rFonts w:ascii="Times New Roman" w:hAnsi="Times New Roman" w:eastAsia="宋体" w:cs="Times New Roman"/>
                <w:color w:val="000000"/>
                <w:sz w:val="20"/>
                <w:szCs w:val="20"/>
              </w:rPr>
            </w:pPr>
          </w:p>
        </w:tc>
      </w:tr>
      <w:tr w14:paraId="27F2A36B">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C82C6FA">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F9DA6D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B92F240">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68C6519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A60BE9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7033586E">
            <w:pPr>
              <w:jc w:val="right"/>
              <w:rPr>
                <w:rFonts w:ascii="Times New Roman" w:hAnsi="Times New Roman" w:eastAsia="宋体" w:cs="Times New Roman"/>
                <w:color w:val="000000"/>
                <w:sz w:val="20"/>
                <w:szCs w:val="20"/>
              </w:rPr>
            </w:pPr>
          </w:p>
        </w:tc>
      </w:tr>
      <w:tr w14:paraId="0F5796A5">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DE1EB90">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00CE91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1258BD6">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565EBE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318D05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4181D14B">
            <w:pPr>
              <w:jc w:val="right"/>
              <w:rPr>
                <w:rFonts w:ascii="Times New Roman" w:hAnsi="Times New Roman" w:eastAsia="宋体" w:cs="Times New Roman"/>
                <w:color w:val="000000"/>
                <w:sz w:val="20"/>
                <w:szCs w:val="20"/>
              </w:rPr>
            </w:pPr>
          </w:p>
        </w:tc>
      </w:tr>
      <w:tr w14:paraId="118A0111">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55C7D95B">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8A42C5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B567F6F">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05A8D57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49E7A5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40A9BC0A">
            <w:pPr>
              <w:jc w:val="right"/>
              <w:rPr>
                <w:rFonts w:ascii="Times New Roman" w:hAnsi="Times New Roman" w:eastAsia="宋体" w:cs="Times New Roman"/>
                <w:color w:val="000000"/>
                <w:sz w:val="20"/>
                <w:szCs w:val="20"/>
              </w:rPr>
            </w:pPr>
            <w:r>
              <w:rPr>
                <w:rFonts w:ascii="Times New Roman" w:hAnsi="Times New Roman" w:cs="Times New Roman"/>
                <w:sz w:val="20"/>
                <w:szCs w:val="20"/>
              </w:rPr>
              <w:t>61.26</w:t>
            </w:r>
          </w:p>
        </w:tc>
      </w:tr>
      <w:tr w14:paraId="50155305">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1046DBF">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89456F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0080FDB">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5D1C2C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B5DA60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3F6B250D">
            <w:pPr>
              <w:jc w:val="right"/>
              <w:rPr>
                <w:rFonts w:ascii="Times New Roman" w:hAnsi="Times New Roman" w:eastAsia="宋体" w:cs="Times New Roman"/>
                <w:color w:val="000000"/>
                <w:sz w:val="20"/>
                <w:szCs w:val="20"/>
              </w:rPr>
            </w:pPr>
          </w:p>
        </w:tc>
      </w:tr>
      <w:tr w14:paraId="48D6FD81">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03007ED1">
            <w:pPr>
              <w:jc w:val="left"/>
              <w:rPr>
                <w:rFonts w:ascii="宋体" w:hAnsi="宋体" w:eastAsia="宋体"/>
                <w:color w:val="000000"/>
                <w:sz w:val="20"/>
                <w:szCs w:val="20"/>
              </w:rPr>
            </w:pPr>
          </w:p>
        </w:tc>
        <w:tc>
          <w:tcPr>
            <w:tcW w:w="267" w:type="pct"/>
            <w:tcBorders>
              <w:top w:val="single" w:color="auto" w:sz="4" w:space="0"/>
              <w:left w:val="nil"/>
              <w:bottom w:val="single" w:color="000000" w:sz="4" w:space="0"/>
              <w:right w:val="single" w:color="000000" w:sz="4" w:space="0"/>
            </w:tcBorders>
            <w:noWrap/>
            <w:vAlign w:val="center"/>
          </w:tcPr>
          <w:p w14:paraId="0D35AE2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w:t>
            </w:r>
          </w:p>
        </w:tc>
        <w:tc>
          <w:tcPr>
            <w:tcW w:w="826" w:type="pct"/>
            <w:gridSpan w:val="2"/>
            <w:tcBorders>
              <w:top w:val="single" w:color="auto" w:sz="4" w:space="0"/>
              <w:left w:val="nil"/>
              <w:bottom w:val="single" w:color="000000" w:sz="4" w:space="0"/>
              <w:right w:val="single" w:color="000000" w:sz="4" w:space="0"/>
            </w:tcBorders>
            <w:noWrap/>
            <w:vAlign w:val="center"/>
          </w:tcPr>
          <w:p w14:paraId="33D8FBCF">
            <w:pPr>
              <w:jc w:val="right"/>
              <w:rPr>
                <w:rFonts w:ascii="Times New Roman" w:hAnsi="Times New Roman" w:eastAsia="宋体" w:cs="Times New Roman"/>
                <w:color w:val="000000"/>
                <w:sz w:val="20"/>
                <w:szCs w:val="20"/>
              </w:rPr>
            </w:pPr>
          </w:p>
        </w:tc>
        <w:tc>
          <w:tcPr>
            <w:tcW w:w="1361" w:type="pct"/>
            <w:gridSpan w:val="2"/>
            <w:tcBorders>
              <w:top w:val="single" w:color="auto" w:sz="4" w:space="0"/>
              <w:left w:val="nil"/>
              <w:bottom w:val="single" w:color="000000" w:sz="4" w:space="0"/>
              <w:right w:val="single" w:color="000000" w:sz="4" w:space="0"/>
            </w:tcBorders>
            <w:noWrap/>
            <w:vAlign w:val="center"/>
          </w:tcPr>
          <w:p w14:paraId="661F09A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35155E1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52</w:t>
            </w:r>
          </w:p>
        </w:tc>
        <w:tc>
          <w:tcPr>
            <w:tcW w:w="826" w:type="pct"/>
            <w:tcBorders>
              <w:top w:val="single" w:color="auto" w:sz="4" w:space="0"/>
              <w:left w:val="nil"/>
              <w:bottom w:val="single" w:color="000000" w:sz="4" w:space="0"/>
              <w:right w:val="single" w:color="000000" w:sz="4" w:space="0"/>
            </w:tcBorders>
            <w:noWrap/>
            <w:vAlign w:val="center"/>
          </w:tcPr>
          <w:p w14:paraId="0B3BDC59">
            <w:pPr>
              <w:jc w:val="right"/>
              <w:rPr>
                <w:rFonts w:ascii="Times New Roman" w:hAnsi="Times New Roman" w:eastAsia="宋体" w:cs="Times New Roman"/>
                <w:color w:val="000000"/>
                <w:sz w:val="20"/>
                <w:szCs w:val="20"/>
              </w:rPr>
            </w:pPr>
          </w:p>
        </w:tc>
      </w:tr>
      <w:tr w14:paraId="7EF5B561">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AF6C9F">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5C80E90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22</w:t>
            </w:r>
          </w:p>
        </w:tc>
        <w:tc>
          <w:tcPr>
            <w:tcW w:w="826" w:type="pct"/>
            <w:gridSpan w:val="2"/>
            <w:tcBorders>
              <w:top w:val="nil"/>
              <w:left w:val="nil"/>
              <w:bottom w:val="single" w:color="000000" w:sz="4" w:space="0"/>
              <w:right w:val="single" w:color="000000" w:sz="4" w:space="0"/>
            </w:tcBorders>
            <w:noWrap/>
            <w:vAlign w:val="center"/>
          </w:tcPr>
          <w:p w14:paraId="7A96E91C">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1A411EA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二十二、灾害防治及应急管理支出</w:t>
            </w:r>
          </w:p>
        </w:tc>
        <w:tc>
          <w:tcPr>
            <w:tcW w:w="267" w:type="pct"/>
            <w:tcBorders>
              <w:top w:val="nil"/>
              <w:left w:val="nil"/>
              <w:bottom w:val="single" w:color="000000" w:sz="4" w:space="0"/>
              <w:right w:val="single" w:color="000000" w:sz="4" w:space="0"/>
            </w:tcBorders>
            <w:noWrap/>
            <w:vAlign w:val="center"/>
          </w:tcPr>
          <w:p w14:paraId="49E14FB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53</w:t>
            </w:r>
          </w:p>
        </w:tc>
        <w:tc>
          <w:tcPr>
            <w:tcW w:w="826" w:type="pct"/>
            <w:tcBorders>
              <w:top w:val="nil"/>
              <w:left w:val="nil"/>
              <w:bottom w:val="single" w:color="000000" w:sz="4" w:space="0"/>
              <w:right w:val="single" w:color="000000" w:sz="4" w:space="0"/>
            </w:tcBorders>
            <w:noWrap/>
            <w:vAlign w:val="center"/>
          </w:tcPr>
          <w:p w14:paraId="01B4EDD9">
            <w:pPr>
              <w:jc w:val="right"/>
              <w:rPr>
                <w:rFonts w:ascii="Times New Roman" w:hAnsi="Times New Roman" w:eastAsia="宋体" w:cs="Times New Roman"/>
                <w:color w:val="000000"/>
                <w:sz w:val="20"/>
                <w:szCs w:val="20"/>
              </w:rPr>
            </w:pPr>
          </w:p>
        </w:tc>
      </w:tr>
      <w:tr w14:paraId="62403DBB">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8D6FA6B">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3D66AAF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23</w:t>
            </w:r>
          </w:p>
        </w:tc>
        <w:tc>
          <w:tcPr>
            <w:tcW w:w="826" w:type="pct"/>
            <w:gridSpan w:val="2"/>
            <w:tcBorders>
              <w:top w:val="nil"/>
              <w:left w:val="nil"/>
              <w:bottom w:val="single" w:color="000000" w:sz="4" w:space="0"/>
              <w:right w:val="single" w:color="000000" w:sz="4" w:space="0"/>
            </w:tcBorders>
            <w:noWrap/>
            <w:vAlign w:val="center"/>
          </w:tcPr>
          <w:p w14:paraId="20E3A95A">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703E3B8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二十三、其他支出</w:t>
            </w:r>
          </w:p>
        </w:tc>
        <w:tc>
          <w:tcPr>
            <w:tcW w:w="267" w:type="pct"/>
            <w:tcBorders>
              <w:top w:val="nil"/>
              <w:left w:val="nil"/>
              <w:bottom w:val="single" w:color="000000" w:sz="4" w:space="0"/>
              <w:right w:val="single" w:color="000000" w:sz="4" w:space="0"/>
            </w:tcBorders>
            <w:noWrap/>
            <w:vAlign w:val="center"/>
          </w:tcPr>
          <w:p w14:paraId="3D93DB3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w:t>
            </w:r>
          </w:p>
        </w:tc>
        <w:tc>
          <w:tcPr>
            <w:tcW w:w="826" w:type="pct"/>
            <w:tcBorders>
              <w:top w:val="nil"/>
              <w:left w:val="nil"/>
              <w:bottom w:val="single" w:color="000000" w:sz="4" w:space="0"/>
              <w:right w:val="single" w:color="000000" w:sz="4" w:space="0"/>
            </w:tcBorders>
            <w:noWrap/>
            <w:vAlign w:val="center"/>
          </w:tcPr>
          <w:p w14:paraId="4D60F584">
            <w:pPr>
              <w:jc w:val="right"/>
              <w:rPr>
                <w:rFonts w:ascii="Times New Roman" w:hAnsi="Times New Roman" w:eastAsia="宋体" w:cs="Times New Roman"/>
                <w:color w:val="000000"/>
                <w:sz w:val="20"/>
                <w:szCs w:val="20"/>
              </w:rPr>
            </w:pPr>
          </w:p>
        </w:tc>
      </w:tr>
      <w:tr w14:paraId="5E08048E">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B95F65">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39A3B24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w:t>
            </w:r>
          </w:p>
        </w:tc>
        <w:tc>
          <w:tcPr>
            <w:tcW w:w="826" w:type="pct"/>
            <w:gridSpan w:val="2"/>
            <w:tcBorders>
              <w:top w:val="nil"/>
              <w:left w:val="nil"/>
              <w:bottom w:val="single" w:color="000000" w:sz="4" w:space="0"/>
              <w:right w:val="single" w:color="000000" w:sz="4" w:space="0"/>
            </w:tcBorders>
            <w:noWrap/>
            <w:vAlign w:val="center"/>
          </w:tcPr>
          <w:p w14:paraId="4CA7F5B6">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27F4E7D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二十四、债务还本支出</w:t>
            </w:r>
          </w:p>
        </w:tc>
        <w:tc>
          <w:tcPr>
            <w:tcW w:w="267" w:type="pct"/>
            <w:tcBorders>
              <w:top w:val="nil"/>
              <w:left w:val="nil"/>
              <w:bottom w:val="single" w:color="000000" w:sz="4" w:space="0"/>
              <w:right w:val="single" w:color="000000" w:sz="4" w:space="0"/>
            </w:tcBorders>
            <w:noWrap/>
            <w:vAlign w:val="center"/>
          </w:tcPr>
          <w:p w14:paraId="03CB942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w:t>
            </w:r>
          </w:p>
        </w:tc>
        <w:tc>
          <w:tcPr>
            <w:tcW w:w="826" w:type="pct"/>
            <w:tcBorders>
              <w:top w:val="nil"/>
              <w:left w:val="nil"/>
              <w:bottom w:val="single" w:color="000000" w:sz="4" w:space="0"/>
              <w:right w:val="single" w:color="000000" w:sz="4" w:space="0"/>
            </w:tcBorders>
            <w:noWrap/>
            <w:vAlign w:val="center"/>
          </w:tcPr>
          <w:p w14:paraId="777CAD56">
            <w:pPr>
              <w:jc w:val="right"/>
              <w:rPr>
                <w:rFonts w:ascii="Times New Roman" w:hAnsi="Times New Roman" w:eastAsia="宋体" w:cs="Times New Roman"/>
                <w:color w:val="000000"/>
                <w:sz w:val="20"/>
                <w:szCs w:val="20"/>
              </w:rPr>
            </w:pPr>
          </w:p>
        </w:tc>
      </w:tr>
      <w:tr w14:paraId="7EF3A1A4">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75442E4">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4E7433D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25</w:t>
            </w:r>
          </w:p>
        </w:tc>
        <w:tc>
          <w:tcPr>
            <w:tcW w:w="826" w:type="pct"/>
            <w:gridSpan w:val="2"/>
            <w:tcBorders>
              <w:top w:val="nil"/>
              <w:left w:val="nil"/>
              <w:bottom w:val="single" w:color="000000" w:sz="4" w:space="0"/>
              <w:right w:val="single" w:color="000000" w:sz="4" w:space="0"/>
            </w:tcBorders>
            <w:noWrap/>
            <w:vAlign w:val="center"/>
          </w:tcPr>
          <w:p w14:paraId="28DA634F">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79B62CC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二十五、债务付息支出</w:t>
            </w:r>
          </w:p>
        </w:tc>
        <w:tc>
          <w:tcPr>
            <w:tcW w:w="267" w:type="pct"/>
            <w:tcBorders>
              <w:top w:val="nil"/>
              <w:left w:val="nil"/>
              <w:bottom w:val="single" w:color="000000" w:sz="4" w:space="0"/>
              <w:right w:val="single" w:color="000000" w:sz="4" w:space="0"/>
            </w:tcBorders>
            <w:noWrap/>
            <w:vAlign w:val="center"/>
          </w:tcPr>
          <w:p w14:paraId="684B022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56</w:t>
            </w:r>
          </w:p>
        </w:tc>
        <w:tc>
          <w:tcPr>
            <w:tcW w:w="826" w:type="pct"/>
            <w:tcBorders>
              <w:top w:val="nil"/>
              <w:left w:val="nil"/>
              <w:bottom w:val="single" w:color="000000" w:sz="4" w:space="0"/>
              <w:right w:val="single" w:color="000000" w:sz="4" w:space="0"/>
            </w:tcBorders>
            <w:noWrap/>
            <w:vAlign w:val="center"/>
          </w:tcPr>
          <w:p w14:paraId="3D1103E4">
            <w:pPr>
              <w:jc w:val="right"/>
              <w:rPr>
                <w:rFonts w:ascii="Times New Roman" w:hAnsi="Times New Roman" w:eastAsia="宋体" w:cs="Times New Roman"/>
                <w:color w:val="000000"/>
                <w:sz w:val="20"/>
                <w:szCs w:val="20"/>
              </w:rPr>
            </w:pPr>
          </w:p>
        </w:tc>
      </w:tr>
      <w:tr w14:paraId="36149EAE">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0DF855">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61BFC72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w:t>
            </w:r>
          </w:p>
        </w:tc>
        <w:tc>
          <w:tcPr>
            <w:tcW w:w="826" w:type="pct"/>
            <w:gridSpan w:val="2"/>
            <w:tcBorders>
              <w:top w:val="nil"/>
              <w:left w:val="nil"/>
              <w:bottom w:val="single" w:color="000000" w:sz="4" w:space="0"/>
              <w:right w:val="single" w:color="000000" w:sz="4" w:space="0"/>
            </w:tcBorders>
            <w:noWrap/>
            <w:vAlign w:val="center"/>
          </w:tcPr>
          <w:p w14:paraId="632DBC49">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4ECF1FE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二十六、抗疫特别国债安排的支出</w:t>
            </w:r>
          </w:p>
        </w:tc>
        <w:tc>
          <w:tcPr>
            <w:tcW w:w="267" w:type="pct"/>
            <w:tcBorders>
              <w:top w:val="nil"/>
              <w:left w:val="nil"/>
              <w:bottom w:val="single" w:color="000000" w:sz="4" w:space="0"/>
              <w:right w:val="single" w:color="000000" w:sz="4" w:space="0"/>
            </w:tcBorders>
            <w:noWrap/>
            <w:vAlign w:val="center"/>
          </w:tcPr>
          <w:p w14:paraId="00AF248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57</w:t>
            </w:r>
          </w:p>
        </w:tc>
        <w:tc>
          <w:tcPr>
            <w:tcW w:w="826" w:type="pct"/>
            <w:tcBorders>
              <w:top w:val="nil"/>
              <w:left w:val="nil"/>
              <w:bottom w:val="single" w:color="000000" w:sz="4" w:space="0"/>
              <w:right w:val="single" w:color="000000" w:sz="4" w:space="0"/>
            </w:tcBorders>
            <w:noWrap/>
            <w:vAlign w:val="center"/>
          </w:tcPr>
          <w:p w14:paraId="33944DDF">
            <w:pPr>
              <w:jc w:val="right"/>
              <w:rPr>
                <w:rFonts w:ascii="Times New Roman" w:hAnsi="Times New Roman" w:eastAsia="宋体" w:cs="Times New Roman"/>
                <w:color w:val="000000"/>
                <w:sz w:val="20"/>
                <w:szCs w:val="20"/>
              </w:rPr>
            </w:pPr>
          </w:p>
        </w:tc>
      </w:tr>
      <w:tr w14:paraId="6066A1AD">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4AF4D71">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本年收入合计</w:t>
            </w:r>
          </w:p>
        </w:tc>
        <w:tc>
          <w:tcPr>
            <w:tcW w:w="267" w:type="pct"/>
            <w:tcBorders>
              <w:top w:val="nil"/>
              <w:left w:val="nil"/>
              <w:bottom w:val="single" w:color="000000" w:sz="4" w:space="0"/>
              <w:right w:val="single" w:color="000000" w:sz="4" w:space="0"/>
            </w:tcBorders>
            <w:noWrap/>
            <w:vAlign w:val="center"/>
          </w:tcPr>
          <w:p w14:paraId="1F273D3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27</w:t>
            </w:r>
          </w:p>
        </w:tc>
        <w:tc>
          <w:tcPr>
            <w:tcW w:w="826" w:type="pct"/>
            <w:gridSpan w:val="2"/>
            <w:tcBorders>
              <w:top w:val="nil"/>
              <w:left w:val="nil"/>
              <w:bottom w:val="single" w:color="000000" w:sz="4" w:space="0"/>
              <w:right w:val="single" w:color="000000" w:sz="4" w:space="0"/>
            </w:tcBorders>
            <w:noWrap/>
            <w:vAlign w:val="center"/>
          </w:tcPr>
          <w:p w14:paraId="69A3EFBB">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c>
          <w:tcPr>
            <w:tcW w:w="1361" w:type="pct"/>
            <w:gridSpan w:val="2"/>
            <w:tcBorders>
              <w:top w:val="nil"/>
              <w:left w:val="nil"/>
              <w:bottom w:val="single" w:color="000000" w:sz="4" w:space="0"/>
              <w:right w:val="single" w:color="000000" w:sz="4" w:space="0"/>
            </w:tcBorders>
            <w:noWrap/>
            <w:vAlign w:val="center"/>
          </w:tcPr>
          <w:p w14:paraId="4D719865">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本年支出合计</w:t>
            </w:r>
          </w:p>
        </w:tc>
        <w:tc>
          <w:tcPr>
            <w:tcW w:w="267" w:type="pct"/>
            <w:tcBorders>
              <w:top w:val="nil"/>
              <w:left w:val="nil"/>
              <w:bottom w:val="single" w:color="000000" w:sz="4" w:space="0"/>
              <w:right w:val="single" w:color="000000" w:sz="4" w:space="0"/>
            </w:tcBorders>
            <w:noWrap/>
            <w:vAlign w:val="center"/>
          </w:tcPr>
          <w:p w14:paraId="6ED9836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58</w:t>
            </w:r>
          </w:p>
        </w:tc>
        <w:tc>
          <w:tcPr>
            <w:tcW w:w="826" w:type="pct"/>
            <w:tcBorders>
              <w:top w:val="nil"/>
              <w:left w:val="nil"/>
              <w:bottom w:val="single" w:color="000000" w:sz="4" w:space="0"/>
              <w:right w:val="single" w:color="000000" w:sz="4" w:space="0"/>
            </w:tcBorders>
            <w:noWrap/>
            <w:vAlign w:val="center"/>
          </w:tcPr>
          <w:p w14:paraId="15C2C296">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r>
      <w:tr w14:paraId="7366F34A">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502004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使用非财政拨款结余（含专用结余）</w:t>
            </w:r>
          </w:p>
        </w:tc>
        <w:tc>
          <w:tcPr>
            <w:tcW w:w="267" w:type="pct"/>
            <w:tcBorders>
              <w:top w:val="nil"/>
              <w:left w:val="nil"/>
              <w:bottom w:val="single" w:color="000000" w:sz="4" w:space="0"/>
              <w:right w:val="single" w:color="000000" w:sz="4" w:space="0"/>
            </w:tcBorders>
            <w:noWrap/>
            <w:vAlign w:val="center"/>
          </w:tcPr>
          <w:p w14:paraId="0F1E45D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w:t>
            </w:r>
          </w:p>
        </w:tc>
        <w:tc>
          <w:tcPr>
            <w:tcW w:w="826" w:type="pct"/>
            <w:gridSpan w:val="2"/>
            <w:tcBorders>
              <w:top w:val="nil"/>
              <w:left w:val="nil"/>
              <w:bottom w:val="single" w:color="000000" w:sz="4" w:space="0"/>
              <w:right w:val="single" w:color="000000" w:sz="4" w:space="0"/>
            </w:tcBorders>
            <w:noWrap/>
            <w:vAlign w:val="center"/>
          </w:tcPr>
          <w:p w14:paraId="1740120E">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DB0883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结余分配</w:t>
            </w:r>
          </w:p>
        </w:tc>
        <w:tc>
          <w:tcPr>
            <w:tcW w:w="267" w:type="pct"/>
            <w:tcBorders>
              <w:top w:val="nil"/>
              <w:left w:val="nil"/>
              <w:bottom w:val="single" w:color="000000" w:sz="4" w:space="0"/>
              <w:right w:val="single" w:color="000000" w:sz="4" w:space="0"/>
            </w:tcBorders>
            <w:noWrap/>
            <w:vAlign w:val="center"/>
          </w:tcPr>
          <w:p w14:paraId="33A45FC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59</w:t>
            </w:r>
          </w:p>
        </w:tc>
        <w:tc>
          <w:tcPr>
            <w:tcW w:w="826" w:type="pct"/>
            <w:tcBorders>
              <w:top w:val="nil"/>
              <w:left w:val="nil"/>
              <w:bottom w:val="single" w:color="000000" w:sz="4" w:space="0"/>
              <w:right w:val="single" w:color="000000" w:sz="4" w:space="0"/>
            </w:tcBorders>
            <w:noWrap/>
            <w:vAlign w:val="center"/>
          </w:tcPr>
          <w:p w14:paraId="2BFC5D70">
            <w:pPr>
              <w:jc w:val="right"/>
              <w:rPr>
                <w:rFonts w:ascii="Times New Roman" w:hAnsi="Times New Roman" w:eastAsia="宋体" w:cs="Times New Roman"/>
                <w:color w:val="000000"/>
                <w:sz w:val="20"/>
                <w:szCs w:val="20"/>
              </w:rPr>
            </w:pPr>
          </w:p>
        </w:tc>
      </w:tr>
      <w:tr w14:paraId="0EE25295">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BF0A5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年初结转和结余</w:t>
            </w:r>
          </w:p>
        </w:tc>
        <w:tc>
          <w:tcPr>
            <w:tcW w:w="267" w:type="pct"/>
            <w:tcBorders>
              <w:top w:val="nil"/>
              <w:left w:val="nil"/>
              <w:bottom w:val="single" w:color="000000" w:sz="4" w:space="0"/>
              <w:right w:val="single" w:color="000000" w:sz="4" w:space="0"/>
            </w:tcBorders>
            <w:noWrap/>
            <w:vAlign w:val="center"/>
          </w:tcPr>
          <w:p w14:paraId="2603524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29</w:t>
            </w:r>
          </w:p>
        </w:tc>
        <w:tc>
          <w:tcPr>
            <w:tcW w:w="826" w:type="pct"/>
            <w:gridSpan w:val="2"/>
            <w:tcBorders>
              <w:top w:val="nil"/>
              <w:left w:val="nil"/>
              <w:bottom w:val="single" w:color="000000" w:sz="4" w:space="0"/>
              <w:right w:val="single" w:color="000000" w:sz="4" w:space="0"/>
            </w:tcBorders>
            <w:noWrap/>
            <w:vAlign w:val="center"/>
          </w:tcPr>
          <w:p w14:paraId="51EE956D">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44325E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年末结转和结余</w:t>
            </w:r>
          </w:p>
        </w:tc>
        <w:tc>
          <w:tcPr>
            <w:tcW w:w="267" w:type="pct"/>
            <w:tcBorders>
              <w:top w:val="nil"/>
              <w:left w:val="nil"/>
              <w:bottom w:val="single" w:color="000000" w:sz="4" w:space="0"/>
              <w:right w:val="single" w:color="000000" w:sz="4" w:space="0"/>
            </w:tcBorders>
            <w:noWrap/>
            <w:vAlign w:val="center"/>
          </w:tcPr>
          <w:p w14:paraId="34E495D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w:t>
            </w:r>
          </w:p>
        </w:tc>
        <w:tc>
          <w:tcPr>
            <w:tcW w:w="826" w:type="pct"/>
            <w:tcBorders>
              <w:top w:val="nil"/>
              <w:left w:val="nil"/>
              <w:bottom w:val="single" w:color="000000" w:sz="4" w:space="0"/>
              <w:right w:val="single" w:color="000000" w:sz="4" w:space="0"/>
            </w:tcBorders>
            <w:noWrap/>
            <w:vAlign w:val="center"/>
          </w:tcPr>
          <w:p w14:paraId="7AD6692F">
            <w:pPr>
              <w:jc w:val="right"/>
              <w:rPr>
                <w:rFonts w:ascii="Times New Roman" w:hAnsi="Times New Roman" w:eastAsia="宋体" w:cs="Times New Roman"/>
                <w:color w:val="000000"/>
                <w:sz w:val="20"/>
                <w:szCs w:val="20"/>
              </w:rPr>
            </w:pPr>
          </w:p>
        </w:tc>
      </w:tr>
      <w:tr w14:paraId="6B130282">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B5966DB">
            <w:pPr>
              <w:widowControl/>
              <w:jc w:val="center"/>
              <w:textAlignment w:val="center"/>
              <w:rPr>
                <w:rFonts w:ascii="方正仿宋_GB2312" w:hAnsi="方正仿宋_GB2312" w:eastAsia="方正仿宋_GB2312" w:cs="方正仿宋_GB2312"/>
                <w:b/>
                <w:bCs/>
                <w:color w:val="000000"/>
                <w:sz w:val="20"/>
                <w:szCs w:val="20"/>
              </w:rPr>
            </w:pPr>
          </w:p>
        </w:tc>
        <w:tc>
          <w:tcPr>
            <w:tcW w:w="267" w:type="pct"/>
            <w:tcBorders>
              <w:top w:val="nil"/>
              <w:left w:val="nil"/>
              <w:bottom w:val="single" w:color="000000" w:sz="4" w:space="0"/>
              <w:right w:val="single" w:color="000000" w:sz="4" w:space="0"/>
            </w:tcBorders>
            <w:noWrap/>
            <w:vAlign w:val="center"/>
          </w:tcPr>
          <w:p w14:paraId="6E3F819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30</w:t>
            </w:r>
          </w:p>
        </w:tc>
        <w:tc>
          <w:tcPr>
            <w:tcW w:w="826" w:type="pct"/>
            <w:gridSpan w:val="2"/>
            <w:tcBorders>
              <w:top w:val="nil"/>
              <w:left w:val="nil"/>
              <w:bottom w:val="single" w:color="000000" w:sz="4" w:space="0"/>
              <w:right w:val="single" w:color="000000" w:sz="4" w:space="0"/>
            </w:tcBorders>
            <w:noWrap/>
            <w:vAlign w:val="center"/>
          </w:tcPr>
          <w:p w14:paraId="5DDFA75E">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0175AF49">
            <w:pPr>
              <w:widowControl/>
              <w:jc w:val="center"/>
              <w:textAlignment w:val="center"/>
              <w:rPr>
                <w:rFonts w:ascii="方正仿宋_GB2312" w:hAnsi="方正仿宋_GB2312" w:eastAsia="方正仿宋_GB2312" w:cs="方正仿宋_GB2312"/>
                <w:b/>
                <w:bCs/>
                <w:color w:val="000000"/>
                <w:sz w:val="20"/>
                <w:szCs w:val="20"/>
              </w:rPr>
            </w:pPr>
          </w:p>
        </w:tc>
        <w:tc>
          <w:tcPr>
            <w:tcW w:w="267" w:type="pct"/>
            <w:tcBorders>
              <w:top w:val="nil"/>
              <w:left w:val="nil"/>
              <w:bottom w:val="single" w:color="000000" w:sz="4" w:space="0"/>
              <w:right w:val="single" w:color="000000" w:sz="4" w:space="0"/>
            </w:tcBorders>
            <w:noWrap/>
            <w:vAlign w:val="center"/>
          </w:tcPr>
          <w:p w14:paraId="1E239B9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w:t>
            </w:r>
          </w:p>
        </w:tc>
        <w:tc>
          <w:tcPr>
            <w:tcW w:w="826" w:type="pct"/>
            <w:tcBorders>
              <w:top w:val="nil"/>
              <w:left w:val="nil"/>
              <w:bottom w:val="single" w:color="000000" w:sz="4" w:space="0"/>
              <w:right w:val="single" w:color="000000" w:sz="4" w:space="0"/>
            </w:tcBorders>
            <w:noWrap/>
            <w:vAlign w:val="center"/>
          </w:tcPr>
          <w:p w14:paraId="4FBF9104">
            <w:pPr>
              <w:jc w:val="right"/>
              <w:rPr>
                <w:rFonts w:ascii="Times New Roman" w:hAnsi="Times New Roman" w:eastAsia="宋体" w:cs="Times New Roman"/>
                <w:color w:val="000000"/>
                <w:sz w:val="20"/>
                <w:szCs w:val="20"/>
              </w:rPr>
            </w:pPr>
          </w:p>
        </w:tc>
      </w:tr>
      <w:tr w14:paraId="6FCFE179">
        <w:tblPrEx>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5D7C96DA">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7" w:type="pct"/>
            <w:tcBorders>
              <w:top w:val="nil"/>
              <w:left w:val="nil"/>
              <w:bottom w:val="single" w:color="000000" w:sz="4" w:space="0"/>
              <w:right w:val="single" w:color="000000" w:sz="4" w:space="0"/>
            </w:tcBorders>
            <w:noWrap/>
            <w:vAlign w:val="center"/>
          </w:tcPr>
          <w:p w14:paraId="2AA427F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31</w:t>
            </w:r>
          </w:p>
        </w:tc>
        <w:tc>
          <w:tcPr>
            <w:tcW w:w="826" w:type="pct"/>
            <w:gridSpan w:val="2"/>
            <w:tcBorders>
              <w:top w:val="nil"/>
              <w:left w:val="nil"/>
              <w:bottom w:val="single" w:color="000000" w:sz="4" w:space="0"/>
              <w:right w:val="single" w:color="000000" w:sz="4" w:space="0"/>
            </w:tcBorders>
            <w:noWrap/>
            <w:vAlign w:val="center"/>
          </w:tcPr>
          <w:p w14:paraId="5E6865C3">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c>
          <w:tcPr>
            <w:tcW w:w="1361" w:type="pct"/>
            <w:gridSpan w:val="2"/>
            <w:tcBorders>
              <w:top w:val="nil"/>
              <w:left w:val="nil"/>
              <w:bottom w:val="single" w:color="000000" w:sz="4" w:space="0"/>
              <w:right w:val="single" w:color="000000" w:sz="4" w:space="0"/>
            </w:tcBorders>
            <w:noWrap/>
            <w:vAlign w:val="center"/>
          </w:tcPr>
          <w:p w14:paraId="1888B9D1">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7" w:type="pct"/>
            <w:tcBorders>
              <w:top w:val="nil"/>
              <w:left w:val="nil"/>
              <w:bottom w:val="single" w:color="000000" w:sz="4" w:space="0"/>
              <w:right w:val="single" w:color="000000" w:sz="4" w:space="0"/>
            </w:tcBorders>
            <w:noWrap/>
            <w:vAlign w:val="center"/>
          </w:tcPr>
          <w:p w14:paraId="7164F12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62</w:t>
            </w:r>
          </w:p>
        </w:tc>
        <w:tc>
          <w:tcPr>
            <w:tcW w:w="826" w:type="pct"/>
            <w:tcBorders>
              <w:top w:val="nil"/>
              <w:left w:val="nil"/>
              <w:bottom w:val="single" w:color="000000" w:sz="4" w:space="0"/>
              <w:right w:val="single" w:color="000000" w:sz="4" w:space="0"/>
            </w:tcBorders>
            <w:noWrap/>
            <w:vAlign w:val="center"/>
          </w:tcPr>
          <w:p w14:paraId="2827348D">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r>
      <w:tr w14:paraId="65979875">
        <w:tblPrEx>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9D4F93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注：1.本表反映部门本年度的总收支和年末结转结余情况。</w:t>
            </w:r>
          </w:p>
          <w:p w14:paraId="0F97B130">
            <w:pPr>
              <w:widowControl/>
              <w:ind w:firstLine="400" w:firstLineChars="200"/>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2.本套报表金额转换时可能存在尾数误差。</w:t>
            </w:r>
          </w:p>
        </w:tc>
      </w:tr>
    </w:tbl>
    <w:p w14:paraId="416A815E">
      <w:pPr>
        <w:rPr>
          <w:rFonts w:ascii="仿宋_GB2312" w:hAnsi="宋体" w:eastAsia="仿宋_GB2312"/>
          <w:b/>
          <w:sz w:val="32"/>
          <w:szCs w:val="32"/>
        </w:rPr>
      </w:pPr>
    </w:p>
    <w:p w14:paraId="5AB108A7">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9230" w:type="dxa"/>
        <w:jc w:val="center"/>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7588ACB8">
        <w:tblPrEx>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0D7F2CE1">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收入决算表</w:t>
            </w:r>
          </w:p>
        </w:tc>
      </w:tr>
      <w:tr w14:paraId="310DBD1B">
        <w:tblPrEx>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6A052EF2">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hint="eastAsia" w:ascii="Times New Roman" w:hAnsi="Times New Roman" w:eastAsia="宋体" w:cs="Times New Roman"/>
                <w:color w:val="000000"/>
                <w:sz w:val="20"/>
                <w:szCs w:val="20"/>
              </w:rPr>
              <w:t>02</w:t>
            </w:r>
            <w:r>
              <w:rPr>
                <w:rFonts w:hint="eastAsia" w:ascii="方正仿宋_GB2312" w:hAnsi="方正仿宋_GB2312" w:eastAsia="方正仿宋_GB2312" w:cs="方正仿宋_GB2312"/>
                <w:color w:val="000000"/>
                <w:sz w:val="20"/>
                <w:szCs w:val="20"/>
              </w:rPr>
              <w:t>表</w:t>
            </w:r>
          </w:p>
        </w:tc>
      </w:tr>
      <w:tr w14:paraId="55F16D16">
        <w:tblPrEx>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53F469AD">
            <w:pP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部门（</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 xml:space="preserve">）：中国共产党井陉县纪律检查委员会(本级)                                                                                                         </w:t>
            </w:r>
          </w:p>
        </w:tc>
        <w:tc>
          <w:tcPr>
            <w:tcW w:w="3405" w:type="dxa"/>
            <w:gridSpan w:val="4"/>
            <w:tcBorders>
              <w:top w:val="nil"/>
              <w:left w:val="nil"/>
              <w:bottom w:val="single" w:color="auto" w:sz="4" w:space="0"/>
              <w:right w:val="nil"/>
            </w:tcBorders>
            <w:noWrap/>
            <w:vAlign w:val="bottom"/>
          </w:tcPr>
          <w:p w14:paraId="48D9E326">
            <w:pPr>
              <w:jc w:val="center"/>
              <w:rPr>
                <w:rFonts w:ascii="方正仿宋_GB2312" w:hAnsi="方正仿宋_GB2312" w:eastAsia="方正仿宋_GB2312" w:cs="方正仿宋_GB2312"/>
                <w:color w:val="000000"/>
                <w:sz w:val="20"/>
                <w:szCs w:val="20"/>
              </w:rPr>
            </w:pPr>
            <w:r>
              <w:rPr>
                <w:rFonts w:ascii="Times New Roman" w:hAnsi="Times New Roman" w:eastAsia="方正仿宋_GB2312" w:cs="Times New Roman"/>
                <w:color w:val="000000"/>
                <w:sz w:val="20"/>
                <w:szCs w:val="20"/>
              </w:rPr>
              <w:t>202</w:t>
            </w:r>
            <w:r>
              <w:rPr>
                <w:rFonts w:hint="eastAsia" w:ascii="Times New Roman" w:hAnsi="Times New Roman" w:eastAsia="方正仿宋_GB2312"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2588" w:type="dxa"/>
            <w:gridSpan w:val="3"/>
            <w:tcBorders>
              <w:top w:val="nil"/>
              <w:left w:val="nil"/>
              <w:bottom w:val="single" w:color="auto" w:sz="4" w:space="0"/>
              <w:right w:val="nil"/>
            </w:tcBorders>
            <w:noWrap/>
            <w:vAlign w:val="bottom"/>
          </w:tcPr>
          <w:p w14:paraId="5EFF6FCE">
            <w:pPr>
              <w:jc w:val="righ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：万元</w:t>
            </w:r>
          </w:p>
        </w:tc>
      </w:tr>
      <w:tr w14:paraId="4C8F876A">
        <w:tblPrEx>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20E56A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1037" w:type="dxa"/>
            <w:vMerge w:val="restart"/>
            <w:tcBorders>
              <w:top w:val="single" w:color="auto" w:sz="4" w:space="0"/>
              <w:left w:val="nil"/>
              <w:bottom w:val="single" w:color="000000" w:sz="4" w:space="0"/>
              <w:right w:val="single" w:color="000000" w:sz="4" w:space="0"/>
            </w:tcBorders>
            <w:vAlign w:val="center"/>
          </w:tcPr>
          <w:p w14:paraId="6F34DA3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本年收入合计</w:t>
            </w:r>
          </w:p>
        </w:tc>
        <w:tc>
          <w:tcPr>
            <w:tcW w:w="1037" w:type="dxa"/>
            <w:vMerge w:val="restart"/>
            <w:tcBorders>
              <w:top w:val="single" w:color="auto" w:sz="4" w:space="0"/>
              <w:left w:val="nil"/>
              <w:bottom w:val="single" w:color="000000" w:sz="4" w:space="0"/>
              <w:right w:val="single" w:color="000000" w:sz="4" w:space="0"/>
            </w:tcBorders>
            <w:vAlign w:val="center"/>
          </w:tcPr>
          <w:p w14:paraId="6CE8F3F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财政拨款收入</w:t>
            </w:r>
          </w:p>
        </w:tc>
        <w:tc>
          <w:tcPr>
            <w:tcW w:w="1037" w:type="dxa"/>
            <w:vMerge w:val="restart"/>
            <w:tcBorders>
              <w:top w:val="single" w:color="auto" w:sz="4" w:space="0"/>
              <w:left w:val="nil"/>
              <w:bottom w:val="single" w:color="000000" w:sz="4" w:space="0"/>
              <w:right w:val="single" w:color="000000" w:sz="4" w:space="0"/>
            </w:tcBorders>
            <w:vAlign w:val="center"/>
          </w:tcPr>
          <w:p w14:paraId="60ACA86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上级补助收入</w:t>
            </w:r>
          </w:p>
        </w:tc>
        <w:tc>
          <w:tcPr>
            <w:tcW w:w="964" w:type="dxa"/>
            <w:vMerge w:val="restart"/>
            <w:tcBorders>
              <w:top w:val="single" w:color="auto" w:sz="4" w:space="0"/>
              <w:left w:val="nil"/>
              <w:right w:val="single" w:color="000000" w:sz="4" w:space="0"/>
            </w:tcBorders>
            <w:vAlign w:val="center"/>
          </w:tcPr>
          <w:p w14:paraId="45545DB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事业收入</w:t>
            </w:r>
          </w:p>
        </w:tc>
        <w:tc>
          <w:tcPr>
            <w:tcW w:w="964" w:type="dxa"/>
            <w:gridSpan w:val="2"/>
            <w:vMerge w:val="restart"/>
            <w:tcBorders>
              <w:top w:val="single" w:color="auto" w:sz="4" w:space="0"/>
              <w:left w:val="nil"/>
              <w:bottom w:val="single" w:color="000000" w:sz="4" w:space="0"/>
              <w:right w:val="single" w:color="000000" w:sz="4" w:space="0"/>
            </w:tcBorders>
            <w:vAlign w:val="center"/>
          </w:tcPr>
          <w:p w14:paraId="793717D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经营收入</w:t>
            </w:r>
          </w:p>
        </w:tc>
        <w:tc>
          <w:tcPr>
            <w:tcW w:w="1027" w:type="dxa"/>
            <w:vMerge w:val="restart"/>
            <w:tcBorders>
              <w:top w:val="single" w:color="auto" w:sz="4" w:space="0"/>
              <w:left w:val="nil"/>
              <w:bottom w:val="single" w:color="000000" w:sz="4" w:space="0"/>
              <w:right w:val="single" w:color="000000" w:sz="4" w:space="0"/>
            </w:tcBorders>
            <w:vAlign w:val="center"/>
          </w:tcPr>
          <w:p w14:paraId="24931BC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附属</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上缴收入</w:t>
            </w:r>
          </w:p>
        </w:tc>
        <w:tc>
          <w:tcPr>
            <w:tcW w:w="964" w:type="dxa"/>
            <w:vMerge w:val="restart"/>
            <w:tcBorders>
              <w:top w:val="single" w:color="auto" w:sz="4" w:space="0"/>
              <w:left w:val="nil"/>
              <w:bottom w:val="single" w:color="000000" w:sz="4" w:space="0"/>
              <w:right w:val="single" w:color="000000" w:sz="4" w:space="0"/>
            </w:tcBorders>
            <w:vAlign w:val="center"/>
          </w:tcPr>
          <w:p w14:paraId="5A9F66E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其他收入</w:t>
            </w:r>
          </w:p>
        </w:tc>
      </w:tr>
      <w:tr w14:paraId="0701EE34">
        <w:tblPrEx>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vAlign w:val="center"/>
          </w:tcPr>
          <w:p w14:paraId="20A3429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160" w:type="dxa"/>
            <w:vMerge w:val="restart"/>
            <w:tcBorders>
              <w:top w:val="nil"/>
              <w:left w:val="nil"/>
              <w:bottom w:val="single" w:color="000000" w:sz="4" w:space="0"/>
              <w:right w:val="single" w:color="000000" w:sz="4" w:space="0"/>
            </w:tcBorders>
            <w:noWrap/>
            <w:vAlign w:val="center"/>
          </w:tcPr>
          <w:p w14:paraId="3831143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1037" w:type="dxa"/>
            <w:vMerge w:val="continue"/>
            <w:tcBorders>
              <w:top w:val="single" w:color="000000" w:sz="4" w:space="0"/>
              <w:left w:val="nil"/>
              <w:bottom w:val="single" w:color="000000" w:sz="4" w:space="0"/>
              <w:right w:val="single" w:color="000000" w:sz="4" w:space="0"/>
            </w:tcBorders>
            <w:vAlign w:val="center"/>
          </w:tcPr>
          <w:p w14:paraId="3F1AF76C">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00DEDE76">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0274E501">
            <w:pPr>
              <w:jc w:val="center"/>
              <w:rPr>
                <w:rFonts w:ascii="宋体" w:hAnsi="宋体" w:eastAsia="宋体"/>
                <w:color w:val="000000"/>
                <w:sz w:val="20"/>
                <w:szCs w:val="20"/>
              </w:rPr>
            </w:pPr>
          </w:p>
        </w:tc>
        <w:tc>
          <w:tcPr>
            <w:tcW w:w="964" w:type="dxa"/>
            <w:vMerge w:val="continue"/>
            <w:tcBorders>
              <w:left w:val="nil"/>
              <w:right w:val="single" w:color="000000" w:sz="4" w:space="0"/>
            </w:tcBorders>
            <w:vAlign w:val="center"/>
          </w:tcPr>
          <w:p w14:paraId="3A3FDB82">
            <w:pPr>
              <w:widowControl/>
              <w:jc w:val="center"/>
              <w:textAlignment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0B9C4B34">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10DF5C47">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084E2638">
            <w:pPr>
              <w:jc w:val="center"/>
              <w:rPr>
                <w:rFonts w:ascii="宋体" w:hAnsi="宋体" w:eastAsia="宋体"/>
                <w:color w:val="000000"/>
                <w:sz w:val="20"/>
                <w:szCs w:val="20"/>
              </w:rPr>
            </w:pPr>
          </w:p>
        </w:tc>
      </w:tr>
      <w:tr w14:paraId="53EE709B">
        <w:tblPrEx>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14:paraId="20404B81">
            <w:pPr>
              <w:jc w:val="center"/>
              <w:rPr>
                <w:rFonts w:ascii="方正仿宋_GB2312" w:hAnsi="方正仿宋_GB2312" w:eastAsia="方正仿宋_GB2312" w:cs="方正仿宋_GB2312"/>
                <w:color w:val="000000"/>
                <w:sz w:val="20"/>
                <w:szCs w:val="20"/>
              </w:rPr>
            </w:pPr>
          </w:p>
        </w:tc>
        <w:tc>
          <w:tcPr>
            <w:tcW w:w="1160" w:type="dxa"/>
            <w:vMerge w:val="continue"/>
            <w:tcBorders>
              <w:top w:val="nil"/>
              <w:left w:val="nil"/>
              <w:bottom w:val="single" w:color="000000" w:sz="4" w:space="0"/>
              <w:right w:val="single" w:color="000000" w:sz="4" w:space="0"/>
            </w:tcBorders>
            <w:noWrap/>
            <w:vAlign w:val="center"/>
          </w:tcPr>
          <w:p w14:paraId="1AD974D6">
            <w:pPr>
              <w:jc w:val="center"/>
              <w:rPr>
                <w:rFonts w:ascii="方正仿宋_GB2312" w:hAnsi="方正仿宋_GB2312" w:eastAsia="方正仿宋_GB2312" w:cs="方正仿宋_GB2312"/>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00FA6129">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4C1EDE76">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72F5F542">
            <w:pPr>
              <w:jc w:val="center"/>
              <w:rPr>
                <w:rFonts w:ascii="宋体" w:hAnsi="宋体" w:eastAsia="宋体"/>
                <w:color w:val="000000"/>
                <w:sz w:val="20"/>
                <w:szCs w:val="20"/>
              </w:rPr>
            </w:pPr>
          </w:p>
        </w:tc>
        <w:tc>
          <w:tcPr>
            <w:tcW w:w="964" w:type="dxa"/>
            <w:vMerge w:val="continue"/>
            <w:tcBorders>
              <w:left w:val="nil"/>
              <w:right w:val="single" w:color="000000" w:sz="4" w:space="0"/>
            </w:tcBorders>
            <w:vAlign w:val="center"/>
          </w:tcPr>
          <w:p w14:paraId="0E9BC304">
            <w:pPr>
              <w:jc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16606A4D">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1DA0297F">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23BE4D8C">
            <w:pPr>
              <w:jc w:val="center"/>
              <w:rPr>
                <w:rFonts w:ascii="宋体" w:hAnsi="宋体" w:eastAsia="宋体"/>
                <w:color w:val="000000"/>
                <w:sz w:val="20"/>
                <w:szCs w:val="20"/>
              </w:rPr>
            </w:pPr>
          </w:p>
        </w:tc>
      </w:tr>
      <w:tr w14:paraId="486E35C0">
        <w:tblPrEx>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14:paraId="0B9A2087">
            <w:pPr>
              <w:jc w:val="center"/>
              <w:rPr>
                <w:rFonts w:ascii="方正仿宋_GB2312" w:hAnsi="方正仿宋_GB2312" w:eastAsia="方正仿宋_GB2312" w:cs="方正仿宋_GB2312"/>
                <w:color w:val="000000"/>
                <w:sz w:val="20"/>
                <w:szCs w:val="20"/>
              </w:rPr>
            </w:pPr>
          </w:p>
        </w:tc>
        <w:tc>
          <w:tcPr>
            <w:tcW w:w="1160" w:type="dxa"/>
            <w:vMerge w:val="continue"/>
            <w:tcBorders>
              <w:top w:val="nil"/>
              <w:left w:val="nil"/>
              <w:bottom w:val="single" w:color="000000" w:sz="4" w:space="0"/>
              <w:right w:val="single" w:color="000000" w:sz="4" w:space="0"/>
            </w:tcBorders>
            <w:noWrap/>
            <w:vAlign w:val="center"/>
          </w:tcPr>
          <w:p w14:paraId="27C4CBCF">
            <w:pPr>
              <w:jc w:val="center"/>
              <w:rPr>
                <w:rFonts w:ascii="方正仿宋_GB2312" w:hAnsi="方正仿宋_GB2312" w:eastAsia="方正仿宋_GB2312" w:cs="方正仿宋_GB2312"/>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4577FC33">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4475636C">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0B11C67B">
            <w:pPr>
              <w:jc w:val="center"/>
              <w:rPr>
                <w:rFonts w:ascii="宋体" w:hAnsi="宋体" w:eastAsia="宋体"/>
                <w:color w:val="000000"/>
                <w:sz w:val="20"/>
                <w:szCs w:val="20"/>
              </w:rPr>
            </w:pPr>
          </w:p>
        </w:tc>
        <w:tc>
          <w:tcPr>
            <w:tcW w:w="964" w:type="dxa"/>
            <w:vMerge w:val="continue"/>
            <w:tcBorders>
              <w:left w:val="nil"/>
              <w:bottom w:val="single" w:color="000000" w:sz="4" w:space="0"/>
              <w:right w:val="single" w:color="000000" w:sz="4" w:space="0"/>
            </w:tcBorders>
            <w:vAlign w:val="center"/>
          </w:tcPr>
          <w:p w14:paraId="57F67E52">
            <w:pPr>
              <w:jc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030E6B83">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2AF2512C">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6165064F">
            <w:pPr>
              <w:jc w:val="center"/>
              <w:rPr>
                <w:rFonts w:ascii="宋体" w:hAnsi="宋体" w:eastAsia="宋体"/>
                <w:color w:val="000000"/>
                <w:sz w:val="20"/>
                <w:szCs w:val="20"/>
              </w:rPr>
            </w:pPr>
          </w:p>
        </w:tc>
      </w:tr>
      <w:tr w14:paraId="7B6212F3">
        <w:tblPrEx>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4F28BC0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1037" w:type="dxa"/>
            <w:tcBorders>
              <w:top w:val="nil"/>
              <w:left w:val="nil"/>
              <w:bottom w:val="single" w:color="000000" w:sz="4" w:space="0"/>
              <w:right w:val="single" w:color="000000" w:sz="4" w:space="0"/>
            </w:tcBorders>
            <w:vAlign w:val="center"/>
          </w:tcPr>
          <w:p w14:paraId="27D74070">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1037" w:type="dxa"/>
            <w:tcBorders>
              <w:top w:val="nil"/>
              <w:left w:val="nil"/>
              <w:bottom w:val="single" w:color="000000" w:sz="4" w:space="0"/>
              <w:right w:val="single" w:color="000000" w:sz="4" w:space="0"/>
            </w:tcBorders>
            <w:vAlign w:val="center"/>
          </w:tcPr>
          <w:p w14:paraId="20A0F0E8">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1037" w:type="dxa"/>
            <w:tcBorders>
              <w:top w:val="nil"/>
              <w:left w:val="nil"/>
              <w:bottom w:val="single" w:color="000000" w:sz="4" w:space="0"/>
              <w:right w:val="single" w:color="000000" w:sz="4" w:space="0"/>
            </w:tcBorders>
            <w:vAlign w:val="center"/>
          </w:tcPr>
          <w:p w14:paraId="00643F88">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c>
          <w:tcPr>
            <w:tcW w:w="964" w:type="dxa"/>
            <w:tcBorders>
              <w:top w:val="nil"/>
              <w:left w:val="nil"/>
              <w:bottom w:val="single" w:color="000000" w:sz="4" w:space="0"/>
              <w:right w:val="single" w:color="000000" w:sz="4" w:space="0"/>
            </w:tcBorders>
            <w:vAlign w:val="center"/>
          </w:tcPr>
          <w:p w14:paraId="471E361E">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4</w:t>
            </w:r>
          </w:p>
        </w:tc>
        <w:tc>
          <w:tcPr>
            <w:tcW w:w="964" w:type="dxa"/>
            <w:gridSpan w:val="2"/>
            <w:tcBorders>
              <w:top w:val="nil"/>
              <w:left w:val="nil"/>
              <w:bottom w:val="single" w:color="000000" w:sz="4" w:space="0"/>
              <w:right w:val="single" w:color="000000" w:sz="4" w:space="0"/>
            </w:tcBorders>
            <w:vAlign w:val="center"/>
          </w:tcPr>
          <w:p w14:paraId="6EF89EEF">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5</w:t>
            </w:r>
          </w:p>
        </w:tc>
        <w:tc>
          <w:tcPr>
            <w:tcW w:w="1027" w:type="dxa"/>
            <w:tcBorders>
              <w:top w:val="nil"/>
              <w:left w:val="nil"/>
              <w:bottom w:val="single" w:color="000000" w:sz="4" w:space="0"/>
              <w:right w:val="single" w:color="000000" w:sz="4" w:space="0"/>
            </w:tcBorders>
            <w:vAlign w:val="center"/>
          </w:tcPr>
          <w:p w14:paraId="33B417B3">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6</w:t>
            </w:r>
          </w:p>
        </w:tc>
        <w:tc>
          <w:tcPr>
            <w:tcW w:w="964" w:type="dxa"/>
            <w:tcBorders>
              <w:top w:val="nil"/>
              <w:left w:val="nil"/>
              <w:bottom w:val="single" w:color="000000" w:sz="4" w:space="0"/>
              <w:right w:val="single" w:color="000000" w:sz="4" w:space="0"/>
            </w:tcBorders>
            <w:vAlign w:val="center"/>
          </w:tcPr>
          <w:p w14:paraId="7BF0F0D3">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7</w:t>
            </w:r>
          </w:p>
        </w:tc>
      </w:tr>
      <w:tr w14:paraId="09166831">
        <w:tblPrEx>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6768766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1037" w:type="dxa"/>
            <w:tcBorders>
              <w:top w:val="nil"/>
              <w:left w:val="nil"/>
              <w:bottom w:val="single" w:color="000000" w:sz="4" w:space="0"/>
              <w:right w:val="single" w:color="000000" w:sz="4" w:space="0"/>
            </w:tcBorders>
            <w:noWrap/>
            <w:vAlign w:val="center"/>
          </w:tcPr>
          <w:p w14:paraId="04B8089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973.90</w:t>
            </w:r>
          </w:p>
        </w:tc>
        <w:tc>
          <w:tcPr>
            <w:tcW w:w="1037" w:type="dxa"/>
            <w:tcBorders>
              <w:top w:val="nil"/>
              <w:left w:val="nil"/>
              <w:bottom w:val="single" w:color="000000" w:sz="4" w:space="0"/>
              <w:right w:val="single" w:color="000000" w:sz="4" w:space="0"/>
            </w:tcBorders>
            <w:noWrap/>
            <w:vAlign w:val="center"/>
          </w:tcPr>
          <w:p w14:paraId="69D743C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973.90</w:t>
            </w:r>
          </w:p>
        </w:tc>
        <w:tc>
          <w:tcPr>
            <w:tcW w:w="1037" w:type="dxa"/>
            <w:tcBorders>
              <w:top w:val="nil"/>
              <w:left w:val="nil"/>
              <w:bottom w:val="single" w:color="000000" w:sz="4" w:space="0"/>
              <w:right w:val="single" w:color="000000" w:sz="4" w:space="0"/>
            </w:tcBorders>
            <w:noWrap/>
            <w:vAlign w:val="center"/>
          </w:tcPr>
          <w:p w14:paraId="12D36444">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BA468A0">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0A2C255">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1A47044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ED2781D">
            <w:pPr>
              <w:jc w:val="right"/>
              <w:rPr>
                <w:rFonts w:ascii="Times New Roman" w:hAnsi="Times New Roman" w:eastAsia="宋体" w:cs="Times New Roman"/>
                <w:color w:val="000000"/>
                <w:sz w:val="20"/>
                <w:szCs w:val="20"/>
              </w:rPr>
            </w:pPr>
          </w:p>
        </w:tc>
      </w:tr>
      <w:tr w14:paraId="4D7C8A81">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AA86A0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w:t>
            </w:r>
          </w:p>
        </w:tc>
        <w:tc>
          <w:tcPr>
            <w:tcW w:w="1160" w:type="dxa"/>
            <w:tcBorders>
              <w:top w:val="nil"/>
              <w:left w:val="nil"/>
              <w:bottom w:val="single" w:color="000000" w:sz="4" w:space="0"/>
              <w:right w:val="single" w:color="000000" w:sz="4" w:space="0"/>
            </w:tcBorders>
            <w:noWrap/>
            <w:vAlign w:val="center"/>
          </w:tcPr>
          <w:p w14:paraId="1C3FB83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一般公共服务支出</w:t>
            </w:r>
          </w:p>
        </w:tc>
        <w:tc>
          <w:tcPr>
            <w:tcW w:w="1037" w:type="dxa"/>
            <w:tcBorders>
              <w:top w:val="nil"/>
              <w:left w:val="nil"/>
              <w:bottom w:val="single" w:color="000000" w:sz="4" w:space="0"/>
              <w:right w:val="single" w:color="000000" w:sz="4" w:space="0"/>
            </w:tcBorders>
            <w:noWrap/>
            <w:vAlign w:val="center"/>
          </w:tcPr>
          <w:p w14:paraId="5C287F49">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75</w:t>
            </w:r>
            <w:r>
              <w:rPr>
                <w:rFonts w:hint="eastAsia" w:ascii="Times New Roman" w:hAnsi="Times New Roman" w:eastAsia="宋体" w:cs="Times New Roman"/>
                <w:spacing w:val="-2"/>
                <w:sz w:val="20"/>
                <w:szCs w:val="20"/>
                <w:lang w:eastAsia="zh-CN"/>
              </w:rPr>
              <w:t>0</w:t>
            </w:r>
            <w:r>
              <w:rPr>
                <w:rFonts w:ascii="Times New Roman" w:hAnsi="Times New Roman" w:eastAsia="宋体" w:cs="Times New Roman"/>
                <w:spacing w:val="-2"/>
                <w:sz w:val="20"/>
                <w:szCs w:val="20"/>
              </w:rPr>
              <w:t>4</w:t>
            </w:r>
          </w:p>
        </w:tc>
        <w:tc>
          <w:tcPr>
            <w:tcW w:w="1037" w:type="dxa"/>
            <w:tcBorders>
              <w:top w:val="nil"/>
              <w:left w:val="nil"/>
              <w:bottom w:val="single" w:color="000000" w:sz="4" w:space="0"/>
              <w:right w:val="single" w:color="000000" w:sz="4" w:space="0"/>
            </w:tcBorders>
            <w:noWrap/>
            <w:vAlign w:val="center"/>
          </w:tcPr>
          <w:p w14:paraId="0EC60562">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75</w:t>
            </w:r>
            <w:r>
              <w:rPr>
                <w:rFonts w:hint="eastAsia" w:ascii="Times New Roman" w:hAnsi="Times New Roman" w:eastAsia="宋体" w:cs="Times New Roman"/>
                <w:spacing w:val="-2"/>
                <w:sz w:val="20"/>
                <w:szCs w:val="20"/>
                <w:lang w:eastAsia="zh-CN"/>
              </w:rPr>
              <w:t>0</w:t>
            </w:r>
            <w:r>
              <w:rPr>
                <w:rFonts w:ascii="Times New Roman" w:hAnsi="Times New Roman" w:eastAsia="宋体" w:cs="Times New Roman"/>
                <w:spacing w:val="-2"/>
                <w:sz w:val="20"/>
                <w:szCs w:val="20"/>
              </w:rPr>
              <w:t>4</w:t>
            </w:r>
          </w:p>
        </w:tc>
        <w:tc>
          <w:tcPr>
            <w:tcW w:w="1037" w:type="dxa"/>
            <w:tcBorders>
              <w:top w:val="nil"/>
              <w:left w:val="nil"/>
              <w:bottom w:val="single" w:color="000000" w:sz="4" w:space="0"/>
              <w:right w:val="single" w:color="000000" w:sz="4" w:space="0"/>
            </w:tcBorders>
            <w:noWrap/>
            <w:vAlign w:val="center"/>
          </w:tcPr>
          <w:p w14:paraId="1FD5D3E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6A5992E">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73F4E53">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07E3663C">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4949769">
            <w:pPr>
              <w:jc w:val="right"/>
              <w:rPr>
                <w:rFonts w:ascii="Times New Roman" w:hAnsi="Times New Roman" w:eastAsia="宋体" w:cs="Times New Roman"/>
                <w:color w:val="000000"/>
                <w:sz w:val="20"/>
                <w:szCs w:val="20"/>
              </w:rPr>
            </w:pPr>
          </w:p>
        </w:tc>
      </w:tr>
      <w:tr w14:paraId="47F45A58">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FA8B75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20111</w:t>
            </w:r>
          </w:p>
        </w:tc>
        <w:tc>
          <w:tcPr>
            <w:tcW w:w="1160" w:type="dxa"/>
            <w:tcBorders>
              <w:top w:val="nil"/>
              <w:left w:val="nil"/>
              <w:bottom w:val="single" w:color="000000" w:sz="4" w:space="0"/>
              <w:right w:val="single" w:color="000000" w:sz="4" w:space="0"/>
            </w:tcBorders>
            <w:noWrap/>
            <w:vAlign w:val="center"/>
          </w:tcPr>
          <w:p w14:paraId="401E0E3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纪检监察事务</w:t>
            </w:r>
          </w:p>
        </w:tc>
        <w:tc>
          <w:tcPr>
            <w:tcW w:w="1037" w:type="dxa"/>
            <w:tcBorders>
              <w:top w:val="nil"/>
              <w:left w:val="nil"/>
              <w:bottom w:val="single" w:color="000000" w:sz="4" w:space="0"/>
              <w:right w:val="single" w:color="000000" w:sz="4" w:space="0"/>
            </w:tcBorders>
            <w:noWrap/>
            <w:vAlign w:val="center"/>
          </w:tcPr>
          <w:p w14:paraId="79F745D2">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75</w:t>
            </w:r>
            <w:r>
              <w:rPr>
                <w:rFonts w:hint="eastAsia" w:ascii="Times New Roman" w:hAnsi="Times New Roman" w:eastAsia="宋体" w:cs="Times New Roman"/>
                <w:spacing w:val="-2"/>
                <w:sz w:val="20"/>
                <w:szCs w:val="20"/>
                <w:lang w:eastAsia="zh-CN"/>
              </w:rPr>
              <w:t>0</w:t>
            </w:r>
            <w:r>
              <w:rPr>
                <w:rFonts w:ascii="Times New Roman" w:hAnsi="Times New Roman" w:eastAsia="宋体" w:cs="Times New Roman"/>
                <w:spacing w:val="-2"/>
                <w:sz w:val="20"/>
                <w:szCs w:val="20"/>
              </w:rPr>
              <w:t>4</w:t>
            </w:r>
          </w:p>
        </w:tc>
        <w:tc>
          <w:tcPr>
            <w:tcW w:w="1037" w:type="dxa"/>
            <w:tcBorders>
              <w:top w:val="nil"/>
              <w:left w:val="nil"/>
              <w:bottom w:val="single" w:color="000000" w:sz="4" w:space="0"/>
              <w:right w:val="single" w:color="000000" w:sz="4" w:space="0"/>
            </w:tcBorders>
            <w:noWrap/>
            <w:vAlign w:val="center"/>
          </w:tcPr>
          <w:p w14:paraId="1B3E5D59">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75</w:t>
            </w:r>
            <w:r>
              <w:rPr>
                <w:rFonts w:hint="eastAsia" w:ascii="Times New Roman" w:hAnsi="Times New Roman" w:eastAsia="宋体" w:cs="Times New Roman"/>
                <w:spacing w:val="-2"/>
                <w:sz w:val="20"/>
                <w:szCs w:val="20"/>
                <w:lang w:eastAsia="zh-CN"/>
              </w:rPr>
              <w:t>0</w:t>
            </w:r>
            <w:r>
              <w:rPr>
                <w:rFonts w:ascii="Times New Roman" w:hAnsi="Times New Roman" w:eastAsia="宋体" w:cs="Times New Roman"/>
                <w:spacing w:val="-2"/>
                <w:sz w:val="20"/>
                <w:szCs w:val="20"/>
              </w:rPr>
              <w:t>4</w:t>
            </w:r>
          </w:p>
        </w:tc>
        <w:tc>
          <w:tcPr>
            <w:tcW w:w="1037" w:type="dxa"/>
            <w:tcBorders>
              <w:top w:val="nil"/>
              <w:left w:val="nil"/>
              <w:bottom w:val="single" w:color="000000" w:sz="4" w:space="0"/>
              <w:right w:val="single" w:color="000000" w:sz="4" w:space="0"/>
            </w:tcBorders>
            <w:noWrap/>
            <w:vAlign w:val="center"/>
          </w:tcPr>
          <w:p w14:paraId="0AE0CEA2">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E0AC22F">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0E016A90">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72CB0455">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83C5E2C">
            <w:pPr>
              <w:jc w:val="right"/>
              <w:rPr>
                <w:rFonts w:ascii="Times New Roman" w:hAnsi="Times New Roman" w:eastAsia="宋体" w:cs="Times New Roman"/>
                <w:color w:val="000000"/>
                <w:sz w:val="20"/>
                <w:szCs w:val="20"/>
              </w:rPr>
            </w:pPr>
          </w:p>
        </w:tc>
      </w:tr>
      <w:tr w14:paraId="5285A354">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2DB2BD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2011101</w:t>
            </w:r>
          </w:p>
        </w:tc>
        <w:tc>
          <w:tcPr>
            <w:tcW w:w="1160" w:type="dxa"/>
            <w:tcBorders>
              <w:top w:val="nil"/>
              <w:left w:val="nil"/>
              <w:bottom w:val="single" w:color="000000" w:sz="4" w:space="0"/>
              <w:right w:val="single" w:color="000000" w:sz="4" w:space="0"/>
            </w:tcBorders>
            <w:noWrap/>
            <w:vAlign w:val="center"/>
          </w:tcPr>
          <w:p w14:paraId="3A070AE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行政运行</w:t>
            </w:r>
          </w:p>
        </w:tc>
        <w:tc>
          <w:tcPr>
            <w:tcW w:w="1037" w:type="dxa"/>
            <w:tcBorders>
              <w:top w:val="nil"/>
              <w:left w:val="nil"/>
              <w:bottom w:val="single" w:color="000000" w:sz="4" w:space="0"/>
              <w:right w:val="single" w:color="000000" w:sz="4" w:space="0"/>
            </w:tcBorders>
            <w:noWrap/>
            <w:vAlign w:val="center"/>
          </w:tcPr>
          <w:p w14:paraId="1160821F">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712.34</w:t>
            </w:r>
          </w:p>
        </w:tc>
        <w:tc>
          <w:tcPr>
            <w:tcW w:w="1037" w:type="dxa"/>
            <w:tcBorders>
              <w:top w:val="nil"/>
              <w:left w:val="nil"/>
              <w:bottom w:val="single" w:color="000000" w:sz="4" w:space="0"/>
              <w:right w:val="single" w:color="000000" w:sz="4" w:space="0"/>
            </w:tcBorders>
            <w:noWrap/>
            <w:vAlign w:val="center"/>
          </w:tcPr>
          <w:p w14:paraId="398F83B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712.34</w:t>
            </w:r>
          </w:p>
        </w:tc>
        <w:tc>
          <w:tcPr>
            <w:tcW w:w="1037" w:type="dxa"/>
            <w:tcBorders>
              <w:top w:val="nil"/>
              <w:left w:val="nil"/>
              <w:bottom w:val="single" w:color="000000" w:sz="4" w:space="0"/>
              <w:right w:val="single" w:color="000000" w:sz="4" w:space="0"/>
            </w:tcBorders>
            <w:noWrap/>
            <w:vAlign w:val="center"/>
          </w:tcPr>
          <w:p w14:paraId="2CB72AB9">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6F4BACA">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DD994DF">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1280699A">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1DC5421">
            <w:pPr>
              <w:jc w:val="right"/>
              <w:rPr>
                <w:rFonts w:ascii="Times New Roman" w:hAnsi="Times New Roman" w:eastAsia="宋体" w:cs="Times New Roman"/>
                <w:color w:val="000000"/>
                <w:sz w:val="20"/>
                <w:szCs w:val="20"/>
              </w:rPr>
            </w:pPr>
          </w:p>
        </w:tc>
      </w:tr>
      <w:tr w14:paraId="693DE709">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D4589C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2011102</w:t>
            </w:r>
          </w:p>
        </w:tc>
        <w:tc>
          <w:tcPr>
            <w:tcW w:w="1160" w:type="dxa"/>
            <w:tcBorders>
              <w:top w:val="nil"/>
              <w:left w:val="nil"/>
              <w:bottom w:val="single" w:color="000000" w:sz="4" w:space="0"/>
              <w:right w:val="single" w:color="000000" w:sz="4" w:space="0"/>
            </w:tcBorders>
            <w:noWrap/>
            <w:vAlign w:val="center"/>
          </w:tcPr>
          <w:p w14:paraId="59DE350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一般行政管理事务</w:t>
            </w:r>
          </w:p>
        </w:tc>
        <w:tc>
          <w:tcPr>
            <w:tcW w:w="1037" w:type="dxa"/>
            <w:tcBorders>
              <w:top w:val="nil"/>
              <w:left w:val="nil"/>
              <w:bottom w:val="single" w:color="000000" w:sz="4" w:space="0"/>
              <w:right w:val="single" w:color="000000" w:sz="4" w:space="0"/>
            </w:tcBorders>
            <w:noWrap/>
            <w:vAlign w:val="center"/>
          </w:tcPr>
          <w:p w14:paraId="1C987F2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23.70</w:t>
            </w:r>
          </w:p>
        </w:tc>
        <w:tc>
          <w:tcPr>
            <w:tcW w:w="1037" w:type="dxa"/>
            <w:tcBorders>
              <w:top w:val="nil"/>
              <w:left w:val="nil"/>
              <w:bottom w:val="single" w:color="000000" w:sz="4" w:space="0"/>
              <w:right w:val="single" w:color="000000" w:sz="4" w:space="0"/>
            </w:tcBorders>
            <w:noWrap/>
            <w:vAlign w:val="center"/>
          </w:tcPr>
          <w:p w14:paraId="491C258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23.70</w:t>
            </w:r>
          </w:p>
        </w:tc>
        <w:tc>
          <w:tcPr>
            <w:tcW w:w="1037" w:type="dxa"/>
            <w:tcBorders>
              <w:top w:val="nil"/>
              <w:left w:val="nil"/>
              <w:bottom w:val="single" w:color="000000" w:sz="4" w:space="0"/>
              <w:right w:val="single" w:color="000000" w:sz="4" w:space="0"/>
            </w:tcBorders>
            <w:noWrap/>
            <w:vAlign w:val="center"/>
          </w:tcPr>
          <w:p w14:paraId="6C1F4FE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4546422">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18367D08">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1D25FE3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FD9BA52">
            <w:pPr>
              <w:jc w:val="right"/>
              <w:rPr>
                <w:rFonts w:ascii="Times New Roman" w:hAnsi="Times New Roman" w:eastAsia="宋体" w:cs="Times New Roman"/>
                <w:color w:val="000000"/>
                <w:sz w:val="20"/>
                <w:szCs w:val="20"/>
              </w:rPr>
            </w:pPr>
          </w:p>
        </w:tc>
      </w:tr>
      <w:tr w14:paraId="2E819772">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6CBBB0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2011104</w:t>
            </w:r>
          </w:p>
        </w:tc>
        <w:tc>
          <w:tcPr>
            <w:tcW w:w="1160" w:type="dxa"/>
            <w:tcBorders>
              <w:top w:val="nil"/>
              <w:left w:val="nil"/>
              <w:bottom w:val="single" w:color="000000" w:sz="4" w:space="0"/>
              <w:right w:val="single" w:color="000000" w:sz="4" w:space="0"/>
            </w:tcBorders>
            <w:noWrap/>
            <w:vAlign w:val="center"/>
          </w:tcPr>
          <w:p w14:paraId="5C8176B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大案要案查处</w:t>
            </w:r>
          </w:p>
        </w:tc>
        <w:tc>
          <w:tcPr>
            <w:tcW w:w="1037" w:type="dxa"/>
            <w:tcBorders>
              <w:top w:val="nil"/>
              <w:left w:val="nil"/>
              <w:bottom w:val="single" w:color="000000" w:sz="4" w:space="0"/>
              <w:right w:val="single" w:color="000000" w:sz="4" w:space="0"/>
            </w:tcBorders>
            <w:noWrap/>
            <w:vAlign w:val="center"/>
          </w:tcPr>
          <w:p w14:paraId="279F406F">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14.00</w:t>
            </w:r>
          </w:p>
        </w:tc>
        <w:tc>
          <w:tcPr>
            <w:tcW w:w="1037" w:type="dxa"/>
            <w:tcBorders>
              <w:top w:val="nil"/>
              <w:left w:val="nil"/>
              <w:bottom w:val="single" w:color="000000" w:sz="4" w:space="0"/>
              <w:right w:val="single" w:color="000000" w:sz="4" w:space="0"/>
            </w:tcBorders>
            <w:noWrap/>
            <w:vAlign w:val="center"/>
          </w:tcPr>
          <w:p w14:paraId="79C98F5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14.00</w:t>
            </w:r>
          </w:p>
        </w:tc>
        <w:tc>
          <w:tcPr>
            <w:tcW w:w="1037" w:type="dxa"/>
            <w:tcBorders>
              <w:top w:val="nil"/>
              <w:left w:val="nil"/>
              <w:bottom w:val="single" w:color="000000" w:sz="4" w:space="0"/>
              <w:right w:val="single" w:color="000000" w:sz="4" w:space="0"/>
            </w:tcBorders>
            <w:noWrap/>
            <w:vAlign w:val="center"/>
          </w:tcPr>
          <w:p w14:paraId="7AF412DD">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8D902AF">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5561AB2">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7B4C01BA">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BE8391F">
            <w:pPr>
              <w:jc w:val="right"/>
              <w:rPr>
                <w:rFonts w:ascii="Times New Roman" w:hAnsi="Times New Roman" w:eastAsia="宋体" w:cs="Times New Roman"/>
                <w:color w:val="000000"/>
                <w:sz w:val="20"/>
                <w:szCs w:val="20"/>
              </w:rPr>
            </w:pPr>
          </w:p>
        </w:tc>
      </w:tr>
      <w:tr w14:paraId="7E979445">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00D43E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w:t>
            </w:r>
          </w:p>
        </w:tc>
        <w:tc>
          <w:tcPr>
            <w:tcW w:w="1160" w:type="dxa"/>
            <w:tcBorders>
              <w:top w:val="nil"/>
              <w:left w:val="nil"/>
              <w:bottom w:val="single" w:color="000000" w:sz="4" w:space="0"/>
              <w:right w:val="single" w:color="000000" w:sz="4" w:space="0"/>
            </w:tcBorders>
            <w:noWrap/>
            <w:vAlign w:val="center"/>
          </w:tcPr>
          <w:p w14:paraId="0384CFF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社会保障和就业支出</w:t>
            </w:r>
          </w:p>
        </w:tc>
        <w:tc>
          <w:tcPr>
            <w:tcW w:w="1037" w:type="dxa"/>
            <w:tcBorders>
              <w:top w:val="nil"/>
              <w:left w:val="nil"/>
              <w:bottom w:val="single" w:color="000000" w:sz="4" w:space="0"/>
              <w:right w:val="single" w:color="000000" w:sz="4" w:space="0"/>
            </w:tcBorders>
            <w:noWrap/>
            <w:vAlign w:val="center"/>
          </w:tcPr>
          <w:p w14:paraId="7177909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129.28</w:t>
            </w:r>
          </w:p>
        </w:tc>
        <w:tc>
          <w:tcPr>
            <w:tcW w:w="1037" w:type="dxa"/>
            <w:tcBorders>
              <w:top w:val="nil"/>
              <w:left w:val="nil"/>
              <w:bottom w:val="single" w:color="000000" w:sz="4" w:space="0"/>
              <w:right w:val="single" w:color="000000" w:sz="4" w:space="0"/>
            </w:tcBorders>
            <w:noWrap/>
            <w:vAlign w:val="center"/>
          </w:tcPr>
          <w:p w14:paraId="00016F8C">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129.28</w:t>
            </w:r>
          </w:p>
        </w:tc>
        <w:tc>
          <w:tcPr>
            <w:tcW w:w="1037" w:type="dxa"/>
            <w:tcBorders>
              <w:top w:val="nil"/>
              <w:left w:val="nil"/>
              <w:bottom w:val="single" w:color="000000" w:sz="4" w:space="0"/>
              <w:right w:val="single" w:color="000000" w:sz="4" w:space="0"/>
            </w:tcBorders>
            <w:noWrap/>
            <w:vAlign w:val="center"/>
          </w:tcPr>
          <w:p w14:paraId="4D504F83">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6CEEA3E">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4C516753">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4061DE7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8E4F0B5">
            <w:pPr>
              <w:jc w:val="right"/>
              <w:rPr>
                <w:rFonts w:ascii="Times New Roman" w:hAnsi="Times New Roman" w:eastAsia="宋体" w:cs="Times New Roman"/>
                <w:color w:val="000000"/>
                <w:sz w:val="20"/>
                <w:szCs w:val="20"/>
              </w:rPr>
            </w:pPr>
          </w:p>
        </w:tc>
      </w:tr>
      <w:tr w14:paraId="162F67A2">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6072B2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w:t>
            </w:r>
          </w:p>
        </w:tc>
        <w:tc>
          <w:tcPr>
            <w:tcW w:w="1160" w:type="dxa"/>
            <w:tcBorders>
              <w:top w:val="nil"/>
              <w:left w:val="nil"/>
              <w:bottom w:val="single" w:color="000000" w:sz="4" w:space="0"/>
              <w:right w:val="single" w:color="000000" w:sz="4" w:space="0"/>
            </w:tcBorders>
            <w:noWrap/>
            <w:vAlign w:val="center"/>
          </w:tcPr>
          <w:p w14:paraId="3930304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行政事业</w:t>
            </w:r>
            <w:r>
              <w:rPr>
                <w:rFonts w:hint="eastAsia" w:ascii="方正仿宋_GB2312" w:hAnsi="方正仿宋_GB2312" w:eastAsia="方正仿宋_GB2312" w:cs="方正仿宋_GB2312"/>
                <w:spacing w:val="-2"/>
                <w:sz w:val="20"/>
                <w:szCs w:val="20"/>
                <w:lang w:eastAsia="zh-CN"/>
              </w:rPr>
              <w:t>部门</w:t>
            </w:r>
            <w:r>
              <w:rPr>
                <w:rFonts w:hint="eastAsia" w:ascii="方正仿宋_GB2312" w:hAnsi="方正仿宋_GB2312" w:eastAsia="方正仿宋_GB2312" w:cs="方正仿宋_GB2312"/>
                <w:spacing w:val="-2"/>
                <w:sz w:val="20"/>
                <w:szCs w:val="20"/>
              </w:rPr>
              <w:t>养老支出</w:t>
            </w:r>
          </w:p>
        </w:tc>
        <w:tc>
          <w:tcPr>
            <w:tcW w:w="1037" w:type="dxa"/>
            <w:tcBorders>
              <w:top w:val="nil"/>
              <w:left w:val="nil"/>
              <w:bottom w:val="single" w:color="000000" w:sz="4" w:space="0"/>
              <w:right w:val="single" w:color="000000" w:sz="4" w:space="0"/>
            </w:tcBorders>
            <w:noWrap/>
            <w:vAlign w:val="center"/>
          </w:tcPr>
          <w:p w14:paraId="171690B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121.11</w:t>
            </w:r>
          </w:p>
        </w:tc>
        <w:tc>
          <w:tcPr>
            <w:tcW w:w="1037" w:type="dxa"/>
            <w:tcBorders>
              <w:top w:val="nil"/>
              <w:left w:val="nil"/>
              <w:bottom w:val="single" w:color="000000" w:sz="4" w:space="0"/>
              <w:right w:val="single" w:color="000000" w:sz="4" w:space="0"/>
            </w:tcBorders>
            <w:noWrap/>
            <w:vAlign w:val="center"/>
          </w:tcPr>
          <w:p w14:paraId="3287647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121.11</w:t>
            </w:r>
          </w:p>
        </w:tc>
        <w:tc>
          <w:tcPr>
            <w:tcW w:w="1037" w:type="dxa"/>
            <w:tcBorders>
              <w:top w:val="nil"/>
              <w:left w:val="nil"/>
              <w:bottom w:val="single" w:color="000000" w:sz="4" w:space="0"/>
              <w:right w:val="single" w:color="000000" w:sz="4" w:space="0"/>
            </w:tcBorders>
            <w:noWrap/>
            <w:vAlign w:val="center"/>
          </w:tcPr>
          <w:p w14:paraId="1E94E44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43C6F9B">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204F953">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71D9DE0D">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0B91859">
            <w:pPr>
              <w:jc w:val="right"/>
              <w:rPr>
                <w:rFonts w:ascii="Times New Roman" w:hAnsi="Times New Roman" w:eastAsia="宋体" w:cs="Times New Roman"/>
                <w:color w:val="000000"/>
                <w:sz w:val="20"/>
                <w:szCs w:val="20"/>
              </w:rPr>
            </w:pPr>
          </w:p>
        </w:tc>
      </w:tr>
      <w:tr w14:paraId="580D4CBA">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BE1858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2080501</w:t>
            </w:r>
          </w:p>
        </w:tc>
        <w:tc>
          <w:tcPr>
            <w:tcW w:w="1160" w:type="dxa"/>
            <w:tcBorders>
              <w:top w:val="nil"/>
              <w:left w:val="nil"/>
              <w:bottom w:val="single" w:color="000000" w:sz="4" w:space="0"/>
              <w:right w:val="single" w:color="000000" w:sz="4" w:space="0"/>
            </w:tcBorders>
            <w:noWrap/>
            <w:vAlign w:val="center"/>
          </w:tcPr>
          <w:p w14:paraId="533C250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w:t>
            </w:r>
            <w:r>
              <w:rPr>
                <w:rFonts w:hint="eastAsia" w:ascii="方正仿宋_GB2312" w:hAnsi="方正仿宋_GB2312" w:eastAsia="方正仿宋_GB2312" w:cs="方正仿宋_GB2312"/>
                <w:spacing w:val="-2"/>
                <w:sz w:val="20"/>
                <w:szCs w:val="20"/>
                <w:lang w:eastAsia="zh-CN"/>
              </w:rPr>
              <w:t>部门</w:t>
            </w:r>
            <w:r>
              <w:rPr>
                <w:rFonts w:hint="eastAsia" w:ascii="方正仿宋_GB2312" w:hAnsi="方正仿宋_GB2312" w:eastAsia="方正仿宋_GB2312" w:cs="方正仿宋_GB2312"/>
                <w:spacing w:val="-2"/>
                <w:sz w:val="20"/>
                <w:szCs w:val="20"/>
              </w:rPr>
              <w:t>离退休</w:t>
            </w:r>
          </w:p>
        </w:tc>
        <w:tc>
          <w:tcPr>
            <w:tcW w:w="1037" w:type="dxa"/>
            <w:tcBorders>
              <w:top w:val="nil"/>
              <w:left w:val="nil"/>
              <w:bottom w:val="single" w:color="000000" w:sz="4" w:space="0"/>
              <w:right w:val="single" w:color="000000" w:sz="4" w:space="0"/>
            </w:tcBorders>
            <w:noWrap/>
            <w:vAlign w:val="center"/>
          </w:tcPr>
          <w:p w14:paraId="4FFC432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45.46</w:t>
            </w:r>
          </w:p>
        </w:tc>
        <w:tc>
          <w:tcPr>
            <w:tcW w:w="1037" w:type="dxa"/>
            <w:tcBorders>
              <w:top w:val="nil"/>
              <w:left w:val="nil"/>
              <w:bottom w:val="single" w:color="000000" w:sz="4" w:space="0"/>
              <w:right w:val="single" w:color="000000" w:sz="4" w:space="0"/>
            </w:tcBorders>
            <w:noWrap/>
            <w:vAlign w:val="center"/>
          </w:tcPr>
          <w:p w14:paraId="23CE31C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45.46</w:t>
            </w:r>
          </w:p>
        </w:tc>
        <w:tc>
          <w:tcPr>
            <w:tcW w:w="1037" w:type="dxa"/>
            <w:tcBorders>
              <w:top w:val="nil"/>
              <w:left w:val="nil"/>
              <w:bottom w:val="single" w:color="000000" w:sz="4" w:space="0"/>
              <w:right w:val="single" w:color="000000" w:sz="4" w:space="0"/>
            </w:tcBorders>
            <w:noWrap/>
            <w:vAlign w:val="center"/>
          </w:tcPr>
          <w:p w14:paraId="21FCF6E9">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4233E1B">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73550982">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642EEA1A">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D3BA9BD">
            <w:pPr>
              <w:jc w:val="right"/>
              <w:rPr>
                <w:rFonts w:ascii="Times New Roman" w:hAnsi="Times New Roman" w:eastAsia="宋体" w:cs="Times New Roman"/>
                <w:color w:val="000000"/>
                <w:sz w:val="20"/>
                <w:szCs w:val="20"/>
              </w:rPr>
            </w:pPr>
          </w:p>
        </w:tc>
      </w:tr>
      <w:tr w14:paraId="1A6177AF">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CCFB17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2080505</w:t>
            </w:r>
          </w:p>
        </w:tc>
        <w:tc>
          <w:tcPr>
            <w:tcW w:w="1160" w:type="dxa"/>
            <w:tcBorders>
              <w:top w:val="nil"/>
              <w:left w:val="nil"/>
              <w:bottom w:val="single" w:color="000000" w:sz="4" w:space="0"/>
              <w:right w:val="single" w:color="000000" w:sz="4" w:space="0"/>
            </w:tcBorders>
            <w:noWrap/>
            <w:vAlign w:val="center"/>
          </w:tcPr>
          <w:p w14:paraId="3105DFC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机关事业</w:t>
            </w:r>
            <w:r>
              <w:rPr>
                <w:rFonts w:hint="eastAsia" w:ascii="方正仿宋_GB2312" w:hAnsi="方正仿宋_GB2312" w:eastAsia="方正仿宋_GB2312" w:cs="方正仿宋_GB2312"/>
                <w:spacing w:val="-2"/>
                <w:sz w:val="20"/>
                <w:szCs w:val="20"/>
                <w:lang w:eastAsia="zh-CN"/>
              </w:rPr>
              <w:t>部门</w:t>
            </w:r>
            <w:r>
              <w:rPr>
                <w:rFonts w:hint="eastAsia" w:ascii="方正仿宋_GB2312" w:hAnsi="方正仿宋_GB2312" w:eastAsia="方正仿宋_GB2312" w:cs="方正仿宋_GB2312"/>
                <w:spacing w:val="-2"/>
                <w:sz w:val="20"/>
                <w:szCs w:val="20"/>
              </w:rPr>
              <w:t>基本养老保险缴费支出</w:t>
            </w:r>
          </w:p>
        </w:tc>
        <w:tc>
          <w:tcPr>
            <w:tcW w:w="1037" w:type="dxa"/>
            <w:tcBorders>
              <w:top w:val="nil"/>
              <w:left w:val="nil"/>
              <w:bottom w:val="single" w:color="000000" w:sz="4" w:space="0"/>
              <w:right w:val="single" w:color="000000" w:sz="4" w:space="0"/>
            </w:tcBorders>
            <w:noWrap/>
            <w:vAlign w:val="center"/>
          </w:tcPr>
          <w:p w14:paraId="5A28F0FC">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75.65</w:t>
            </w:r>
          </w:p>
        </w:tc>
        <w:tc>
          <w:tcPr>
            <w:tcW w:w="1037" w:type="dxa"/>
            <w:tcBorders>
              <w:top w:val="nil"/>
              <w:left w:val="nil"/>
              <w:bottom w:val="single" w:color="000000" w:sz="4" w:space="0"/>
              <w:right w:val="single" w:color="000000" w:sz="4" w:space="0"/>
            </w:tcBorders>
            <w:noWrap/>
            <w:vAlign w:val="center"/>
          </w:tcPr>
          <w:p w14:paraId="76F02713">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75.65</w:t>
            </w:r>
          </w:p>
        </w:tc>
        <w:tc>
          <w:tcPr>
            <w:tcW w:w="1037" w:type="dxa"/>
            <w:tcBorders>
              <w:top w:val="nil"/>
              <w:left w:val="nil"/>
              <w:bottom w:val="single" w:color="000000" w:sz="4" w:space="0"/>
              <w:right w:val="single" w:color="000000" w:sz="4" w:space="0"/>
            </w:tcBorders>
            <w:noWrap/>
            <w:vAlign w:val="center"/>
          </w:tcPr>
          <w:p w14:paraId="60B3BCE5">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BCD2B52">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0E3728A">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C1B3FE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8BD3ED0">
            <w:pPr>
              <w:jc w:val="right"/>
              <w:rPr>
                <w:rFonts w:ascii="Times New Roman" w:hAnsi="Times New Roman" w:eastAsia="宋体" w:cs="Times New Roman"/>
                <w:color w:val="000000"/>
                <w:sz w:val="20"/>
                <w:szCs w:val="20"/>
              </w:rPr>
            </w:pPr>
          </w:p>
        </w:tc>
      </w:tr>
      <w:tr w14:paraId="2EA3DDB5">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E1E498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20899</w:t>
            </w:r>
          </w:p>
        </w:tc>
        <w:tc>
          <w:tcPr>
            <w:tcW w:w="1160" w:type="dxa"/>
            <w:tcBorders>
              <w:top w:val="nil"/>
              <w:left w:val="nil"/>
              <w:bottom w:val="single" w:color="000000" w:sz="4" w:space="0"/>
              <w:right w:val="single" w:color="000000" w:sz="4" w:space="0"/>
            </w:tcBorders>
            <w:noWrap/>
            <w:vAlign w:val="center"/>
          </w:tcPr>
          <w:p w14:paraId="5E0225A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其他社会保障和就业支出</w:t>
            </w:r>
          </w:p>
        </w:tc>
        <w:tc>
          <w:tcPr>
            <w:tcW w:w="1037" w:type="dxa"/>
            <w:tcBorders>
              <w:top w:val="nil"/>
              <w:left w:val="nil"/>
              <w:bottom w:val="single" w:color="000000" w:sz="4" w:space="0"/>
              <w:right w:val="single" w:color="000000" w:sz="4" w:space="0"/>
            </w:tcBorders>
            <w:noWrap/>
            <w:vAlign w:val="center"/>
          </w:tcPr>
          <w:p w14:paraId="61B84656">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8.17</w:t>
            </w:r>
          </w:p>
        </w:tc>
        <w:tc>
          <w:tcPr>
            <w:tcW w:w="1037" w:type="dxa"/>
            <w:tcBorders>
              <w:top w:val="nil"/>
              <w:left w:val="nil"/>
              <w:bottom w:val="single" w:color="000000" w:sz="4" w:space="0"/>
              <w:right w:val="single" w:color="000000" w:sz="4" w:space="0"/>
            </w:tcBorders>
            <w:noWrap/>
            <w:vAlign w:val="center"/>
          </w:tcPr>
          <w:p w14:paraId="2177E80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8.17</w:t>
            </w:r>
          </w:p>
        </w:tc>
        <w:tc>
          <w:tcPr>
            <w:tcW w:w="1037" w:type="dxa"/>
            <w:tcBorders>
              <w:top w:val="nil"/>
              <w:left w:val="nil"/>
              <w:bottom w:val="single" w:color="000000" w:sz="4" w:space="0"/>
              <w:right w:val="single" w:color="000000" w:sz="4" w:space="0"/>
            </w:tcBorders>
            <w:noWrap/>
            <w:vAlign w:val="center"/>
          </w:tcPr>
          <w:p w14:paraId="49CAF804">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965FE43">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7591D709">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736ECE24">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F052D81">
            <w:pPr>
              <w:jc w:val="right"/>
              <w:rPr>
                <w:rFonts w:ascii="Times New Roman" w:hAnsi="Times New Roman" w:eastAsia="宋体" w:cs="Times New Roman"/>
                <w:color w:val="000000"/>
                <w:sz w:val="20"/>
                <w:szCs w:val="20"/>
              </w:rPr>
            </w:pPr>
          </w:p>
        </w:tc>
      </w:tr>
      <w:tr w14:paraId="40A2B3B8">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AB8109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2089999</w:t>
            </w:r>
          </w:p>
        </w:tc>
        <w:tc>
          <w:tcPr>
            <w:tcW w:w="1160" w:type="dxa"/>
            <w:tcBorders>
              <w:top w:val="nil"/>
              <w:left w:val="nil"/>
              <w:bottom w:val="single" w:color="000000" w:sz="4" w:space="0"/>
              <w:right w:val="single" w:color="000000" w:sz="4" w:space="0"/>
            </w:tcBorders>
            <w:noWrap/>
            <w:vAlign w:val="center"/>
          </w:tcPr>
          <w:p w14:paraId="17DD622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其他社会保障和就业支出</w:t>
            </w:r>
          </w:p>
        </w:tc>
        <w:tc>
          <w:tcPr>
            <w:tcW w:w="1037" w:type="dxa"/>
            <w:tcBorders>
              <w:top w:val="nil"/>
              <w:left w:val="nil"/>
              <w:bottom w:val="single" w:color="000000" w:sz="4" w:space="0"/>
              <w:right w:val="single" w:color="000000" w:sz="4" w:space="0"/>
            </w:tcBorders>
            <w:noWrap/>
            <w:vAlign w:val="center"/>
          </w:tcPr>
          <w:p w14:paraId="35D6A28F">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8.17</w:t>
            </w:r>
          </w:p>
        </w:tc>
        <w:tc>
          <w:tcPr>
            <w:tcW w:w="1037" w:type="dxa"/>
            <w:tcBorders>
              <w:top w:val="nil"/>
              <w:left w:val="nil"/>
              <w:bottom w:val="single" w:color="000000" w:sz="4" w:space="0"/>
              <w:right w:val="single" w:color="000000" w:sz="4" w:space="0"/>
            </w:tcBorders>
            <w:noWrap/>
            <w:vAlign w:val="center"/>
          </w:tcPr>
          <w:p w14:paraId="5C7DB43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8.17</w:t>
            </w:r>
          </w:p>
        </w:tc>
        <w:tc>
          <w:tcPr>
            <w:tcW w:w="1037" w:type="dxa"/>
            <w:tcBorders>
              <w:top w:val="nil"/>
              <w:left w:val="nil"/>
              <w:bottom w:val="single" w:color="000000" w:sz="4" w:space="0"/>
              <w:right w:val="single" w:color="000000" w:sz="4" w:space="0"/>
            </w:tcBorders>
            <w:noWrap/>
            <w:vAlign w:val="center"/>
          </w:tcPr>
          <w:p w14:paraId="09523DA5">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4ACBD4A">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CFA561E">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2DCD1C6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4212117">
            <w:pPr>
              <w:jc w:val="right"/>
              <w:rPr>
                <w:rFonts w:ascii="Times New Roman" w:hAnsi="Times New Roman" w:eastAsia="宋体" w:cs="Times New Roman"/>
                <w:color w:val="000000"/>
                <w:sz w:val="20"/>
                <w:szCs w:val="20"/>
              </w:rPr>
            </w:pPr>
          </w:p>
        </w:tc>
      </w:tr>
      <w:tr w14:paraId="3475F9DA">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F9B65E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w:t>
            </w:r>
          </w:p>
        </w:tc>
        <w:tc>
          <w:tcPr>
            <w:tcW w:w="1160" w:type="dxa"/>
            <w:tcBorders>
              <w:top w:val="nil"/>
              <w:left w:val="nil"/>
              <w:bottom w:val="single" w:color="000000" w:sz="4" w:space="0"/>
              <w:right w:val="single" w:color="000000" w:sz="4" w:space="0"/>
            </w:tcBorders>
            <w:noWrap/>
            <w:vAlign w:val="center"/>
          </w:tcPr>
          <w:p w14:paraId="39B52ED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卫生健康支出</w:t>
            </w:r>
          </w:p>
        </w:tc>
        <w:tc>
          <w:tcPr>
            <w:tcW w:w="1037" w:type="dxa"/>
            <w:tcBorders>
              <w:top w:val="nil"/>
              <w:left w:val="nil"/>
              <w:bottom w:val="single" w:color="000000" w:sz="4" w:space="0"/>
              <w:right w:val="single" w:color="000000" w:sz="4" w:space="0"/>
            </w:tcBorders>
            <w:noWrap/>
            <w:vAlign w:val="center"/>
          </w:tcPr>
          <w:p w14:paraId="6B6492FF">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33.31</w:t>
            </w:r>
          </w:p>
        </w:tc>
        <w:tc>
          <w:tcPr>
            <w:tcW w:w="1037" w:type="dxa"/>
            <w:tcBorders>
              <w:top w:val="nil"/>
              <w:left w:val="nil"/>
              <w:bottom w:val="single" w:color="000000" w:sz="4" w:space="0"/>
              <w:right w:val="single" w:color="000000" w:sz="4" w:space="0"/>
            </w:tcBorders>
            <w:noWrap/>
            <w:vAlign w:val="center"/>
          </w:tcPr>
          <w:p w14:paraId="250EABB6">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33.31</w:t>
            </w:r>
          </w:p>
        </w:tc>
        <w:tc>
          <w:tcPr>
            <w:tcW w:w="1037" w:type="dxa"/>
            <w:tcBorders>
              <w:top w:val="nil"/>
              <w:left w:val="nil"/>
              <w:bottom w:val="single" w:color="000000" w:sz="4" w:space="0"/>
              <w:right w:val="single" w:color="000000" w:sz="4" w:space="0"/>
            </w:tcBorders>
            <w:noWrap/>
            <w:vAlign w:val="center"/>
          </w:tcPr>
          <w:p w14:paraId="7BE4ED8E">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4DE684F">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EB4675C">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37F67F7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E5EBC0E">
            <w:pPr>
              <w:jc w:val="right"/>
              <w:rPr>
                <w:rFonts w:ascii="Times New Roman" w:hAnsi="Times New Roman" w:eastAsia="宋体" w:cs="Times New Roman"/>
                <w:color w:val="000000"/>
                <w:sz w:val="20"/>
                <w:szCs w:val="20"/>
              </w:rPr>
            </w:pPr>
          </w:p>
        </w:tc>
      </w:tr>
      <w:tr w14:paraId="21BFA4A6">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56F275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w:t>
            </w:r>
          </w:p>
        </w:tc>
        <w:tc>
          <w:tcPr>
            <w:tcW w:w="1160" w:type="dxa"/>
            <w:tcBorders>
              <w:top w:val="nil"/>
              <w:left w:val="nil"/>
              <w:bottom w:val="single" w:color="000000" w:sz="4" w:space="0"/>
              <w:right w:val="single" w:color="000000" w:sz="4" w:space="0"/>
            </w:tcBorders>
            <w:noWrap/>
            <w:vAlign w:val="center"/>
          </w:tcPr>
          <w:p w14:paraId="321FB2C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行政事业</w:t>
            </w:r>
            <w:r>
              <w:rPr>
                <w:rFonts w:hint="eastAsia" w:ascii="方正仿宋_GB2312" w:hAnsi="方正仿宋_GB2312" w:eastAsia="方正仿宋_GB2312" w:cs="方正仿宋_GB2312"/>
                <w:spacing w:val="-2"/>
                <w:sz w:val="20"/>
                <w:szCs w:val="20"/>
                <w:lang w:eastAsia="zh-CN"/>
              </w:rPr>
              <w:t>部门</w:t>
            </w:r>
            <w:r>
              <w:rPr>
                <w:rFonts w:hint="eastAsia" w:ascii="方正仿宋_GB2312" w:hAnsi="方正仿宋_GB2312" w:eastAsia="方正仿宋_GB2312" w:cs="方正仿宋_GB2312"/>
                <w:spacing w:val="-2"/>
                <w:sz w:val="20"/>
                <w:szCs w:val="20"/>
              </w:rPr>
              <w:t>医疗</w:t>
            </w:r>
          </w:p>
        </w:tc>
        <w:tc>
          <w:tcPr>
            <w:tcW w:w="1037" w:type="dxa"/>
            <w:tcBorders>
              <w:top w:val="nil"/>
              <w:left w:val="nil"/>
              <w:bottom w:val="single" w:color="000000" w:sz="4" w:space="0"/>
              <w:right w:val="single" w:color="000000" w:sz="4" w:space="0"/>
            </w:tcBorders>
            <w:noWrap/>
            <w:vAlign w:val="center"/>
          </w:tcPr>
          <w:p w14:paraId="6137126E">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33.31</w:t>
            </w:r>
          </w:p>
        </w:tc>
        <w:tc>
          <w:tcPr>
            <w:tcW w:w="1037" w:type="dxa"/>
            <w:tcBorders>
              <w:top w:val="nil"/>
              <w:left w:val="nil"/>
              <w:bottom w:val="single" w:color="000000" w:sz="4" w:space="0"/>
              <w:right w:val="single" w:color="000000" w:sz="4" w:space="0"/>
            </w:tcBorders>
            <w:noWrap/>
            <w:vAlign w:val="center"/>
          </w:tcPr>
          <w:p w14:paraId="423B652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33.31</w:t>
            </w:r>
          </w:p>
        </w:tc>
        <w:tc>
          <w:tcPr>
            <w:tcW w:w="1037" w:type="dxa"/>
            <w:tcBorders>
              <w:top w:val="nil"/>
              <w:left w:val="nil"/>
              <w:bottom w:val="single" w:color="000000" w:sz="4" w:space="0"/>
              <w:right w:val="single" w:color="000000" w:sz="4" w:space="0"/>
            </w:tcBorders>
            <w:noWrap/>
            <w:vAlign w:val="center"/>
          </w:tcPr>
          <w:p w14:paraId="4FA5546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3ACC051">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ACCD907">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FB724E0">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0B347D9">
            <w:pPr>
              <w:jc w:val="right"/>
              <w:rPr>
                <w:rFonts w:ascii="Times New Roman" w:hAnsi="Times New Roman" w:eastAsia="宋体" w:cs="Times New Roman"/>
                <w:color w:val="000000"/>
                <w:sz w:val="20"/>
                <w:szCs w:val="20"/>
              </w:rPr>
            </w:pPr>
          </w:p>
        </w:tc>
      </w:tr>
      <w:tr w14:paraId="5D38A5B8">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C2DA20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2101101</w:t>
            </w:r>
          </w:p>
        </w:tc>
        <w:tc>
          <w:tcPr>
            <w:tcW w:w="1160" w:type="dxa"/>
            <w:tcBorders>
              <w:top w:val="nil"/>
              <w:left w:val="nil"/>
              <w:bottom w:val="single" w:color="000000" w:sz="4" w:space="0"/>
              <w:right w:val="single" w:color="000000" w:sz="4" w:space="0"/>
            </w:tcBorders>
            <w:noWrap/>
            <w:vAlign w:val="center"/>
          </w:tcPr>
          <w:p w14:paraId="09BD1C3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w:t>
            </w:r>
            <w:r>
              <w:rPr>
                <w:rFonts w:hint="eastAsia" w:ascii="方正仿宋_GB2312" w:hAnsi="方正仿宋_GB2312" w:eastAsia="方正仿宋_GB2312" w:cs="方正仿宋_GB2312"/>
                <w:spacing w:val="-2"/>
                <w:sz w:val="20"/>
                <w:szCs w:val="20"/>
                <w:lang w:eastAsia="zh-CN"/>
              </w:rPr>
              <w:t>部门</w:t>
            </w:r>
            <w:r>
              <w:rPr>
                <w:rFonts w:hint="eastAsia" w:ascii="方正仿宋_GB2312" w:hAnsi="方正仿宋_GB2312" w:eastAsia="方正仿宋_GB2312" w:cs="方正仿宋_GB2312"/>
                <w:spacing w:val="-2"/>
                <w:sz w:val="20"/>
                <w:szCs w:val="20"/>
              </w:rPr>
              <w:t>医疗</w:t>
            </w:r>
          </w:p>
        </w:tc>
        <w:tc>
          <w:tcPr>
            <w:tcW w:w="1037" w:type="dxa"/>
            <w:tcBorders>
              <w:top w:val="nil"/>
              <w:left w:val="nil"/>
              <w:bottom w:val="single" w:color="000000" w:sz="4" w:space="0"/>
              <w:right w:val="single" w:color="000000" w:sz="4" w:space="0"/>
            </w:tcBorders>
            <w:noWrap/>
            <w:vAlign w:val="center"/>
          </w:tcPr>
          <w:p w14:paraId="58F5C5C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33.31</w:t>
            </w:r>
          </w:p>
        </w:tc>
        <w:tc>
          <w:tcPr>
            <w:tcW w:w="1037" w:type="dxa"/>
            <w:tcBorders>
              <w:top w:val="nil"/>
              <w:left w:val="nil"/>
              <w:bottom w:val="single" w:color="000000" w:sz="4" w:space="0"/>
              <w:right w:val="single" w:color="000000" w:sz="4" w:space="0"/>
            </w:tcBorders>
            <w:noWrap/>
            <w:vAlign w:val="center"/>
          </w:tcPr>
          <w:p w14:paraId="037967B1">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33.31</w:t>
            </w:r>
          </w:p>
        </w:tc>
        <w:tc>
          <w:tcPr>
            <w:tcW w:w="1037" w:type="dxa"/>
            <w:tcBorders>
              <w:top w:val="nil"/>
              <w:left w:val="nil"/>
              <w:bottom w:val="single" w:color="000000" w:sz="4" w:space="0"/>
              <w:right w:val="single" w:color="000000" w:sz="4" w:space="0"/>
            </w:tcBorders>
            <w:noWrap/>
            <w:vAlign w:val="center"/>
          </w:tcPr>
          <w:p w14:paraId="49546EA9">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8E88678">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7C928D1">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4440823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4693C7C">
            <w:pPr>
              <w:jc w:val="right"/>
              <w:rPr>
                <w:rFonts w:ascii="Times New Roman" w:hAnsi="Times New Roman" w:eastAsia="宋体" w:cs="Times New Roman"/>
                <w:color w:val="000000"/>
                <w:sz w:val="20"/>
                <w:szCs w:val="20"/>
              </w:rPr>
            </w:pPr>
          </w:p>
        </w:tc>
      </w:tr>
      <w:tr w14:paraId="640A5663">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890797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w:t>
            </w:r>
          </w:p>
        </w:tc>
        <w:tc>
          <w:tcPr>
            <w:tcW w:w="1160" w:type="dxa"/>
            <w:tcBorders>
              <w:top w:val="nil"/>
              <w:left w:val="nil"/>
              <w:bottom w:val="single" w:color="000000" w:sz="4" w:space="0"/>
              <w:right w:val="single" w:color="000000" w:sz="4" w:space="0"/>
            </w:tcBorders>
            <w:noWrap/>
            <w:vAlign w:val="center"/>
          </w:tcPr>
          <w:p w14:paraId="3345E60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住房保障支出</w:t>
            </w:r>
          </w:p>
        </w:tc>
        <w:tc>
          <w:tcPr>
            <w:tcW w:w="1037" w:type="dxa"/>
            <w:tcBorders>
              <w:top w:val="nil"/>
              <w:left w:val="nil"/>
              <w:bottom w:val="single" w:color="000000" w:sz="4" w:space="0"/>
              <w:right w:val="single" w:color="000000" w:sz="4" w:space="0"/>
            </w:tcBorders>
            <w:noWrap/>
            <w:vAlign w:val="center"/>
          </w:tcPr>
          <w:p w14:paraId="60F60C67">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61.26</w:t>
            </w:r>
          </w:p>
        </w:tc>
        <w:tc>
          <w:tcPr>
            <w:tcW w:w="1037" w:type="dxa"/>
            <w:tcBorders>
              <w:top w:val="nil"/>
              <w:left w:val="nil"/>
              <w:bottom w:val="single" w:color="000000" w:sz="4" w:space="0"/>
              <w:right w:val="single" w:color="000000" w:sz="4" w:space="0"/>
            </w:tcBorders>
            <w:noWrap/>
            <w:vAlign w:val="center"/>
          </w:tcPr>
          <w:p w14:paraId="4833C958">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61.26</w:t>
            </w:r>
          </w:p>
        </w:tc>
        <w:tc>
          <w:tcPr>
            <w:tcW w:w="1037" w:type="dxa"/>
            <w:tcBorders>
              <w:top w:val="nil"/>
              <w:left w:val="nil"/>
              <w:bottom w:val="single" w:color="000000" w:sz="4" w:space="0"/>
              <w:right w:val="single" w:color="000000" w:sz="4" w:space="0"/>
            </w:tcBorders>
            <w:noWrap/>
            <w:vAlign w:val="center"/>
          </w:tcPr>
          <w:p w14:paraId="25DF3B2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81A0CA5">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63A7486">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350239E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E1433A9">
            <w:pPr>
              <w:jc w:val="right"/>
              <w:rPr>
                <w:rFonts w:ascii="Times New Roman" w:hAnsi="Times New Roman" w:eastAsia="宋体" w:cs="Times New Roman"/>
                <w:color w:val="000000"/>
                <w:sz w:val="20"/>
                <w:szCs w:val="20"/>
              </w:rPr>
            </w:pPr>
          </w:p>
        </w:tc>
      </w:tr>
      <w:tr w14:paraId="4D443DB8">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2D52EA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22102</w:t>
            </w:r>
          </w:p>
        </w:tc>
        <w:tc>
          <w:tcPr>
            <w:tcW w:w="1160" w:type="dxa"/>
            <w:tcBorders>
              <w:top w:val="nil"/>
              <w:left w:val="nil"/>
              <w:bottom w:val="single" w:color="000000" w:sz="4" w:space="0"/>
              <w:right w:val="single" w:color="000000" w:sz="4" w:space="0"/>
            </w:tcBorders>
            <w:noWrap/>
            <w:vAlign w:val="center"/>
          </w:tcPr>
          <w:p w14:paraId="06B3549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住房改革支出</w:t>
            </w:r>
          </w:p>
        </w:tc>
        <w:tc>
          <w:tcPr>
            <w:tcW w:w="1037" w:type="dxa"/>
            <w:tcBorders>
              <w:top w:val="nil"/>
              <w:left w:val="nil"/>
              <w:bottom w:val="single" w:color="000000" w:sz="4" w:space="0"/>
              <w:right w:val="single" w:color="000000" w:sz="4" w:space="0"/>
            </w:tcBorders>
            <w:noWrap/>
            <w:vAlign w:val="center"/>
          </w:tcPr>
          <w:p w14:paraId="17BDFE0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61.26</w:t>
            </w:r>
          </w:p>
        </w:tc>
        <w:tc>
          <w:tcPr>
            <w:tcW w:w="1037" w:type="dxa"/>
            <w:tcBorders>
              <w:top w:val="nil"/>
              <w:left w:val="nil"/>
              <w:bottom w:val="single" w:color="000000" w:sz="4" w:space="0"/>
              <w:right w:val="single" w:color="000000" w:sz="4" w:space="0"/>
            </w:tcBorders>
            <w:noWrap/>
            <w:vAlign w:val="center"/>
          </w:tcPr>
          <w:p w14:paraId="055A174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61.26</w:t>
            </w:r>
          </w:p>
        </w:tc>
        <w:tc>
          <w:tcPr>
            <w:tcW w:w="1037" w:type="dxa"/>
            <w:tcBorders>
              <w:top w:val="nil"/>
              <w:left w:val="nil"/>
              <w:bottom w:val="single" w:color="000000" w:sz="4" w:space="0"/>
              <w:right w:val="single" w:color="000000" w:sz="4" w:space="0"/>
            </w:tcBorders>
            <w:noWrap/>
            <w:vAlign w:val="center"/>
          </w:tcPr>
          <w:p w14:paraId="715254D2">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A5F0B7B">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01BD7355">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1F0C0F33">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A3163DE">
            <w:pPr>
              <w:jc w:val="right"/>
              <w:rPr>
                <w:rFonts w:ascii="Times New Roman" w:hAnsi="Times New Roman" w:eastAsia="宋体" w:cs="Times New Roman"/>
                <w:color w:val="000000"/>
                <w:sz w:val="20"/>
                <w:szCs w:val="20"/>
              </w:rPr>
            </w:pPr>
          </w:p>
        </w:tc>
      </w:tr>
      <w:tr w14:paraId="5991B201">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E89784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2210201</w:t>
            </w:r>
          </w:p>
        </w:tc>
        <w:tc>
          <w:tcPr>
            <w:tcW w:w="1160" w:type="dxa"/>
            <w:tcBorders>
              <w:top w:val="nil"/>
              <w:left w:val="nil"/>
              <w:bottom w:val="single" w:color="000000" w:sz="4" w:space="0"/>
              <w:right w:val="single" w:color="000000" w:sz="4" w:space="0"/>
            </w:tcBorders>
            <w:noWrap/>
            <w:vAlign w:val="center"/>
          </w:tcPr>
          <w:p w14:paraId="76F41DB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住房公积金</w:t>
            </w:r>
          </w:p>
        </w:tc>
        <w:tc>
          <w:tcPr>
            <w:tcW w:w="1037" w:type="dxa"/>
            <w:tcBorders>
              <w:top w:val="nil"/>
              <w:left w:val="nil"/>
              <w:bottom w:val="single" w:color="000000" w:sz="4" w:space="0"/>
              <w:right w:val="single" w:color="000000" w:sz="4" w:space="0"/>
            </w:tcBorders>
            <w:noWrap/>
            <w:vAlign w:val="center"/>
          </w:tcPr>
          <w:p w14:paraId="12347CF3">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61.26</w:t>
            </w:r>
          </w:p>
        </w:tc>
        <w:tc>
          <w:tcPr>
            <w:tcW w:w="1037" w:type="dxa"/>
            <w:tcBorders>
              <w:top w:val="nil"/>
              <w:left w:val="nil"/>
              <w:bottom w:val="single" w:color="000000" w:sz="4" w:space="0"/>
              <w:right w:val="single" w:color="000000" w:sz="4" w:space="0"/>
            </w:tcBorders>
            <w:noWrap/>
            <w:vAlign w:val="center"/>
          </w:tcPr>
          <w:p w14:paraId="188D3532">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61.26</w:t>
            </w:r>
          </w:p>
        </w:tc>
        <w:tc>
          <w:tcPr>
            <w:tcW w:w="1037" w:type="dxa"/>
            <w:tcBorders>
              <w:top w:val="nil"/>
              <w:left w:val="nil"/>
              <w:bottom w:val="single" w:color="000000" w:sz="4" w:space="0"/>
              <w:right w:val="single" w:color="000000" w:sz="4" w:space="0"/>
            </w:tcBorders>
            <w:noWrap/>
            <w:vAlign w:val="center"/>
          </w:tcPr>
          <w:p w14:paraId="3BACE3B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3D20178">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41D32FEF">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23C99359">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BC2EE9C">
            <w:pPr>
              <w:jc w:val="right"/>
              <w:rPr>
                <w:rFonts w:ascii="Times New Roman" w:hAnsi="Times New Roman" w:eastAsia="宋体" w:cs="Times New Roman"/>
                <w:color w:val="000000"/>
                <w:sz w:val="20"/>
                <w:szCs w:val="20"/>
              </w:rPr>
            </w:pPr>
          </w:p>
        </w:tc>
      </w:tr>
      <w:tr w14:paraId="3ABC13E7">
        <w:tblPrEx>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032265B7">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注：本表反映部门本年度取得的各项收入情况。</w:t>
            </w:r>
          </w:p>
        </w:tc>
      </w:tr>
    </w:tbl>
    <w:p w14:paraId="3C9873C2">
      <w:pPr>
        <w:rPr>
          <w:rFonts w:ascii="仿宋_GB2312" w:hAnsi="宋体" w:eastAsia="仿宋_GB2312"/>
          <w:b/>
          <w:sz w:val="32"/>
          <w:szCs w:val="32"/>
        </w:rPr>
      </w:pPr>
    </w:p>
    <w:p w14:paraId="3803A159">
      <w:pPr>
        <w:rPr>
          <w:rFonts w:ascii="黑体" w:hAnsi="黑体" w:eastAsia="黑体"/>
          <w:bCs/>
          <w:sz w:val="32"/>
          <w:szCs w:val="32"/>
        </w:rPr>
      </w:pPr>
      <w:r>
        <w:rPr>
          <w:rFonts w:hint="eastAsia" w:ascii="仿宋_GB2312" w:hAnsi="宋体" w:eastAsia="仿宋_GB2312"/>
          <w:b/>
          <w:sz w:val="32"/>
          <w:szCs w:val="32"/>
        </w:rPr>
        <w:br w:type="page"/>
      </w:r>
    </w:p>
    <w:tbl>
      <w:tblPr>
        <w:tblStyle w:val="11"/>
        <w:tblW w:w="5812" w:type="pct"/>
        <w:jc w:val="center"/>
        <w:tblLayout w:type="fixed"/>
        <w:tblCellMar>
          <w:top w:w="0" w:type="dxa"/>
          <w:left w:w="108" w:type="dxa"/>
          <w:bottom w:w="0" w:type="dxa"/>
          <w:right w:w="108" w:type="dxa"/>
        </w:tblCellMar>
      </w:tblPr>
      <w:tblGrid>
        <w:gridCol w:w="1040"/>
        <w:gridCol w:w="1187"/>
        <w:gridCol w:w="1127"/>
        <w:gridCol w:w="127"/>
        <w:gridCol w:w="998"/>
        <w:gridCol w:w="1125"/>
        <w:gridCol w:w="499"/>
        <w:gridCol w:w="626"/>
        <w:gridCol w:w="1125"/>
        <w:gridCol w:w="1492"/>
      </w:tblGrid>
      <w:tr w14:paraId="153496BA">
        <w:tblPrEx>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47723CF5">
            <w:pPr>
              <w:jc w:val="center"/>
              <w:outlineLvl w:val="1"/>
              <w:rPr>
                <w:rFonts w:ascii="宋体" w:hAnsi="宋体" w:eastAsia="宋体"/>
                <w:color w:val="000000"/>
                <w:sz w:val="20"/>
                <w:szCs w:val="20"/>
              </w:rPr>
            </w:pPr>
            <w:r>
              <w:rPr>
                <w:rFonts w:hint="eastAsia" w:ascii="方正仿宋_GB2312" w:hAnsi="方正仿宋_GB2312" w:eastAsia="方正仿宋_GB2312" w:cs="方正仿宋_GB2312"/>
                <w:bCs/>
                <w:sz w:val="32"/>
                <w:szCs w:val="32"/>
              </w:rPr>
              <w:br w:type="page"/>
            </w:r>
            <w:r>
              <w:rPr>
                <w:rFonts w:hint="eastAsia" w:ascii="方正仿宋_GB2312" w:hAnsi="方正仿宋_GB2312" w:eastAsia="方正仿宋_GB2312" w:cs="方正仿宋_GB2312"/>
                <w:bCs/>
                <w:sz w:val="32"/>
                <w:szCs w:val="32"/>
              </w:rPr>
              <w:t>支出决算表</w:t>
            </w:r>
          </w:p>
        </w:tc>
      </w:tr>
      <w:tr w14:paraId="5DFB9DE3">
        <w:tblPrEx>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4BD6954E">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宋体" w:cs="Times New Roman"/>
                <w:color w:val="000000"/>
                <w:sz w:val="20"/>
                <w:szCs w:val="20"/>
              </w:rPr>
              <w:t>03</w:t>
            </w:r>
            <w:r>
              <w:rPr>
                <w:rFonts w:hint="eastAsia" w:ascii="方正仿宋_GB2312" w:hAnsi="方正仿宋_GB2312" w:eastAsia="方正仿宋_GB2312" w:cs="方正仿宋_GB2312"/>
                <w:color w:val="000000"/>
                <w:sz w:val="20"/>
                <w:szCs w:val="20"/>
              </w:rPr>
              <w:t>表</w:t>
            </w:r>
          </w:p>
        </w:tc>
      </w:tr>
      <w:tr w14:paraId="7E3B109B">
        <w:tblPrEx>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F57EA50">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部门（</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 xml:space="preserve">）：中国共产党井陉县纪律检查委员会(本级) </w:t>
            </w:r>
            <w:r>
              <w:rPr>
                <w:rFonts w:hint="eastAsia" w:asciiTheme="minorEastAsia" w:hAnsiTheme="minorEastAsia" w:cstheme="minorEastAsia"/>
                <w:color w:val="000000"/>
                <w:sz w:val="20"/>
                <w:szCs w:val="20"/>
              </w:rPr>
              <w:t xml:space="preserve">                                                                                                         </w:t>
            </w:r>
          </w:p>
        </w:tc>
        <w:tc>
          <w:tcPr>
            <w:tcW w:w="1403" w:type="pct"/>
            <w:gridSpan w:val="3"/>
            <w:tcBorders>
              <w:top w:val="nil"/>
              <w:left w:val="nil"/>
              <w:bottom w:val="single" w:color="auto" w:sz="4" w:space="0"/>
              <w:right w:val="nil"/>
            </w:tcBorders>
            <w:noWrap/>
            <w:vAlign w:val="bottom"/>
          </w:tcPr>
          <w:p w14:paraId="2038A743">
            <w:pPr>
              <w:widowControl/>
              <w:jc w:val="center"/>
              <w:textAlignment w:val="bottom"/>
              <w:rPr>
                <w:rFonts w:asciiTheme="minorEastAsia" w:hAnsiTheme="minorEastAsia" w:cstheme="minorEastAsia"/>
                <w:color w:val="000000"/>
                <w:sz w:val="20"/>
                <w:szCs w:val="20"/>
              </w:rPr>
            </w:pPr>
            <w:r>
              <w:rPr>
                <w:rFonts w:ascii="Times New Roman" w:hAnsi="Times New Roman" w:cs="Times New Roman"/>
                <w:color w:val="000000"/>
                <w:sz w:val="20"/>
                <w:szCs w:val="20"/>
              </w:rPr>
              <w:t>202</w:t>
            </w:r>
            <w:r>
              <w:rPr>
                <w:rFonts w:hint="eastAsia" w:ascii="Times New Roman" w:hAnsi="Times New Roman"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734" w:type="pct"/>
            <w:gridSpan w:val="3"/>
            <w:tcBorders>
              <w:top w:val="nil"/>
              <w:left w:val="nil"/>
              <w:bottom w:val="single" w:color="auto" w:sz="4" w:space="0"/>
              <w:right w:val="nil"/>
            </w:tcBorders>
            <w:noWrap/>
            <w:vAlign w:val="bottom"/>
          </w:tcPr>
          <w:p w14:paraId="03A6BF3A">
            <w:pPr>
              <w:widowControl/>
              <w:jc w:val="right"/>
              <w:textAlignment w:val="bottom"/>
              <w:rPr>
                <w:rFonts w:asciiTheme="minorEastAsia" w:hAnsiTheme="minorEastAsia" w:cstheme="minorEastAsia"/>
                <w:color w:val="000000"/>
                <w:sz w:val="20"/>
                <w:szCs w:val="20"/>
              </w:rPr>
            </w:pPr>
            <w:r>
              <w:rPr>
                <w:rFonts w:hint="eastAsia" w:ascii="方正仿宋_GB2312" w:hAnsi="方正仿宋_GB2312" w:eastAsia="方正仿宋_GB2312" w:cs="方正仿宋_GB2312"/>
                <w:color w:val="000000"/>
                <w:sz w:val="20"/>
                <w:szCs w:val="20"/>
              </w:rPr>
              <w:t xml:space="preserve"> 金额</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：万元</w:t>
            </w:r>
          </w:p>
        </w:tc>
      </w:tr>
      <w:tr w14:paraId="7B23FBEB">
        <w:tblPrEx>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02C9C87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603" w:type="pct"/>
            <w:vMerge w:val="restart"/>
            <w:tcBorders>
              <w:top w:val="single" w:color="auto" w:sz="4" w:space="0"/>
              <w:left w:val="nil"/>
              <w:bottom w:val="single" w:color="000000" w:sz="4" w:space="0"/>
              <w:right w:val="single" w:color="000000" w:sz="4" w:space="0"/>
            </w:tcBorders>
            <w:vAlign w:val="center"/>
          </w:tcPr>
          <w:p w14:paraId="7D1F218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本年支出合计</w:t>
            </w:r>
          </w:p>
        </w:tc>
        <w:tc>
          <w:tcPr>
            <w:tcW w:w="602" w:type="pct"/>
            <w:gridSpan w:val="2"/>
            <w:vMerge w:val="restart"/>
            <w:tcBorders>
              <w:top w:val="single" w:color="auto" w:sz="4" w:space="0"/>
              <w:left w:val="nil"/>
              <w:bottom w:val="single" w:color="000000" w:sz="4" w:space="0"/>
              <w:right w:val="single" w:color="000000" w:sz="4" w:space="0"/>
            </w:tcBorders>
            <w:vAlign w:val="center"/>
          </w:tcPr>
          <w:p w14:paraId="3F2ADC4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602" w:type="pct"/>
            <w:vMerge w:val="restart"/>
            <w:tcBorders>
              <w:top w:val="single" w:color="auto" w:sz="4" w:space="0"/>
              <w:left w:val="nil"/>
              <w:bottom w:val="single" w:color="000000" w:sz="4" w:space="0"/>
              <w:right w:val="single" w:color="000000" w:sz="4" w:space="0"/>
            </w:tcBorders>
            <w:vAlign w:val="center"/>
          </w:tcPr>
          <w:p w14:paraId="5C63612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c>
          <w:tcPr>
            <w:tcW w:w="602" w:type="pct"/>
            <w:gridSpan w:val="2"/>
            <w:vMerge w:val="restart"/>
            <w:tcBorders>
              <w:top w:val="single" w:color="auto" w:sz="4" w:space="0"/>
              <w:left w:val="nil"/>
              <w:bottom w:val="single" w:color="000000" w:sz="4" w:space="0"/>
              <w:right w:val="single" w:color="000000" w:sz="4" w:space="0"/>
            </w:tcBorders>
            <w:vAlign w:val="center"/>
          </w:tcPr>
          <w:p w14:paraId="454FFCA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上缴上级支出</w:t>
            </w:r>
          </w:p>
        </w:tc>
        <w:tc>
          <w:tcPr>
            <w:tcW w:w="602" w:type="pct"/>
            <w:vMerge w:val="restart"/>
            <w:tcBorders>
              <w:top w:val="single" w:color="auto" w:sz="4" w:space="0"/>
              <w:left w:val="nil"/>
              <w:bottom w:val="single" w:color="000000" w:sz="4" w:space="0"/>
              <w:right w:val="single" w:color="000000" w:sz="4" w:space="0"/>
            </w:tcBorders>
            <w:vAlign w:val="center"/>
          </w:tcPr>
          <w:p w14:paraId="6246863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经营支出</w:t>
            </w:r>
          </w:p>
        </w:tc>
        <w:tc>
          <w:tcPr>
            <w:tcW w:w="795" w:type="pct"/>
            <w:vMerge w:val="restart"/>
            <w:tcBorders>
              <w:top w:val="single" w:color="auto" w:sz="4" w:space="0"/>
              <w:left w:val="nil"/>
              <w:bottom w:val="single" w:color="000000" w:sz="4" w:space="0"/>
              <w:right w:val="single" w:color="000000" w:sz="4" w:space="0"/>
            </w:tcBorders>
            <w:vAlign w:val="center"/>
          </w:tcPr>
          <w:p w14:paraId="4AD65E0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对附属</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补助支出</w:t>
            </w:r>
          </w:p>
        </w:tc>
      </w:tr>
      <w:tr w14:paraId="37613968">
        <w:tblPrEx>
          <w:tblCellMar>
            <w:top w:w="0" w:type="dxa"/>
            <w:left w:w="108" w:type="dxa"/>
            <w:bottom w:w="0" w:type="dxa"/>
            <w:right w:w="108" w:type="dxa"/>
          </w:tblCellMar>
        </w:tblPrEx>
        <w:trPr>
          <w:trHeight w:val="312" w:hRule="atLeast"/>
          <w:jc w:val="center"/>
        </w:trPr>
        <w:tc>
          <w:tcPr>
            <w:tcW w:w="556" w:type="pct"/>
            <w:vMerge w:val="restart"/>
            <w:tcBorders>
              <w:top w:val="nil"/>
              <w:left w:val="single" w:color="000000" w:sz="4" w:space="0"/>
              <w:bottom w:val="single" w:color="000000" w:sz="4" w:space="0"/>
              <w:right w:val="single" w:color="000000" w:sz="4" w:space="0"/>
            </w:tcBorders>
            <w:vAlign w:val="center"/>
          </w:tcPr>
          <w:p w14:paraId="283C828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635" w:type="pct"/>
            <w:vMerge w:val="restart"/>
            <w:tcBorders>
              <w:top w:val="nil"/>
              <w:left w:val="nil"/>
              <w:bottom w:val="single" w:color="000000" w:sz="4" w:space="0"/>
              <w:right w:val="single" w:color="000000" w:sz="4" w:space="0"/>
            </w:tcBorders>
            <w:noWrap/>
            <w:vAlign w:val="center"/>
          </w:tcPr>
          <w:p w14:paraId="610389A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603" w:type="pct"/>
            <w:vMerge w:val="continue"/>
            <w:tcBorders>
              <w:top w:val="single" w:color="000000" w:sz="4" w:space="0"/>
              <w:left w:val="nil"/>
              <w:bottom w:val="single" w:color="000000" w:sz="4" w:space="0"/>
              <w:right w:val="single" w:color="000000" w:sz="4" w:space="0"/>
            </w:tcBorders>
            <w:vAlign w:val="center"/>
          </w:tcPr>
          <w:p w14:paraId="26BE52C9">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453F80E5">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5279CF18">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3B3B157A">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545731DB">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14:paraId="06A39C5D">
            <w:pPr>
              <w:jc w:val="center"/>
              <w:rPr>
                <w:rFonts w:ascii="宋体" w:hAnsi="宋体" w:eastAsia="宋体"/>
                <w:color w:val="000000"/>
                <w:sz w:val="20"/>
                <w:szCs w:val="20"/>
              </w:rPr>
            </w:pPr>
          </w:p>
        </w:tc>
      </w:tr>
      <w:tr w14:paraId="106F3E69">
        <w:tblPrEx>
          <w:tblCellMar>
            <w:top w:w="0" w:type="dxa"/>
            <w:left w:w="108" w:type="dxa"/>
            <w:bottom w:w="0" w:type="dxa"/>
            <w:right w:w="108" w:type="dxa"/>
          </w:tblCellMar>
        </w:tblPrEx>
        <w:trPr>
          <w:trHeight w:val="312" w:hRule="atLeast"/>
          <w:jc w:val="center"/>
        </w:trPr>
        <w:tc>
          <w:tcPr>
            <w:tcW w:w="556" w:type="pct"/>
            <w:vMerge w:val="continue"/>
            <w:tcBorders>
              <w:top w:val="nil"/>
              <w:left w:val="single" w:color="000000" w:sz="4" w:space="0"/>
              <w:bottom w:val="single" w:color="000000" w:sz="4" w:space="0"/>
              <w:right w:val="single" w:color="000000" w:sz="4" w:space="0"/>
            </w:tcBorders>
            <w:vAlign w:val="center"/>
          </w:tcPr>
          <w:p w14:paraId="60A57BF1">
            <w:pPr>
              <w:jc w:val="center"/>
              <w:rPr>
                <w:rFonts w:ascii="宋体" w:hAnsi="宋体" w:eastAsia="宋体"/>
                <w:color w:val="000000"/>
                <w:sz w:val="20"/>
                <w:szCs w:val="20"/>
              </w:rPr>
            </w:pPr>
          </w:p>
        </w:tc>
        <w:tc>
          <w:tcPr>
            <w:tcW w:w="635" w:type="pct"/>
            <w:vMerge w:val="continue"/>
            <w:tcBorders>
              <w:top w:val="nil"/>
              <w:left w:val="nil"/>
              <w:bottom w:val="single" w:color="000000" w:sz="4" w:space="0"/>
              <w:right w:val="single" w:color="000000" w:sz="4" w:space="0"/>
            </w:tcBorders>
            <w:noWrap/>
            <w:vAlign w:val="center"/>
          </w:tcPr>
          <w:p w14:paraId="70FFC0CD">
            <w:pPr>
              <w:jc w:val="center"/>
              <w:rPr>
                <w:rFonts w:ascii="宋体" w:hAnsi="宋体" w:eastAsia="宋体"/>
                <w:color w:val="000000"/>
                <w:sz w:val="20"/>
                <w:szCs w:val="20"/>
              </w:rPr>
            </w:pPr>
          </w:p>
        </w:tc>
        <w:tc>
          <w:tcPr>
            <w:tcW w:w="603" w:type="pct"/>
            <w:vMerge w:val="continue"/>
            <w:tcBorders>
              <w:top w:val="single" w:color="000000" w:sz="4" w:space="0"/>
              <w:left w:val="nil"/>
              <w:bottom w:val="single" w:color="000000" w:sz="4" w:space="0"/>
              <w:right w:val="single" w:color="000000" w:sz="4" w:space="0"/>
            </w:tcBorders>
            <w:vAlign w:val="center"/>
          </w:tcPr>
          <w:p w14:paraId="349EADA4">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2C686A29">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7014DCC0">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5695639B">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4102B64C">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14:paraId="784C210C">
            <w:pPr>
              <w:jc w:val="center"/>
              <w:rPr>
                <w:rFonts w:ascii="宋体" w:hAnsi="宋体" w:eastAsia="宋体"/>
                <w:color w:val="000000"/>
                <w:sz w:val="20"/>
                <w:szCs w:val="20"/>
              </w:rPr>
            </w:pPr>
          </w:p>
        </w:tc>
      </w:tr>
      <w:tr w14:paraId="1F7CABC2">
        <w:tblPrEx>
          <w:tblCellMar>
            <w:top w:w="0" w:type="dxa"/>
            <w:left w:w="108" w:type="dxa"/>
            <w:bottom w:w="0" w:type="dxa"/>
            <w:right w:w="108" w:type="dxa"/>
          </w:tblCellMar>
        </w:tblPrEx>
        <w:trPr>
          <w:trHeight w:val="312" w:hRule="atLeast"/>
          <w:jc w:val="center"/>
        </w:trPr>
        <w:tc>
          <w:tcPr>
            <w:tcW w:w="556" w:type="pct"/>
            <w:vMerge w:val="continue"/>
            <w:tcBorders>
              <w:top w:val="nil"/>
              <w:left w:val="single" w:color="000000" w:sz="4" w:space="0"/>
              <w:bottom w:val="single" w:color="000000" w:sz="4" w:space="0"/>
              <w:right w:val="single" w:color="000000" w:sz="4" w:space="0"/>
            </w:tcBorders>
            <w:vAlign w:val="center"/>
          </w:tcPr>
          <w:p w14:paraId="680AC533">
            <w:pPr>
              <w:jc w:val="center"/>
              <w:rPr>
                <w:rFonts w:ascii="宋体" w:hAnsi="宋体" w:eastAsia="宋体"/>
                <w:color w:val="000000"/>
                <w:sz w:val="20"/>
                <w:szCs w:val="20"/>
              </w:rPr>
            </w:pPr>
          </w:p>
        </w:tc>
        <w:tc>
          <w:tcPr>
            <w:tcW w:w="635" w:type="pct"/>
            <w:vMerge w:val="continue"/>
            <w:tcBorders>
              <w:top w:val="nil"/>
              <w:left w:val="nil"/>
              <w:bottom w:val="single" w:color="000000" w:sz="4" w:space="0"/>
              <w:right w:val="single" w:color="000000" w:sz="4" w:space="0"/>
            </w:tcBorders>
            <w:noWrap/>
            <w:vAlign w:val="center"/>
          </w:tcPr>
          <w:p w14:paraId="009A1F34">
            <w:pPr>
              <w:jc w:val="center"/>
              <w:rPr>
                <w:rFonts w:ascii="宋体" w:hAnsi="宋体" w:eastAsia="宋体"/>
                <w:color w:val="000000"/>
                <w:sz w:val="20"/>
                <w:szCs w:val="20"/>
              </w:rPr>
            </w:pPr>
          </w:p>
        </w:tc>
        <w:tc>
          <w:tcPr>
            <w:tcW w:w="603" w:type="pct"/>
            <w:vMerge w:val="continue"/>
            <w:tcBorders>
              <w:top w:val="single" w:color="000000" w:sz="4" w:space="0"/>
              <w:left w:val="nil"/>
              <w:bottom w:val="single" w:color="000000" w:sz="4" w:space="0"/>
              <w:right w:val="single" w:color="000000" w:sz="4" w:space="0"/>
            </w:tcBorders>
            <w:vAlign w:val="center"/>
          </w:tcPr>
          <w:p w14:paraId="7B06F095">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73A361D9">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3DC2BC8B">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73F191B3">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158C39DB">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14:paraId="6FD1158C">
            <w:pPr>
              <w:jc w:val="center"/>
              <w:rPr>
                <w:rFonts w:ascii="宋体" w:hAnsi="宋体" w:eastAsia="宋体"/>
                <w:color w:val="000000"/>
                <w:sz w:val="20"/>
                <w:szCs w:val="20"/>
              </w:rPr>
            </w:pPr>
          </w:p>
        </w:tc>
      </w:tr>
      <w:tr w14:paraId="01332DFC">
        <w:tblPrEx>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1ADD9F0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603" w:type="pct"/>
            <w:tcBorders>
              <w:top w:val="nil"/>
              <w:left w:val="nil"/>
              <w:bottom w:val="single" w:color="000000" w:sz="4" w:space="0"/>
              <w:right w:val="single" w:color="000000" w:sz="4" w:space="0"/>
            </w:tcBorders>
            <w:vAlign w:val="center"/>
          </w:tcPr>
          <w:p w14:paraId="6B16EA8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w:t>
            </w:r>
          </w:p>
        </w:tc>
        <w:tc>
          <w:tcPr>
            <w:tcW w:w="602" w:type="pct"/>
            <w:gridSpan w:val="2"/>
            <w:tcBorders>
              <w:top w:val="nil"/>
              <w:left w:val="nil"/>
              <w:bottom w:val="single" w:color="000000" w:sz="4" w:space="0"/>
              <w:right w:val="single" w:color="000000" w:sz="4" w:space="0"/>
            </w:tcBorders>
            <w:vAlign w:val="center"/>
          </w:tcPr>
          <w:p w14:paraId="41D1CFA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w:t>
            </w:r>
          </w:p>
        </w:tc>
        <w:tc>
          <w:tcPr>
            <w:tcW w:w="602" w:type="pct"/>
            <w:tcBorders>
              <w:top w:val="nil"/>
              <w:left w:val="nil"/>
              <w:bottom w:val="single" w:color="000000" w:sz="4" w:space="0"/>
              <w:right w:val="single" w:color="000000" w:sz="4" w:space="0"/>
            </w:tcBorders>
            <w:vAlign w:val="center"/>
          </w:tcPr>
          <w:p w14:paraId="476DA67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w:t>
            </w:r>
          </w:p>
        </w:tc>
        <w:tc>
          <w:tcPr>
            <w:tcW w:w="602" w:type="pct"/>
            <w:gridSpan w:val="2"/>
            <w:tcBorders>
              <w:top w:val="nil"/>
              <w:left w:val="nil"/>
              <w:bottom w:val="single" w:color="000000" w:sz="4" w:space="0"/>
              <w:right w:val="single" w:color="000000" w:sz="4" w:space="0"/>
            </w:tcBorders>
            <w:vAlign w:val="center"/>
          </w:tcPr>
          <w:p w14:paraId="02E7328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w:t>
            </w:r>
          </w:p>
        </w:tc>
        <w:tc>
          <w:tcPr>
            <w:tcW w:w="602" w:type="pct"/>
            <w:tcBorders>
              <w:top w:val="nil"/>
              <w:left w:val="nil"/>
              <w:bottom w:val="single" w:color="000000" w:sz="4" w:space="0"/>
              <w:right w:val="single" w:color="000000" w:sz="4" w:space="0"/>
            </w:tcBorders>
            <w:vAlign w:val="center"/>
          </w:tcPr>
          <w:p w14:paraId="2B3F3C1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w:t>
            </w:r>
          </w:p>
        </w:tc>
        <w:tc>
          <w:tcPr>
            <w:tcW w:w="795" w:type="pct"/>
            <w:tcBorders>
              <w:top w:val="nil"/>
              <w:left w:val="nil"/>
              <w:bottom w:val="single" w:color="000000" w:sz="4" w:space="0"/>
              <w:right w:val="single" w:color="000000" w:sz="4" w:space="0"/>
            </w:tcBorders>
            <w:vAlign w:val="center"/>
          </w:tcPr>
          <w:p w14:paraId="2940703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w:t>
            </w:r>
          </w:p>
        </w:tc>
      </w:tr>
      <w:tr w14:paraId="330F0334">
        <w:tblPrEx>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1961295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603" w:type="pct"/>
            <w:tcBorders>
              <w:top w:val="nil"/>
              <w:left w:val="nil"/>
              <w:bottom w:val="single" w:color="000000" w:sz="4" w:space="0"/>
              <w:right w:val="single" w:color="000000" w:sz="4" w:space="0"/>
            </w:tcBorders>
            <w:noWrap/>
            <w:vAlign w:val="center"/>
          </w:tcPr>
          <w:p w14:paraId="18DF8A00">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c>
          <w:tcPr>
            <w:tcW w:w="602" w:type="pct"/>
            <w:gridSpan w:val="2"/>
            <w:tcBorders>
              <w:top w:val="nil"/>
              <w:left w:val="nil"/>
              <w:bottom w:val="single" w:color="000000" w:sz="4" w:space="0"/>
              <w:right w:val="single" w:color="000000" w:sz="4" w:space="0"/>
            </w:tcBorders>
            <w:noWrap/>
            <w:vAlign w:val="center"/>
          </w:tcPr>
          <w:p w14:paraId="2009F844">
            <w:pPr>
              <w:jc w:val="right"/>
              <w:rPr>
                <w:rFonts w:ascii="Times New Roman" w:hAnsi="Times New Roman" w:eastAsia="宋体" w:cs="Times New Roman"/>
                <w:color w:val="000000"/>
                <w:sz w:val="20"/>
                <w:szCs w:val="20"/>
              </w:rPr>
            </w:pPr>
            <w:r>
              <w:rPr>
                <w:rFonts w:ascii="Times New Roman" w:hAnsi="Times New Roman" w:cs="Times New Roman"/>
                <w:sz w:val="20"/>
                <w:szCs w:val="20"/>
              </w:rPr>
              <w:t>925.66</w:t>
            </w:r>
          </w:p>
        </w:tc>
        <w:tc>
          <w:tcPr>
            <w:tcW w:w="602" w:type="pct"/>
            <w:tcBorders>
              <w:top w:val="nil"/>
              <w:left w:val="nil"/>
              <w:bottom w:val="single" w:color="000000" w:sz="4" w:space="0"/>
              <w:right w:val="single" w:color="000000" w:sz="4" w:space="0"/>
            </w:tcBorders>
            <w:noWrap/>
            <w:vAlign w:val="center"/>
          </w:tcPr>
          <w:p w14:paraId="17732C3B">
            <w:pPr>
              <w:jc w:val="right"/>
              <w:rPr>
                <w:rFonts w:ascii="Times New Roman" w:hAnsi="Times New Roman" w:eastAsia="宋体" w:cs="Times New Roman"/>
                <w:color w:val="000000"/>
                <w:sz w:val="20"/>
                <w:szCs w:val="20"/>
              </w:rPr>
            </w:pPr>
            <w:r>
              <w:rPr>
                <w:rFonts w:ascii="Times New Roman" w:hAnsi="Times New Roman" w:cs="Times New Roman"/>
                <w:sz w:val="20"/>
                <w:szCs w:val="20"/>
              </w:rPr>
              <w:t>48.24</w:t>
            </w:r>
          </w:p>
        </w:tc>
        <w:tc>
          <w:tcPr>
            <w:tcW w:w="602" w:type="pct"/>
            <w:gridSpan w:val="2"/>
            <w:tcBorders>
              <w:top w:val="nil"/>
              <w:left w:val="nil"/>
              <w:bottom w:val="single" w:color="000000" w:sz="4" w:space="0"/>
              <w:right w:val="single" w:color="000000" w:sz="4" w:space="0"/>
            </w:tcBorders>
            <w:noWrap/>
            <w:vAlign w:val="center"/>
          </w:tcPr>
          <w:p w14:paraId="4E9559D1">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02954520">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5608A8E0">
            <w:pPr>
              <w:jc w:val="right"/>
              <w:rPr>
                <w:rFonts w:ascii="Times New Roman" w:hAnsi="Times New Roman" w:eastAsia="宋体" w:cs="Times New Roman"/>
                <w:color w:val="000000"/>
                <w:sz w:val="20"/>
                <w:szCs w:val="20"/>
              </w:rPr>
            </w:pPr>
          </w:p>
        </w:tc>
      </w:tr>
      <w:tr w14:paraId="10C48890">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993141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w:t>
            </w:r>
          </w:p>
        </w:tc>
        <w:tc>
          <w:tcPr>
            <w:tcW w:w="635" w:type="pct"/>
            <w:tcBorders>
              <w:top w:val="nil"/>
              <w:left w:val="nil"/>
              <w:bottom w:val="single" w:color="000000" w:sz="4" w:space="0"/>
              <w:right w:val="single" w:color="000000" w:sz="4" w:space="0"/>
            </w:tcBorders>
            <w:noWrap/>
            <w:vAlign w:val="center"/>
          </w:tcPr>
          <w:p w14:paraId="5FF685B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一般公共服务支出</w:t>
            </w:r>
          </w:p>
        </w:tc>
        <w:tc>
          <w:tcPr>
            <w:tcW w:w="603" w:type="pct"/>
            <w:tcBorders>
              <w:top w:val="nil"/>
              <w:left w:val="nil"/>
              <w:bottom w:val="single" w:color="000000" w:sz="4" w:space="0"/>
              <w:right w:val="single" w:color="000000" w:sz="4" w:space="0"/>
            </w:tcBorders>
            <w:noWrap/>
            <w:vAlign w:val="center"/>
          </w:tcPr>
          <w:p w14:paraId="57BB651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75</w:t>
            </w:r>
            <w:r>
              <w:rPr>
                <w:rFonts w:hint="eastAsia" w:ascii="Times New Roman" w:hAnsi="Times New Roman" w:eastAsia="宋体" w:cs="Times New Roman"/>
                <w:color w:val="000000"/>
                <w:sz w:val="20"/>
                <w:szCs w:val="20"/>
                <w:lang w:eastAsia="zh-CN"/>
              </w:rPr>
              <w:t>0</w:t>
            </w:r>
            <w:r>
              <w:rPr>
                <w:rFonts w:ascii="Times New Roman" w:hAnsi="Times New Roman" w:eastAsia="宋体" w:cs="Times New Roman"/>
                <w:color w:val="000000"/>
                <w:sz w:val="20"/>
                <w:szCs w:val="20"/>
              </w:rPr>
              <w:t>4</w:t>
            </w:r>
          </w:p>
        </w:tc>
        <w:tc>
          <w:tcPr>
            <w:tcW w:w="602" w:type="pct"/>
            <w:gridSpan w:val="2"/>
            <w:tcBorders>
              <w:top w:val="nil"/>
              <w:left w:val="nil"/>
              <w:bottom w:val="single" w:color="000000" w:sz="4" w:space="0"/>
              <w:right w:val="single" w:color="000000" w:sz="4" w:space="0"/>
            </w:tcBorders>
            <w:noWrap/>
            <w:vAlign w:val="center"/>
          </w:tcPr>
          <w:p w14:paraId="0F732FF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701.80</w:t>
            </w:r>
          </w:p>
        </w:tc>
        <w:tc>
          <w:tcPr>
            <w:tcW w:w="602" w:type="pct"/>
            <w:tcBorders>
              <w:top w:val="nil"/>
              <w:left w:val="nil"/>
              <w:bottom w:val="single" w:color="000000" w:sz="4" w:space="0"/>
              <w:right w:val="single" w:color="000000" w:sz="4" w:space="0"/>
            </w:tcBorders>
            <w:noWrap/>
            <w:vAlign w:val="center"/>
          </w:tcPr>
          <w:p w14:paraId="75B8891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48.24</w:t>
            </w:r>
          </w:p>
        </w:tc>
        <w:tc>
          <w:tcPr>
            <w:tcW w:w="602" w:type="pct"/>
            <w:gridSpan w:val="2"/>
            <w:tcBorders>
              <w:top w:val="nil"/>
              <w:left w:val="nil"/>
              <w:bottom w:val="single" w:color="000000" w:sz="4" w:space="0"/>
              <w:right w:val="single" w:color="000000" w:sz="4" w:space="0"/>
            </w:tcBorders>
            <w:noWrap/>
            <w:vAlign w:val="center"/>
          </w:tcPr>
          <w:p w14:paraId="4B3B41D3">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D4F178C">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6DF73EE">
            <w:pPr>
              <w:jc w:val="right"/>
              <w:rPr>
                <w:rFonts w:ascii="Times New Roman" w:hAnsi="Times New Roman" w:eastAsia="宋体" w:cs="Times New Roman"/>
                <w:color w:val="000000"/>
                <w:sz w:val="20"/>
                <w:szCs w:val="20"/>
              </w:rPr>
            </w:pPr>
          </w:p>
        </w:tc>
      </w:tr>
      <w:tr w14:paraId="6EF2B32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65B0B0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20111</w:t>
            </w:r>
          </w:p>
        </w:tc>
        <w:tc>
          <w:tcPr>
            <w:tcW w:w="635" w:type="pct"/>
            <w:tcBorders>
              <w:top w:val="nil"/>
              <w:left w:val="nil"/>
              <w:bottom w:val="single" w:color="000000" w:sz="4" w:space="0"/>
              <w:right w:val="single" w:color="000000" w:sz="4" w:space="0"/>
            </w:tcBorders>
            <w:noWrap/>
            <w:vAlign w:val="center"/>
          </w:tcPr>
          <w:p w14:paraId="4BD25EB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纪检监察事务</w:t>
            </w:r>
          </w:p>
        </w:tc>
        <w:tc>
          <w:tcPr>
            <w:tcW w:w="603" w:type="pct"/>
            <w:tcBorders>
              <w:top w:val="nil"/>
              <w:left w:val="nil"/>
              <w:bottom w:val="single" w:color="000000" w:sz="4" w:space="0"/>
              <w:right w:val="single" w:color="000000" w:sz="4" w:space="0"/>
            </w:tcBorders>
            <w:noWrap/>
            <w:vAlign w:val="center"/>
          </w:tcPr>
          <w:p w14:paraId="2724E4C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75</w:t>
            </w:r>
            <w:r>
              <w:rPr>
                <w:rFonts w:hint="eastAsia" w:ascii="Times New Roman" w:hAnsi="Times New Roman" w:eastAsia="宋体" w:cs="Times New Roman"/>
                <w:color w:val="000000"/>
                <w:sz w:val="20"/>
                <w:szCs w:val="20"/>
                <w:lang w:eastAsia="zh-CN"/>
              </w:rPr>
              <w:t>0</w:t>
            </w:r>
            <w:r>
              <w:rPr>
                <w:rFonts w:ascii="Times New Roman" w:hAnsi="Times New Roman" w:eastAsia="宋体" w:cs="Times New Roman"/>
                <w:color w:val="000000"/>
                <w:sz w:val="20"/>
                <w:szCs w:val="20"/>
              </w:rPr>
              <w:t>4</w:t>
            </w:r>
          </w:p>
        </w:tc>
        <w:tc>
          <w:tcPr>
            <w:tcW w:w="602" w:type="pct"/>
            <w:gridSpan w:val="2"/>
            <w:tcBorders>
              <w:top w:val="nil"/>
              <w:left w:val="nil"/>
              <w:bottom w:val="single" w:color="000000" w:sz="4" w:space="0"/>
              <w:right w:val="single" w:color="000000" w:sz="4" w:space="0"/>
            </w:tcBorders>
            <w:noWrap/>
            <w:vAlign w:val="center"/>
          </w:tcPr>
          <w:p w14:paraId="007FCDC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701.80</w:t>
            </w:r>
          </w:p>
        </w:tc>
        <w:tc>
          <w:tcPr>
            <w:tcW w:w="602" w:type="pct"/>
            <w:tcBorders>
              <w:top w:val="nil"/>
              <w:left w:val="nil"/>
              <w:bottom w:val="single" w:color="000000" w:sz="4" w:space="0"/>
              <w:right w:val="single" w:color="000000" w:sz="4" w:space="0"/>
            </w:tcBorders>
            <w:noWrap/>
            <w:vAlign w:val="center"/>
          </w:tcPr>
          <w:p w14:paraId="6194C1B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48.24</w:t>
            </w:r>
          </w:p>
        </w:tc>
        <w:tc>
          <w:tcPr>
            <w:tcW w:w="602" w:type="pct"/>
            <w:gridSpan w:val="2"/>
            <w:tcBorders>
              <w:top w:val="nil"/>
              <w:left w:val="nil"/>
              <w:bottom w:val="single" w:color="000000" w:sz="4" w:space="0"/>
              <w:right w:val="single" w:color="000000" w:sz="4" w:space="0"/>
            </w:tcBorders>
            <w:noWrap/>
            <w:vAlign w:val="center"/>
          </w:tcPr>
          <w:p w14:paraId="06B3DEC4">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7418836D">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7744309C">
            <w:pPr>
              <w:jc w:val="right"/>
              <w:rPr>
                <w:rFonts w:ascii="Times New Roman" w:hAnsi="Times New Roman" w:eastAsia="宋体" w:cs="Times New Roman"/>
                <w:color w:val="000000"/>
                <w:sz w:val="20"/>
                <w:szCs w:val="20"/>
              </w:rPr>
            </w:pPr>
          </w:p>
        </w:tc>
      </w:tr>
      <w:tr w14:paraId="6D9E73A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CAFF74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2011101</w:t>
            </w:r>
          </w:p>
        </w:tc>
        <w:tc>
          <w:tcPr>
            <w:tcW w:w="635" w:type="pct"/>
            <w:tcBorders>
              <w:top w:val="nil"/>
              <w:left w:val="nil"/>
              <w:bottom w:val="single" w:color="000000" w:sz="4" w:space="0"/>
              <w:right w:val="single" w:color="000000" w:sz="4" w:space="0"/>
            </w:tcBorders>
            <w:noWrap/>
            <w:vAlign w:val="center"/>
          </w:tcPr>
          <w:p w14:paraId="12EA4F3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603" w:type="pct"/>
            <w:tcBorders>
              <w:top w:val="nil"/>
              <w:left w:val="nil"/>
              <w:bottom w:val="single" w:color="000000" w:sz="4" w:space="0"/>
              <w:right w:val="single" w:color="000000" w:sz="4" w:space="0"/>
            </w:tcBorders>
            <w:noWrap/>
            <w:vAlign w:val="center"/>
          </w:tcPr>
          <w:p w14:paraId="5E9FF0C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712.34</w:t>
            </w:r>
          </w:p>
        </w:tc>
        <w:tc>
          <w:tcPr>
            <w:tcW w:w="602" w:type="pct"/>
            <w:gridSpan w:val="2"/>
            <w:tcBorders>
              <w:top w:val="nil"/>
              <w:left w:val="nil"/>
              <w:bottom w:val="single" w:color="000000" w:sz="4" w:space="0"/>
              <w:right w:val="single" w:color="000000" w:sz="4" w:space="0"/>
            </w:tcBorders>
            <w:noWrap/>
            <w:vAlign w:val="center"/>
          </w:tcPr>
          <w:p w14:paraId="0E61B19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701.80</w:t>
            </w:r>
          </w:p>
        </w:tc>
        <w:tc>
          <w:tcPr>
            <w:tcW w:w="602" w:type="pct"/>
            <w:tcBorders>
              <w:top w:val="nil"/>
              <w:left w:val="nil"/>
              <w:bottom w:val="single" w:color="000000" w:sz="4" w:space="0"/>
              <w:right w:val="single" w:color="000000" w:sz="4" w:space="0"/>
            </w:tcBorders>
            <w:noWrap/>
            <w:vAlign w:val="center"/>
          </w:tcPr>
          <w:p w14:paraId="6EDE849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10.54</w:t>
            </w:r>
          </w:p>
        </w:tc>
        <w:tc>
          <w:tcPr>
            <w:tcW w:w="602" w:type="pct"/>
            <w:gridSpan w:val="2"/>
            <w:tcBorders>
              <w:top w:val="nil"/>
              <w:left w:val="nil"/>
              <w:bottom w:val="single" w:color="000000" w:sz="4" w:space="0"/>
              <w:right w:val="single" w:color="000000" w:sz="4" w:space="0"/>
            </w:tcBorders>
            <w:noWrap/>
            <w:vAlign w:val="center"/>
          </w:tcPr>
          <w:p w14:paraId="36FE1991">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1375A92">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73B4992A">
            <w:pPr>
              <w:jc w:val="right"/>
              <w:rPr>
                <w:rFonts w:ascii="Times New Roman" w:hAnsi="Times New Roman" w:eastAsia="宋体" w:cs="Times New Roman"/>
                <w:color w:val="000000"/>
                <w:sz w:val="20"/>
                <w:szCs w:val="20"/>
              </w:rPr>
            </w:pPr>
          </w:p>
        </w:tc>
      </w:tr>
      <w:tr w14:paraId="28F9F492">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62EE4A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2011102</w:t>
            </w:r>
          </w:p>
        </w:tc>
        <w:tc>
          <w:tcPr>
            <w:tcW w:w="635" w:type="pct"/>
            <w:tcBorders>
              <w:top w:val="nil"/>
              <w:left w:val="nil"/>
              <w:bottom w:val="single" w:color="000000" w:sz="4" w:space="0"/>
              <w:right w:val="single" w:color="000000" w:sz="4" w:space="0"/>
            </w:tcBorders>
            <w:noWrap/>
            <w:vAlign w:val="center"/>
          </w:tcPr>
          <w:p w14:paraId="5D254B5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一般行政管理事务</w:t>
            </w:r>
          </w:p>
        </w:tc>
        <w:tc>
          <w:tcPr>
            <w:tcW w:w="603" w:type="pct"/>
            <w:tcBorders>
              <w:top w:val="nil"/>
              <w:left w:val="nil"/>
              <w:bottom w:val="single" w:color="000000" w:sz="4" w:space="0"/>
              <w:right w:val="single" w:color="000000" w:sz="4" w:space="0"/>
            </w:tcBorders>
            <w:noWrap/>
            <w:vAlign w:val="center"/>
          </w:tcPr>
          <w:p w14:paraId="7E51304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23.70</w:t>
            </w:r>
          </w:p>
        </w:tc>
        <w:tc>
          <w:tcPr>
            <w:tcW w:w="602" w:type="pct"/>
            <w:gridSpan w:val="2"/>
            <w:tcBorders>
              <w:top w:val="nil"/>
              <w:left w:val="nil"/>
              <w:bottom w:val="single" w:color="000000" w:sz="4" w:space="0"/>
              <w:right w:val="single" w:color="000000" w:sz="4" w:space="0"/>
            </w:tcBorders>
            <w:noWrap/>
            <w:vAlign w:val="center"/>
          </w:tcPr>
          <w:p w14:paraId="37012F28">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18A9FD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23.70</w:t>
            </w:r>
          </w:p>
        </w:tc>
        <w:tc>
          <w:tcPr>
            <w:tcW w:w="602" w:type="pct"/>
            <w:gridSpan w:val="2"/>
            <w:tcBorders>
              <w:top w:val="nil"/>
              <w:left w:val="nil"/>
              <w:bottom w:val="single" w:color="000000" w:sz="4" w:space="0"/>
              <w:right w:val="single" w:color="000000" w:sz="4" w:space="0"/>
            </w:tcBorders>
            <w:noWrap/>
            <w:vAlign w:val="center"/>
          </w:tcPr>
          <w:p w14:paraId="33BA7E02">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777E5DD4">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558F9F7C">
            <w:pPr>
              <w:jc w:val="right"/>
              <w:rPr>
                <w:rFonts w:ascii="Times New Roman" w:hAnsi="Times New Roman" w:eastAsia="宋体" w:cs="Times New Roman"/>
                <w:color w:val="000000"/>
                <w:sz w:val="20"/>
                <w:szCs w:val="20"/>
              </w:rPr>
            </w:pPr>
          </w:p>
        </w:tc>
      </w:tr>
      <w:tr w14:paraId="17E3FD61">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442320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2011104</w:t>
            </w:r>
          </w:p>
        </w:tc>
        <w:tc>
          <w:tcPr>
            <w:tcW w:w="635" w:type="pct"/>
            <w:tcBorders>
              <w:top w:val="nil"/>
              <w:left w:val="nil"/>
              <w:bottom w:val="single" w:color="000000" w:sz="4" w:space="0"/>
              <w:right w:val="single" w:color="000000" w:sz="4" w:space="0"/>
            </w:tcBorders>
            <w:noWrap/>
            <w:vAlign w:val="center"/>
          </w:tcPr>
          <w:p w14:paraId="48C71D4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大案要案查处</w:t>
            </w:r>
          </w:p>
        </w:tc>
        <w:tc>
          <w:tcPr>
            <w:tcW w:w="603" w:type="pct"/>
            <w:tcBorders>
              <w:top w:val="nil"/>
              <w:left w:val="nil"/>
              <w:bottom w:val="single" w:color="000000" w:sz="4" w:space="0"/>
              <w:right w:val="single" w:color="000000" w:sz="4" w:space="0"/>
            </w:tcBorders>
            <w:noWrap/>
            <w:vAlign w:val="center"/>
          </w:tcPr>
          <w:p w14:paraId="7ECE1F2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14.00</w:t>
            </w:r>
          </w:p>
        </w:tc>
        <w:tc>
          <w:tcPr>
            <w:tcW w:w="602" w:type="pct"/>
            <w:gridSpan w:val="2"/>
            <w:tcBorders>
              <w:top w:val="nil"/>
              <w:left w:val="nil"/>
              <w:bottom w:val="single" w:color="000000" w:sz="4" w:space="0"/>
              <w:right w:val="single" w:color="000000" w:sz="4" w:space="0"/>
            </w:tcBorders>
            <w:noWrap/>
            <w:vAlign w:val="center"/>
          </w:tcPr>
          <w:p w14:paraId="62D80966">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C3D77F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14.00</w:t>
            </w:r>
          </w:p>
        </w:tc>
        <w:tc>
          <w:tcPr>
            <w:tcW w:w="602" w:type="pct"/>
            <w:gridSpan w:val="2"/>
            <w:tcBorders>
              <w:top w:val="nil"/>
              <w:left w:val="nil"/>
              <w:bottom w:val="single" w:color="000000" w:sz="4" w:space="0"/>
              <w:right w:val="single" w:color="000000" w:sz="4" w:space="0"/>
            </w:tcBorders>
            <w:noWrap/>
            <w:vAlign w:val="center"/>
          </w:tcPr>
          <w:p w14:paraId="3415F67E">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58286BA">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07657623">
            <w:pPr>
              <w:jc w:val="right"/>
              <w:rPr>
                <w:rFonts w:ascii="Times New Roman" w:hAnsi="Times New Roman" w:eastAsia="宋体" w:cs="Times New Roman"/>
                <w:color w:val="000000"/>
                <w:sz w:val="20"/>
                <w:szCs w:val="20"/>
              </w:rPr>
            </w:pPr>
          </w:p>
        </w:tc>
      </w:tr>
      <w:tr w14:paraId="6AA74616">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FA13DD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635" w:type="pct"/>
            <w:tcBorders>
              <w:top w:val="nil"/>
              <w:left w:val="nil"/>
              <w:bottom w:val="single" w:color="000000" w:sz="4" w:space="0"/>
              <w:right w:val="single" w:color="000000" w:sz="4" w:space="0"/>
            </w:tcBorders>
            <w:noWrap/>
            <w:vAlign w:val="center"/>
          </w:tcPr>
          <w:p w14:paraId="34205A6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603" w:type="pct"/>
            <w:tcBorders>
              <w:top w:val="nil"/>
              <w:left w:val="nil"/>
              <w:bottom w:val="single" w:color="000000" w:sz="4" w:space="0"/>
              <w:right w:val="single" w:color="000000" w:sz="4" w:space="0"/>
            </w:tcBorders>
            <w:noWrap/>
            <w:vAlign w:val="center"/>
          </w:tcPr>
          <w:p w14:paraId="2653BA5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129.28</w:t>
            </w:r>
          </w:p>
        </w:tc>
        <w:tc>
          <w:tcPr>
            <w:tcW w:w="602" w:type="pct"/>
            <w:gridSpan w:val="2"/>
            <w:tcBorders>
              <w:top w:val="nil"/>
              <w:left w:val="nil"/>
              <w:bottom w:val="single" w:color="000000" w:sz="4" w:space="0"/>
              <w:right w:val="single" w:color="000000" w:sz="4" w:space="0"/>
            </w:tcBorders>
            <w:noWrap/>
            <w:vAlign w:val="center"/>
          </w:tcPr>
          <w:p w14:paraId="3DB99C9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129.28</w:t>
            </w:r>
          </w:p>
        </w:tc>
        <w:tc>
          <w:tcPr>
            <w:tcW w:w="602" w:type="pct"/>
            <w:tcBorders>
              <w:top w:val="nil"/>
              <w:left w:val="nil"/>
              <w:bottom w:val="single" w:color="000000" w:sz="4" w:space="0"/>
              <w:right w:val="single" w:color="000000" w:sz="4" w:space="0"/>
            </w:tcBorders>
            <w:noWrap/>
            <w:vAlign w:val="center"/>
          </w:tcPr>
          <w:p w14:paraId="0025291B">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3776083F">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1914C4F">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616D06B">
            <w:pPr>
              <w:jc w:val="right"/>
              <w:rPr>
                <w:rFonts w:ascii="Times New Roman" w:hAnsi="Times New Roman" w:eastAsia="宋体" w:cs="Times New Roman"/>
                <w:color w:val="000000"/>
                <w:sz w:val="20"/>
                <w:szCs w:val="20"/>
              </w:rPr>
            </w:pPr>
          </w:p>
        </w:tc>
      </w:tr>
      <w:tr w14:paraId="56DA84D0">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055AA4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635" w:type="pct"/>
            <w:tcBorders>
              <w:top w:val="nil"/>
              <w:left w:val="nil"/>
              <w:bottom w:val="single" w:color="000000" w:sz="4" w:space="0"/>
              <w:right w:val="single" w:color="000000" w:sz="4" w:space="0"/>
            </w:tcBorders>
            <w:noWrap/>
            <w:vAlign w:val="center"/>
          </w:tcPr>
          <w:p w14:paraId="6859BE0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养老支出</w:t>
            </w:r>
          </w:p>
        </w:tc>
        <w:tc>
          <w:tcPr>
            <w:tcW w:w="603" w:type="pct"/>
            <w:tcBorders>
              <w:top w:val="nil"/>
              <w:left w:val="nil"/>
              <w:bottom w:val="single" w:color="000000" w:sz="4" w:space="0"/>
              <w:right w:val="single" w:color="000000" w:sz="4" w:space="0"/>
            </w:tcBorders>
            <w:noWrap/>
            <w:vAlign w:val="center"/>
          </w:tcPr>
          <w:p w14:paraId="2DAB957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121.11</w:t>
            </w:r>
          </w:p>
        </w:tc>
        <w:tc>
          <w:tcPr>
            <w:tcW w:w="602" w:type="pct"/>
            <w:gridSpan w:val="2"/>
            <w:tcBorders>
              <w:top w:val="nil"/>
              <w:left w:val="nil"/>
              <w:bottom w:val="single" w:color="000000" w:sz="4" w:space="0"/>
              <w:right w:val="single" w:color="000000" w:sz="4" w:space="0"/>
            </w:tcBorders>
            <w:noWrap/>
            <w:vAlign w:val="center"/>
          </w:tcPr>
          <w:p w14:paraId="4B8D35A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121.11</w:t>
            </w:r>
          </w:p>
        </w:tc>
        <w:tc>
          <w:tcPr>
            <w:tcW w:w="602" w:type="pct"/>
            <w:tcBorders>
              <w:top w:val="nil"/>
              <w:left w:val="nil"/>
              <w:bottom w:val="single" w:color="000000" w:sz="4" w:space="0"/>
              <w:right w:val="single" w:color="000000" w:sz="4" w:space="0"/>
            </w:tcBorders>
            <w:noWrap/>
            <w:vAlign w:val="center"/>
          </w:tcPr>
          <w:p w14:paraId="34242C1A">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7B3AD2B9">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E2BC2AA">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C206A3B">
            <w:pPr>
              <w:jc w:val="right"/>
              <w:rPr>
                <w:rFonts w:ascii="Times New Roman" w:hAnsi="Times New Roman" w:eastAsia="宋体" w:cs="Times New Roman"/>
                <w:color w:val="000000"/>
                <w:sz w:val="20"/>
                <w:szCs w:val="20"/>
              </w:rPr>
            </w:pPr>
          </w:p>
        </w:tc>
      </w:tr>
      <w:tr w14:paraId="0C0F0A5E">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88F92D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2080501</w:t>
            </w:r>
          </w:p>
        </w:tc>
        <w:tc>
          <w:tcPr>
            <w:tcW w:w="635" w:type="pct"/>
            <w:tcBorders>
              <w:top w:val="nil"/>
              <w:left w:val="nil"/>
              <w:bottom w:val="single" w:color="000000" w:sz="4" w:space="0"/>
              <w:right w:val="single" w:color="000000" w:sz="4" w:space="0"/>
            </w:tcBorders>
            <w:noWrap/>
            <w:vAlign w:val="center"/>
          </w:tcPr>
          <w:p w14:paraId="788D0F7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离退休</w:t>
            </w:r>
          </w:p>
        </w:tc>
        <w:tc>
          <w:tcPr>
            <w:tcW w:w="603" w:type="pct"/>
            <w:tcBorders>
              <w:top w:val="nil"/>
              <w:left w:val="nil"/>
              <w:bottom w:val="single" w:color="000000" w:sz="4" w:space="0"/>
              <w:right w:val="single" w:color="000000" w:sz="4" w:space="0"/>
            </w:tcBorders>
            <w:noWrap/>
            <w:vAlign w:val="center"/>
          </w:tcPr>
          <w:p w14:paraId="47B028A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45.46</w:t>
            </w:r>
          </w:p>
        </w:tc>
        <w:tc>
          <w:tcPr>
            <w:tcW w:w="602" w:type="pct"/>
            <w:gridSpan w:val="2"/>
            <w:tcBorders>
              <w:top w:val="nil"/>
              <w:left w:val="nil"/>
              <w:bottom w:val="single" w:color="000000" w:sz="4" w:space="0"/>
              <w:right w:val="single" w:color="000000" w:sz="4" w:space="0"/>
            </w:tcBorders>
            <w:noWrap/>
            <w:vAlign w:val="center"/>
          </w:tcPr>
          <w:p w14:paraId="775ABBC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45.46</w:t>
            </w:r>
          </w:p>
        </w:tc>
        <w:tc>
          <w:tcPr>
            <w:tcW w:w="602" w:type="pct"/>
            <w:tcBorders>
              <w:top w:val="nil"/>
              <w:left w:val="nil"/>
              <w:bottom w:val="single" w:color="000000" w:sz="4" w:space="0"/>
              <w:right w:val="single" w:color="000000" w:sz="4" w:space="0"/>
            </w:tcBorders>
            <w:noWrap/>
            <w:vAlign w:val="center"/>
          </w:tcPr>
          <w:p w14:paraId="60C8C2D2">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369E4F67">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0F5C9B9">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9297458">
            <w:pPr>
              <w:jc w:val="right"/>
              <w:rPr>
                <w:rFonts w:ascii="Times New Roman" w:hAnsi="Times New Roman" w:eastAsia="宋体" w:cs="Times New Roman"/>
                <w:color w:val="000000"/>
                <w:sz w:val="20"/>
                <w:szCs w:val="20"/>
              </w:rPr>
            </w:pPr>
          </w:p>
        </w:tc>
      </w:tr>
      <w:tr w14:paraId="25E157B6">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C6C540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635" w:type="pct"/>
            <w:tcBorders>
              <w:top w:val="nil"/>
              <w:left w:val="nil"/>
              <w:bottom w:val="single" w:color="000000" w:sz="4" w:space="0"/>
              <w:right w:val="single" w:color="000000" w:sz="4" w:space="0"/>
            </w:tcBorders>
            <w:noWrap/>
            <w:vAlign w:val="center"/>
          </w:tcPr>
          <w:p w14:paraId="64C7E68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基本养老保险缴费支出</w:t>
            </w:r>
          </w:p>
        </w:tc>
        <w:tc>
          <w:tcPr>
            <w:tcW w:w="603" w:type="pct"/>
            <w:tcBorders>
              <w:top w:val="nil"/>
              <w:left w:val="nil"/>
              <w:bottom w:val="single" w:color="000000" w:sz="4" w:space="0"/>
              <w:right w:val="single" w:color="000000" w:sz="4" w:space="0"/>
            </w:tcBorders>
            <w:noWrap/>
            <w:vAlign w:val="center"/>
          </w:tcPr>
          <w:p w14:paraId="1279AF5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75.65</w:t>
            </w:r>
          </w:p>
        </w:tc>
        <w:tc>
          <w:tcPr>
            <w:tcW w:w="602" w:type="pct"/>
            <w:gridSpan w:val="2"/>
            <w:tcBorders>
              <w:top w:val="nil"/>
              <w:left w:val="nil"/>
              <w:bottom w:val="single" w:color="000000" w:sz="4" w:space="0"/>
              <w:right w:val="single" w:color="000000" w:sz="4" w:space="0"/>
            </w:tcBorders>
            <w:noWrap/>
            <w:vAlign w:val="center"/>
          </w:tcPr>
          <w:p w14:paraId="4E87953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75.65</w:t>
            </w:r>
          </w:p>
        </w:tc>
        <w:tc>
          <w:tcPr>
            <w:tcW w:w="602" w:type="pct"/>
            <w:tcBorders>
              <w:top w:val="nil"/>
              <w:left w:val="nil"/>
              <w:bottom w:val="single" w:color="000000" w:sz="4" w:space="0"/>
              <w:right w:val="single" w:color="000000" w:sz="4" w:space="0"/>
            </w:tcBorders>
            <w:noWrap/>
            <w:vAlign w:val="center"/>
          </w:tcPr>
          <w:p w14:paraId="4D677DBC">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54EB2A1D">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F5E729B">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EE81C62">
            <w:pPr>
              <w:jc w:val="right"/>
              <w:rPr>
                <w:rFonts w:ascii="Times New Roman" w:hAnsi="Times New Roman" w:eastAsia="宋体" w:cs="Times New Roman"/>
                <w:color w:val="000000"/>
                <w:sz w:val="20"/>
                <w:szCs w:val="20"/>
              </w:rPr>
            </w:pPr>
          </w:p>
        </w:tc>
      </w:tr>
      <w:tr w14:paraId="738A390A">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BAC8D1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20899</w:t>
            </w:r>
          </w:p>
        </w:tc>
        <w:tc>
          <w:tcPr>
            <w:tcW w:w="635" w:type="pct"/>
            <w:tcBorders>
              <w:top w:val="nil"/>
              <w:left w:val="nil"/>
              <w:bottom w:val="single" w:color="000000" w:sz="4" w:space="0"/>
              <w:right w:val="single" w:color="000000" w:sz="4" w:space="0"/>
            </w:tcBorders>
            <w:noWrap/>
            <w:vAlign w:val="center"/>
          </w:tcPr>
          <w:p w14:paraId="4EB5839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其他社会保障和就业支出</w:t>
            </w:r>
          </w:p>
        </w:tc>
        <w:tc>
          <w:tcPr>
            <w:tcW w:w="603" w:type="pct"/>
            <w:tcBorders>
              <w:top w:val="nil"/>
              <w:left w:val="nil"/>
              <w:bottom w:val="single" w:color="000000" w:sz="4" w:space="0"/>
              <w:right w:val="single" w:color="000000" w:sz="4" w:space="0"/>
            </w:tcBorders>
            <w:noWrap/>
            <w:vAlign w:val="center"/>
          </w:tcPr>
          <w:p w14:paraId="521796B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8.17</w:t>
            </w:r>
          </w:p>
        </w:tc>
        <w:tc>
          <w:tcPr>
            <w:tcW w:w="602" w:type="pct"/>
            <w:gridSpan w:val="2"/>
            <w:tcBorders>
              <w:top w:val="nil"/>
              <w:left w:val="nil"/>
              <w:bottom w:val="single" w:color="000000" w:sz="4" w:space="0"/>
              <w:right w:val="single" w:color="000000" w:sz="4" w:space="0"/>
            </w:tcBorders>
            <w:noWrap/>
            <w:vAlign w:val="center"/>
          </w:tcPr>
          <w:p w14:paraId="6E524F7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8.17</w:t>
            </w:r>
          </w:p>
        </w:tc>
        <w:tc>
          <w:tcPr>
            <w:tcW w:w="602" w:type="pct"/>
            <w:tcBorders>
              <w:top w:val="nil"/>
              <w:left w:val="nil"/>
              <w:bottom w:val="single" w:color="000000" w:sz="4" w:space="0"/>
              <w:right w:val="single" w:color="000000" w:sz="4" w:space="0"/>
            </w:tcBorders>
            <w:noWrap/>
            <w:vAlign w:val="center"/>
          </w:tcPr>
          <w:p w14:paraId="48EB6EEF">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6DA12B91">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B0F97A6">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71C9ECA2">
            <w:pPr>
              <w:jc w:val="right"/>
              <w:rPr>
                <w:rFonts w:ascii="Times New Roman" w:hAnsi="Times New Roman" w:eastAsia="宋体" w:cs="Times New Roman"/>
                <w:color w:val="000000"/>
                <w:sz w:val="20"/>
                <w:szCs w:val="20"/>
              </w:rPr>
            </w:pPr>
          </w:p>
        </w:tc>
      </w:tr>
      <w:tr w14:paraId="23B0E2A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3DC04D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2089999</w:t>
            </w:r>
          </w:p>
        </w:tc>
        <w:tc>
          <w:tcPr>
            <w:tcW w:w="635" w:type="pct"/>
            <w:tcBorders>
              <w:top w:val="nil"/>
              <w:left w:val="nil"/>
              <w:bottom w:val="single" w:color="000000" w:sz="4" w:space="0"/>
              <w:right w:val="single" w:color="000000" w:sz="4" w:space="0"/>
            </w:tcBorders>
            <w:noWrap/>
            <w:vAlign w:val="center"/>
          </w:tcPr>
          <w:p w14:paraId="29F77C2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其他社会保障和就业支出</w:t>
            </w:r>
          </w:p>
        </w:tc>
        <w:tc>
          <w:tcPr>
            <w:tcW w:w="603" w:type="pct"/>
            <w:tcBorders>
              <w:top w:val="nil"/>
              <w:left w:val="nil"/>
              <w:bottom w:val="single" w:color="000000" w:sz="4" w:space="0"/>
              <w:right w:val="single" w:color="000000" w:sz="4" w:space="0"/>
            </w:tcBorders>
            <w:noWrap/>
            <w:vAlign w:val="center"/>
          </w:tcPr>
          <w:p w14:paraId="0BE9B33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8.17</w:t>
            </w:r>
          </w:p>
        </w:tc>
        <w:tc>
          <w:tcPr>
            <w:tcW w:w="602" w:type="pct"/>
            <w:gridSpan w:val="2"/>
            <w:tcBorders>
              <w:top w:val="nil"/>
              <w:left w:val="nil"/>
              <w:bottom w:val="single" w:color="000000" w:sz="4" w:space="0"/>
              <w:right w:val="single" w:color="000000" w:sz="4" w:space="0"/>
            </w:tcBorders>
            <w:noWrap/>
            <w:vAlign w:val="center"/>
          </w:tcPr>
          <w:p w14:paraId="2AA2060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8.17</w:t>
            </w:r>
          </w:p>
        </w:tc>
        <w:tc>
          <w:tcPr>
            <w:tcW w:w="602" w:type="pct"/>
            <w:tcBorders>
              <w:top w:val="nil"/>
              <w:left w:val="nil"/>
              <w:bottom w:val="single" w:color="000000" w:sz="4" w:space="0"/>
              <w:right w:val="single" w:color="000000" w:sz="4" w:space="0"/>
            </w:tcBorders>
            <w:noWrap/>
            <w:vAlign w:val="center"/>
          </w:tcPr>
          <w:p w14:paraId="0B19CD48">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1115A742">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F9A432D">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69571469">
            <w:pPr>
              <w:jc w:val="right"/>
              <w:rPr>
                <w:rFonts w:ascii="Times New Roman" w:hAnsi="Times New Roman" w:eastAsia="宋体" w:cs="Times New Roman"/>
                <w:color w:val="000000"/>
                <w:sz w:val="20"/>
                <w:szCs w:val="20"/>
              </w:rPr>
            </w:pPr>
          </w:p>
        </w:tc>
      </w:tr>
      <w:tr w14:paraId="1B95987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5D021F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635" w:type="pct"/>
            <w:tcBorders>
              <w:top w:val="nil"/>
              <w:left w:val="nil"/>
              <w:bottom w:val="single" w:color="000000" w:sz="4" w:space="0"/>
              <w:right w:val="single" w:color="000000" w:sz="4" w:space="0"/>
            </w:tcBorders>
            <w:noWrap/>
            <w:vAlign w:val="center"/>
          </w:tcPr>
          <w:p w14:paraId="6D5F06D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603" w:type="pct"/>
            <w:tcBorders>
              <w:top w:val="nil"/>
              <w:left w:val="nil"/>
              <w:bottom w:val="single" w:color="000000" w:sz="4" w:space="0"/>
              <w:right w:val="single" w:color="000000" w:sz="4" w:space="0"/>
            </w:tcBorders>
            <w:noWrap/>
            <w:vAlign w:val="center"/>
          </w:tcPr>
          <w:p w14:paraId="3DD2C49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33.31</w:t>
            </w:r>
          </w:p>
        </w:tc>
        <w:tc>
          <w:tcPr>
            <w:tcW w:w="602" w:type="pct"/>
            <w:gridSpan w:val="2"/>
            <w:tcBorders>
              <w:top w:val="nil"/>
              <w:left w:val="nil"/>
              <w:bottom w:val="single" w:color="000000" w:sz="4" w:space="0"/>
              <w:right w:val="single" w:color="000000" w:sz="4" w:space="0"/>
            </w:tcBorders>
            <w:noWrap/>
            <w:vAlign w:val="center"/>
          </w:tcPr>
          <w:p w14:paraId="1A3B1F0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33.31</w:t>
            </w:r>
          </w:p>
        </w:tc>
        <w:tc>
          <w:tcPr>
            <w:tcW w:w="602" w:type="pct"/>
            <w:tcBorders>
              <w:top w:val="nil"/>
              <w:left w:val="nil"/>
              <w:bottom w:val="single" w:color="000000" w:sz="4" w:space="0"/>
              <w:right w:val="single" w:color="000000" w:sz="4" w:space="0"/>
            </w:tcBorders>
            <w:noWrap/>
            <w:vAlign w:val="center"/>
          </w:tcPr>
          <w:p w14:paraId="14FAC9A7">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5094F597">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336BDA1">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007695C9">
            <w:pPr>
              <w:jc w:val="right"/>
              <w:rPr>
                <w:rFonts w:ascii="Times New Roman" w:hAnsi="Times New Roman" w:eastAsia="宋体" w:cs="Times New Roman"/>
                <w:color w:val="000000"/>
                <w:sz w:val="20"/>
                <w:szCs w:val="20"/>
              </w:rPr>
            </w:pPr>
          </w:p>
        </w:tc>
      </w:tr>
      <w:tr w14:paraId="302D15D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6F3246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635" w:type="pct"/>
            <w:tcBorders>
              <w:top w:val="nil"/>
              <w:left w:val="nil"/>
              <w:bottom w:val="single" w:color="000000" w:sz="4" w:space="0"/>
              <w:right w:val="single" w:color="000000" w:sz="4" w:space="0"/>
            </w:tcBorders>
            <w:noWrap/>
            <w:vAlign w:val="center"/>
          </w:tcPr>
          <w:p w14:paraId="169456C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医疗</w:t>
            </w:r>
          </w:p>
        </w:tc>
        <w:tc>
          <w:tcPr>
            <w:tcW w:w="603" w:type="pct"/>
            <w:tcBorders>
              <w:top w:val="nil"/>
              <w:left w:val="nil"/>
              <w:bottom w:val="single" w:color="000000" w:sz="4" w:space="0"/>
              <w:right w:val="single" w:color="000000" w:sz="4" w:space="0"/>
            </w:tcBorders>
            <w:noWrap/>
            <w:vAlign w:val="center"/>
          </w:tcPr>
          <w:p w14:paraId="7778996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33.31</w:t>
            </w:r>
          </w:p>
        </w:tc>
        <w:tc>
          <w:tcPr>
            <w:tcW w:w="602" w:type="pct"/>
            <w:gridSpan w:val="2"/>
            <w:tcBorders>
              <w:top w:val="nil"/>
              <w:left w:val="nil"/>
              <w:bottom w:val="single" w:color="000000" w:sz="4" w:space="0"/>
              <w:right w:val="single" w:color="000000" w:sz="4" w:space="0"/>
            </w:tcBorders>
            <w:noWrap/>
            <w:vAlign w:val="center"/>
          </w:tcPr>
          <w:p w14:paraId="15AEF06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33.31</w:t>
            </w:r>
          </w:p>
        </w:tc>
        <w:tc>
          <w:tcPr>
            <w:tcW w:w="602" w:type="pct"/>
            <w:tcBorders>
              <w:top w:val="nil"/>
              <w:left w:val="nil"/>
              <w:bottom w:val="single" w:color="000000" w:sz="4" w:space="0"/>
              <w:right w:val="single" w:color="000000" w:sz="4" w:space="0"/>
            </w:tcBorders>
            <w:noWrap/>
            <w:vAlign w:val="center"/>
          </w:tcPr>
          <w:p w14:paraId="72D679EA">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596FB0E8">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A1E2C23">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7ADA6732">
            <w:pPr>
              <w:jc w:val="right"/>
              <w:rPr>
                <w:rFonts w:ascii="Times New Roman" w:hAnsi="Times New Roman" w:eastAsia="宋体" w:cs="Times New Roman"/>
                <w:color w:val="000000"/>
                <w:sz w:val="20"/>
                <w:szCs w:val="20"/>
              </w:rPr>
            </w:pPr>
          </w:p>
        </w:tc>
      </w:tr>
      <w:tr w14:paraId="255C2B05">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6775CA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2101101</w:t>
            </w:r>
          </w:p>
        </w:tc>
        <w:tc>
          <w:tcPr>
            <w:tcW w:w="635" w:type="pct"/>
            <w:tcBorders>
              <w:top w:val="nil"/>
              <w:left w:val="nil"/>
              <w:bottom w:val="single" w:color="000000" w:sz="4" w:space="0"/>
              <w:right w:val="single" w:color="000000" w:sz="4" w:space="0"/>
            </w:tcBorders>
            <w:noWrap/>
            <w:vAlign w:val="center"/>
          </w:tcPr>
          <w:p w14:paraId="033E942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医疗</w:t>
            </w:r>
          </w:p>
        </w:tc>
        <w:tc>
          <w:tcPr>
            <w:tcW w:w="603" w:type="pct"/>
            <w:tcBorders>
              <w:top w:val="nil"/>
              <w:left w:val="nil"/>
              <w:bottom w:val="single" w:color="000000" w:sz="4" w:space="0"/>
              <w:right w:val="single" w:color="000000" w:sz="4" w:space="0"/>
            </w:tcBorders>
            <w:noWrap/>
            <w:vAlign w:val="center"/>
          </w:tcPr>
          <w:p w14:paraId="31FC034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33.31</w:t>
            </w:r>
          </w:p>
        </w:tc>
        <w:tc>
          <w:tcPr>
            <w:tcW w:w="602" w:type="pct"/>
            <w:gridSpan w:val="2"/>
            <w:tcBorders>
              <w:top w:val="nil"/>
              <w:left w:val="nil"/>
              <w:bottom w:val="single" w:color="000000" w:sz="4" w:space="0"/>
              <w:right w:val="single" w:color="000000" w:sz="4" w:space="0"/>
            </w:tcBorders>
            <w:noWrap/>
            <w:vAlign w:val="center"/>
          </w:tcPr>
          <w:p w14:paraId="7D572A5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33.31</w:t>
            </w:r>
          </w:p>
        </w:tc>
        <w:tc>
          <w:tcPr>
            <w:tcW w:w="602" w:type="pct"/>
            <w:tcBorders>
              <w:top w:val="nil"/>
              <w:left w:val="nil"/>
              <w:bottom w:val="single" w:color="000000" w:sz="4" w:space="0"/>
              <w:right w:val="single" w:color="000000" w:sz="4" w:space="0"/>
            </w:tcBorders>
            <w:noWrap/>
            <w:vAlign w:val="center"/>
          </w:tcPr>
          <w:p w14:paraId="317B3FD0">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462DDB35">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CE23483">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0F02D289">
            <w:pPr>
              <w:jc w:val="right"/>
              <w:rPr>
                <w:rFonts w:ascii="Times New Roman" w:hAnsi="Times New Roman" w:eastAsia="宋体" w:cs="Times New Roman"/>
                <w:color w:val="000000"/>
                <w:sz w:val="20"/>
                <w:szCs w:val="20"/>
              </w:rPr>
            </w:pPr>
          </w:p>
        </w:tc>
      </w:tr>
      <w:tr w14:paraId="4DFDFB01">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041C75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635" w:type="pct"/>
            <w:tcBorders>
              <w:top w:val="nil"/>
              <w:left w:val="nil"/>
              <w:bottom w:val="single" w:color="000000" w:sz="4" w:space="0"/>
              <w:right w:val="single" w:color="000000" w:sz="4" w:space="0"/>
            </w:tcBorders>
            <w:noWrap/>
            <w:vAlign w:val="center"/>
          </w:tcPr>
          <w:p w14:paraId="780F293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603" w:type="pct"/>
            <w:tcBorders>
              <w:top w:val="nil"/>
              <w:left w:val="nil"/>
              <w:bottom w:val="single" w:color="000000" w:sz="4" w:space="0"/>
              <w:right w:val="single" w:color="000000" w:sz="4" w:space="0"/>
            </w:tcBorders>
            <w:noWrap/>
            <w:vAlign w:val="center"/>
          </w:tcPr>
          <w:p w14:paraId="71C3E51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61.26</w:t>
            </w:r>
          </w:p>
        </w:tc>
        <w:tc>
          <w:tcPr>
            <w:tcW w:w="602" w:type="pct"/>
            <w:gridSpan w:val="2"/>
            <w:tcBorders>
              <w:top w:val="nil"/>
              <w:left w:val="nil"/>
              <w:bottom w:val="single" w:color="000000" w:sz="4" w:space="0"/>
              <w:right w:val="single" w:color="000000" w:sz="4" w:space="0"/>
            </w:tcBorders>
            <w:noWrap/>
            <w:vAlign w:val="center"/>
          </w:tcPr>
          <w:p w14:paraId="227AA6E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61.26</w:t>
            </w:r>
          </w:p>
        </w:tc>
        <w:tc>
          <w:tcPr>
            <w:tcW w:w="602" w:type="pct"/>
            <w:tcBorders>
              <w:top w:val="nil"/>
              <w:left w:val="nil"/>
              <w:bottom w:val="single" w:color="000000" w:sz="4" w:space="0"/>
              <w:right w:val="single" w:color="000000" w:sz="4" w:space="0"/>
            </w:tcBorders>
            <w:noWrap/>
            <w:vAlign w:val="center"/>
          </w:tcPr>
          <w:p w14:paraId="2B76DA21">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2B1859EC">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E5F7109">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5F3177F0">
            <w:pPr>
              <w:jc w:val="right"/>
              <w:rPr>
                <w:rFonts w:ascii="Times New Roman" w:hAnsi="Times New Roman" w:eastAsia="宋体" w:cs="Times New Roman"/>
                <w:color w:val="000000"/>
                <w:sz w:val="20"/>
                <w:szCs w:val="20"/>
              </w:rPr>
            </w:pPr>
          </w:p>
        </w:tc>
      </w:tr>
      <w:tr w14:paraId="359D15B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179132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635" w:type="pct"/>
            <w:tcBorders>
              <w:top w:val="nil"/>
              <w:left w:val="nil"/>
              <w:bottom w:val="single" w:color="000000" w:sz="4" w:space="0"/>
              <w:right w:val="single" w:color="000000" w:sz="4" w:space="0"/>
            </w:tcBorders>
            <w:noWrap/>
            <w:vAlign w:val="center"/>
          </w:tcPr>
          <w:p w14:paraId="52E1659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603" w:type="pct"/>
            <w:tcBorders>
              <w:top w:val="nil"/>
              <w:left w:val="nil"/>
              <w:bottom w:val="single" w:color="000000" w:sz="4" w:space="0"/>
              <w:right w:val="single" w:color="000000" w:sz="4" w:space="0"/>
            </w:tcBorders>
            <w:noWrap/>
            <w:vAlign w:val="center"/>
          </w:tcPr>
          <w:p w14:paraId="7B368D5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61.26</w:t>
            </w:r>
          </w:p>
        </w:tc>
        <w:tc>
          <w:tcPr>
            <w:tcW w:w="602" w:type="pct"/>
            <w:gridSpan w:val="2"/>
            <w:tcBorders>
              <w:top w:val="nil"/>
              <w:left w:val="nil"/>
              <w:bottom w:val="single" w:color="000000" w:sz="4" w:space="0"/>
              <w:right w:val="single" w:color="000000" w:sz="4" w:space="0"/>
            </w:tcBorders>
            <w:noWrap/>
            <w:vAlign w:val="center"/>
          </w:tcPr>
          <w:p w14:paraId="04A8AB2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61.26</w:t>
            </w:r>
          </w:p>
        </w:tc>
        <w:tc>
          <w:tcPr>
            <w:tcW w:w="602" w:type="pct"/>
            <w:tcBorders>
              <w:top w:val="nil"/>
              <w:left w:val="nil"/>
              <w:bottom w:val="single" w:color="000000" w:sz="4" w:space="0"/>
              <w:right w:val="single" w:color="000000" w:sz="4" w:space="0"/>
            </w:tcBorders>
            <w:noWrap/>
            <w:vAlign w:val="center"/>
          </w:tcPr>
          <w:p w14:paraId="4512CB26">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1BE4BBEE">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EA48209">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9C4D333">
            <w:pPr>
              <w:jc w:val="right"/>
              <w:rPr>
                <w:rFonts w:ascii="Times New Roman" w:hAnsi="Times New Roman" w:eastAsia="宋体" w:cs="Times New Roman"/>
                <w:color w:val="000000"/>
                <w:sz w:val="20"/>
                <w:szCs w:val="20"/>
              </w:rPr>
            </w:pPr>
          </w:p>
        </w:tc>
      </w:tr>
      <w:tr w14:paraId="6C65AEEA">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C95CF8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635" w:type="pct"/>
            <w:tcBorders>
              <w:top w:val="nil"/>
              <w:left w:val="nil"/>
              <w:bottom w:val="single" w:color="000000" w:sz="4" w:space="0"/>
              <w:right w:val="single" w:color="000000" w:sz="4" w:space="0"/>
            </w:tcBorders>
            <w:noWrap/>
            <w:vAlign w:val="center"/>
          </w:tcPr>
          <w:p w14:paraId="01C0003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603" w:type="pct"/>
            <w:tcBorders>
              <w:top w:val="nil"/>
              <w:left w:val="nil"/>
              <w:bottom w:val="single" w:color="000000" w:sz="4" w:space="0"/>
              <w:right w:val="single" w:color="000000" w:sz="4" w:space="0"/>
            </w:tcBorders>
            <w:noWrap/>
            <w:vAlign w:val="center"/>
          </w:tcPr>
          <w:p w14:paraId="3BEA31B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61.26</w:t>
            </w:r>
          </w:p>
        </w:tc>
        <w:tc>
          <w:tcPr>
            <w:tcW w:w="602" w:type="pct"/>
            <w:gridSpan w:val="2"/>
            <w:tcBorders>
              <w:top w:val="nil"/>
              <w:left w:val="nil"/>
              <w:bottom w:val="single" w:color="000000" w:sz="4" w:space="0"/>
              <w:right w:val="single" w:color="000000" w:sz="4" w:space="0"/>
            </w:tcBorders>
            <w:noWrap/>
            <w:vAlign w:val="center"/>
          </w:tcPr>
          <w:p w14:paraId="5B99AC1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61.26</w:t>
            </w:r>
          </w:p>
        </w:tc>
        <w:tc>
          <w:tcPr>
            <w:tcW w:w="602" w:type="pct"/>
            <w:tcBorders>
              <w:top w:val="nil"/>
              <w:left w:val="nil"/>
              <w:bottom w:val="single" w:color="000000" w:sz="4" w:space="0"/>
              <w:right w:val="single" w:color="000000" w:sz="4" w:space="0"/>
            </w:tcBorders>
            <w:noWrap/>
            <w:vAlign w:val="center"/>
          </w:tcPr>
          <w:p w14:paraId="0EF6619D">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406089E0">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2B782B3">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44A4FF3">
            <w:pPr>
              <w:jc w:val="right"/>
              <w:rPr>
                <w:rFonts w:ascii="Times New Roman" w:hAnsi="Times New Roman" w:eastAsia="宋体" w:cs="Times New Roman"/>
                <w:color w:val="000000"/>
                <w:sz w:val="20"/>
                <w:szCs w:val="20"/>
              </w:rPr>
            </w:pPr>
          </w:p>
        </w:tc>
      </w:tr>
      <w:tr w14:paraId="7EF8AC49">
        <w:tblPrEx>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0058E226">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注：本表反映部门本年度各项支出情况。</w:t>
            </w:r>
          </w:p>
        </w:tc>
      </w:tr>
    </w:tbl>
    <w:p w14:paraId="5C4201A5">
      <w:pPr>
        <w:rPr>
          <w:rFonts w:ascii="仿宋_GB2312" w:hAnsi="宋体" w:eastAsia="仿宋_GB2312"/>
          <w:b/>
          <w:sz w:val="32"/>
          <w:szCs w:val="32"/>
        </w:rPr>
      </w:pPr>
    </w:p>
    <w:p w14:paraId="58890387">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7281" w:type="pct"/>
        <w:tblInd w:w="-1857" w:type="dxa"/>
        <w:tblLayout w:type="fixed"/>
        <w:tblCellMar>
          <w:top w:w="0" w:type="dxa"/>
          <w:left w:w="108" w:type="dxa"/>
          <w:bottom w:w="0" w:type="dxa"/>
          <w:right w:w="108" w:type="dxa"/>
        </w:tblCellMar>
      </w:tblPr>
      <w:tblGrid>
        <w:gridCol w:w="1982"/>
        <w:gridCol w:w="623"/>
        <w:gridCol w:w="1428"/>
        <w:gridCol w:w="1658"/>
        <w:gridCol w:w="438"/>
        <w:gridCol w:w="623"/>
        <w:gridCol w:w="459"/>
        <w:gridCol w:w="834"/>
        <w:gridCol w:w="1218"/>
        <w:gridCol w:w="1218"/>
        <w:gridCol w:w="1227"/>
      </w:tblGrid>
      <w:tr w14:paraId="07B558A6">
        <w:tblPrEx>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534F300">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财政拨款收入支出决算总表</w:t>
            </w:r>
          </w:p>
        </w:tc>
      </w:tr>
      <w:tr w14:paraId="6C2D3CCB">
        <w:tblPrEx>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629327F7">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公开04表</w:t>
            </w:r>
          </w:p>
        </w:tc>
      </w:tr>
      <w:tr w14:paraId="11BCFB71">
        <w:tblPrEx>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BC9B61C">
            <w:pPr>
              <w:rPr>
                <w:rFonts w:ascii="仿宋" w:hAnsi="仿宋" w:eastAsia="仿宋" w:cs="仿宋"/>
                <w:color w:val="000000"/>
                <w:sz w:val="20"/>
                <w:szCs w:val="20"/>
              </w:rPr>
            </w:pPr>
            <w:r>
              <w:rPr>
                <w:rFonts w:hint="eastAsia" w:ascii="方正仿宋_GB2312" w:hAnsi="方正仿宋_GB2312" w:eastAsia="方正仿宋_GB2312" w:cs="方正仿宋_GB2312"/>
                <w:color w:val="000000"/>
                <w:sz w:val="20"/>
                <w:szCs w:val="20"/>
              </w:rPr>
              <w:t>部门（</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 xml:space="preserve">）：中国共产党井陉县纪律检查委员会(本级) </w:t>
            </w:r>
            <w:r>
              <w:rPr>
                <w:rFonts w:hint="eastAsia" w:asciiTheme="minorEastAsia" w:hAnsiTheme="minorEastAsia" w:cstheme="minorEastAsia"/>
                <w:color w:val="000000"/>
                <w:sz w:val="20"/>
                <w:szCs w:val="20"/>
              </w:rPr>
              <w:t xml:space="preserve">                                                                                                   </w:t>
            </w:r>
          </w:p>
        </w:tc>
        <w:tc>
          <w:tcPr>
            <w:tcW w:w="649" w:type="pct"/>
            <w:gridSpan w:val="3"/>
            <w:tcBorders>
              <w:top w:val="nil"/>
              <w:left w:val="nil"/>
              <w:bottom w:val="single" w:color="auto" w:sz="4" w:space="0"/>
              <w:right w:val="nil"/>
            </w:tcBorders>
            <w:noWrap/>
            <w:vAlign w:val="bottom"/>
          </w:tcPr>
          <w:p w14:paraId="42C53A1F">
            <w:pPr>
              <w:jc w:val="center"/>
              <w:rPr>
                <w:rFonts w:asciiTheme="minorEastAsia" w:hAnsiTheme="minorEastAsia" w:cstheme="minorEastAsia"/>
                <w:color w:val="000000"/>
                <w:sz w:val="20"/>
                <w:szCs w:val="20"/>
              </w:rPr>
            </w:pPr>
            <w:r>
              <w:rPr>
                <w:rFonts w:ascii="Times New Roman" w:hAnsi="Times New Roman" w:cs="Times New Roman"/>
                <w:color w:val="000000"/>
                <w:sz w:val="20"/>
                <w:szCs w:val="20"/>
              </w:rPr>
              <w:t>202</w:t>
            </w:r>
            <w:r>
              <w:rPr>
                <w:rFonts w:hint="eastAsia" w:ascii="Times New Roman" w:hAnsi="Times New Roman"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919" w:type="pct"/>
            <w:gridSpan w:val="4"/>
            <w:tcBorders>
              <w:top w:val="nil"/>
              <w:left w:val="nil"/>
              <w:bottom w:val="single" w:color="auto" w:sz="4" w:space="0"/>
              <w:right w:val="nil"/>
            </w:tcBorders>
            <w:noWrap/>
            <w:vAlign w:val="bottom"/>
          </w:tcPr>
          <w:p w14:paraId="23578C06">
            <w:pPr>
              <w:jc w:val="right"/>
              <w:rPr>
                <w:rFonts w:asciiTheme="minorEastAsia" w:hAnsiTheme="minorEastAsia" w:cstheme="minorEastAsia"/>
                <w:color w:val="000000"/>
                <w:sz w:val="20"/>
                <w:szCs w:val="20"/>
              </w:rPr>
            </w:pPr>
            <w:r>
              <w:rPr>
                <w:rFonts w:hint="eastAsia" w:ascii="方正仿宋_GB2312" w:hAnsi="方正仿宋_GB2312" w:eastAsia="方正仿宋_GB2312" w:cs="方正仿宋_GB2312"/>
                <w:color w:val="000000"/>
                <w:sz w:val="20"/>
                <w:szCs w:val="20"/>
              </w:rPr>
              <w:t>金额</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：万元</w:t>
            </w:r>
          </w:p>
        </w:tc>
      </w:tr>
      <w:tr w14:paraId="56E59A7D">
        <w:tblPrEx>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12D8ACA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7C14AF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支出</w:t>
            </w:r>
          </w:p>
        </w:tc>
      </w:tr>
      <w:tr w14:paraId="2B278AD2">
        <w:tblPrEx>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vAlign w:val="center"/>
          </w:tcPr>
          <w:p w14:paraId="3C104FB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    目</w:t>
            </w:r>
          </w:p>
        </w:tc>
        <w:tc>
          <w:tcPr>
            <w:tcW w:w="266" w:type="pct"/>
            <w:vMerge w:val="restart"/>
            <w:tcBorders>
              <w:top w:val="nil"/>
              <w:left w:val="nil"/>
              <w:bottom w:val="single" w:color="000000" w:sz="4" w:space="0"/>
              <w:right w:val="single" w:color="000000" w:sz="4" w:space="0"/>
            </w:tcBorders>
            <w:vAlign w:val="center"/>
          </w:tcPr>
          <w:p w14:paraId="1635A2B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行次</w:t>
            </w:r>
          </w:p>
        </w:tc>
        <w:tc>
          <w:tcPr>
            <w:tcW w:w="609" w:type="pct"/>
            <w:vMerge w:val="restart"/>
            <w:tcBorders>
              <w:top w:val="nil"/>
              <w:left w:val="nil"/>
              <w:bottom w:val="single" w:color="000000" w:sz="4" w:space="0"/>
              <w:right w:val="single" w:color="000000" w:sz="4" w:space="0"/>
            </w:tcBorders>
            <w:vAlign w:val="center"/>
          </w:tcPr>
          <w:p w14:paraId="7308D96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w:t>
            </w:r>
          </w:p>
        </w:tc>
        <w:tc>
          <w:tcPr>
            <w:tcW w:w="895" w:type="pct"/>
            <w:gridSpan w:val="2"/>
            <w:vMerge w:val="restart"/>
            <w:tcBorders>
              <w:top w:val="nil"/>
              <w:left w:val="nil"/>
              <w:bottom w:val="single" w:color="000000" w:sz="4" w:space="0"/>
              <w:right w:val="single" w:color="000000" w:sz="4" w:space="0"/>
            </w:tcBorders>
            <w:vAlign w:val="center"/>
          </w:tcPr>
          <w:p w14:paraId="4B2724D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266" w:type="pct"/>
            <w:vMerge w:val="restart"/>
            <w:tcBorders>
              <w:top w:val="nil"/>
              <w:left w:val="nil"/>
              <w:bottom w:val="single" w:color="000000" w:sz="4" w:space="0"/>
              <w:right w:val="single" w:color="000000" w:sz="4" w:space="0"/>
            </w:tcBorders>
            <w:vAlign w:val="center"/>
          </w:tcPr>
          <w:p w14:paraId="40BD4D7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行次</w:t>
            </w:r>
          </w:p>
        </w:tc>
        <w:tc>
          <w:tcPr>
            <w:tcW w:w="552" w:type="pct"/>
            <w:gridSpan w:val="2"/>
            <w:vMerge w:val="restart"/>
            <w:tcBorders>
              <w:top w:val="nil"/>
              <w:left w:val="nil"/>
              <w:right w:val="single" w:color="000000" w:sz="4" w:space="0"/>
            </w:tcBorders>
            <w:noWrap/>
            <w:vAlign w:val="center"/>
          </w:tcPr>
          <w:p w14:paraId="7CFFA29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520" w:type="pct"/>
            <w:vMerge w:val="restart"/>
            <w:tcBorders>
              <w:top w:val="nil"/>
              <w:left w:val="nil"/>
              <w:right w:val="single" w:color="000000" w:sz="4" w:space="0"/>
            </w:tcBorders>
            <w:noWrap/>
            <w:vAlign w:val="center"/>
          </w:tcPr>
          <w:p w14:paraId="0018A94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一般公共预算财政拨款</w:t>
            </w:r>
          </w:p>
        </w:tc>
        <w:tc>
          <w:tcPr>
            <w:tcW w:w="520" w:type="pct"/>
            <w:vMerge w:val="restart"/>
            <w:tcBorders>
              <w:top w:val="nil"/>
              <w:left w:val="nil"/>
              <w:right w:val="single" w:color="000000" w:sz="4" w:space="0"/>
            </w:tcBorders>
            <w:noWrap/>
            <w:vAlign w:val="center"/>
          </w:tcPr>
          <w:p w14:paraId="66C16C3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政府性基金预算财政拨款</w:t>
            </w:r>
          </w:p>
        </w:tc>
        <w:tc>
          <w:tcPr>
            <w:tcW w:w="520" w:type="pct"/>
            <w:vMerge w:val="restart"/>
            <w:tcBorders>
              <w:top w:val="nil"/>
              <w:left w:val="nil"/>
              <w:right w:val="single" w:color="000000" w:sz="4" w:space="0"/>
            </w:tcBorders>
            <w:noWrap/>
            <w:vAlign w:val="center"/>
          </w:tcPr>
          <w:p w14:paraId="758E207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国有资本经营预算财政拨款</w:t>
            </w:r>
          </w:p>
        </w:tc>
      </w:tr>
      <w:tr w14:paraId="71972FCB">
        <w:tblPrEx>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vAlign w:val="center"/>
          </w:tcPr>
          <w:p w14:paraId="2C54A7C4">
            <w:pPr>
              <w:jc w:val="center"/>
              <w:rPr>
                <w:rFonts w:ascii="方正仿宋_GB2312" w:hAnsi="方正仿宋_GB2312" w:eastAsia="方正仿宋_GB2312" w:cs="方正仿宋_GB2312"/>
                <w:color w:val="000000"/>
                <w:sz w:val="20"/>
                <w:szCs w:val="20"/>
              </w:rPr>
            </w:pPr>
          </w:p>
        </w:tc>
        <w:tc>
          <w:tcPr>
            <w:tcW w:w="266" w:type="pct"/>
            <w:vMerge w:val="continue"/>
            <w:tcBorders>
              <w:top w:val="nil"/>
              <w:left w:val="nil"/>
              <w:bottom w:val="single" w:color="000000" w:sz="4" w:space="0"/>
              <w:right w:val="single" w:color="000000" w:sz="4" w:space="0"/>
            </w:tcBorders>
            <w:vAlign w:val="center"/>
          </w:tcPr>
          <w:p w14:paraId="0FDEEF4F">
            <w:pPr>
              <w:jc w:val="center"/>
              <w:rPr>
                <w:rFonts w:ascii="方正仿宋_GB2312" w:hAnsi="方正仿宋_GB2312" w:eastAsia="方正仿宋_GB2312" w:cs="方正仿宋_GB2312"/>
                <w:color w:val="000000"/>
                <w:sz w:val="20"/>
                <w:szCs w:val="20"/>
              </w:rPr>
            </w:pPr>
          </w:p>
        </w:tc>
        <w:tc>
          <w:tcPr>
            <w:tcW w:w="609" w:type="pct"/>
            <w:vMerge w:val="continue"/>
            <w:tcBorders>
              <w:top w:val="nil"/>
              <w:left w:val="nil"/>
              <w:bottom w:val="single" w:color="000000" w:sz="4" w:space="0"/>
              <w:right w:val="single" w:color="000000" w:sz="4" w:space="0"/>
            </w:tcBorders>
            <w:vAlign w:val="center"/>
          </w:tcPr>
          <w:p w14:paraId="12E0B3DB">
            <w:pPr>
              <w:jc w:val="center"/>
              <w:rPr>
                <w:rFonts w:ascii="方正仿宋_GB2312" w:hAnsi="方正仿宋_GB2312" w:eastAsia="方正仿宋_GB2312" w:cs="方正仿宋_GB2312"/>
                <w:color w:val="000000"/>
                <w:sz w:val="20"/>
                <w:szCs w:val="20"/>
              </w:rPr>
            </w:pPr>
          </w:p>
        </w:tc>
        <w:tc>
          <w:tcPr>
            <w:tcW w:w="895" w:type="pct"/>
            <w:gridSpan w:val="2"/>
            <w:vMerge w:val="continue"/>
            <w:tcBorders>
              <w:top w:val="nil"/>
              <w:left w:val="nil"/>
              <w:bottom w:val="single" w:color="000000" w:sz="4" w:space="0"/>
              <w:right w:val="single" w:color="000000" w:sz="4" w:space="0"/>
            </w:tcBorders>
            <w:vAlign w:val="center"/>
          </w:tcPr>
          <w:p w14:paraId="1CC796D7">
            <w:pPr>
              <w:jc w:val="center"/>
              <w:rPr>
                <w:rFonts w:ascii="方正仿宋_GB2312" w:hAnsi="方正仿宋_GB2312" w:eastAsia="方正仿宋_GB2312" w:cs="方正仿宋_GB2312"/>
                <w:color w:val="000000"/>
                <w:sz w:val="20"/>
                <w:szCs w:val="20"/>
              </w:rPr>
            </w:pPr>
          </w:p>
        </w:tc>
        <w:tc>
          <w:tcPr>
            <w:tcW w:w="266" w:type="pct"/>
            <w:vMerge w:val="continue"/>
            <w:tcBorders>
              <w:top w:val="nil"/>
              <w:left w:val="nil"/>
              <w:bottom w:val="single" w:color="000000" w:sz="4" w:space="0"/>
              <w:right w:val="single" w:color="000000" w:sz="4" w:space="0"/>
            </w:tcBorders>
            <w:vAlign w:val="center"/>
          </w:tcPr>
          <w:p w14:paraId="3A3031D3">
            <w:pPr>
              <w:jc w:val="center"/>
              <w:rPr>
                <w:rFonts w:ascii="方正仿宋_GB2312" w:hAnsi="方正仿宋_GB2312" w:eastAsia="方正仿宋_GB2312" w:cs="方正仿宋_GB2312"/>
                <w:color w:val="000000"/>
                <w:sz w:val="20"/>
                <w:szCs w:val="20"/>
              </w:rPr>
            </w:pPr>
          </w:p>
        </w:tc>
        <w:tc>
          <w:tcPr>
            <w:tcW w:w="552" w:type="pct"/>
            <w:gridSpan w:val="2"/>
            <w:vMerge w:val="continue"/>
            <w:tcBorders>
              <w:left w:val="nil"/>
              <w:bottom w:val="single" w:color="000000" w:sz="4" w:space="0"/>
              <w:right w:val="single" w:color="000000" w:sz="8" w:space="0"/>
            </w:tcBorders>
            <w:vAlign w:val="center"/>
          </w:tcPr>
          <w:p w14:paraId="46B3ED7A">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14:paraId="7DDCD200">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14:paraId="20F70A11">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14:paraId="6954FDFB">
            <w:pPr>
              <w:widowControl/>
              <w:jc w:val="center"/>
              <w:textAlignment w:val="center"/>
              <w:rPr>
                <w:rFonts w:ascii="方正仿宋_GB2312" w:hAnsi="方正仿宋_GB2312" w:eastAsia="方正仿宋_GB2312" w:cs="方正仿宋_GB2312"/>
                <w:color w:val="000000"/>
                <w:sz w:val="20"/>
                <w:szCs w:val="20"/>
              </w:rPr>
            </w:pPr>
          </w:p>
        </w:tc>
      </w:tr>
      <w:tr w14:paraId="5C18A295">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F3806F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    次</w:t>
            </w:r>
          </w:p>
        </w:tc>
        <w:tc>
          <w:tcPr>
            <w:tcW w:w="266" w:type="pct"/>
            <w:tcBorders>
              <w:top w:val="nil"/>
              <w:left w:val="nil"/>
              <w:bottom w:val="single" w:color="000000" w:sz="4" w:space="0"/>
              <w:right w:val="single" w:color="000000" w:sz="4" w:space="0"/>
            </w:tcBorders>
            <w:noWrap/>
            <w:vAlign w:val="center"/>
          </w:tcPr>
          <w:p w14:paraId="460E6B1F">
            <w:pPr>
              <w:jc w:val="center"/>
              <w:rPr>
                <w:rFonts w:ascii="宋体" w:hAnsi="宋体" w:eastAsia="宋体"/>
                <w:color w:val="000000"/>
                <w:sz w:val="20"/>
                <w:szCs w:val="20"/>
              </w:rPr>
            </w:pPr>
          </w:p>
        </w:tc>
        <w:tc>
          <w:tcPr>
            <w:tcW w:w="609" w:type="pct"/>
            <w:tcBorders>
              <w:top w:val="nil"/>
              <w:left w:val="nil"/>
              <w:bottom w:val="single" w:color="000000" w:sz="4" w:space="0"/>
              <w:right w:val="single" w:color="000000" w:sz="4" w:space="0"/>
            </w:tcBorders>
            <w:noWrap/>
            <w:vAlign w:val="center"/>
          </w:tcPr>
          <w:p w14:paraId="08086224">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895" w:type="pct"/>
            <w:gridSpan w:val="2"/>
            <w:tcBorders>
              <w:top w:val="nil"/>
              <w:left w:val="nil"/>
              <w:bottom w:val="single" w:color="000000" w:sz="4" w:space="0"/>
              <w:right w:val="single" w:color="000000" w:sz="4" w:space="0"/>
            </w:tcBorders>
            <w:noWrap/>
            <w:vAlign w:val="center"/>
          </w:tcPr>
          <w:p w14:paraId="40C8043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    次</w:t>
            </w:r>
          </w:p>
        </w:tc>
        <w:tc>
          <w:tcPr>
            <w:tcW w:w="266" w:type="pct"/>
            <w:tcBorders>
              <w:top w:val="nil"/>
              <w:left w:val="nil"/>
              <w:bottom w:val="single" w:color="000000" w:sz="4" w:space="0"/>
              <w:right w:val="single" w:color="000000" w:sz="4" w:space="0"/>
            </w:tcBorders>
            <w:noWrap/>
            <w:vAlign w:val="center"/>
          </w:tcPr>
          <w:p w14:paraId="50C8E4DB">
            <w:pPr>
              <w:jc w:val="center"/>
              <w:rPr>
                <w:rFonts w:ascii="宋体" w:hAnsi="宋体" w:eastAsia="宋体"/>
                <w:color w:val="000000"/>
                <w:sz w:val="20"/>
                <w:szCs w:val="20"/>
              </w:rPr>
            </w:pPr>
          </w:p>
        </w:tc>
        <w:tc>
          <w:tcPr>
            <w:tcW w:w="552" w:type="pct"/>
            <w:gridSpan w:val="2"/>
            <w:tcBorders>
              <w:top w:val="nil"/>
              <w:left w:val="nil"/>
              <w:bottom w:val="single" w:color="000000" w:sz="4" w:space="0"/>
              <w:right w:val="single" w:color="000000" w:sz="4" w:space="0"/>
            </w:tcBorders>
            <w:noWrap/>
            <w:vAlign w:val="center"/>
          </w:tcPr>
          <w:p w14:paraId="1FBFEFED">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520" w:type="pct"/>
            <w:tcBorders>
              <w:top w:val="nil"/>
              <w:left w:val="nil"/>
              <w:bottom w:val="single" w:color="000000" w:sz="4" w:space="0"/>
              <w:right w:val="single" w:color="000000" w:sz="4" w:space="0"/>
            </w:tcBorders>
            <w:noWrap/>
            <w:vAlign w:val="center"/>
          </w:tcPr>
          <w:p w14:paraId="71CEF70A">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c>
          <w:tcPr>
            <w:tcW w:w="520" w:type="pct"/>
            <w:tcBorders>
              <w:top w:val="nil"/>
              <w:left w:val="nil"/>
              <w:bottom w:val="single" w:color="000000" w:sz="4" w:space="0"/>
              <w:right w:val="single" w:color="000000" w:sz="4" w:space="0"/>
            </w:tcBorders>
            <w:noWrap/>
            <w:vAlign w:val="center"/>
          </w:tcPr>
          <w:p w14:paraId="45402E80">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4</w:t>
            </w:r>
          </w:p>
        </w:tc>
        <w:tc>
          <w:tcPr>
            <w:tcW w:w="520" w:type="pct"/>
            <w:tcBorders>
              <w:top w:val="nil"/>
              <w:left w:val="nil"/>
              <w:bottom w:val="single" w:color="000000" w:sz="4" w:space="0"/>
              <w:right w:val="single" w:color="000000" w:sz="8" w:space="0"/>
            </w:tcBorders>
            <w:noWrap/>
            <w:vAlign w:val="center"/>
          </w:tcPr>
          <w:p w14:paraId="4153D5BF">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5</w:t>
            </w:r>
          </w:p>
        </w:tc>
      </w:tr>
      <w:tr w14:paraId="4C12E62B">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A7720F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一、一般公共预算财政拨款</w:t>
            </w:r>
          </w:p>
        </w:tc>
        <w:tc>
          <w:tcPr>
            <w:tcW w:w="266" w:type="pct"/>
            <w:tcBorders>
              <w:top w:val="nil"/>
              <w:left w:val="nil"/>
              <w:bottom w:val="single" w:color="000000" w:sz="4" w:space="0"/>
              <w:right w:val="single" w:color="000000" w:sz="4" w:space="0"/>
            </w:tcBorders>
            <w:noWrap/>
            <w:vAlign w:val="center"/>
          </w:tcPr>
          <w:p w14:paraId="7910AAA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w:t>
            </w:r>
          </w:p>
        </w:tc>
        <w:tc>
          <w:tcPr>
            <w:tcW w:w="609" w:type="pct"/>
            <w:tcBorders>
              <w:top w:val="nil"/>
              <w:left w:val="nil"/>
              <w:bottom w:val="single" w:color="000000" w:sz="4" w:space="0"/>
              <w:right w:val="single" w:color="000000" w:sz="4" w:space="0"/>
            </w:tcBorders>
            <w:noWrap/>
            <w:vAlign w:val="center"/>
          </w:tcPr>
          <w:p w14:paraId="56C3198A">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c>
          <w:tcPr>
            <w:tcW w:w="895" w:type="pct"/>
            <w:gridSpan w:val="2"/>
            <w:tcBorders>
              <w:top w:val="nil"/>
              <w:left w:val="nil"/>
              <w:bottom w:val="single" w:color="000000" w:sz="4" w:space="0"/>
              <w:right w:val="single" w:color="000000" w:sz="4" w:space="0"/>
            </w:tcBorders>
            <w:noWrap/>
            <w:vAlign w:val="center"/>
          </w:tcPr>
          <w:p w14:paraId="203B6F1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一、一般公共服务支出</w:t>
            </w:r>
          </w:p>
        </w:tc>
        <w:tc>
          <w:tcPr>
            <w:tcW w:w="266" w:type="pct"/>
            <w:tcBorders>
              <w:top w:val="nil"/>
              <w:left w:val="nil"/>
              <w:bottom w:val="single" w:color="000000" w:sz="4" w:space="0"/>
              <w:right w:val="single" w:color="000000" w:sz="4" w:space="0"/>
            </w:tcBorders>
            <w:noWrap/>
            <w:vAlign w:val="center"/>
          </w:tcPr>
          <w:p w14:paraId="1E542CA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w:t>
            </w:r>
          </w:p>
        </w:tc>
        <w:tc>
          <w:tcPr>
            <w:tcW w:w="552" w:type="pct"/>
            <w:gridSpan w:val="2"/>
            <w:tcBorders>
              <w:top w:val="nil"/>
              <w:left w:val="nil"/>
              <w:bottom w:val="single" w:color="000000" w:sz="4" w:space="0"/>
              <w:right w:val="single" w:color="000000" w:sz="4" w:space="0"/>
            </w:tcBorders>
            <w:noWrap/>
            <w:vAlign w:val="center"/>
          </w:tcPr>
          <w:p w14:paraId="0DC864FF">
            <w:pPr>
              <w:jc w:val="right"/>
              <w:rPr>
                <w:rFonts w:ascii="Times New Roman" w:hAnsi="Times New Roman" w:eastAsia="宋体" w:cs="Times New Roman"/>
                <w:color w:val="000000"/>
                <w:sz w:val="20"/>
                <w:szCs w:val="20"/>
              </w:rPr>
            </w:pPr>
            <w:r>
              <w:rPr>
                <w:rFonts w:ascii="Times New Roman" w:hAnsi="Times New Roman" w:cs="Times New Roman"/>
                <w:sz w:val="20"/>
                <w:szCs w:val="20"/>
              </w:rPr>
              <w:t>75</w:t>
            </w:r>
            <w:r>
              <w:rPr>
                <w:rFonts w:hint="eastAsia" w:ascii="Times New Roman" w:hAnsi="Times New Roman" w:cs="Times New Roman"/>
                <w:sz w:val="20"/>
                <w:szCs w:val="20"/>
                <w:lang w:eastAsia="zh-CN"/>
              </w:rPr>
              <w:t>0</w:t>
            </w:r>
            <w:r>
              <w:rPr>
                <w:rFonts w:ascii="Times New Roman" w:hAnsi="Times New Roman" w:cs="Times New Roman"/>
                <w:sz w:val="20"/>
                <w:szCs w:val="20"/>
              </w:rPr>
              <w:t>4</w:t>
            </w:r>
          </w:p>
        </w:tc>
        <w:tc>
          <w:tcPr>
            <w:tcW w:w="520" w:type="pct"/>
            <w:tcBorders>
              <w:top w:val="nil"/>
              <w:left w:val="nil"/>
              <w:bottom w:val="single" w:color="000000" w:sz="4" w:space="0"/>
              <w:right w:val="single" w:color="000000" w:sz="4" w:space="0"/>
            </w:tcBorders>
            <w:noWrap/>
            <w:vAlign w:val="center"/>
          </w:tcPr>
          <w:p w14:paraId="10E5814A">
            <w:pPr>
              <w:jc w:val="right"/>
              <w:rPr>
                <w:rFonts w:ascii="Times New Roman" w:hAnsi="Times New Roman" w:eastAsia="宋体" w:cs="Times New Roman"/>
                <w:color w:val="000000"/>
                <w:sz w:val="20"/>
                <w:szCs w:val="20"/>
              </w:rPr>
            </w:pPr>
            <w:r>
              <w:rPr>
                <w:rFonts w:ascii="Times New Roman" w:hAnsi="Times New Roman" w:cs="Times New Roman"/>
                <w:sz w:val="20"/>
                <w:szCs w:val="20"/>
              </w:rPr>
              <w:t>75</w:t>
            </w:r>
            <w:r>
              <w:rPr>
                <w:rFonts w:hint="eastAsia" w:ascii="Times New Roman" w:hAnsi="Times New Roman" w:cs="Times New Roman"/>
                <w:sz w:val="20"/>
                <w:szCs w:val="20"/>
                <w:lang w:eastAsia="zh-CN"/>
              </w:rPr>
              <w:t>0</w:t>
            </w:r>
            <w:r>
              <w:rPr>
                <w:rFonts w:ascii="Times New Roman" w:hAnsi="Times New Roman" w:cs="Times New Roman"/>
                <w:sz w:val="20"/>
                <w:szCs w:val="20"/>
              </w:rPr>
              <w:t>4</w:t>
            </w:r>
          </w:p>
        </w:tc>
        <w:tc>
          <w:tcPr>
            <w:tcW w:w="520" w:type="pct"/>
            <w:tcBorders>
              <w:top w:val="nil"/>
              <w:left w:val="nil"/>
              <w:bottom w:val="single" w:color="000000" w:sz="4" w:space="0"/>
              <w:right w:val="single" w:color="000000" w:sz="4" w:space="0"/>
            </w:tcBorders>
            <w:noWrap/>
            <w:vAlign w:val="center"/>
          </w:tcPr>
          <w:p w14:paraId="2493F82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1EE345FD">
            <w:pPr>
              <w:jc w:val="right"/>
              <w:rPr>
                <w:rFonts w:ascii="Times New Roman" w:hAnsi="Times New Roman" w:eastAsia="宋体" w:cs="Times New Roman"/>
                <w:color w:val="000000"/>
                <w:sz w:val="20"/>
                <w:szCs w:val="20"/>
              </w:rPr>
            </w:pPr>
          </w:p>
        </w:tc>
      </w:tr>
      <w:tr w14:paraId="1BD8B7B8">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8B5B20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二、政府性基金预算财政拨款</w:t>
            </w:r>
          </w:p>
        </w:tc>
        <w:tc>
          <w:tcPr>
            <w:tcW w:w="266" w:type="pct"/>
            <w:tcBorders>
              <w:top w:val="nil"/>
              <w:left w:val="nil"/>
              <w:bottom w:val="single" w:color="000000" w:sz="4" w:space="0"/>
              <w:right w:val="single" w:color="000000" w:sz="4" w:space="0"/>
            </w:tcBorders>
            <w:noWrap/>
            <w:vAlign w:val="center"/>
          </w:tcPr>
          <w:p w14:paraId="52A5D15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w:t>
            </w:r>
          </w:p>
        </w:tc>
        <w:tc>
          <w:tcPr>
            <w:tcW w:w="609" w:type="pct"/>
            <w:tcBorders>
              <w:top w:val="nil"/>
              <w:left w:val="nil"/>
              <w:bottom w:val="single" w:color="000000" w:sz="4" w:space="0"/>
              <w:right w:val="single" w:color="000000" w:sz="4" w:space="0"/>
            </w:tcBorders>
            <w:noWrap/>
            <w:vAlign w:val="center"/>
          </w:tcPr>
          <w:p w14:paraId="281BF158">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5FF52EA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二、外交支出</w:t>
            </w:r>
          </w:p>
        </w:tc>
        <w:tc>
          <w:tcPr>
            <w:tcW w:w="266" w:type="pct"/>
            <w:tcBorders>
              <w:top w:val="nil"/>
              <w:left w:val="nil"/>
              <w:bottom w:val="single" w:color="000000" w:sz="4" w:space="0"/>
              <w:right w:val="single" w:color="000000" w:sz="4" w:space="0"/>
            </w:tcBorders>
            <w:noWrap/>
            <w:vAlign w:val="center"/>
          </w:tcPr>
          <w:p w14:paraId="66BEC6F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w:t>
            </w:r>
          </w:p>
        </w:tc>
        <w:tc>
          <w:tcPr>
            <w:tcW w:w="552" w:type="pct"/>
            <w:gridSpan w:val="2"/>
            <w:tcBorders>
              <w:top w:val="nil"/>
              <w:left w:val="nil"/>
              <w:bottom w:val="single" w:color="000000" w:sz="4" w:space="0"/>
              <w:right w:val="single" w:color="000000" w:sz="4" w:space="0"/>
            </w:tcBorders>
            <w:noWrap/>
            <w:vAlign w:val="center"/>
          </w:tcPr>
          <w:p w14:paraId="1637A97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B32860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B9424D7">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5A0D1FCE">
            <w:pPr>
              <w:jc w:val="right"/>
              <w:rPr>
                <w:rFonts w:ascii="Times New Roman" w:hAnsi="Times New Roman" w:eastAsia="宋体" w:cs="Times New Roman"/>
                <w:color w:val="000000"/>
                <w:sz w:val="20"/>
                <w:szCs w:val="20"/>
              </w:rPr>
            </w:pPr>
          </w:p>
        </w:tc>
      </w:tr>
      <w:tr w14:paraId="0467B5B9">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A583B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三、国有资本经营预算财政拨款</w:t>
            </w:r>
          </w:p>
        </w:tc>
        <w:tc>
          <w:tcPr>
            <w:tcW w:w="266" w:type="pct"/>
            <w:tcBorders>
              <w:top w:val="nil"/>
              <w:left w:val="nil"/>
              <w:bottom w:val="single" w:color="000000" w:sz="4" w:space="0"/>
              <w:right w:val="single" w:color="000000" w:sz="4" w:space="0"/>
            </w:tcBorders>
            <w:noWrap/>
            <w:vAlign w:val="center"/>
          </w:tcPr>
          <w:p w14:paraId="559EC45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w:t>
            </w:r>
          </w:p>
        </w:tc>
        <w:tc>
          <w:tcPr>
            <w:tcW w:w="609" w:type="pct"/>
            <w:tcBorders>
              <w:top w:val="nil"/>
              <w:left w:val="nil"/>
              <w:bottom w:val="single" w:color="000000" w:sz="4" w:space="0"/>
              <w:right w:val="single" w:color="000000" w:sz="4" w:space="0"/>
            </w:tcBorders>
            <w:noWrap/>
            <w:vAlign w:val="center"/>
          </w:tcPr>
          <w:p w14:paraId="7546CB93">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7006D45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三、国防支出</w:t>
            </w:r>
          </w:p>
        </w:tc>
        <w:tc>
          <w:tcPr>
            <w:tcW w:w="266" w:type="pct"/>
            <w:tcBorders>
              <w:top w:val="nil"/>
              <w:left w:val="nil"/>
              <w:bottom w:val="single" w:color="000000" w:sz="4" w:space="0"/>
              <w:right w:val="single" w:color="000000" w:sz="4" w:space="0"/>
            </w:tcBorders>
            <w:noWrap/>
            <w:vAlign w:val="center"/>
          </w:tcPr>
          <w:p w14:paraId="33FA11D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35</w:t>
            </w:r>
          </w:p>
        </w:tc>
        <w:tc>
          <w:tcPr>
            <w:tcW w:w="552" w:type="pct"/>
            <w:gridSpan w:val="2"/>
            <w:tcBorders>
              <w:top w:val="nil"/>
              <w:left w:val="nil"/>
              <w:bottom w:val="single" w:color="000000" w:sz="4" w:space="0"/>
              <w:right w:val="single" w:color="000000" w:sz="4" w:space="0"/>
            </w:tcBorders>
            <w:noWrap/>
            <w:vAlign w:val="center"/>
          </w:tcPr>
          <w:p w14:paraId="5BB53FA1">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C1BD1D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2864DFC">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0F64C910">
            <w:pPr>
              <w:jc w:val="right"/>
              <w:rPr>
                <w:rFonts w:ascii="Times New Roman" w:hAnsi="Times New Roman" w:eastAsia="宋体" w:cs="Times New Roman"/>
                <w:color w:val="000000"/>
                <w:sz w:val="20"/>
                <w:szCs w:val="20"/>
              </w:rPr>
            </w:pPr>
          </w:p>
        </w:tc>
      </w:tr>
      <w:tr w14:paraId="0E6116D6">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9533B8A">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0AA8465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w:t>
            </w:r>
          </w:p>
        </w:tc>
        <w:tc>
          <w:tcPr>
            <w:tcW w:w="609" w:type="pct"/>
            <w:tcBorders>
              <w:top w:val="nil"/>
              <w:left w:val="nil"/>
              <w:bottom w:val="single" w:color="000000" w:sz="4" w:space="0"/>
              <w:right w:val="single" w:color="000000" w:sz="4" w:space="0"/>
            </w:tcBorders>
            <w:noWrap/>
            <w:vAlign w:val="center"/>
          </w:tcPr>
          <w:p w14:paraId="04CC6EFB">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3C38187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四、公共安全支出</w:t>
            </w:r>
          </w:p>
        </w:tc>
        <w:tc>
          <w:tcPr>
            <w:tcW w:w="266" w:type="pct"/>
            <w:tcBorders>
              <w:top w:val="nil"/>
              <w:left w:val="nil"/>
              <w:bottom w:val="single" w:color="000000" w:sz="4" w:space="0"/>
              <w:right w:val="single" w:color="000000" w:sz="4" w:space="0"/>
            </w:tcBorders>
            <w:noWrap/>
            <w:vAlign w:val="center"/>
          </w:tcPr>
          <w:p w14:paraId="1438DCA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36</w:t>
            </w:r>
          </w:p>
        </w:tc>
        <w:tc>
          <w:tcPr>
            <w:tcW w:w="552" w:type="pct"/>
            <w:gridSpan w:val="2"/>
            <w:tcBorders>
              <w:top w:val="nil"/>
              <w:left w:val="nil"/>
              <w:bottom w:val="single" w:color="000000" w:sz="4" w:space="0"/>
              <w:right w:val="single" w:color="000000" w:sz="4" w:space="0"/>
            </w:tcBorders>
            <w:noWrap/>
            <w:vAlign w:val="center"/>
          </w:tcPr>
          <w:p w14:paraId="5BC895FC">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EB7EAD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2F1CCA2D">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7769DCC0">
            <w:pPr>
              <w:jc w:val="right"/>
              <w:rPr>
                <w:rFonts w:ascii="Times New Roman" w:hAnsi="Times New Roman" w:eastAsia="宋体" w:cs="Times New Roman"/>
                <w:color w:val="000000"/>
                <w:sz w:val="20"/>
                <w:szCs w:val="20"/>
              </w:rPr>
            </w:pPr>
          </w:p>
        </w:tc>
      </w:tr>
      <w:tr w14:paraId="2A6232B3">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ADB755A">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210417C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w:t>
            </w:r>
          </w:p>
        </w:tc>
        <w:tc>
          <w:tcPr>
            <w:tcW w:w="609" w:type="pct"/>
            <w:tcBorders>
              <w:top w:val="nil"/>
              <w:left w:val="nil"/>
              <w:bottom w:val="single" w:color="000000" w:sz="4" w:space="0"/>
              <w:right w:val="single" w:color="000000" w:sz="4" w:space="0"/>
            </w:tcBorders>
            <w:noWrap/>
            <w:vAlign w:val="center"/>
          </w:tcPr>
          <w:p w14:paraId="1EA51BE0">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64CAC5B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五、教育支出</w:t>
            </w:r>
          </w:p>
        </w:tc>
        <w:tc>
          <w:tcPr>
            <w:tcW w:w="266" w:type="pct"/>
            <w:tcBorders>
              <w:top w:val="nil"/>
              <w:left w:val="nil"/>
              <w:bottom w:val="single" w:color="000000" w:sz="4" w:space="0"/>
              <w:right w:val="single" w:color="000000" w:sz="4" w:space="0"/>
            </w:tcBorders>
            <w:noWrap/>
            <w:vAlign w:val="center"/>
          </w:tcPr>
          <w:p w14:paraId="77A9ED6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w:t>
            </w:r>
          </w:p>
        </w:tc>
        <w:tc>
          <w:tcPr>
            <w:tcW w:w="552" w:type="pct"/>
            <w:gridSpan w:val="2"/>
            <w:tcBorders>
              <w:top w:val="nil"/>
              <w:left w:val="nil"/>
              <w:bottom w:val="single" w:color="000000" w:sz="4" w:space="0"/>
              <w:right w:val="single" w:color="000000" w:sz="4" w:space="0"/>
            </w:tcBorders>
            <w:noWrap/>
            <w:vAlign w:val="center"/>
          </w:tcPr>
          <w:p w14:paraId="23753164">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B31B25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707956C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4C745BD5">
            <w:pPr>
              <w:jc w:val="right"/>
              <w:rPr>
                <w:rFonts w:ascii="Times New Roman" w:hAnsi="Times New Roman" w:eastAsia="宋体" w:cs="Times New Roman"/>
                <w:color w:val="000000"/>
                <w:sz w:val="20"/>
                <w:szCs w:val="20"/>
              </w:rPr>
            </w:pPr>
          </w:p>
        </w:tc>
      </w:tr>
      <w:tr w14:paraId="7F15828B">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3550D67">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519081C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w:t>
            </w:r>
          </w:p>
        </w:tc>
        <w:tc>
          <w:tcPr>
            <w:tcW w:w="609" w:type="pct"/>
            <w:tcBorders>
              <w:top w:val="nil"/>
              <w:left w:val="nil"/>
              <w:bottom w:val="single" w:color="000000" w:sz="4" w:space="0"/>
              <w:right w:val="single" w:color="000000" w:sz="4" w:space="0"/>
            </w:tcBorders>
            <w:noWrap/>
            <w:vAlign w:val="center"/>
          </w:tcPr>
          <w:p w14:paraId="068AE135">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4A778F3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六、科学技术支出</w:t>
            </w:r>
          </w:p>
        </w:tc>
        <w:tc>
          <w:tcPr>
            <w:tcW w:w="266" w:type="pct"/>
            <w:tcBorders>
              <w:top w:val="nil"/>
              <w:left w:val="nil"/>
              <w:bottom w:val="single" w:color="000000" w:sz="4" w:space="0"/>
              <w:right w:val="single" w:color="000000" w:sz="4" w:space="0"/>
            </w:tcBorders>
            <w:noWrap/>
            <w:vAlign w:val="center"/>
          </w:tcPr>
          <w:p w14:paraId="3451B77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38</w:t>
            </w:r>
          </w:p>
        </w:tc>
        <w:tc>
          <w:tcPr>
            <w:tcW w:w="552" w:type="pct"/>
            <w:gridSpan w:val="2"/>
            <w:tcBorders>
              <w:top w:val="nil"/>
              <w:left w:val="nil"/>
              <w:bottom w:val="single" w:color="000000" w:sz="4" w:space="0"/>
              <w:right w:val="single" w:color="000000" w:sz="4" w:space="0"/>
            </w:tcBorders>
            <w:noWrap/>
            <w:vAlign w:val="center"/>
          </w:tcPr>
          <w:p w14:paraId="0E5756A4">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A3848B7">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E73633C">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2D02298F">
            <w:pPr>
              <w:jc w:val="right"/>
              <w:rPr>
                <w:rFonts w:ascii="Times New Roman" w:hAnsi="Times New Roman" w:eastAsia="宋体" w:cs="Times New Roman"/>
                <w:color w:val="000000"/>
                <w:sz w:val="20"/>
                <w:szCs w:val="20"/>
              </w:rPr>
            </w:pPr>
          </w:p>
        </w:tc>
      </w:tr>
      <w:tr w14:paraId="026EB5AF">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A379688">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4BC14D6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w:t>
            </w:r>
          </w:p>
        </w:tc>
        <w:tc>
          <w:tcPr>
            <w:tcW w:w="609" w:type="pct"/>
            <w:tcBorders>
              <w:top w:val="nil"/>
              <w:left w:val="nil"/>
              <w:bottom w:val="single" w:color="000000" w:sz="4" w:space="0"/>
              <w:right w:val="single" w:color="000000" w:sz="4" w:space="0"/>
            </w:tcBorders>
            <w:noWrap/>
            <w:vAlign w:val="center"/>
          </w:tcPr>
          <w:p w14:paraId="6DFBA84F">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5560BBC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七、文化旅游体育与传媒支出</w:t>
            </w:r>
          </w:p>
        </w:tc>
        <w:tc>
          <w:tcPr>
            <w:tcW w:w="266" w:type="pct"/>
            <w:tcBorders>
              <w:top w:val="nil"/>
              <w:left w:val="nil"/>
              <w:bottom w:val="single" w:color="000000" w:sz="4" w:space="0"/>
              <w:right w:val="single" w:color="000000" w:sz="4" w:space="0"/>
            </w:tcBorders>
            <w:noWrap/>
            <w:vAlign w:val="center"/>
          </w:tcPr>
          <w:p w14:paraId="5D641CC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w:t>
            </w:r>
          </w:p>
        </w:tc>
        <w:tc>
          <w:tcPr>
            <w:tcW w:w="552" w:type="pct"/>
            <w:gridSpan w:val="2"/>
            <w:tcBorders>
              <w:top w:val="nil"/>
              <w:left w:val="nil"/>
              <w:bottom w:val="single" w:color="000000" w:sz="4" w:space="0"/>
              <w:right w:val="single" w:color="000000" w:sz="4" w:space="0"/>
            </w:tcBorders>
            <w:noWrap/>
            <w:vAlign w:val="center"/>
          </w:tcPr>
          <w:p w14:paraId="322AFD3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285AD1E1">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396C383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5E95F5FA">
            <w:pPr>
              <w:jc w:val="right"/>
              <w:rPr>
                <w:rFonts w:ascii="Times New Roman" w:hAnsi="Times New Roman" w:eastAsia="宋体" w:cs="Times New Roman"/>
                <w:color w:val="000000"/>
                <w:sz w:val="20"/>
                <w:szCs w:val="20"/>
              </w:rPr>
            </w:pPr>
          </w:p>
        </w:tc>
      </w:tr>
      <w:tr w14:paraId="4F3CA780">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42F2B60">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5CCB5BC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w:t>
            </w:r>
          </w:p>
        </w:tc>
        <w:tc>
          <w:tcPr>
            <w:tcW w:w="609" w:type="pct"/>
            <w:tcBorders>
              <w:top w:val="nil"/>
              <w:left w:val="nil"/>
              <w:bottom w:val="single" w:color="000000" w:sz="4" w:space="0"/>
              <w:right w:val="single" w:color="000000" w:sz="4" w:space="0"/>
            </w:tcBorders>
            <w:noWrap/>
            <w:vAlign w:val="center"/>
          </w:tcPr>
          <w:p w14:paraId="2CC29397">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126B70D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八、社会保障和就业支出</w:t>
            </w:r>
          </w:p>
        </w:tc>
        <w:tc>
          <w:tcPr>
            <w:tcW w:w="266" w:type="pct"/>
            <w:tcBorders>
              <w:top w:val="nil"/>
              <w:left w:val="nil"/>
              <w:bottom w:val="single" w:color="000000" w:sz="4" w:space="0"/>
              <w:right w:val="single" w:color="000000" w:sz="4" w:space="0"/>
            </w:tcBorders>
            <w:noWrap/>
            <w:vAlign w:val="center"/>
          </w:tcPr>
          <w:p w14:paraId="1D7CE2A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w:t>
            </w:r>
          </w:p>
        </w:tc>
        <w:tc>
          <w:tcPr>
            <w:tcW w:w="552" w:type="pct"/>
            <w:gridSpan w:val="2"/>
            <w:tcBorders>
              <w:top w:val="nil"/>
              <w:left w:val="nil"/>
              <w:bottom w:val="single" w:color="000000" w:sz="4" w:space="0"/>
              <w:right w:val="single" w:color="000000" w:sz="4" w:space="0"/>
            </w:tcBorders>
            <w:noWrap/>
            <w:vAlign w:val="center"/>
          </w:tcPr>
          <w:p w14:paraId="084C53D2">
            <w:pPr>
              <w:jc w:val="right"/>
              <w:rPr>
                <w:rFonts w:ascii="Times New Roman" w:hAnsi="Times New Roman" w:eastAsia="宋体" w:cs="Times New Roman"/>
                <w:color w:val="000000"/>
                <w:sz w:val="20"/>
                <w:szCs w:val="20"/>
              </w:rPr>
            </w:pPr>
            <w:r>
              <w:rPr>
                <w:rFonts w:ascii="Times New Roman" w:hAnsi="Times New Roman" w:cs="Times New Roman"/>
                <w:sz w:val="20"/>
                <w:szCs w:val="20"/>
              </w:rPr>
              <w:t>129.28</w:t>
            </w:r>
          </w:p>
        </w:tc>
        <w:tc>
          <w:tcPr>
            <w:tcW w:w="520" w:type="pct"/>
            <w:tcBorders>
              <w:top w:val="nil"/>
              <w:left w:val="nil"/>
              <w:bottom w:val="single" w:color="000000" w:sz="4" w:space="0"/>
              <w:right w:val="single" w:color="000000" w:sz="4" w:space="0"/>
            </w:tcBorders>
            <w:noWrap/>
            <w:vAlign w:val="center"/>
          </w:tcPr>
          <w:p w14:paraId="1E71BE4A">
            <w:pPr>
              <w:jc w:val="right"/>
              <w:rPr>
                <w:rFonts w:ascii="Times New Roman" w:hAnsi="Times New Roman" w:eastAsia="宋体" w:cs="Times New Roman"/>
                <w:color w:val="000000"/>
                <w:sz w:val="20"/>
                <w:szCs w:val="20"/>
              </w:rPr>
            </w:pPr>
            <w:r>
              <w:rPr>
                <w:rFonts w:ascii="Times New Roman" w:hAnsi="Times New Roman" w:cs="Times New Roman"/>
                <w:sz w:val="20"/>
                <w:szCs w:val="20"/>
              </w:rPr>
              <w:t>129.28</w:t>
            </w:r>
          </w:p>
        </w:tc>
        <w:tc>
          <w:tcPr>
            <w:tcW w:w="520" w:type="pct"/>
            <w:tcBorders>
              <w:top w:val="nil"/>
              <w:left w:val="nil"/>
              <w:bottom w:val="single" w:color="000000" w:sz="4" w:space="0"/>
              <w:right w:val="single" w:color="000000" w:sz="4" w:space="0"/>
            </w:tcBorders>
            <w:noWrap/>
            <w:vAlign w:val="center"/>
          </w:tcPr>
          <w:p w14:paraId="596D1F8A">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421BFC2F">
            <w:pPr>
              <w:jc w:val="right"/>
              <w:rPr>
                <w:rFonts w:ascii="Times New Roman" w:hAnsi="Times New Roman" w:eastAsia="宋体" w:cs="Times New Roman"/>
                <w:color w:val="000000"/>
                <w:sz w:val="20"/>
                <w:szCs w:val="20"/>
              </w:rPr>
            </w:pPr>
          </w:p>
        </w:tc>
      </w:tr>
      <w:tr w14:paraId="1573B2E8">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401180E">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637BFA0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w:t>
            </w:r>
          </w:p>
        </w:tc>
        <w:tc>
          <w:tcPr>
            <w:tcW w:w="609" w:type="pct"/>
            <w:tcBorders>
              <w:top w:val="nil"/>
              <w:left w:val="nil"/>
              <w:bottom w:val="single" w:color="000000" w:sz="4" w:space="0"/>
              <w:right w:val="single" w:color="000000" w:sz="4" w:space="0"/>
            </w:tcBorders>
            <w:noWrap/>
            <w:vAlign w:val="center"/>
          </w:tcPr>
          <w:p w14:paraId="6A450BCE">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5C2BBC5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九、卫生健康支出</w:t>
            </w:r>
          </w:p>
        </w:tc>
        <w:tc>
          <w:tcPr>
            <w:tcW w:w="266" w:type="pct"/>
            <w:tcBorders>
              <w:top w:val="nil"/>
              <w:left w:val="nil"/>
              <w:bottom w:val="single" w:color="000000" w:sz="4" w:space="0"/>
              <w:right w:val="single" w:color="000000" w:sz="4" w:space="0"/>
            </w:tcBorders>
            <w:noWrap/>
            <w:vAlign w:val="center"/>
          </w:tcPr>
          <w:p w14:paraId="3420088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41</w:t>
            </w:r>
          </w:p>
        </w:tc>
        <w:tc>
          <w:tcPr>
            <w:tcW w:w="552" w:type="pct"/>
            <w:gridSpan w:val="2"/>
            <w:tcBorders>
              <w:top w:val="nil"/>
              <w:left w:val="nil"/>
              <w:bottom w:val="single" w:color="000000" w:sz="4" w:space="0"/>
              <w:right w:val="single" w:color="000000" w:sz="4" w:space="0"/>
            </w:tcBorders>
            <w:noWrap/>
            <w:vAlign w:val="center"/>
          </w:tcPr>
          <w:p w14:paraId="46DB7128">
            <w:pPr>
              <w:jc w:val="right"/>
              <w:rPr>
                <w:rFonts w:ascii="Times New Roman" w:hAnsi="Times New Roman" w:eastAsia="宋体" w:cs="Times New Roman"/>
                <w:color w:val="000000"/>
                <w:sz w:val="20"/>
                <w:szCs w:val="20"/>
              </w:rPr>
            </w:pPr>
            <w:r>
              <w:rPr>
                <w:rFonts w:ascii="Times New Roman" w:hAnsi="Times New Roman" w:cs="Times New Roman"/>
                <w:sz w:val="20"/>
                <w:szCs w:val="20"/>
              </w:rPr>
              <w:t>33.31</w:t>
            </w:r>
          </w:p>
        </w:tc>
        <w:tc>
          <w:tcPr>
            <w:tcW w:w="520" w:type="pct"/>
            <w:tcBorders>
              <w:top w:val="nil"/>
              <w:left w:val="nil"/>
              <w:bottom w:val="single" w:color="000000" w:sz="4" w:space="0"/>
              <w:right w:val="single" w:color="000000" w:sz="4" w:space="0"/>
            </w:tcBorders>
            <w:noWrap/>
            <w:vAlign w:val="center"/>
          </w:tcPr>
          <w:p w14:paraId="3E20284E">
            <w:pPr>
              <w:jc w:val="right"/>
              <w:rPr>
                <w:rFonts w:ascii="Times New Roman" w:hAnsi="Times New Roman" w:eastAsia="宋体" w:cs="Times New Roman"/>
                <w:color w:val="000000"/>
                <w:sz w:val="20"/>
                <w:szCs w:val="20"/>
              </w:rPr>
            </w:pPr>
            <w:r>
              <w:rPr>
                <w:rFonts w:ascii="Times New Roman" w:hAnsi="Times New Roman" w:cs="Times New Roman"/>
                <w:sz w:val="20"/>
                <w:szCs w:val="20"/>
              </w:rPr>
              <w:t>33.31</w:t>
            </w:r>
          </w:p>
        </w:tc>
        <w:tc>
          <w:tcPr>
            <w:tcW w:w="520" w:type="pct"/>
            <w:tcBorders>
              <w:top w:val="nil"/>
              <w:left w:val="nil"/>
              <w:bottom w:val="single" w:color="000000" w:sz="4" w:space="0"/>
              <w:right w:val="single" w:color="000000" w:sz="4" w:space="0"/>
            </w:tcBorders>
            <w:noWrap/>
            <w:vAlign w:val="center"/>
          </w:tcPr>
          <w:p w14:paraId="5E09273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176B54BB">
            <w:pPr>
              <w:jc w:val="right"/>
              <w:rPr>
                <w:rFonts w:ascii="Times New Roman" w:hAnsi="Times New Roman" w:eastAsia="宋体" w:cs="Times New Roman"/>
                <w:color w:val="000000"/>
                <w:sz w:val="20"/>
                <w:szCs w:val="20"/>
              </w:rPr>
            </w:pPr>
          </w:p>
        </w:tc>
      </w:tr>
      <w:tr w14:paraId="4FCFE9AA">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C7D02AE">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5F7555B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w:t>
            </w:r>
          </w:p>
        </w:tc>
        <w:tc>
          <w:tcPr>
            <w:tcW w:w="609" w:type="pct"/>
            <w:tcBorders>
              <w:top w:val="nil"/>
              <w:left w:val="nil"/>
              <w:bottom w:val="single" w:color="000000" w:sz="4" w:space="0"/>
              <w:right w:val="single" w:color="000000" w:sz="4" w:space="0"/>
            </w:tcBorders>
            <w:noWrap/>
            <w:vAlign w:val="center"/>
          </w:tcPr>
          <w:p w14:paraId="510AE616">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7E81928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十、节能环保支出</w:t>
            </w:r>
          </w:p>
        </w:tc>
        <w:tc>
          <w:tcPr>
            <w:tcW w:w="266" w:type="pct"/>
            <w:tcBorders>
              <w:top w:val="nil"/>
              <w:left w:val="nil"/>
              <w:bottom w:val="single" w:color="000000" w:sz="4" w:space="0"/>
              <w:right w:val="single" w:color="000000" w:sz="4" w:space="0"/>
            </w:tcBorders>
            <w:noWrap/>
            <w:vAlign w:val="center"/>
          </w:tcPr>
          <w:p w14:paraId="6AC2E64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w:t>
            </w:r>
          </w:p>
        </w:tc>
        <w:tc>
          <w:tcPr>
            <w:tcW w:w="552" w:type="pct"/>
            <w:gridSpan w:val="2"/>
            <w:tcBorders>
              <w:top w:val="nil"/>
              <w:left w:val="nil"/>
              <w:bottom w:val="single" w:color="000000" w:sz="4" w:space="0"/>
              <w:right w:val="single" w:color="000000" w:sz="4" w:space="0"/>
            </w:tcBorders>
            <w:noWrap/>
            <w:vAlign w:val="center"/>
          </w:tcPr>
          <w:p w14:paraId="1BD4F1C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A4756B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76DF1F4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045FE158">
            <w:pPr>
              <w:jc w:val="right"/>
              <w:rPr>
                <w:rFonts w:ascii="Times New Roman" w:hAnsi="Times New Roman" w:eastAsia="宋体" w:cs="Times New Roman"/>
                <w:color w:val="000000"/>
                <w:sz w:val="20"/>
                <w:szCs w:val="20"/>
              </w:rPr>
            </w:pPr>
          </w:p>
        </w:tc>
      </w:tr>
      <w:tr w14:paraId="0D1E31C8">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9BBF53E">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00E6E53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w:t>
            </w:r>
          </w:p>
        </w:tc>
        <w:tc>
          <w:tcPr>
            <w:tcW w:w="609" w:type="pct"/>
            <w:tcBorders>
              <w:top w:val="nil"/>
              <w:left w:val="nil"/>
              <w:bottom w:val="single" w:color="000000" w:sz="4" w:space="0"/>
              <w:right w:val="single" w:color="000000" w:sz="4" w:space="0"/>
            </w:tcBorders>
            <w:noWrap/>
            <w:vAlign w:val="center"/>
          </w:tcPr>
          <w:p w14:paraId="3DBFC0A1">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2CBA6C1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十一、城乡社区支出</w:t>
            </w:r>
          </w:p>
        </w:tc>
        <w:tc>
          <w:tcPr>
            <w:tcW w:w="266" w:type="pct"/>
            <w:tcBorders>
              <w:top w:val="nil"/>
              <w:left w:val="nil"/>
              <w:bottom w:val="single" w:color="000000" w:sz="4" w:space="0"/>
              <w:right w:val="single" w:color="000000" w:sz="4" w:space="0"/>
            </w:tcBorders>
            <w:noWrap/>
            <w:vAlign w:val="center"/>
          </w:tcPr>
          <w:p w14:paraId="097D61E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43</w:t>
            </w:r>
          </w:p>
        </w:tc>
        <w:tc>
          <w:tcPr>
            <w:tcW w:w="552" w:type="pct"/>
            <w:gridSpan w:val="2"/>
            <w:tcBorders>
              <w:top w:val="nil"/>
              <w:left w:val="nil"/>
              <w:bottom w:val="single" w:color="000000" w:sz="4" w:space="0"/>
              <w:right w:val="single" w:color="000000" w:sz="4" w:space="0"/>
            </w:tcBorders>
            <w:noWrap/>
            <w:vAlign w:val="center"/>
          </w:tcPr>
          <w:p w14:paraId="20839E0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0C551F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DE42A4C">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4433A769">
            <w:pPr>
              <w:jc w:val="right"/>
              <w:rPr>
                <w:rFonts w:ascii="Times New Roman" w:hAnsi="Times New Roman" w:eastAsia="宋体" w:cs="Times New Roman"/>
                <w:color w:val="000000"/>
                <w:sz w:val="20"/>
                <w:szCs w:val="20"/>
              </w:rPr>
            </w:pPr>
          </w:p>
        </w:tc>
      </w:tr>
      <w:tr w14:paraId="45F09BDC">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5F9D9A39">
            <w:pPr>
              <w:jc w:val="left"/>
              <w:rPr>
                <w:rFonts w:ascii="宋体" w:hAnsi="宋体" w:eastAsia="宋体"/>
                <w:color w:val="000000"/>
                <w:sz w:val="20"/>
                <w:szCs w:val="20"/>
              </w:rPr>
            </w:pPr>
          </w:p>
        </w:tc>
        <w:tc>
          <w:tcPr>
            <w:tcW w:w="266" w:type="pct"/>
            <w:tcBorders>
              <w:top w:val="nil"/>
              <w:left w:val="nil"/>
              <w:bottom w:val="single" w:color="auto" w:sz="4" w:space="0"/>
              <w:right w:val="single" w:color="000000" w:sz="4" w:space="0"/>
            </w:tcBorders>
            <w:noWrap/>
            <w:vAlign w:val="center"/>
          </w:tcPr>
          <w:p w14:paraId="77F4637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w:t>
            </w:r>
          </w:p>
        </w:tc>
        <w:tc>
          <w:tcPr>
            <w:tcW w:w="609" w:type="pct"/>
            <w:tcBorders>
              <w:top w:val="nil"/>
              <w:left w:val="nil"/>
              <w:bottom w:val="single" w:color="auto" w:sz="4" w:space="0"/>
              <w:right w:val="single" w:color="000000" w:sz="4" w:space="0"/>
            </w:tcBorders>
            <w:noWrap/>
            <w:vAlign w:val="center"/>
          </w:tcPr>
          <w:p w14:paraId="7FB307BC">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auto" w:sz="4" w:space="0"/>
              <w:right w:val="single" w:color="000000" w:sz="4" w:space="0"/>
            </w:tcBorders>
            <w:noWrap/>
            <w:vAlign w:val="center"/>
          </w:tcPr>
          <w:p w14:paraId="1BC9BEA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十二、农林水支出</w:t>
            </w:r>
          </w:p>
        </w:tc>
        <w:tc>
          <w:tcPr>
            <w:tcW w:w="266" w:type="pct"/>
            <w:tcBorders>
              <w:top w:val="nil"/>
              <w:left w:val="nil"/>
              <w:bottom w:val="single" w:color="auto" w:sz="4" w:space="0"/>
              <w:right w:val="single" w:color="000000" w:sz="4" w:space="0"/>
            </w:tcBorders>
            <w:noWrap/>
            <w:vAlign w:val="center"/>
          </w:tcPr>
          <w:p w14:paraId="0C64E7C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44</w:t>
            </w:r>
          </w:p>
        </w:tc>
        <w:tc>
          <w:tcPr>
            <w:tcW w:w="552" w:type="pct"/>
            <w:gridSpan w:val="2"/>
            <w:tcBorders>
              <w:top w:val="nil"/>
              <w:left w:val="nil"/>
              <w:bottom w:val="single" w:color="auto" w:sz="4" w:space="0"/>
              <w:right w:val="single" w:color="000000" w:sz="4" w:space="0"/>
            </w:tcBorders>
            <w:noWrap/>
            <w:vAlign w:val="center"/>
          </w:tcPr>
          <w:p w14:paraId="278A4058">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4" w:space="0"/>
            </w:tcBorders>
            <w:noWrap/>
            <w:vAlign w:val="center"/>
          </w:tcPr>
          <w:p w14:paraId="724B02D0">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4" w:space="0"/>
            </w:tcBorders>
            <w:noWrap/>
            <w:vAlign w:val="center"/>
          </w:tcPr>
          <w:p w14:paraId="3E9A7476">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8" w:space="0"/>
            </w:tcBorders>
            <w:noWrap/>
            <w:vAlign w:val="center"/>
          </w:tcPr>
          <w:p w14:paraId="2C0B1674">
            <w:pPr>
              <w:jc w:val="right"/>
              <w:rPr>
                <w:rFonts w:ascii="Times New Roman" w:hAnsi="Times New Roman" w:eastAsia="宋体" w:cs="Times New Roman"/>
                <w:color w:val="000000"/>
                <w:sz w:val="20"/>
                <w:szCs w:val="20"/>
              </w:rPr>
            </w:pPr>
          </w:p>
        </w:tc>
      </w:tr>
      <w:tr w14:paraId="1B2C51D6">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44BB631">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ACF414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6731BCF">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65255E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862B3D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C1F8C24">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E027AA4">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D9861A3">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95EC1B">
            <w:pPr>
              <w:jc w:val="right"/>
              <w:rPr>
                <w:rFonts w:ascii="Times New Roman" w:hAnsi="Times New Roman" w:eastAsia="宋体" w:cs="Times New Roman"/>
                <w:color w:val="000000"/>
                <w:sz w:val="20"/>
                <w:szCs w:val="20"/>
              </w:rPr>
            </w:pPr>
          </w:p>
        </w:tc>
      </w:tr>
      <w:tr w14:paraId="31024971">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8D5CA4C">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C8B6CC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1E9CF99F">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537A14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A60E2A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504D93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507365D">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75AC9E0">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5299713">
            <w:pPr>
              <w:jc w:val="right"/>
              <w:rPr>
                <w:rFonts w:ascii="Times New Roman" w:hAnsi="Times New Roman" w:eastAsia="宋体" w:cs="Times New Roman"/>
                <w:color w:val="000000"/>
                <w:sz w:val="20"/>
                <w:szCs w:val="20"/>
              </w:rPr>
            </w:pPr>
          </w:p>
        </w:tc>
      </w:tr>
      <w:tr w14:paraId="0B969133">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474D818">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8EE609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3766C100">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3C7F4A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DC30E2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5A3CEA0">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8E33E73">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75CC578">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378DDA">
            <w:pPr>
              <w:jc w:val="right"/>
              <w:rPr>
                <w:rFonts w:ascii="Times New Roman" w:hAnsi="Times New Roman" w:eastAsia="宋体" w:cs="Times New Roman"/>
                <w:color w:val="000000"/>
                <w:sz w:val="20"/>
                <w:szCs w:val="20"/>
              </w:rPr>
            </w:pPr>
          </w:p>
        </w:tc>
      </w:tr>
      <w:tr w14:paraId="1040D7F0">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43E9A73">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C2B6C2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4E45BE1">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5F9DEA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6B4662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2DEDC19">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399947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37A1607">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707B8F4">
            <w:pPr>
              <w:jc w:val="right"/>
              <w:rPr>
                <w:rFonts w:ascii="Times New Roman" w:hAnsi="Times New Roman" w:eastAsia="宋体" w:cs="Times New Roman"/>
                <w:color w:val="000000"/>
                <w:sz w:val="20"/>
                <w:szCs w:val="20"/>
              </w:rPr>
            </w:pPr>
          </w:p>
        </w:tc>
      </w:tr>
      <w:tr w14:paraId="24F4D755">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A98C77E">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0A1B4C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2FFBE05A">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1B02C4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D6BDCA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E0064">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70E158A">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5FCF2B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CFD0156">
            <w:pPr>
              <w:jc w:val="right"/>
              <w:rPr>
                <w:rFonts w:ascii="Times New Roman" w:hAnsi="Times New Roman" w:eastAsia="宋体" w:cs="Times New Roman"/>
                <w:color w:val="000000"/>
                <w:sz w:val="20"/>
                <w:szCs w:val="20"/>
              </w:rPr>
            </w:pPr>
          </w:p>
        </w:tc>
      </w:tr>
      <w:tr w14:paraId="48F1FF68">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97A5DFF">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58A7D2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AC0CA0B">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9D4CD0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D928DC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46A597D">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894D3CE">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8E4E2C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B4C2B47">
            <w:pPr>
              <w:jc w:val="right"/>
              <w:rPr>
                <w:rFonts w:ascii="Times New Roman" w:hAnsi="Times New Roman" w:eastAsia="宋体" w:cs="Times New Roman"/>
                <w:color w:val="000000"/>
                <w:sz w:val="20"/>
                <w:szCs w:val="20"/>
              </w:rPr>
            </w:pPr>
          </w:p>
        </w:tc>
      </w:tr>
      <w:tr w14:paraId="164E0722">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D18CB03">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46E61E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7157D264">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7B7484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A5E844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54CDA9E">
            <w:pPr>
              <w:jc w:val="right"/>
              <w:rPr>
                <w:rFonts w:ascii="Times New Roman" w:hAnsi="Times New Roman" w:eastAsia="宋体" w:cs="Times New Roman"/>
                <w:color w:val="000000"/>
                <w:sz w:val="20"/>
                <w:szCs w:val="20"/>
              </w:rPr>
            </w:pPr>
            <w:r>
              <w:rPr>
                <w:rFonts w:ascii="Times New Roman" w:hAnsi="Times New Roman" w:cs="Times New Roman"/>
                <w:sz w:val="20"/>
                <w:szCs w:val="20"/>
              </w:rPr>
              <w:t>61.26</w:t>
            </w:r>
          </w:p>
        </w:tc>
        <w:tc>
          <w:tcPr>
            <w:tcW w:w="520" w:type="pct"/>
            <w:tcBorders>
              <w:top w:val="single" w:color="auto" w:sz="4" w:space="0"/>
              <w:left w:val="single" w:color="auto" w:sz="4" w:space="0"/>
              <w:bottom w:val="single" w:color="auto" w:sz="4" w:space="0"/>
              <w:right w:val="single" w:color="auto" w:sz="4" w:space="0"/>
            </w:tcBorders>
            <w:noWrap/>
            <w:vAlign w:val="center"/>
          </w:tcPr>
          <w:p w14:paraId="61AEF4C3">
            <w:pPr>
              <w:jc w:val="right"/>
              <w:rPr>
                <w:rFonts w:ascii="Times New Roman" w:hAnsi="Times New Roman" w:eastAsia="宋体" w:cs="Times New Roman"/>
                <w:color w:val="000000"/>
                <w:sz w:val="20"/>
                <w:szCs w:val="20"/>
              </w:rPr>
            </w:pPr>
            <w:r>
              <w:rPr>
                <w:rFonts w:ascii="Times New Roman" w:hAnsi="Times New Roman" w:cs="Times New Roman"/>
                <w:sz w:val="20"/>
                <w:szCs w:val="20"/>
              </w:rPr>
              <w:t>61.26</w:t>
            </w:r>
          </w:p>
        </w:tc>
        <w:tc>
          <w:tcPr>
            <w:tcW w:w="520" w:type="pct"/>
            <w:tcBorders>
              <w:top w:val="single" w:color="auto" w:sz="4" w:space="0"/>
              <w:left w:val="single" w:color="auto" w:sz="4" w:space="0"/>
              <w:bottom w:val="single" w:color="auto" w:sz="4" w:space="0"/>
              <w:right w:val="single" w:color="auto" w:sz="4" w:space="0"/>
            </w:tcBorders>
            <w:noWrap/>
            <w:vAlign w:val="center"/>
          </w:tcPr>
          <w:p w14:paraId="39F07132">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E2CE31">
            <w:pPr>
              <w:jc w:val="right"/>
              <w:rPr>
                <w:rFonts w:ascii="Times New Roman" w:hAnsi="Times New Roman" w:eastAsia="宋体" w:cs="Times New Roman"/>
                <w:color w:val="000000"/>
                <w:sz w:val="20"/>
                <w:szCs w:val="20"/>
              </w:rPr>
            </w:pPr>
          </w:p>
        </w:tc>
      </w:tr>
      <w:tr w14:paraId="1E9DA4C2">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BCF727E">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7E111F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404040A7">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FE1FEA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7D2ED7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1A94B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3C20AB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297A32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7840DD0">
            <w:pPr>
              <w:jc w:val="right"/>
              <w:rPr>
                <w:rFonts w:ascii="Times New Roman" w:hAnsi="Times New Roman" w:eastAsia="宋体" w:cs="Times New Roman"/>
                <w:color w:val="000000"/>
                <w:sz w:val="20"/>
                <w:szCs w:val="20"/>
              </w:rPr>
            </w:pPr>
          </w:p>
        </w:tc>
      </w:tr>
      <w:tr w14:paraId="397CE662">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3CE05E">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E8028A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10D857AB">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DF939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07185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EEFC5B9">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8FFB680">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161710A">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39D01D7">
            <w:pPr>
              <w:jc w:val="right"/>
              <w:rPr>
                <w:rFonts w:ascii="Times New Roman" w:hAnsi="Times New Roman" w:eastAsia="宋体" w:cs="Times New Roman"/>
                <w:color w:val="000000"/>
                <w:sz w:val="20"/>
                <w:szCs w:val="20"/>
              </w:rPr>
            </w:pPr>
          </w:p>
        </w:tc>
      </w:tr>
      <w:tr w14:paraId="13DC993F">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5D9069F">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4B6885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1E37953D">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AD1511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BE91E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EFA3820">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6DF26F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29F77A2">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38C0828">
            <w:pPr>
              <w:jc w:val="right"/>
              <w:rPr>
                <w:rFonts w:ascii="Times New Roman" w:hAnsi="Times New Roman" w:eastAsia="宋体" w:cs="Times New Roman"/>
                <w:color w:val="000000"/>
                <w:sz w:val="20"/>
                <w:szCs w:val="20"/>
              </w:rPr>
            </w:pPr>
          </w:p>
        </w:tc>
      </w:tr>
      <w:tr w14:paraId="4A2AA15E">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FA6B2EE">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1741B5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04EE80F">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9F8E24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25C74D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378E3B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18972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AF7FCF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56FB73">
            <w:pPr>
              <w:jc w:val="right"/>
              <w:rPr>
                <w:rFonts w:ascii="Times New Roman" w:hAnsi="Times New Roman" w:eastAsia="宋体" w:cs="Times New Roman"/>
                <w:color w:val="000000"/>
                <w:sz w:val="20"/>
                <w:szCs w:val="20"/>
              </w:rPr>
            </w:pPr>
          </w:p>
        </w:tc>
      </w:tr>
      <w:tr w14:paraId="786DF78D">
        <w:tblPrEx>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53E3A56C">
            <w:pPr>
              <w:jc w:val="left"/>
              <w:rPr>
                <w:rFonts w:ascii="宋体" w:hAnsi="宋体" w:eastAsia="宋体"/>
                <w:color w:val="000000"/>
                <w:sz w:val="20"/>
                <w:szCs w:val="20"/>
              </w:rPr>
            </w:pPr>
          </w:p>
        </w:tc>
        <w:tc>
          <w:tcPr>
            <w:tcW w:w="266" w:type="pct"/>
            <w:tcBorders>
              <w:top w:val="single" w:color="auto" w:sz="4" w:space="0"/>
              <w:left w:val="nil"/>
              <w:bottom w:val="single" w:color="000000" w:sz="4" w:space="0"/>
              <w:right w:val="single" w:color="000000" w:sz="4" w:space="0"/>
            </w:tcBorders>
            <w:noWrap/>
            <w:vAlign w:val="center"/>
          </w:tcPr>
          <w:p w14:paraId="3685DEA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w:t>
            </w:r>
          </w:p>
        </w:tc>
        <w:tc>
          <w:tcPr>
            <w:tcW w:w="609" w:type="pct"/>
            <w:tcBorders>
              <w:top w:val="single" w:color="auto" w:sz="4" w:space="0"/>
              <w:left w:val="nil"/>
              <w:bottom w:val="single" w:color="000000" w:sz="4" w:space="0"/>
              <w:right w:val="single" w:color="000000" w:sz="4" w:space="0"/>
            </w:tcBorders>
            <w:noWrap/>
            <w:vAlign w:val="center"/>
          </w:tcPr>
          <w:p w14:paraId="4AFABEB2">
            <w:pPr>
              <w:jc w:val="right"/>
              <w:rPr>
                <w:rFonts w:ascii="Times New Roman" w:hAnsi="Times New Roman" w:eastAsia="宋体" w:cs="Times New Roman"/>
                <w:color w:val="000000"/>
                <w:sz w:val="20"/>
                <w:szCs w:val="20"/>
              </w:rPr>
            </w:pPr>
          </w:p>
        </w:tc>
        <w:tc>
          <w:tcPr>
            <w:tcW w:w="895" w:type="pct"/>
            <w:gridSpan w:val="2"/>
            <w:tcBorders>
              <w:top w:val="single" w:color="auto" w:sz="4" w:space="0"/>
              <w:left w:val="nil"/>
              <w:bottom w:val="single" w:color="000000" w:sz="4" w:space="0"/>
              <w:right w:val="single" w:color="000000" w:sz="4" w:space="0"/>
            </w:tcBorders>
            <w:noWrap/>
            <w:vAlign w:val="center"/>
          </w:tcPr>
          <w:p w14:paraId="043EB6B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612CBA5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56</w:t>
            </w:r>
          </w:p>
        </w:tc>
        <w:tc>
          <w:tcPr>
            <w:tcW w:w="552" w:type="pct"/>
            <w:gridSpan w:val="2"/>
            <w:tcBorders>
              <w:top w:val="single" w:color="auto" w:sz="4" w:space="0"/>
              <w:left w:val="nil"/>
              <w:bottom w:val="single" w:color="000000" w:sz="4" w:space="0"/>
              <w:right w:val="single" w:color="000000" w:sz="4" w:space="0"/>
            </w:tcBorders>
            <w:noWrap/>
            <w:vAlign w:val="center"/>
          </w:tcPr>
          <w:p w14:paraId="214B75E5">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4" w:space="0"/>
            </w:tcBorders>
            <w:noWrap/>
            <w:vAlign w:val="center"/>
          </w:tcPr>
          <w:p w14:paraId="04555163">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4" w:space="0"/>
            </w:tcBorders>
            <w:noWrap/>
            <w:vAlign w:val="center"/>
          </w:tcPr>
          <w:p w14:paraId="5DEA4B7A">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8" w:space="0"/>
            </w:tcBorders>
            <w:noWrap/>
            <w:vAlign w:val="center"/>
          </w:tcPr>
          <w:p w14:paraId="450C94A5">
            <w:pPr>
              <w:jc w:val="right"/>
              <w:rPr>
                <w:rFonts w:ascii="Times New Roman" w:hAnsi="Times New Roman" w:eastAsia="宋体" w:cs="Times New Roman"/>
                <w:color w:val="000000"/>
                <w:sz w:val="20"/>
                <w:szCs w:val="20"/>
              </w:rPr>
            </w:pPr>
          </w:p>
        </w:tc>
      </w:tr>
      <w:tr w14:paraId="5AE08EDE">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8B1F292">
            <w:pPr>
              <w:jc w:val="center"/>
              <w:rPr>
                <w:rFonts w:ascii="宋体" w:hAnsi="宋体" w:eastAsia="宋体"/>
                <w:b/>
                <w:bCs/>
                <w:color w:val="000000"/>
                <w:sz w:val="20"/>
                <w:szCs w:val="20"/>
              </w:rPr>
            </w:pPr>
          </w:p>
        </w:tc>
        <w:tc>
          <w:tcPr>
            <w:tcW w:w="266" w:type="pct"/>
            <w:tcBorders>
              <w:top w:val="nil"/>
              <w:left w:val="nil"/>
              <w:bottom w:val="single" w:color="000000" w:sz="4" w:space="0"/>
              <w:right w:val="single" w:color="000000" w:sz="4" w:space="0"/>
            </w:tcBorders>
            <w:noWrap/>
            <w:vAlign w:val="center"/>
          </w:tcPr>
          <w:p w14:paraId="368A296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25</w:t>
            </w:r>
          </w:p>
        </w:tc>
        <w:tc>
          <w:tcPr>
            <w:tcW w:w="609" w:type="pct"/>
            <w:tcBorders>
              <w:top w:val="nil"/>
              <w:left w:val="nil"/>
              <w:bottom w:val="single" w:color="000000" w:sz="4" w:space="0"/>
              <w:right w:val="single" w:color="000000" w:sz="4" w:space="0"/>
            </w:tcBorders>
            <w:noWrap/>
            <w:vAlign w:val="center"/>
          </w:tcPr>
          <w:p w14:paraId="0F2295F9">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5A0BA2F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二十五、债务付息支出</w:t>
            </w:r>
          </w:p>
        </w:tc>
        <w:tc>
          <w:tcPr>
            <w:tcW w:w="266" w:type="pct"/>
            <w:tcBorders>
              <w:top w:val="nil"/>
              <w:left w:val="nil"/>
              <w:bottom w:val="single" w:color="000000" w:sz="4" w:space="0"/>
              <w:right w:val="single" w:color="000000" w:sz="4" w:space="0"/>
            </w:tcBorders>
            <w:noWrap/>
            <w:vAlign w:val="center"/>
          </w:tcPr>
          <w:p w14:paraId="62B00E8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57</w:t>
            </w:r>
          </w:p>
        </w:tc>
        <w:tc>
          <w:tcPr>
            <w:tcW w:w="552" w:type="pct"/>
            <w:gridSpan w:val="2"/>
            <w:tcBorders>
              <w:top w:val="nil"/>
              <w:left w:val="nil"/>
              <w:bottom w:val="single" w:color="000000" w:sz="4" w:space="0"/>
              <w:right w:val="single" w:color="000000" w:sz="4" w:space="0"/>
            </w:tcBorders>
            <w:noWrap/>
            <w:vAlign w:val="center"/>
          </w:tcPr>
          <w:p w14:paraId="371A9A3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2D766A5">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22F0BE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3CB3133E">
            <w:pPr>
              <w:jc w:val="right"/>
              <w:rPr>
                <w:rFonts w:ascii="Times New Roman" w:hAnsi="Times New Roman" w:eastAsia="宋体" w:cs="Times New Roman"/>
                <w:color w:val="000000"/>
                <w:sz w:val="20"/>
                <w:szCs w:val="20"/>
              </w:rPr>
            </w:pPr>
          </w:p>
        </w:tc>
      </w:tr>
      <w:tr w14:paraId="2ED0AF9D">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1E40B46">
            <w:pPr>
              <w:jc w:val="center"/>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364ABE6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w:t>
            </w:r>
          </w:p>
        </w:tc>
        <w:tc>
          <w:tcPr>
            <w:tcW w:w="609" w:type="pct"/>
            <w:tcBorders>
              <w:top w:val="nil"/>
              <w:left w:val="nil"/>
              <w:bottom w:val="single" w:color="000000" w:sz="4" w:space="0"/>
              <w:right w:val="single" w:color="000000" w:sz="4" w:space="0"/>
            </w:tcBorders>
            <w:noWrap/>
            <w:vAlign w:val="center"/>
          </w:tcPr>
          <w:p w14:paraId="435869FF">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25FC148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二十六、抗疫特别国债安排的支出</w:t>
            </w:r>
          </w:p>
        </w:tc>
        <w:tc>
          <w:tcPr>
            <w:tcW w:w="266" w:type="pct"/>
            <w:tcBorders>
              <w:top w:val="nil"/>
              <w:left w:val="nil"/>
              <w:bottom w:val="single" w:color="000000" w:sz="4" w:space="0"/>
              <w:right w:val="single" w:color="000000" w:sz="4" w:space="0"/>
            </w:tcBorders>
            <w:noWrap/>
            <w:vAlign w:val="center"/>
          </w:tcPr>
          <w:p w14:paraId="3C5222F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58</w:t>
            </w:r>
          </w:p>
        </w:tc>
        <w:tc>
          <w:tcPr>
            <w:tcW w:w="552" w:type="pct"/>
            <w:gridSpan w:val="2"/>
            <w:tcBorders>
              <w:top w:val="nil"/>
              <w:left w:val="nil"/>
              <w:bottom w:val="single" w:color="000000" w:sz="4" w:space="0"/>
              <w:right w:val="single" w:color="000000" w:sz="4" w:space="0"/>
            </w:tcBorders>
            <w:noWrap/>
            <w:vAlign w:val="center"/>
          </w:tcPr>
          <w:p w14:paraId="6337BCBA">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C6D537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6754B1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0D74446A">
            <w:pPr>
              <w:jc w:val="right"/>
              <w:rPr>
                <w:rFonts w:ascii="Times New Roman" w:hAnsi="Times New Roman" w:eastAsia="宋体" w:cs="Times New Roman"/>
                <w:color w:val="000000"/>
                <w:sz w:val="20"/>
                <w:szCs w:val="20"/>
              </w:rPr>
            </w:pPr>
          </w:p>
        </w:tc>
      </w:tr>
      <w:tr w14:paraId="66B42988">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0058CFE">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本年收入合计</w:t>
            </w:r>
          </w:p>
        </w:tc>
        <w:tc>
          <w:tcPr>
            <w:tcW w:w="266" w:type="pct"/>
            <w:tcBorders>
              <w:top w:val="nil"/>
              <w:left w:val="nil"/>
              <w:bottom w:val="single" w:color="000000" w:sz="4" w:space="0"/>
              <w:right w:val="single" w:color="000000" w:sz="4" w:space="0"/>
            </w:tcBorders>
            <w:noWrap/>
            <w:vAlign w:val="center"/>
          </w:tcPr>
          <w:p w14:paraId="3EB3A11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27</w:t>
            </w:r>
          </w:p>
        </w:tc>
        <w:tc>
          <w:tcPr>
            <w:tcW w:w="609" w:type="pct"/>
            <w:tcBorders>
              <w:top w:val="nil"/>
              <w:left w:val="nil"/>
              <w:bottom w:val="single" w:color="000000" w:sz="4" w:space="0"/>
              <w:right w:val="single" w:color="000000" w:sz="4" w:space="0"/>
            </w:tcBorders>
            <w:noWrap/>
            <w:vAlign w:val="center"/>
          </w:tcPr>
          <w:p w14:paraId="62002331">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c>
          <w:tcPr>
            <w:tcW w:w="895" w:type="pct"/>
            <w:gridSpan w:val="2"/>
            <w:tcBorders>
              <w:top w:val="nil"/>
              <w:left w:val="nil"/>
              <w:bottom w:val="single" w:color="000000" w:sz="4" w:space="0"/>
              <w:right w:val="single" w:color="000000" w:sz="4" w:space="0"/>
            </w:tcBorders>
            <w:noWrap/>
            <w:vAlign w:val="center"/>
          </w:tcPr>
          <w:p w14:paraId="6196D6AD">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本年支出合计</w:t>
            </w:r>
          </w:p>
        </w:tc>
        <w:tc>
          <w:tcPr>
            <w:tcW w:w="266" w:type="pct"/>
            <w:tcBorders>
              <w:top w:val="nil"/>
              <w:left w:val="nil"/>
              <w:bottom w:val="single" w:color="000000" w:sz="4" w:space="0"/>
              <w:right w:val="single" w:color="000000" w:sz="4" w:space="0"/>
            </w:tcBorders>
            <w:noWrap/>
            <w:vAlign w:val="center"/>
          </w:tcPr>
          <w:p w14:paraId="1E2661C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59</w:t>
            </w:r>
          </w:p>
        </w:tc>
        <w:tc>
          <w:tcPr>
            <w:tcW w:w="552" w:type="pct"/>
            <w:gridSpan w:val="2"/>
            <w:tcBorders>
              <w:top w:val="nil"/>
              <w:left w:val="nil"/>
              <w:bottom w:val="single" w:color="000000" w:sz="4" w:space="0"/>
              <w:right w:val="single" w:color="000000" w:sz="4" w:space="0"/>
            </w:tcBorders>
            <w:noWrap/>
            <w:vAlign w:val="center"/>
          </w:tcPr>
          <w:p w14:paraId="2191C7DD">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c>
          <w:tcPr>
            <w:tcW w:w="520" w:type="pct"/>
            <w:tcBorders>
              <w:top w:val="nil"/>
              <w:left w:val="nil"/>
              <w:bottom w:val="single" w:color="000000" w:sz="4" w:space="0"/>
              <w:right w:val="single" w:color="000000" w:sz="4" w:space="0"/>
            </w:tcBorders>
            <w:noWrap/>
            <w:vAlign w:val="center"/>
          </w:tcPr>
          <w:p w14:paraId="12FD5611">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c>
          <w:tcPr>
            <w:tcW w:w="520" w:type="pct"/>
            <w:tcBorders>
              <w:top w:val="nil"/>
              <w:left w:val="nil"/>
              <w:bottom w:val="single" w:color="000000" w:sz="4" w:space="0"/>
              <w:right w:val="single" w:color="000000" w:sz="4" w:space="0"/>
            </w:tcBorders>
            <w:noWrap/>
            <w:vAlign w:val="center"/>
          </w:tcPr>
          <w:p w14:paraId="06750CE0">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234A3338">
            <w:pPr>
              <w:jc w:val="right"/>
              <w:rPr>
                <w:rFonts w:ascii="Times New Roman" w:hAnsi="Times New Roman" w:eastAsia="宋体" w:cs="Times New Roman"/>
                <w:color w:val="000000"/>
                <w:sz w:val="20"/>
                <w:szCs w:val="20"/>
              </w:rPr>
            </w:pPr>
          </w:p>
        </w:tc>
      </w:tr>
      <w:tr w14:paraId="50E42839">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7DE75F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年初财政拨款结转和结余</w:t>
            </w:r>
          </w:p>
        </w:tc>
        <w:tc>
          <w:tcPr>
            <w:tcW w:w="266" w:type="pct"/>
            <w:tcBorders>
              <w:top w:val="nil"/>
              <w:left w:val="nil"/>
              <w:bottom w:val="single" w:color="000000" w:sz="4" w:space="0"/>
              <w:right w:val="single" w:color="000000" w:sz="4" w:space="0"/>
            </w:tcBorders>
            <w:noWrap/>
            <w:vAlign w:val="center"/>
          </w:tcPr>
          <w:p w14:paraId="72C4D8C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w:t>
            </w:r>
          </w:p>
        </w:tc>
        <w:tc>
          <w:tcPr>
            <w:tcW w:w="609" w:type="pct"/>
            <w:tcBorders>
              <w:top w:val="nil"/>
              <w:left w:val="nil"/>
              <w:bottom w:val="single" w:color="000000" w:sz="4" w:space="0"/>
              <w:right w:val="single" w:color="000000" w:sz="4" w:space="0"/>
            </w:tcBorders>
            <w:noWrap/>
            <w:vAlign w:val="center"/>
          </w:tcPr>
          <w:p w14:paraId="133E9937">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5F4F84A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年末财政拨款结转和结余</w:t>
            </w:r>
          </w:p>
        </w:tc>
        <w:tc>
          <w:tcPr>
            <w:tcW w:w="266" w:type="pct"/>
            <w:tcBorders>
              <w:top w:val="nil"/>
              <w:left w:val="nil"/>
              <w:bottom w:val="single" w:color="000000" w:sz="4" w:space="0"/>
              <w:right w:val="single" w:color="000000" w:sz="4" w:space="0"/>
            </w:tcBorders>
            <w:noWrap/>
            <w:vAlign w:val="center"/>
          </w:tcPr>
          <w:p w14:paraId="2DA0DCB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w:t>
            </w:r>
          </w:p>
        </w:tc>
        <w:tc>
          <w:tcPr>
            <w:tcW w:w="552" w:type="pct"/>
            <w:gridSpan w:val="2"/>
            <w:tcBorders>
              <w:top w:val="nil"/>
              <w:left w:val="nil"/>
              <w:bottom w:val="single" w:color="000000" w:sz="4" w:space="0"/>
              <w:right w:val="single" w:color="000000" w:sz="4" w:space="0"/>
            </w:tcBorders>
            <w:noWrap/>
            <w:vAlign w:val="center"/>
          </w:tcPr>
          <w:p w14:paraId="25920DA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C6A5F4A">
            <w:pPr>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3A9EAB0">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74E3127F">
            <w:pPr>
              <w:rPr>
                <w:rFonts w:ascii="Times New Roman" w:hAnsi="Times New Roman" w:eastAsia="宋体" w:cs="Times New Roman"/>
                <w:color w:val="000000"/>
                <w:sz w:val="20"/>
                <w:szCs w:val="20"/>
              </w:rPr>
            </w:pPr>
          </w:p>
        </w:tc>
      </w:tr>
      <w:tr w14:paraId="7081FA92">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14C3FD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一、一般公共预算财政拨款</w:t>
            </w:r>
          </w:p>
        </w:tc>
        <w:tc>
          <w:tcPr>
            <w:tcW w:w="266" w:type="pct"/>
            <w:tcBorders>
              <w:top w:val="nil"/>
              <w:left w:val="nil"/>
              <w:bottom w:val="single" w:color="000000" w:sz="4" w:space="0"/>
              <w:right w:val="single" w:color="000000" w:sz="4" w:space="0"/>
            </w:tcBorders>
            <w:noWrap/>
            <w:vAlign w:val="center"/>
          </w:tcPr>
          <w:p w14:paraId="5B2DA9B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29</w:t>
            </w:r>
          </w:p>
        </w:tc>
        <w:tc>
          <w:tcPr>
            <w:tcW w:w="609" w:type="pct"/>
            <w:tcBorders>
              <w:top w:val="nil"/>
              <w:left w:val="nil"/>
              <w:bottom w:val="single" w:color="000000" w:sz="4" w:space="0"/>
              <w:right w:val="single" w:color="000000" w:sz="4" w:space="0"/>
            </w:tcBorders>
            <w:noWrap/>
            <w:vAlign w:val="center"/>
          </w:tcPr>
          <w:p w14:paraId="6233B4CF">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2135E8B2">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22EE3B6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w:t>
            </w:r>
          </w:p>
        </w:tc>
        <w:tc>
          <w:tcPr>
            <w:tcW w:w="552" w:type="pct"/>
            <w:gridSpan w:val="2"/>
            <w:tcBorders>
              <w:top w:val="nil"/>
              <w:left w:val="nil"/>
              <w:bottom w:val="single" w:color="000000" w:sz="4" w:space="0"/>
              <w:right w:val="single" w:color="000000" w:sz="4" w:space="0"/>
            </w:tcBorders>
            <w:noWrap/>
            <w:vAlign w:val="center"/>
          </w:tcPr>
          <w:p w14:paraId="06608D87">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124DD0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500B82A">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0133EA99">
            <w:pPr>
              <w:jc w:val="left"/>
              <w:rPr>
                <w:rFonts w:ascii="Times New Roman" w:hAnsi="Times New Roman" w:eastAsia="宋体" w:cs="Times New Roman"/>
                <w:color w:val="000000"/>
                <w:sz w:val="20"/>
                <w:szCs w:val="20"/>
              </w:rPr>
            </w:pPr>
          </w:p>
        </w:tc>
      </w:tr>
      <w:tr w14:paraId="428FFE12">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2D9727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二、政府性基金预算财政拨款</w:t>
            </w:r>
          </w:p>
        </w:tc>
        <w:tc>
          <w:tcPr>
            <w:tcW w:w="266" w:type="pct"/>
            <w:tcBorders>
              <w:top w:val="nil"/>
              <w:left w:val="nil"/>
              <w:bottom w:val="single" w:color="000000" w:sz="4" w:space="0"/>
              <w:right w:val="single" w:color="000000" w:sz="4" w:space="0"/>
            </w:tcBorders>
            <w:noWrap/>
            <w:vAlign w:val="center"/>
          </w:tcPr>
          <w:p w14:paraId="1E72B73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30</w:t>
            </w:r>
          </w:p>
        </w:tc>
        <w:tc>
          <w:tcPr>
            <w:tcW w:w="609" w:type="pct"/>
            <w:tcBorders>
              <w:top w:val="nil"/>
              <w:left w:val="nil"/>
              <w:bottom w:val="single" w:color="000000" w:sz="4" w:space="0"/>
              <w:right w:val="single" w:color="000000" w:sz="4" w:space="0"/>
            </w:tcBorders>
            <w:noWrap/>
            <w:vAlign w:val="center"/>
          </w:tcPr>
          <w:p w14:paraId="0208EEC1">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7ADA350A">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7EC1B22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62</w:t>
            </w:r>
          </w:p>
        </w:tc>
        <w:tc>
          <w:tcPr>
            <w:tcW w:w="552" w:type="pct"/>
            <w:gridSpan w:val="2"/>
            <w:tcBorders>
              <w:top w:val="nil"/>
              <w:left w:val="nil"/>
              <w:bottom w:val="single" w:color="000000" w:sz="4" w:space="0"/>
              <w:right w:val="single" w:color="000000" w:sz="4" w:space="0"/>
            </w:tcBorders>
            <w:noWrap/>
            <w:vAlign w:val="center"/>
          </w:tcPr>
          <w:p w14:paraId="33C66BF1">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629CE59">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FEFBFE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450276F3">
            <w:pPr>
              <w:jc w:val="left"/>
              <w:rPr>
                <w:rFonts w:ascii="Times New Roman" w:hAnsi="Times New Roman" w:eastAsia="宋体" w:cs="Times New Roman"/>
                <w:color w:val="000000"/>
                <w:sz w:val="20"/>
                <w:szCs w:val="20"/>
              </w:rPr>
            </w:pPr>
          </w:p>
        </w:tc>
      </w:tr>
      <w:tr w14:paraId="2DF4A5C3">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83BA4B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三、国有资本经营预算财政拨款</w:t>
            </w:r>
          </w:p>
        </w:tc>
        <w:tc>
          <w:tcPr>
            <w:tcW w:w="266" w:type="pct"/>
            <w:tcBorders>
              <w:top w:val="nil"/>
              <w:left w:val="nil"/>
              <w:bottom w:val="single" w:color="000000" w:sz="4" w:space="0"/>
              <w:right w:val="single" w:color="000000" w:sz="4" w:space="0"/>
            </w:tcBorders>
            <w:noWrap/>
            <w:vAlign w:val="center"/>
          </w:tcPr>
          <w:p w14:paraId="04474E9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31</w:t>
            </w:r>
          </w:p>
        </w:tc>
        <w:tc>
          <w:tcPr>
            <w:tcW w:w="609" w:type="pct"/>
            <w:tcBorders>
              <w:top w:val="nil"/>
              <w:left w:val="nil"/>
              <w:bottom w:val="single" w:color="000000" w:sz="4" w:space="0"/>
              <w:right w:val="single" w:color="000000" w:sz="4" w:space="0"/>
            </w:tcBorders>
            <w:noWrap/>
            <w:vAlign w:val="center"/>
          </w:tcPr>
          <w:p w14:paraId="207A61BF">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3E8E8354">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061458E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63</w:t>
            </w:r>
          </w:p>
        </w:tc>
        <w:tc>
          <w:tcPr>
            <w:tcW w:w="552" w:type="pct"/>
            <w:gridSpan w:val="2"/>
            <w:tcBorders>
              <w:top w:val="nil"/>
              <w:left w:val="nil"/>
              <w:bottom w:val="single" w:color="000000" w:sz="4" w:space="0"/>
              <w:right w:val="single" w:color="000000" w:sz="4" w:space="0"/>
            </w:tcBorders>
            <w:noWrap/>
            <w:vAlign w:val="center"/>
          </w:tcPr>
          <w:p w14:paraId="34690DE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321E2A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4CFB550">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43E42CA0">
            <w:pPr>
              <w:jc w:val="left"/>
              <w:rPr>
                <w:rFonts w:ascii="Times New Roman" w:hAnsi="Times New Roman" w:eastAsia="宋体" w:cs="Times New Roman"/>
                <w:color w:val="000000"/>
                <w:sz w:val="20"/>
                <w:szCs w:val="20"/>
              </w:rPr>
            </w:pPr>
          </w:p>
        </w:tc>
      </w:tr>
      <w:tr w14:paraId="33E5D6C2">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0A51DE76">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6" w:type="pct"/>
            <w:tcBorders>
              <w:top w:val="nil"/>
              <w:left w:val="nil"/>
              <w:bottom w:val="single" w:color="000000" w:sz="8" w:space="0"/>
              <w:right w:val="single" w:color="000000" w:sz="4" w:space="0"/>
            </w:tcBorders>
            <w:noWrap/>
            <w:vAlign w:val="center"/>
          </w:tcPr>
          <w:p w14:paraId="34387BB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32</w:t>
            </w:r>
          </w:p>
        </w:tc>
        <w:tc>
          <w:tcPr>
            <w:tcW w:w="609" w:type="pct"/>
            <w:tcBorders>
              <w:top w:val="nil"/>
              <w:left w:val="nil"/>
              <w:bottom w:val="single" w:color="000000" w:sz="8" w:space="0"/>
              <w:right w:val="single" w:color="000000" w:sz="4" w:space="0"/>
            </w:tcBorders>
            <w:noWrap/>
            <w:vAlign w:val="center"/>
          </w:tcPr>
          <w:p w14:paraId="740D8408">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c>
          <w:tcPr>
            <w:tcW w:w="895" w:type="pct"/>
            <w:gridSpan w:val="2"/>
            <w:tcBorders>
              <w:top w:val="nil"/>
              <w:left w:val="nil"/>
              <w:bottom w:val="single" w:color="000000" w:sz="8" w:space="0"/>
              <w:right w:val="single" w:color="000000" w:sz="4" w:space="0"/>
            </w:tcBorders>
            <w:noWrap/>
            <w:vAlign w:val="center"/>
          </w:tcPr>
          <w:p w14:paraId="5D0FB825">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6" w:type="pct"/>
            <w:tcBorders>
              <w:top w:val="nil"/>
              <w:left w:val="nil"/>
              <w:bottom w:val="single" w:color="000000" w:sz="8" w:space="0"/>
              <w:right w:val="single" w:color="000000" w:sz="4" w:space="0"/>
            </w:tcBorders>
            <w:noWrap/>
            <w:vAlign w:val="center"/>
          </w:tcPr>
          <w:p w14:paraId="167CBEE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64</w:t>
            </w:r>
          </w:p>
        </w:tc>
        <w:tc>
          <w:tcPr>
            <w:tcW w:w="552" w:type="pct"/>
            <w:gridSpan w:val="2"/>
            <w:tcBorders>
              <w:top w:val="nil"/>
              <w:left w:val="nil"/>
              <w:bottom w:val="single" w:color="000000" w:sz="8" w:space="0"/>
              <w:right w:val="single" w:color="000000" w:sz="4" w:space="0"/>
            </w:tcBorders>
            <w:noWrap/>
            <w:vAlign w:val="center"/>
          </w:tcPr>
          <w:p w14:paraId="2C26A3DC">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c>
          <w:tcPr>
            <w:tcW w:w="520" w:type="pct"/>
            <w:tcBorders>
              <w:top w:val="nil"/>
              <w:left w:val="nil"/>
              <w:bottom w:val="single" w:color="000000" w:sz="8" w:space="0"/>
              <w:right w:val="single" w:color="000000" w:sz="4" w:space="0"/>
            </w:tcBorders>
            <w:noWrap/>
            <w:vAlign w:val="center"/>
          </w:tcPr>
          <w:p w14:paraId="67EDB364">
            <w:pPr>
              <w:jc w:val="right"/>
              <w:rPr>
                <w:rFonts w:ascii="Times New Roman" w:hAnsi="Times New Roman" w:cs="Times New Roman"/>
                <w:sz w:val="20"/>
                <w:szCs w:val="20"/>
              </w:rPr>
            </w:pPr>
          </w:p>
          <w:p w14:paraId="46999E17">
            <w:pPr>
              <w:jc w:val="right"/>
              <w:rPr>
                <w:rFonts w:ascii="Times New Roman" w:hAnsi="Times New Roman" w:cs="Times New Roman"/>
                <w:sz w:val="20"/>
                <w:szCs w:val="20"/>
              </w:rPr>
            </w:pPr>
            <w:r>
              <w:rPr>
                <w:rFonts w:ascii="Times New Roman" w:hAnsi="Times New Roman" w:cs="Times New Roman"/>
                <w:sz w:val="20"/>
                <w:szCs w:val="20"/>
              </w:rPr>
              <w:t>973.90</w:t>
            </w:r>
          </w:p>
          <w:p w14:paraId="184790BD">
            <w:pPr>
              <w:jc w:val="right"/>
              <w:rPr>
                <w:rFonts w:ascii="Times New Roman" w:hAnsi="Times New Roman" w:eastAsia="宋体" w:cs="Times New Roman"/>
                <w:color w:val="000000"/>
                <w:sz w:val="20"/>
                <w:szCs w:val="20"/>
              </w:rPr>
            </w:pPr>
          </w:p>
        </w:tc>
        <w:tc>
          <w:tcPr>
            <w:tcW w:w="520" w:type="pct"/>
            <w:tcBorders>
              <w:top w:val="nil"/>
              <w:left w:val="nil"/>
              <w:bottom w:val="single" w:color="000000" w:sz="8" w:space="0"/>
              <w:right w:val="single" w:color="000000" w:sz="4" w:space="0"/>
            </w:tcBorders>
            <w:noWrap/>
            <w:vAlign w:val="center"/>
          </w:tcPr>
          <w:p w14:paraId="0410FB7A">
            <w:pPr>
              <w:jc w:val="right"/>
              <w:rPr>
                <w:rFonts w:ascii="Times New Roman" w:hAnsi="Times New Roman" w:eastAsia="宋体" w:cs="Times New Roman"/>
                <w:color w:val="000000"/>
                <w:sz w:val="20"/>
                <w:szCs w:val="20"/>
              </w:rPr>
            </w:pPr>
          </w:p>
        </w:tc>
        <w:tc>
          <w:tcPr>
            <w:tcW w:w="520" w:type="pct"/>
            <w:tcBorders>
              <w:top w:val="nil"/>
              <w:left w:val="nil"/>
              <w:bottom w:val="single" w:color="000000" w:sz="8" w:space="0"/>
              <w:right w:val="single" w:color="000000" w:sz="8" w:space="0"/>
            </w:tcBorders>
            <w:noWrap/>
            <w:vAlign w:val="center"/>
          </w:tcPr>
          <w:p w14:paraId="309C39E2">
            <w:pPr>
              <w:jc w:val="right"/>
              <w:rPr>
                <w:rFonts w:ascii="Times New Roman" w:hAnsi="Times New Roman" w:eastAsia="宋体" w:cs="Times New Roman"/>
                <w:color w:val="000000"/>
                <w:sz w:val="20"/>
                <w:szCs w:val="20"/>
              </w:rPr>
            </w:pPr>
          </w:p>
        </w:tc>
      </w:tr>
      <w:tr w14:paraId="5E0DE824">
        <w:tblPrEx>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50B30D74">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注：本表反映部门本年度一般公共预算财政拨款、政府性基金预算财政拨款和国有资本经营预算财政拨款的总收支和年末结转结余情况。</w:t>
            </w:r>
          </w:p>
        </w:tc>
      </w:tr>
    </w:tbl>
    <w:p w14:paraId="7F880E21">
      <w:pPr>
        <w:rPr>
          <w:rFonts w:ascii="仿宋_GB2312" w:hAnsi="宋体" w:eastAsia="仿宋_GB2312"/>
          <w:b/>
          <w:sz w:val="32"/>
          <w:szCs w:val="32"/>
        </w:rPr>
      </w:pPr>
    </w:p>
    <w:p w14:paraId="5E475080">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5348" w:type="pct"/>
        <w:tblInd w:w="-657" w:type="dxa"/>
        <w:tblLayout w:type="autofit"/>
        <w:tblCellMar>
          <w:top w:w="0" w:type="dxa"/>
          <w:left w:w="108" w:type="dxa"/>
          <w:bottom w:w="0" w:type="dxa"/>
          <w:right w:w="108" w:type="dxa"/>
        </w:tblCellMar>
      </w:tblPr>
      <w:tblGrid>
        <w:gridCol w:w="1837"/>
        <w:gridCol w:w="2988"/>
        <w:gridCol w:w="1056"/>
        <w:gridCol w:w="673"/>
        <w:gridCol w:w="705"/>
        <w:gridCol w:w="337"/>
        <w:gridCol w:w="1101"/>
      </w:tblGrid>
      <w:tr w14:paraId="70C129B1">
        <w:tblPrEx>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49A535D4">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一般公共预算财政拨款支出决算表</w:t>
            </w:r>
          </w:p>
        </w:tc>
      </w:tr>
      <w:tr w14:paraId="0F704C19">
        <w:tblPrEx>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0FDBF526">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方正仿宋_GB2312" w:cs="Times New Roman"/>
                <w:color w:val="000000"/>
                <w:sz w:val="20"/>
                <w:szCs w:val="20"/>
              </w:rPr>
              <w:t>05</w:t>
            </w:r>
            <w:r>
              <w:rPr>
                <w:rFonts w:hint="eastAsia" w:ascii="方正仿宋_GB2312" w:hAnsi="方正仿宋_GB2312" w:eastAsia="方正仿宋_GB2312" w:cs="方正仿宋_GB2312"/>
                <w:color w:val="000000"/>
                <w:sz w:val="20"/>
                <w:szCs w:val="20"/>
              </w:rPr>
              <w:t>表</w:t>
            </w:r>
          </w:p>
        </w:tc>
      </w:tr>
      <w:tr w14:paraId="2D8BAF12">
        <w:tblPrEx>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1CC5B460">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编制部门（</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）：中国共产党井陉县纪律检查委员会(本级)</w:t>
            </w:r>
          </w:p>
        </w:tc>
        <w:tc>
          <w:tcPr>
            <w:tcW w:w="1541" w:type="pct"/>
            <w:gridSpan w:val="2"/>
            <w:tcBorders>
              <w:top w:val="nil"/>
              <w:left w:val="nil"/>
              <w:bottom w:val="single" w:color="auto" w:sz="4" w:space="0"/>
              <w:right w:val="nil"/>
            </w:tcBorders>
            <w:noWrap/>
            <w:vAlign w:val="bottom"/>
          </w:tcPr>
          <w:p w14:paraId="76AF826C">
            <w:pPr>
              <w:widowControl/>
              <w:jc w:val="center"/>
              <w:textAlignment w:val="bottom"/>
              <w:rPr>
                <w:rFonts w:asciiTheme="minorEastAsia" w:hAnsiTheme="minorEastAsia" w:cstheme="minorEastAsia"/>
                <w:color w:val="000000"/>
                <w:sz w:val="20"/>
                <w:szCs w:val="20"/>
              </w:rPr>
            </w:pPr>
            <w:r>
              <w:rPr>
                <w:rFonts w:ascii="Times New Roman" w:hAnsi="Times New Roman" w:cs="Times New Roman"/>
                <w:color w:val="000000"/>
                <w:sz w:val="20"/>
                <w:szCs w:val="20"/>
              </w:rPr>
              <w:t>202</w:t>
            </w:r>
            <w:r>
              <w:rPr>
                <w:rFonts w:hint="eastAsia" w:ascii="Times New Roman" w:hAnsi="Times New Roman"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590" w:type="pct"/>
            <w:gridSpan w:val="2"/>
            <w:tcBorders>
              <w:top w:val="nil"/>
              <w:left w:val="nil"/>
              <w:bottom w:val="single" w:color="auto" w:sz="4" w:space="0"/>
              <w:right w:val="nil"/>
            </w:tcBorders>
            <w:noWrap/>
            <w:vAlign w:val="bottom"/>
          </w:tcPr>
          <w:p w14:paraId="0AE6F0BA">
            <w:pPr>
              <w:widowControl/>
              <w:jc w:val="right"/>
              <w:textAlignment w:val="bottom"/>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：万元</w:t>
            </w:r>
          </w:p>
        </w:tc>
      </w:tr>
      <w:tr w14:paraId="650618A3">
        <w:tblPrEx>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vAlign w:val="center"/>
          </w:tcPr>
          <w:p w14:paraId="376F795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3538" w:type="pct"/>
            <w:gridSpan w:val="5"/>
            <w:tcBorders>
              <w:top w:val="single" w:color="auto" w:sz="4" w:space="0"/>
              <w:left w:val="single" w:color="auto" w:sz="4" w:space="0"/>
              <w:bottom w:val="single" w:color="auto" w:sz="4" w:space="0"/>
              <w:right w:val="single" w:color="auto" w:sz="4" w:space="0"/>
            </w:tcBorders>
            <w:vAlign w:val="center"/>
          </w:tcPr>
          <w:p w14:paraId="18D2063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r>
      <w:tr w14:paraId="57A2EF6E">
        <w:tblPrEx>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vAlign w:val="center"/>
          </w:tcPr>
          <w:p w14:paraId="6021CC0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756" w:type="pct"/>
            <w:vMerge w:val="restart"/>
            <w:tcBorders>
              <w:top w:val="single" w:color="auto" w:sz="4" w:space="0"/>
              <w:left w:val="single" w:color="auto" w:sz="4" w:space="0"/>
              <w:bottom w:val="single" w:color="auto" w:sz="4" w:space="0"/>
              <w:right w:val="single" w:color="auto" w:sz="4" w:space="0"/>
            </w:tcBorders>
            <w:vAlign w:val="center"/>
          </w:tcPr>
          <w:p w14:paraId="7748919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vAlign w:val="center"/>
          </w:tcPr>
          <w:p w14:paraId="358CAF2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vAlign w:val="center"/>
          </w:tcPr>
          <w:p w14:paraId="393AE78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1218" w:type="pct"/>
            <w:vMerge w:val="restart"/>
            <w:tcBorders>
              <w:top w:val="single" w:color="auto" w:sz="4" w:space="0"/>
              <w:left w:val="single" w:color="auto" w:sz="4" w:space="0"/>
              <w:bottom w:val="single" w:color="auto" w:sz="4" w:space="0"/>
              <w:right w:val="single" w:color="auto" w:sz="4" w:space="0"/>
            </w:tcBorders>
            <w:vAlign w:val="center"/>
          </w:tcPr>
          <w:p w14:paraId="2DA7B83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r>
      <w:tr w14:paraId="4B9C7C86">
        <w:tblPrEx>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vAlign w:val="center"/>
          </w:tcPr>
          <w:p w14:paraId="7120BF94">
            <w:pPr>
              <w:jc w:val="center"/>
              <w:rPr>
                <w:rFonts w:ascii="宋体" w:hAnsi="宋体" w:eastAsia="宋体"/>
                <w:color w:val="000000"/>
                <w:sz w:val="20"/>
                <w:szCs w:val="20"/>
              </w:rPr>
            </w:pPr>
          </w:p>
        </w:tc>
        <w:tc>
          <w:tcPr>
            <w:tcW w:w="756" w:type="pct"/>
            <w:vMerge w:val="continue"/>
            <w:tcBorders>
              <w:top w:val="single" w:color="auto" w:sz="4" w:space="0"/>
              <w:left w:val="single" w:color="auto" w:sz="4" w:space="0"/>
              <w:bottom w:val="single" w:color="auto" w:sz="4" w:space="0"/>
              <w:right w:val="single" w:color="auto" w:sz="4" w:space="0"/>
            </w:tcBorders>
            <w:vAlign w:val="center"/>
          </w:tcPr>
          <w:p w14:paraId="6CF54A7C">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5A39AAED">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38E5C4A3">
            <w:pPr>
              <w:jc w:val="center"/>
              <w:rPr>
                <w:rFonts w:ascii="宋体" w:hAnsi="宋体" w:eastAsia="宋体"/>
                <w:color w:val="000000"/>
                <w:sz w:val="20"/>
                <w:szCs w:val="20"/>
              </w:rPr>
            </w:pPr>
          </w:p>
        </w:tc>
        <w:tc>
          <w:tcPr>
            <w:tcW w:w="1218" w:type="pct"/>
            <w:vMerge w:val="continue"/>
            <w:tcBorders>
              <w:top w:val="single" w:color="auto" w:sz="4" w:space="0"/>
              <w:left w:val="single" w:color="auto" w:sz="4" w:space="0"/>
              <w:bottom w:val="single" w:color="auto" w:sz="4" w:space="0"/>
              <w:right w:val="single" w:color="auto" w:sz="4" w:space="0"/>
            </w:tcBorders>
            <w:vAlign w:val="center"/>
          </w:tcPr>
          <w:p w14:paraId="4339058B">
            <w:pPr>
              <w:jc w:val="center"/>
              <w:rPr>
                <w:rFonts w:ascii="宋体" w:hAnsi="宋体" w:eastAsia="宋体"/>
                <w:color w:val="000000"/>
                <w:sz w:val="20"/>
                <w:szCs w:val="20"/>
              </w:rPr>
            </w:pPr>
          </w:p>
        </w:tc>
      </w:tr>
      <w:tr w14:paraId="4A00DB6C">
        <w:tblPrEx>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vAlign w:val="center"/>
          </w:tcPr>
          <w:p w14:paraId="4F56DD78">
            <w:pPr>
              <w:jc w:val="center"/>
              <w:rPr>
                <w:rFonts w:ascii="宋体" w:hAnsi="宋体" w:eastAsia="宋体"/>
                <w:color w:val="000000"/>
                <w:sz w:val="20"/>
                <w:szCs w:val="20"/>
              </w:rPr>
            </w:pPr>
          </w:p>
        </w:tc>
        <w:tc>
          <w:tcPr>
            <w:tcW w:w="756" w:type="pct"/>
            <w:vMerge w:val="continue"/>
            <w:tcBorders>
              <w:top w:val="single" w:color="auto" w:sz="4" w:space="0"/>
              <w:left w:val="single" w:color="auto" w:sz="4" w:space="0"/>
              <w:bottom w:val="single" w:color="auto" w:sz="4" w:space="0"/>
              <w:right w:val="single" w:color="auto" w:sz="4" w:space="0"/>
            </w:tcBorders>
            <w:vAlign w:val="center"/>
          </w:tcPr>
          <w:p w14:paraId="7391A6D6">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3AD35D25">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13BFD5B8">
            <w:pPr>
              <w:jc w:val="center"/>
              <w:rPr>
                <w:rFonts w:ascii="宋体" w:hAnsi="宋体" w:eastAsia="宋体"/>
                <w:color w:val="000000"/>
                <w:sz w:val="20"/>
                <w:szCs w:val="20"/>
              </w:rPr>
            </w:pPr>
          </w:p>
        </w:tc>
        <w:tc>
          <w:tcPr>
            <w:tcW w:w="1218" w:type="pct"/>
            <w:vMerge w:val="continue"/>
            <w:tcBorders>
              <w:top w:val="single" w:color="auto" w:sz="4" w:space="0"/>
              <w:left w:val="single" w:color="auto" w:sz="4" w:space="0"/>
              <w:bottom w:val="single" w:color="auto" w:sz="4" w:space="0"/>
              <w:right w:val="single" w:color="auto" w:sz="4" w:space="0"/>
            </w:tcBorders>
            <w:vAlign w:val="center"/>
          </w:tcPr>
          <w:p w14:paraId="55A8D832">
            <w:pPr>
              <w:jc w:val="center"/>
              <w:rPr>
                <w:rFonts w:ascii="宋体" w:hAnsi="宋体" w:eastAsia="宋体"/>
                <w:color w:val="000000"/>
                <w:sz w:val="20"/>
                <w:szCs w:val="20"/>
              </w:rPr>
            </w:pPr>
          </w:p>
        </w:tc>
      </w:tr>
      <w:tr w14:paraId="07CB3633">
        <w:tblPrEx>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vAlign w:val="center"/>
          </w:tcPr>
          <w:p w14:paraId="49A5F26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F5EE777">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1740854">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50563B97">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r>
      <w:tr w14:paraId="1F62E3E7">
        <w:tblPrEx>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vAlign w:val="center"/>
          </w:tcPr>
          <w:p w14:paraId="76F9B4D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F9D7847">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B753C62">
            <w:pPr>
              <w:jc w:val="right"/>
              <w:rPr>
                <w:rFonts w:ascii="Times New Roman" w:hAnsi="Times New Roman" w:eastAsia="宋体" w:cs="Times New Roman"/>
                <w:color w:val="000000"/>
                <w:sz w:val="20"/>
                <w:szCs w:val="20"/>
              </w:rPr>
            </w:pPr>
            <w:r>
              <w:rPr>
                <w:rFonts w:ascii="Times New Roman" w:hAnsi="Times New Roman" w:cs="Times New Roman"/>
                <w:sz w:val="20"/>
                <w:szCs w:val="20"/>
              </w:rPr>
              <w:t>925.66</w:t>
            </w:r>
          </w:p>
        </w:tc>
        <w:tc>
          <w:tcPr>
            <w:tcW w:w="1218" w:type="pct"/>
            <w:tcBorders>
              <w:top w:val="single" w:color="auto" w:sz="4" w:space="0"/>
              <w:left w:val="single" w:color="auto" w:sz="4" w:space="0"/>
              <w:bottom w:val="single" w:color="auto" w:sz="4" w:space="0"/>
              <w:right w:val="single" w:color="auto" w:sz="4" w:space="0"/>
            </w:tcBorders>
            <w:noWrap/>
            <w:vAlign w:val="center"/>
          </w:tcPr>
          <w:p w14:paraId="3B78269F">
            <w:pPr>
              <w:jc w:val="right"/>
              <w:rPr>
                <w:rFonts w:ascii="Times New Roman" w:hAnsi="Times New Roman" w:eastAsia="宋体" w:cs="Times New Roman"/>
                <w:color w:val="000000"/>
                <w:sz w:val="20"/>
                <w:szCs w:val="20"/>
              </w:rPr>
            </w:pPr>
            <w:r>
              <w:rPr>
                <w:rFonts w:ascii="Times New Roman" w:hAnsi="Times New Roman" w:cs="Times New Roman"/>
                <w:sz w:val="20"/>
                <w:szCs w:val="20"/>
              </w:rPr>
              <w:t>48.24</w:t>
            </w:r>
          </w:p>
        </w:tc>
      </w:tr>
      <w:tr w14:paraId="0F2225DE">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B5B728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0C31E22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C3406F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75</w:t>
            </w:r>
            <w:r>
              <w:rPr>
                <w:rFonts w:hint="eastAsia" w:ascii="Times New Roman" w:hAnsi="Times New Roman" w:eastAsia="宋体" w:cs="Times New Roman"/>
                <w:color w:val="000000"/>
                <w:sz w:val="20"/>
                <w:szCs w:val="20"/>
                <w:lang w:eastAsia="zh-CN"/>
              </w:rPr>
              <w:t>0</w:t>
            </w:r>
            <w:r>
              <w:rPr>
                <w:rFonts w:ascii="Times New Roman" w:hAnsi="Times New Roman" w:eastAsia="宋体" w:cs="Times New Roman"/>
                <w:color w:val="000000"/>
                <w:sz w:val="20"/>
                <w:szCs w:val="20"/>
              </w:rPr>
              <w:t>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BE4402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701.80</w:t>
            </w:r>
          </w:p>
        </w:tc>
        <w:tc>
          <w:tcPr>
            <w:tcW w:w="1218" w:type="pct"/>
            <w:tcBorders>
              <w:top w:val="single" w:color="auto" w:sz="4" w:space="0"/>
              <w:left w:val="single" w:color="auto" w:sz="4" w:space="0"/>
              <w:bottom w:val="single" w:color="auto" w:sz="4" w:space="0"/>
              <w:right w:val="single" w:color="auto" w:sz="4" w:space="0"/>
            </w:tcBorders>
            <w:noWrap/>
            <w:vAlign w:val="center"/>
          </w:tcPr>
          <w:p w14:paraId="32C412A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48.24</w:t>
            </w:r>
          </w:p>
        </w:tc>
      </w:tr>
      <w:tr w14:paraId="1382E0FF">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B60AD1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20111</w:t>
            </w:r>
          </w:p>
        </w:tc>
        <w:tc>
          <w:tcPr>
            <w:tcW w:w="756" w:type="pct"/>
            <w:tcBorders>
              <w:top w:val="single" w:color="auto" w:sz="4" w:space="0"/>
              <w:left w:val="single" w:color="auto" w:sz="4" w:space="0"/>
              <w:bottom w:val="single" w:color="auto" w:sz="4" w:space="0"/>
              <w:right w:val="single" w:color="auto" w:sz="4" w:space="0"/>
            </w:tcBorders>
            <w:noWrap/>
            <w:vAlign w:val="center"/>
          </w:tcPr>
          <w:p w14:paraId="1C3F826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纪检监察事务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AD0278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75</w:t>
            </w:r>
            <w:r>
              <w:rPr>
                <w:rFonts w:hint="eastAsia" w:ascii="Times New Roman" w:hAnsi="Times New Roman" w:eastAsia="宋体" w:cs="Times New Roman"/>
                <w:color w:val="000000"/>
                <w:sz w:val="20"/>
                <w:szCs w:val="20"/>
                <w:lang w:eastAsia="zh-CN"/>
              </w:rPr>
              <w:t>0</w:t>
            </w:r>
            <w:r>
              <w:rPr>
                <w:rFonts w:ascii="Times New Roman" w:hAnsi="Times New Roman" w:eastAsia="宋体" w:cs="Times New Roman"/>
                <w:color w:val="000000"/>
                <w:sz w:val="20"/>
                <w:szCs w:val="20"/>
              </w:rPr>
              <w:t>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9ED2CE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701.80</w:t>
            </w:r>
          </w:p>
        </w:tc>
        <w:tc>
          <w:tcPr>
            <w:tcW w:w="1218" w:type="pct"/>
            <w:tcBorders>
              <w:top w:val="single" w:color="auto" w:sz="4" w:space="0"/>
              <w:left w:val="single" w:color="auto" w:sz="4" w:space="0"/>
              <w:bottom w:val="single" w:color="auto" w:sz="4" w:space="0"/>
              <w:right w:val="single" w:color="auto" w:sz="4" w:space="0"/>
            </w:tcBorders>
            <w:noWrap/>
            <w:vAlign w:val="center"/>
          </w:tcPr>
          <w:p w14:paraId="29FDEA2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48.24</w:t>
            </w:r>
          </w:p>
        </w:tc>
      </w:tr>
      <w:tr w14:paraId="64986232">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0A9BAF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13A91BB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FC732B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712.34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003122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701.80</w:t>
            </w:r>
          </w:p>
        </w:tc>
        <w:tc>
          <w:tcPr>
            <w:tcW w:w="1218" w:type="pct"/>
            <w:tcBorders>
              <w:top w:val="single" w:color="auto" w:sz="4" w:space="0"/>
              <w:left w:val="single" w:color="auto" w:sz="4" w:space="0"/>
              <w:bottom w:val="single" w:color="auto" w:sz="4" w:space="0"/>
              <w:right w:val="single" w:color="auto" w:sz="4" w:space="0"/>
            </w:tcBorders>
            <w:noWrap/>
            <w:vAlign w:val="center"/>
          </w:tcPr>
          <w:p w14:paraId="2D2547C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10.54</w:t>
            </w:r>
          </w:p>
        </w:tc>
      </w:tr>
      <w:tr w14:paraId="2154B176">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D6473D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2011102</w:t>
            </w:r>
          </w:p>
        </w:tc>
        <w:tc>
          <w:tcPr>
            <w:tcW w:w="756" w:type="pct"/>
            <w:tcBorders>
              <w:top w:val="single" w:color="auto" w:sz="4" w:space="0"/>
              <w:left w:val="single" w:color="auto" w:sz="4" w:space="0"/>
              <w:bottom w:val="single" w:color="auto" w:sz="4" w:space="0"/>
              <w:right w:val="single" w:color="auto" w:sz="4" w:space="0"/>
            </w:tcBorders>
            <w:noWrap/>
            <w:vAlign w:val="center"/>
          </w:tcPr>
          <w:p w14:paraId="373B14A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7E0F87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23.70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747EE3">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9F5135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23.70</w:t>
            </w:r>
          </w:p>
        </w:tc>
      </w:tr>
      <w:tr w14:paraId="158CD18A">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3F286D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2011104</w:t>
            </w:r>
          </w:p>
        </w:tc>
        <w:tc>
          <w:tcPr>
            <w:tcW w:w="756" w:type="pct"/>
            <w:tcBorders>
              <w:top w:val="single" w:color="auto" w:sz="4" w:space="0"/>
              <w:left w:val="single" w:color="auto" w:sz="4" w:space="0"/>
              <w:bottom w:val="single" w:color="auto" w:sz="4" w:space="0"/>
              <w:right w:val="single" w:color="auto" w:sz="4" w:space="0"/>
            </w:tcBorders>
            <w:noWrap/>
            <w:vAlign w:val="center"/>
          </w:tcPr>
          <w:p w14:paraId="315A94D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大案要案查处</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C83775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D96F888">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F74549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14.00</w:t>
            </w:r>
          </w:p>
        </w:tc>
      </w:tr>
      <w:tr w14:paraId="2AD5D29A">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EF2061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221684B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D0DFE2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129.28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5E28D3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129.28</w:t>
            </w:r>
          </w:p>
        </w:tc>
        <w:tc>
          <w:tcPr>
            <w:tcW w:w="1218" w:type="pct"/>
            <w:tcBorders>
              <w:top w:val="single" w:color="auto" w:sz="4" w:space="0"/>
              <w:left w:val="single" w:color="auto" w:sz="4" w:space="0"/>
              <w:bottom w:val="single" w:color="auto" w:sz="4" w:space="0"/>
              <w:right w:val="single" w:color="auto" w:sz="4" w:space="0"/>
            </w:tcBorders>
            <w:noWrap/>
            <w:vAlign w:val="center"/>
          </w:tcPr>
          <w:p w14:paraId="41C10636">
            <w:pPr>
              <w:jc w:val="right"/>
              <w:rPr>
                <w:rFonts w:ascii="Times New Roman" w:hAnsi="Times New Roman" w:eastAsia="宋体" w:cs="Times New Roman"/>
                <w:color w:val="000000"/>
                <w:sz w:val="20"/>
                <w:szCs w:val="20"/>
              </w:rPr>
            </w:pPr>
          </w:p>
        </w:tc>
      </w:tr>
      <w:tr w14:paraId="7FC7A71B">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6BD42C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4CBA39C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B58396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121.11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E54A06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121.11</w:t>
            </w:r>
          </w:p>
        </w:tc>
        <w:tc>
          <w:tcPr>
            <w:tcW w:w="1218" w:type="pct"/>
            <w:tcBorders>
              <w:top w:val="single" w:color="auto" w:sz="4" w:space="0"/>
              <w:left w:val="single" w:color="auto" w:sz="4" w:space="0"/>
              <w:bottom w:val="single" w:color="auto" w:sz="4" w:space="0"/>
              <w:right w:val="single" w:color="auto" w:sz="4" w:space="0"/>
            </w:tcBorders>
            <w:noWrap/>
            <w:vAlign w:val="center"/>
          </w:tcPr>
          <w:p w14:paraId="0E1E421D">
            <w:pPr>
              <w:jc w:val="right"/>
              <w:rPr>
                <w:rFonts w:ascii="Times New Roman" w:hAnsi="Times New Roman" w:eastAsia="宋体" w:cs="Times New Roman"/>
                <w:color w:val="000000"/>
                <w:sz w:val="20"/>
                <w:szCs w:val="20"/>
              </w:rPr>
            </w:pPr>
          </w:p>
        </w:tc>
      </w:tr>
      <w:tr w14:paraId="7C997844">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079BD0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2080501</w:t>
            </w:r>
          </w:p>
        </w:tc>
        <w:tc>
          <w:tcPr>
            <w:tcW w:w="756" w:type="pct"/>
            <w:tcBorders>
              <w:top w:val="single" w:color="auto" w:sz="4" w:space="0"/>
              <w:left w:val="single" w:color="auto" w:sz="4" w:space="0"/>
              <w:bottom w:val="single" w:color="auto" w:sz="4" w:space="0"/>
              <w:right w:val="single" w:color="auto" w:sz="4" w:space="0"/>
            </w:tcBorders>
            <w:noWrap/>
            <w:vAlign w:val="center"/>
          </w:tcPr>
          <w:p w14:paraId="36067A0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F27C12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45.46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6E362E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45.46</w:t>
            </w:r>
          </w:p>
        </w:tc>
        <w:tc>
          <w:tcPr>
            <w:tcW w:w="1218" w:type="pct"/>
            <w:tcBorders>
              <w:top w:val="single" w:color="auto" w:sz="4" w:space="0"/>
              <w:left w:val="single" w:color="auto" w:sz="4" w:space="0"/>
              <w:bottom w:val="single" w:color="auto" w:sz="4" w:space="0"/>
              <w:right w:val="single" w:color="auto" w:sz="4" w:space="0"/>
            </w:tcBorders>
            <w:noWrap/>
            <w:vAlign w:val="center"/>
          </w:tcPr>
          <w:p w14:paraId="79175C09">
            <w:pPr>
              <w:jc w:val="right"/>
              <w:rPr>
                <w:rFonts w:ascii="Times New Roman" w:hAnsi="Times New Roman" w:eastAsia="宋体" w:cs="Times New Roman"/>
                <w:color w:val="000000"/>
                <w:sz w:val="20"/>
                <w:szCs w:val="20"/>
              </w:rPr>
            </w:pPr>
          </w:p>
        </w:tc>
      </w:tr>
      <w:tr w14:paraId="5CBB212F">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892791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6AFF3BD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57C3E3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75.65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6D4741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75.65</w:t>
            </w:r>
          </w:p>
        </w:tc>
        <w:tc>
          <w:tcPr>
            <w:tcW w:w="1218" w:type="pct"/>
            <w:tcBorders>
              <w:top w:val="single" w:color="auto" w:sz="4" w:space="0"/>
              <w:left w:val="single" w:color="auto" w:sz="4" w:space="0"/>
              <w:bottom w:val="single" w:color="auto" w:sz="4" w:space="0"/>
              <w:right w:val="single" w:color="auto" w:sz="4" w:space="0"/>
            </w:tcBorders>
            <w:noWrap/>
            <w:vAlign w:val="center"/>
          </w:tcPr>
          <w:p w14:paraId="09747571">
            <w:pPr>
              <w:jc w:val="right"/>
              <w:rPr>
                <w:rFonts w:ascii="Times New Roman" w:hAnsi="Times New Roman" w:eastAsia="宋体" w:cs="Times New Roman"/>
                <w:color w:val="000000"/>
                <w:sz w:val="20"/>
                <w:szCs w:val="20"/>
              </w:rPr>
            </w:pPr>
          </w:p>
        </w:tc>
      </w:tr>
      <w:tr w14:paraId="41FB5CB2">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3A4944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20899</w:t>
            </w:r>
          </w:p>
        </w:tc>
        <w:tc>
          <w:tcPr>
            <w:tcW w:w="756" w:type="pct"/>
            <w:tcBorders>
              <w:top w:val="single" w:color="auto" w:sz="4" w:space="0"/>
              <w:left w:val="single" w:color="auto" w:sz="4" w:space="0"/>
              <w:bottom w:val="single" w:color="auto" w:sz="4" w:space="0"/>
              <w:right w:val="single" w:color="auto" w:sz="4" w:space="0"/>
            </w:tcBorders>
            <w:noWrap/>
            <w:vAlign w:val="center"/>
          </w:tcPr>
          <w:p w14:paraId="7F442DB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B9568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8.17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1A052C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8.17</w:t>
            </w:r>
          </w:p>
        </w:tc>
        <w:tc>
          <w:tcPr>
            <w:tcW w:w="1218" w:type="pct"/>
            <w:tcBorders>
              <w:top w:val="single" w:color="auto" w:sz="4" w:space="0"/>
              <w:left w:val="single" w:color="auto" w:sz="4" w:space="0"/>
              <w:bottom w:val="single" w:color="auto" w:sz="4" w:space="0"/>
              <w:right w:val="single" w:color="auto" w:sz="4" w:space="0"/>
            </w:tcBorders>
            <w:noWrap/>
            <w:vAlign w:val="center"/>
          </w:tcPr>
          <w:p w14:paraId="15E35AD5">
            <w:pPr>
              <w:jc w:val="right"/>
              <w:rPr>
                <w:rFonts w:ascii="Times New Roman" w:hAnsi="Times New Roman" w:eastAsia="宋体" w:cs="Times New Roman"/>
                <w:color w:val="000000"/>
                <w:sz w:val="20"/>
                <w:szCs w:val="20"/>
              </w:rPr>
            </w:pPr>
          </w:p>
        </w:tc>
      </w:tr>
      <w:tr w14:paraId="0D4D8314">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173EB3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2089999</w:t>
            </w:r>
          </w:p>
        </w:tc>
        <w:tc>
          <w:tcPr>
            <w:tcW w:w="756" w:type="pct"/>
            <w:tcBorders>
              <w:top w:val="single" w:color="auto" w:sz="4" w:space="0"/>
              <w:left w:val="single" w:color="auto" w:sz="4" w:space="0"/>
              <w:bottom w:val="single" w:color="auto" w:sz="4" w:space="0"/>
              <w:right w:val="single" w:color="auto" w:sz="4" w:space="0"/>
            </w:tcBorders>
            <w:noWrap/>
            <w:vAlign w:val="center"/>
          </w:tcPr>
          <w:p w14:paraId="1836ED3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B640AD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8.17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066039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8.17</w:t>
            </w:r>
          </w:p>
        </w:tc>
        <w:tc>
          <w:tcPr>
            <w:tcW w:w="1218" w:type="pct"/>
            <w:tcBorders>
              <w:top w:val="single" w:color="auto" w:sz="4" w:space="0"/>
              <w:left w:val="single" w:color="auto" w:sz="4" w:space="0"/>
              <w:bottom w:val="single" w:color="auto" w:sz="4" w:space="0"/>
              <w:right w:val="single" w:color="auto" w:sz="4" w:space="0"/>
            </w:tcBorders>
            <w:noWrap/>
            <w:vAlign w:val="center"/>
          </w:tcPr>
          <w:p w14:paraId="782849CB">
            <w:pPr>
              <w:jc w:val="right"/>
              <w:rPr>
                <w:rFonts w:ascii="Times New Roman" w:hAnsi="Times New Roman" w:eastAsia="宋体" w:cs="Times New Roman"/>
                <w:color w:val="000000"/>
                <w:sz w:val="20"/>
                <w:szCs w:val="20"/>
              </w:rPr>
            </w:pPr>
          </w:p>
        </w:tc>
      </w:tr>
      <w:tr w14:paraId="0014A99E">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BFA595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66126B9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5AE11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33.31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F6BD4B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33.31</w:t>
            </w:r>
          </w:p>
        </w:tc>
        <w:tc>
          <w:tcPr>
            <w:tcW w:w="1218" w:type="pct"/>
            <w:tcBorders>
              <w:top w:val="single" w:color="auto" w:sz="4" w:space="0"/>
              <w:left w:val="single" w:color="auto" w:sz="4" w:space="0"/>
              <w:bottom w:val="single" w:color="auto" w:sz="4" w:space="0"/>
              <w:right w:val="single" w:color="auto" w:sz="4" w:space="0"/>
            </w:tcBorders>
            <w:noWrap/>
            <w:vAlign w:val="center"/>
          </w:tcPr>
          <w:p w14:paraId="6D13352B">
            <w:pPr>
              <w:jc w:val="right"/>
              <w:rPr>
                <w:rFonts w:ascii="Times New Roman" w:hAnsi="Times New Roman" w:eastAsia="宋体" w:cs="Times New Roman"/>
                <w:color w:val="000000"/>
                <w:sz w:val="20"/>
                <w:szCs w:val="20"/>
              </w:rPr>
            </w:pPr>
          </w:p>
        </w:tc>
      </w:tr>
      <w:tr w14:paraId="69963507">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D0760E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72DDBB8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7401D6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33.31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CB9115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33.31</w:t>
            </w:r>
          </w:p>
        </w:tc>
        <w:tc>
          <w:tcPr>
            <w:tcW w:w="1218" w:type="pct"/>
            <w:tcBorders>
              <w:top w:val="single" w:color="auto" w:sz="4" w:space="0"/>
              <w:left w:val="single" w:color="auto" w:sz="4" w:space="0"/>
              <w:bottom w:val="single" w:color="auto" w:sz="4" w:space="0"/>
              <w:right w:val="single" w:color="auto" w:sz="4" w:space="0"/>
            </w:tcBorders>
            <w:noWrap/>
            <w:vAlign w:val="center"/>
          </w:tcPr>
          <w:p w14:paraId="0F0A94EE">
            <w:pPr>
              <w:jc w:val="right"/>
              <w:rPr>
                <w:rFonts w:ascii="Times New Roman" w:hAnsi="Times New Roman" w:eastAsia="宋体" w:cs="Times New Roman"/>
                <w:color w:val="000000"/>
                <w:sz w:val="20"/>
                <w:szCs w:val="20"/>
              </w:rPr>
            </w:pPr>
          </w:p>
        </w:tc>
      </w:tr>
      <w:tr w14:paraId="2603DE3C">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FDE674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56E2020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BB8351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33.31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D108E2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33.31</w:t>
            </w:r>
          </w:p>
        </w:tc>
        <w:tc>
          <w:tcPr>
            <w:tcW w:w="1218" w:type="pct"/>
            <w:tcBorders>
              <w:top w:val="single" w:color="auto" w:sz="4" w:space="0"/>
              <w:left w:val="single" w:color="auto" w:sz="4" w:space="0"/>
              <w:bottom w:val="single" w:color="auto" w:sz="4" w:space="0"/>
              <w:right w:val="single" w:color="auto" w:sz="4" w:space="0"/>
            </w:tcBorders>
            <w:noWrap/>
            <w:vAlign w:val="center"/>
          </w:tcPr>
          <w:p w14:paraId="3CD9486F">
            <w:pPr>
              <w:jc w:val="right"/>
              <w:rPr>
                <w:rFonts w:ascii="Times New Roman" w:hAnsi="Times New Roman" w:eastAsia="宋体" w:cs="Times New Roman"/>
                <w:color w:val="000000"/>
                <w:sz w:val="20"/>
                <w:szCs w:val="20"/>
              </w:rPr>
            </w:pPr>
          </w:p>
        </w:tc>
      </w:tr>
      <w:tr w14:paraId="09513EBF">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25BEFF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557DB8B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C17F06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61.26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5F8730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61.26</w:t>
            </w:r>
          </w:p>
        </w:tc>
        <w:tc>
          <w:tcPr>
            <w:tcW w:w="1218" w:type="pct"/>
            <w:tcBorders>
              <w:top w:val="single" w:color="auto" w:sz="4" w:space="0"/>
              <w:left w:val="single" w:color="auto" w:sz="4" w:space="0"/>
              <w:bottom w:val="single" w:color="auto" w:sz="4" w:space="0"/>
              <w:right w:val="single" w:color="auto" w:sz="4" w:space="0"/>
            </w:tcBorders>
            <w:noWrap/>
            <w:vAlign w:val="center"/>
          </w:tcPr>
          <w:p w14:paraId="3A35701A">
            <w:pPr>
              <w:jc w:val="right"/>
              <w:rPr>
                <w:rFonts w:ascii="Times New Roman" w:hAnsi="Times New Roman" w:eastAsia="宋体" w:cs="Times New Roman"/>
                <w:color w:val="000000"/>
                <w:sz w:val="20"/>
                <w:szCs w:val="20"/>
              </w:rPr>
            </w:pPr>
          </w:p>
        </w:tc>
      </w:tr>
      <w:tr w14:paraId="6145F78E">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6C33E1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3D20CE8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0D425B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61.26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BC6325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61.26</w:t>
            </w:r>
          </w:p>
        </w:tc>
        <w:tc>
          <w:tcPr>
            <w:tcW w:w="1218" w:type="pct"/>
            <w:tcBorders>
              <w:top w:val="single" w:color="auto" w:sz="4" w:space="0"/>
              <w:left w:val="single" w:color="auto" w:sz="4" w:space="0"/>
              <w:bottom w:val="single" w:color="auto" w:sz="4" w:space="0"/>
              <w:right w:val="single" w:color="auto" w:sz="4" w:space="0"/>
            </w:tcBorders>
            <w:noWrap/>
            <w:vAlign w:val="center"/>
          </w:tcPr>
          <w:p w14:paraId="54885894">
            <w:pPr>
              <w:jc w:val="right"/>
              <w:rPr>
                <w:rFonts w:ascii="Times New Roman" w:hAnsi="Times New Roman" w:eastAsia="宋体" w:cs="Times New Roman"/>
                <w:color w:val="000000"/>
                <w:sz w:val="20"/>
                <w:szCs w:val="20"/>
              </w:rPr>
            </w:pPr>
          </w:p>
        </w:tc>
      </w:tr>
      <w:tr w14:paraId="10668D98">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20451A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05B1887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57EA1F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61.26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AC15DD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61.26</w:t>
            </w:r>
          </w:p>
        </w:tc>
        <w:tc>
          <w:tcPr>
            <w:tcW w:w="1218" w:type="pct"/>
            <w:tcBorders>
              <w:top w:val="single" w:color="auto" w:sz="4" w:space="0"/>
              <w:left w:val="single" w:color="auto" w:sz="4" w:space="0"/>
              <w:bottom w:val="single" w:color="auto" w:sz="4" w:space="0"/>
              <w:right w:val="single" w:color="auto" w:sz="4" w:space="0"/>
            </w:tcBorders>
            <w:noWrap/>
            <w:vAlign w:val="center"/>
          </w:tcPr>
          <w:p w14:paraId="3BC5AB89">
            <w:pPr>
              <w:jc w:val="right"/>
              <w:rPr>
                <w:rFonts w:ascii="Times New Roman" w:hAnsi="Times New Roman" w:eastAsia="宋体" w:cs="Times New Roman"/>
                <w:color w:val="000000"/>
                <w:sz w:val="20"/>
                <w:szCs w:val="20"/>
              </w:rPr>
            </w:pPr>
          </w:p>
        </w:tc>
      </w:tr>
      <w:tr w14:paraId="47557090">
        <w:tblPrEx>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79A8855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注：本表反映部门本年度一般公共预算财政拨款支出情况。</w:t>
            </w:r>
          </w:p>
        </w:tc>
      </w:tr>
    </w:tbl>
    <w:p w14:paraId="23DF1540">
      <w:pPr>
        <w:rPr>
          <w:rFonts w:ascii="仿宋_GB2312" w:hAnsi="宋体" w:eastAsia="仿宋_GB2312"/>
          <w:b/>
          <w:sz w:val="32"/>
          <w:szCs w:val="32"/>
        </w:rPr>
      </w:pPr>
    </w:p>
    <w:p w14:paraId="6C0154EF">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7050" w:type="pct"/>
        <w:tblInd w:w="-1617" w:type="dxa"/>
        <w:tblLayout w:type="fixed"/>
        <w:tblCellMar>
          <w:top w:w="0" w:type="dxa"/>
          <w:left w:w="108" w:type="dxa"/>
          <w:bottom w:w="0" w:type="dxa"/>
          <w:right w:w="108" w:type="dxa"/>
        </w:tblCellMar>
      </w:tblPr>
      <w:tblGrid>
        <w:gridCol w:w="963"/>
        <w:gridCol w:w="1813"/>
        <w:gridCol w:w="1018"/>
        <w:gridCol w:w="964"/>
        <w:gridCol w:w="440"/>
        <w:gridCol w:w="1372"/>
        <w:gridCol w:w="589"/>
        <w:gridCol w:w="374"/>
        <w:gridCol w:w="964"/>
        <w:gridCol w:w="1816"/>
        <w:gridCol w:w="1023"/>
      </w:tblGrid>
      <w:tr w14:paraId="45E11AEF">
        <w:tblPrEx>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29821233">
            <w:pPr>
              <w:widowControl/>
              <w:jc w:val="center"/>
              <w:textAlignment w:val="bottom"/>
              <w:rPr>
                <w:rFonts w:asciiTheme="minorEastAsia" w:hAnsiTheme="minorEastAsia" w:cstheme="minorEastAsia"/>
                <w:color w:val="000000"/>
                <w:sz w:val="18"/>
                <w:szCs w:val="18"/>
              </w:rPr>
            </w:pPr>
            <w:r>
              <w:rPr>
                <w:rFonts w:hint="eastAsia" w:ascii="方正仿宋_GB2312" w:hAnsi="方正仿宋_GB2312" w:eastAsia="方正仿宋_GB2312" w:cs="方正仿宋_GB2312"/>
                <w:bCs/>
                <w:sz w:val="32"/>
                <w:szCs w:val="32"/>
              </w:rPr>
              <w:t>一般公共预算财政拨款基本支出决算明细表</w:t>
            </w:r>
          </w:p>
        </w:tc>
      </w:tr>
      <w:tr w14:paraId="4594A489">
        <w:tblPrEx>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7A484360">
            <w:pPr>
              <w:widowControl/>
              <w:jc w:val="right"/>
              <w:textAlignment w:val="bottom"/>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公开</w:t>
            </w:r>
            <w:r>
              <w:rPr>
                <w:rFonts w:ascii="Times New Roman" w:hAnsi="Times New Roman" w:eastAsia="方正仿宋_GB2312" w:cs="Times New Roman"/>
                <w:color w:val="000000"/>
                <w:sz w:val="18"/>
                <w:szCs w:val="18"/>
              </w:rPr>
              <w:t>06</w:t>
            </w:r>
            <w:r>
              <w:rPr>
                <w:rFonts w:hint="eastAsia" w:ascii="方正仿宋_GB2312" w:hAnsi="方正仿宋_GB2312" w:eastAsia="方正仿宋_GB2312" w:cs="方正仿宋_GB2312"/>
                <w:color w:val="000000"/>
                <w:sz w:val="18"/>
                <w:szCs w:val="18"/>
              </w:rPr>
              <w:t>表</w:t>
            </w:r>
          </w:p>
        </w:tc>
      </w:tr>
      <w:tr w14:paraId="1F81E38D">
        <w:tblPrEx>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2EFC2CEE">
            <w:pP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部门（</w:t>
            </w:r>
            <w:r>
              <w:rPr>
                <w:rFonts w:hint="eastAsia" w:ascii="方正仿宋_GB2312" w:hAnsi="方正仿宋_GB2312" w:eastAsia="方正仿宋_GB2312" w:cs="方正仿宋_GB2312"/>
                <w:color w:val="000000"/>
                <w:sz w:val="18"/>
                <w:szCs w:val="18"/>
                <w:lang w:eastAsia="zh-CN"/>
              </w:rPr>
              <w:t>部门</w:t>
            </w:r>
            <w:r>
              <w:rPr>
                <w:rFonts w:hint="eastAsia" w:ascii="方正仿宋_GB2312" w:hAnsi="方正仿宋_GB2312" w:eastAsia="方正仿宋_GB2312" w:cs="方正仿宋_GB2312"/>
                <w:color w:val="000000"/>
                <w:sz w:val="18"/>
                <w:szCs w:val="18"/>
              </w:rPr>
              <w:t xml:space="preserve">）：中国共产党井陉县纪律检查委员会(本级) </w:t>
            </w:r>
            <w:r>
              <w:rPr>
                <w:rFonts w:hint="eastAsia" w:asciiTheme="minorEastAsia" w:hAnsiTheme="minorEastAsia" w:cstheme="minorEastAsia"/>
                <w:color w:val="000000"/>
                <w:sz w:val="18"/>
                <w:szCs w:val="18"/>
              </w:rPr>
              <w:t xml:space="preserve">                                                                   </w:t>
            </w:r>
          </w:p>
        </w:tc>
        <w:tc>
          <w:tcPr>
            <w:tcW w:w="865" w:type="pct"/>
            <w:gridSpan w:val="2"/>
            <w:tcBorders>
              <w:top w:val="nil"/>
              <w:left w:val="nil"/>
              <w:bottom w:val="single" w:color="auto" w:sz="4" w:space="0"/>
              <w:right w:val="nil"/>
            </w:tcBorders>
            <w:noWrap/>
            <w:vAlign w:val="bottom"/>
          </w:tcPr>
          <w:p w14:paraId="1A8C0F51">
            <w:pPr>
              <w:jc w:val="center"/>
              <w:rPr>
                <w:rFonts w:asciiTheme="minorEastAsia" w:hAnsiTheme="minorEastAsia" w:cstheme="minorEastAsia"/>
                <w:color w:val="000000"/>
                <w:sz w:val="18"/>
                <w:szCs w:val="18"/>
              </w:rPr>
            </w:pPr>
            <w:r>
              <w:rPr>
                <w:rFonts w:hint="eastAsia" w:asciiTheme="minorEastAsia" w:hAnsiTheme="minorEastAsia" w:cstheme="minorEastAsia"/>
                <w:color w:val="000000"/>
                <w:sz w:val="18"/>
                <w:szCs w:val="18"/>
              </w:rPr>
              <w:t>2024</w:t>
            </w:r>
            <w:r>
              <w:rPr>
                <w:rFonts w:hint="eastAsia" w:ascii="方正仿宋_GB2312" w:hAnsi="方正仿宋_GB2312" w:eastAsia="方正仿宋_GB2312" w:cs="方正仿宋_GB2312"/>
                <w:color w:val="000000"/>
                <w:sz w:val="18"/>
                <w:szCs w:val="18"/>
              </w:rPr>
              <w:t>年度</w:t>
            </w:r>
          </w:p>
        </w:tc>
        <w:tc>
          <w:tcPr>
            <w:tcW w:w="1841" w:type="pct"/>
            <w:gridSpan w:val="4"/>
            <w:tcBorders>
              <w:top w:val="nil"/>
              <w:left w:val="nil"/>
              <w:bottom w:val="single" w:color="auto" w:sz="4" w:space="0"/>
              <w:right w:val="nil"/>
            </w:tcBorders>
            <w:noWrap/>
            <w:vAlign w:val="bottom"/>
          </w:tcPr>
          <w:p w14:paraId="55324DB2">
            <w:pPr>
              <w:jc w:val="right"/>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金额</w:t>
            </w:r>
            <w:r>
              <w:rPr>
                <w:rFonts w:hint="eastAsia" w:ascii="方正仿宋_GB2312" w:hAnsi="方正仿宋_GB2312" w:eastAsia="方正仿宋_GB2312" w:cs="方正仿宋_GB2312"/>
                <w:color w:val="000000"/>
                <w:sz w:val="18"/>
                <w:szCs w:val="18"/>
                <w:lang w:eastAsia="zh-CN"/>
              </w:rPr>
              <w:t>部门</w:t>
            </w:r>
            <w:r>
              <w:rPr>
                <w:rFonts w:hint="eastAsia" w:ascii="方正仿宋_GB2312" w:hAnsi="方正仿宋_GB2312" w:eastAsia="方正仿宋_GB2312" w:cs="方正仿宋_GB2312"/>
                <w:color w:val="000000"/>
                <w:sz w:val="18"/>
                <w:szCs w:val="18"/>
              </w:rPr>
              <w:t>：万元</w:t>
            </w:r>
          </w:p>
        </w:tc>
      </w:tr>
      <w:tr w14:paraId="50B5FCC9">
        <w:tblPrEx>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07C396A1">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27DB3CE">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公用经费</w:t>
            </w:r>
          </w:p>
        </w:tc>
      </w:tr>
      <w:tr w14:paraId="5B0EF7FA">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vAlign w:val="center"/>
          </w:tcPr>
          <w:p w14:paraId="6B77869C">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39F6F521">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3AB730EB">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c>
          <w:tcPr>
            <w:tcW w:w="425" w:type="pct"/>
            <w:tcBorders>
              <w:top w:val="single" w:color="auto" w:sz="4" w:space="0"/>
              <w:left w:val="single" w:color="auto" w:sz="4" w:space="0"/>
              <w:bottom w:val="single" w:color="auto" w:sz="4" w:space="0"/>
              <w:right w:val="single" w:color="auto" w:sz="4" w:space="0"/>
            </w:tcBorders>
            <w:vAlign w:val="center"/>
          </w:tcPr>
          <w:p w14:paraId="6D8BEB90">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8C17CF1">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4EC4B1D">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c>
          <w:tcPr>
            <w:tcW w:w="425" w:type="pct"/>
            <w:tcBorders>
              <w:top w:val="single" w:color="auto" w:sz="4" w:space="0"/>
              <w:left w:val="single" w:color="auto" w:sz="4" w:space="0"/>
              <w:bottom w:val="single" w:color="auto" w:sz="4" w:space="0"/>
              <w:right w:val="single" w:color="auto" w:sz="4" w:space="0"/>
            </w:tcBorders>
            <w:vAlign w:val="center"/>
          </w:tcPr>
          <w:p w14:paraId="0E19E155">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37EED96E">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285CE98D">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r>
      <w:tr w14:paraId="45626848">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424A20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6036D29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A8EB0ED">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712.47</w:t>
            </w:r>
          </w:p>
        </w:tc>
        <w:tc>
          <w:tcPr>
            <w:tcW w:w="425" w:type="pct"/>
            <w:tcBorders>
              <w:top w:val="single" w:color="auto" w:sz="4" w:space="0"/>
              <w:left w:val="single" w:color="auto" w:sz="4" w:space="0"/>
              <w:bottom w:val="single" w:color="auto" w:sz="4" w:space="0"/>
              <w:right w:val="single" w:color="auto" w:sz="4" w:space="0"/>
            </w:tcBorders>
            <w:noWrap/>
            <w:vAlign w:val="center"/>
          </w:tcPr>
          <w:p w14:paraId="3858C88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588F91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B232303">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162.10</w:t>
            </w:r>
          </w:p>
        </w:tc>
        <w:tc>
          <w:tcPr>
            <w:tcW w:w="425" w:type="pct"/>
            <w:tcBorders>
              <w:top w:val="single" w:color="auto" w:sz="4" w:space="0"/>
              <w:left w:val="single" w:color="auto" w:sz="4" w:space="0"/>
              <w:bottom w:val="single" w:color="auto" w:sz="4" w:space="0"/>
              <w:right w:val="single" w:color="auto" w:sz="4" w:space="0"/>
            </w:tcBorders>
            <w:noWrap/>
            <w:vAlign w:val="center"/>
          </w:tcPr>
          <w:p w14:paraId="2E9B7EE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7C015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C66AF9C">
            <w:pPr>
              <w:jc w:val="right"/>
              <w:rPr>
                <w:rFonts w:ascii="Times New Roman" w:hAnsi="Times New Roman" w:cs="Times New Roman"/>
                <w:sz w:val="18"/>
                <w:szCs w:val="18"/>
              </w:rPr>
            </w:pPr>
          </w:p>
        </w:tc>
      </w:tr>
      <w:tr w14:paraId="68BCA7E6">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091132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01B9F20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29A6774D">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289.87</w:t>
            </w:r>
          </w:p>
        </w:tc>
        <w:tc>
          <w:tcPr>
            <w:tcW w:w="425" w:type="pct"/>
            <w:tcBorders>
              <w:top w:val="single" w:color="auto" w:sz="4" w:space="0"/>
              <w:left w:val="single" w:color="auto" w:sz="4" w:space="0"/>
              <w:bottom w:val="single" w:color="auto" w:sz="4" w:space="0"/>
              <w:right w:val="single" w:color="auto" w:sz="4" w:space="0"/>
            </w:tcBorders>
            <w:noWrap/>
            <w:vAlign w:val="center"/>
          </w:tcPr>
          <w:p w14:paraId="4D43E09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408140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237B611">
            <w:pPr>
              <w:jc w:val="right"/>
              <w:rPr>
                <w:rFonts w:ascii="Times New Roman" w:hAnsi="Times New Roman" w:cs="Times New Roman"/>
                <w:sz w:val="18"/>
                <w:szCs w:val="18"/>
              </w:rPr>
            </w:pPr>
            <w:r>
              <w:rPr>
                <w:rFonts w:hint="eastAsia" w:ascii="Times New Roman" w:hAnsi="Times New Roman" w:cs="Times New Roman"/>
                <w:sz w:val="18"/>
                <w:szCs w:val="18"/>
              </w:rPr>
              <w:t>22.52</w:t>
            </w:r>
          </w:p>
        </w:tc>
        <w:tc>
          <w:tcPr>
            <w:tcW w:w="425" w:type="pct"/>
            <w:tcBorders>
              <w:top w:val="single" w:color="auto" w:sz="4" w:space="0"/>
              <w:left w:val="single" w:color="auto" w:sz="4" w:space="0"/>
              <w:bottom w:val="single" w:color="auto" w:sz="4" w:space="0"/>
              <w:right w:val="single" w:color="auto" w:sz="4" w:space="0"/>
            </w:tcBorders>
            <w:noWrap/>
            <w:vAlign w:val="center"/>
          </w:tcPr>
          <w:p w14:paraId="72CD94D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0DD11DD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31D02372">
            <w:pPr>
              <w:jc w:val="right"/>
              <w:rPr>
                <w:rFonts w:ascii="Times New Roman" w:hAnsi="Times New Roman" w:cs="Times New Roman"/>
                <w:sz w:val="18"/>
                <w:szCs w:val="18"/>
              </w:rPr>
            </w:pPr>
          </w:p>
        </w:tc>
      </w:tr>
      <w:tr w14:paraId="3A6D31B2">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FB6163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55F3B91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22E5593">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118.94</w:t>
            </w:r>
          </w:p>
        </w:tc>
        <w:tc>
          <w:tcPr>
            <w:tcW w:w="425" w:type="pct"/>
            <w:tcBorders>
              <w:top w:val="single" w:color="auto" w:sz="4" w:space="0"/>
              <w:left w:val="single" w:color="auto" w:sz="4" w:space="0"/>
              <w:bottom w:val="single" w:color="auto" w:sz="4" w:space="0"/>
              <w:right w:val="single" w:color="auto" w:sz="4" w:space="0"/>
            </w:tcBorders>
            <w:noWrap/>
            <w:vAlign w:val="center"/>
          </w:tcPr>
          <w:p w14:paraId="7DA605D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38B0D5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55C66CA">
            <w:pPr>
              <w:jc w:val="right"/>
              <w:rPr>
                <w:rFonts w:ascii="Times New Roman" w:hAnsi="Times New Roman" w:cs="Times New Roman"/>
                <w:sz w:val="18"/>
                <w:szCs w:val="18"/>
              </w:rPr>
            </w:pPr>
            <w:r>
              <w:rPr>
                <w:rFonts w:hint="eastAsia" w:ascii="Times New Roman" w:hAnsi="Times New Roman" w:cs="Times New Roman"/>
                <w:sz w:val="18"/>
                <w:szCs w:val="18"/>
              </w:rPr>
              <w:t>2.18</w:t>
            </w:r>
          </w:p>
        </w:tc>
        <w:tc>
          <w:tcPr>
            <w:tcW w:w="425" w:type="pct"/>
            <w:tcBorders>
              <w:top w:val="single" w:color="auto" w:sz="4" w:space="0"/>
              <w:left w:val="single" w:color="auto" w:sz="4" w:space="0"/>
              <w:bottom w:val="single" w:color="auto" w:sz="4" w:space="0"/>
              <w:right w:val="single" w:color="auto" w:sz="4" w:space="0"/>
            </w:tcBorders>
            <w:noWrap/>
            <w:vAlign w:val="center"/>
          </w:tcPr>
          <w:p w14:paraId="1B35A41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058B997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07EA3BD4">
            <w:pPr>
              <w:jc w:val="right"/>
              <w:rPr>
                <w:rFonts w:ascii="Times New Roman" w:hAnsi="Times New Roman" w:cs="Times New Roman"/>
                <w:sz w:val="18"/>
                <w:szCs w:val="18"/>
              </w:rPr>
            </w:pPr>
          </w:p>
        </w:tc>
      </w:tr>
      <w:tr w14:paraId="25234CD0">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0FE814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6A1535C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3056025">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118.49</w:t>
            </w:r>
          </w:p>
        </w:tc>
        <w:tc>
          <w:tcPr>
            <w:tcW w:w="425" w:type="pct"/>
            <w:tcBorders>
              <w:top w:val="single" w:color="auto" w:sz="4" w:space="0"/>
              <w:left w:val="single" w:color="auto" w:sz="4" w:space="0"/>
              <w:bottom w:val="single" w:color="auto" w:sz="4" w:space="0"/>
              <w:right w:val="single" w:color="auto" w:sz="4" w:space="0"/>
            </w:tcBorders>
            <w:noWrap/>
            <w:vAlign w:val="center"/>
          </w:tcPr>
          <w:p w14:paraId="1B4C780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25B96C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77D1C8">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31A15F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148A190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6FB40D">
            <w:pPr>
              <w:jc w:val="right"/>
              <w:rPr>
                <w:rFonts w:ascii="Times New Roman" w:hAnsi="Times New Roman" w:cs="Times New Roman"/>
                <w:sz w:val="18"/>
                <w:szCs w:val="18"/>
              </w:rPr>
            </w:pPr>
            <w:r>
              <w:rPr>
                <w:rFonts w:hint="eastAsia" w:ascii="Times New Roman" w:hAnsi="Times New Roman" w:cs="Times New Roman"/>
                <w:sz w:val="18"/>
                <w:szCs w:val="18"/>
              </w:rPr>
              <w:t>5.00</w:t>
            </w:r>
          </w:p>
        </w:tc>
      </w:tr>
      <w:tr w14:paraId="41054A5C">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577C07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12EFA1F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9A50848">
            <w:pPr>
              <w:jc w:val="righ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5609B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F7862C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FF87F50">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826184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7FB27A6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F0CAB73">
            <w:pPr>
              <w:jc w:val="right"/>
              <w:rPr>
                <w:rFonts w:ascii="Times New Roman" w:hAnsi="Times New Roman" w:cs="Times New Roman"/>
                <w:sz w:val="18"/>
                <w:szCs w:val="18"/>
              </w:rPr>
            </w:pPr>
          </w:p>
        </w:tc>
      </w:tr>
      <w:tr w14:paraId="600F56D0">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8E9C1E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6CDAA5F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826A28D">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6.77</w:t>
            </w:r>
          </w:p>
        </w:tc>
        <w:tc>
          <w:tcPr>
            <w:tcW w:w="425" w:type="pct"/>
            <w:tcBorders>
              <w:top w:val="single" w:color="auto" w:sz="4" w:space="0"/>
              <w:left w:val="single" w:color="auto" w:sz="4" w:space="0"/>
              <w:bottom w:val="single" w:color="auto" w:sz="4" w:space="0"/>
              <w:right w:val="single" w:color="auto" w:sz="4" w:space="0"/>
            </w:tcBorders>
            <w:noWrap/>
            <w:vAlign w:val="center"/>
          </w:tcPr>
          <w:p w14:paraId="7137765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026419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BA492D">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C44BD0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1E9944A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91AC011">
            <w:pPr>
              <w:jc w:val="right"/>
              <w:rPr>
                <w:rFonts w:ascii="Times New Roman" w:hAnsi="Times New Roman" w:cs="Times New Roman"/>
                <w:sz w:val="18"/>
                <w:szCs w:val="18"/>
              </w:rPr>
            </w:pPr>
            <w:r>
              <w:rPr>
                <w:rFonts w:hint="eastAsia" w:ascii="Times New Roman" w:hAnsi="Times New Roman" w:cs="Times New Roman"/>
                <w:sz w:val="18"/>
                <w:szCs w:val="18"/>
              </w:rPr>
              <w:t>5.00</w:t>
            </w:r>
          </w:p>
        </w:tc>
      </w:tr>
      <w:tr w14:paraId="5128B1E6">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66AA3A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79E8C4A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机关事业</w:t>
            </w:r>
            <w:r>
              <w:rPr>
                <w:rFonts w:hint="eastAsia" w:ascii="方正仿宋_GB2312" w:hAnsi="方正仿宋_GB2312" w:eastAsia="方正仿宋_GB2312" w:cs="方正仿宋_GB2312"/>
                <w:color w:val="000000"/>
                <w:sz w:val="18"/>
                <w:szCs w:val="18"/>
                <w:lang w:eastAsia="zh-CN"/>
              </w:rPr>
              <w:t>部门</w:t>
            </w:r>
            <w:r>
              <w:rPr>
                <w:rFonts w:hint="eastAsia" w:ascii="方正仿宋_GB2312" w:hAnsi="方正仿宋_GB2312" w:eastAsia="方正仿宋_GB2312" w:cs="方正仿宋_GB2312"/>
                <w:color w:val="000000"/>
                <w:sz w:val="18"/>
                <w:szCs w:val="18"/>
              </w:rPr>
              <w:t>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AADDCD">
            <w:pPr>
              <w:jc w:val="right"/>
              <w:rPr>
                <w:rFonts w:ascii="Times New Roman" w:hAnsi="Times New Roman" w:cs="Times New Roman"/>
                <w:sz w:val="18"/>
                <w:szCs w:val="18"/>
              </w:rPr>
            </w:pPr>
            <w:r>
              <w:rPr>
                <w:rFonts w:hint="eastAsia" w:ascii="Times New Roman" w:hAnsi="Times New Roman" w:cs="Times New Roman"/>
                <w:sz w:val="18"/>
                <w:szCs w:val="18"/>
              </w:rPr>
              <w:t>75.65</w:t>
            </w:r>
          </w:p>
        </w:tc>
        <w:tc>
          <w:tcPr>
            <w:tcW w:w="425" w:type="pct"/>
            <w:tcBorders>
              <w:top w:val="single" w:color="auto" w:sz="4" w:space="0"/>
              <w:left w:val="single" w:color="auto" w:sz="4" w:space="0"/>
              <w:bottom w:val="single" w:color="auto" w:sz="4" w:space="0"/>
              <w:right w:val="single" w:color="auto" w:sz="4" w:space="0"/>
            </w:tcBorders>
            <w:noWrap/>
            <w:vAlign w:val="center"/>
          </w:tcPr>
          <w:p w14:paraId="61F415C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C4C76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37FA7F6">
            <w:pPr>
              <w:jc w:val="right"/>
              <w:rPr>
                <w:rFonts w:ascii="Times New Roman" w:hAnsi="Times New Roman" w:cs="Times New Roman"/>
                <w:sz w:val="18"/>
                <w:szCs w:val="18"/>
              </w:rPr>
            </w:pPr>
            <w:r>
              <w:rPr>
                <w:rFonts w:hint="eastAsia" w:ascii="Times New Roman" w:hAnsi="Times New Roman" w:cs="Times New Roman"/>
                <w:sz w:val="18"/>
                <w:szCs w:val="18"/>
              </w:rPr>
              <w:t>0.59</w:t>
            </w:r>
          </w:p>
        </w:tc>
        <w:tc>
          <w:tcPr>
            <w:tcW w:w="425" w:type="pct"/>
            <w:tcBorders>
              <w:top w:val="single" w:color="auto" w:sz="4" w:space="0"/>
              <w:left w:val="single" w:color="auto" w:sz="4" w:space="0"/>
              <w:bottom w:val="single" w:color="auto" w:sz="4" w:space="0"/>
              <w:right w:val="single" w:color="auto" w:sz="4" w:space="0"/>
            </w:tcBorders>
            <w:noWrap/>
            <w:vAlign w:val="center"/>
          </w:tcPr>
          <w:p w14:paraId="182B644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309C1E9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373A401">
            <w:pPr>
              <w:jc w:val="right"/>
              <w:rPr>
                <w:rFonts w:asciiTheme="minorEastAsia" w:hAnsiTheme="minorEastAsia" w:cstheme="minorEastAsia"/>
                <w:color w:val="000000"/>
                <w:sz w:val="18"/>
                <w:szCs w:val="18"/>
              </w:rPr>
            </w:pPr>
          </w:p>
        </w:tc>
      </w:tr>
      <w:tr w14:paraId="6F5E37A2">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53D831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6CDDAD3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7A5C6A2">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8C18DB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04DB8B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268EE00">
            <w:pPr>
              <w:jc w:val="right"/>
              <w:rPr>
                <w:rFonts w:ascii="Times New Roman" w:hAnsi="Times New Roman" w:cs="Times New Roman"/>
                <w:sz w:val="18"/>
                <w:szCs w:val="18"/>
              </w:rPr>
            </w:pPr>
            <w:r>
              <w:rPr>
                <w:rFonts w:hint="eastAsia" w:ascii="Times New Roman" w:hAnsi="Times New Roman" w:cs="Times New Roman"/>
                <w:sz w:val="18"/>
                <w:szCs w:val="18"/>
              </w:rPr>
              <w:t>16.68</w:t>
            </w:r>
          </w:p>
        </w:tc>
        <w:tc>
          <w:tcPr>
            <w:tcW w:w="425" w:type="pct"/>
            <w:tcBorders>
              <w:top w:val="single" w:color="auto" w:sz="4" w:space="0"/>
              <w:left w:val="single" w:color="auto" w:sz="4" w:space="0"/>
              <w:bottom w:val="single" w:color="auto" w:sz="4" w:space="0"/>
              <w:right w:val="single" w:color="auto" w:sz="4" w:space="0"/>
            </w:tcBorders>
            <w:noWrap/>
            <w:vAlign w:val="center"/>
          </w:tcPr>
          <w:p w14:paraId="542A4DB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09EA1B7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4A629AC1">
            <w:pPr>
              <w:jc w:val="right"/>
              <w:rPr>
                <w:rFonts w:asciiTheme="minorEastAsia" w:hAnsiTheme="minorEastAsia" w:cstheme="minorEastAsia"/>
                <w:color w:val="000000"/>
                <w:sz w:val="18"/>
                <w:szCs w:val="18"/>
              </w:rPr>
            </w:pPr>
          </w:p>
        </w:tc>
      </w:tr>
      <w:tr w14:paraId="00B5D237">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F539D0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748B161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39A7FB7">
            <w:pPr>
              <w:jc w:val="right"/>
              <w:rPr>
                <w:rFonts w:ascii="Times New Roman" w:hAnsi="Times New Roman" w:cs="Times New Roman"/>
                <w:color w:val="000000"/>
                <w:sz w:val="18"/>
                <w:szCs w:val="18"/>
              </w:rPr>
            </w:pPr>
            <w:r>
              <w:rPr>
                <w:rFonts w:ascii="Times New Roman" w:hAnsi="Times New Roman" w:cs="Times New Roman"/>
                <w:sz w:val="18"/>
                <w:szCs w:val="18"/>
              </w:rPr>
              <w:t>33.31</w:t>
            </w:r>
          </w:p>
        </w:tc>
        <w:tc>
          <w:tcPr>
            <w:tcW w:w="425" w:type="pct"/>
            <w:tcBorders>
              <w:top w:val="single" w:color="auto" w:sz="4" w:space="0"/>
              <w:left w:val="single" w:color="auto" w:sz="4" w:space="0"/>
              <w:bottom w:val="single" w:color="auto" w:sz="4" w:space="0"/>
              <w:right w:val="single" w:color="auto" w:sz="4" w:space="0"/>
            </w:tcBorders>
            <w:noWrap/>
            <w:vAlign w:val="center"/>
          </w:tcPr>
          <w:p w14:paraId="15A24D6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AB6DFB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C953191">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BE74AF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592394A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3BB38432">
            <w:pPr>
              <w:jc w:val="right"/>
              <w:rPr>
                <w:rFonts w:ascii="Times New Roman" w:hAnsi="Times New Roman" w:cs="Times New Roman"/>
                <w:color w:val="000000"/>
                <w:sz w:val="18"/>
                <w:szCs w:val="18"/>
              </w:rPr>
            </w:pPr>
          </w:p>
        </w:tc>
      </w:tr>
      <w:tr w14:paraId="048DB2C0">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1BAB1D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5BEAF7E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56E2E21">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17D3C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C2FFD2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C4C4C9">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65B09F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F74B84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6B5988BC">
            <w:pPr>
              <w:jc w:val="right"/>
              <w:rPr>
                <w:rFonts w:ascii="Times New Roman" w:hAnsi="Times New Roman" w:cs="Times New Roman"/>
                <w:color w:val="000000"/>
                <w:sz w:val="18"/>
                <w:szCs w:val="18"/>
              </w:rPr>
            </w:pPr>
          </w:p>
        </w:tc>
      </w:tr>
      <w:tr w14:paraId="701BF9A3">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AD24A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32957A9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A585DC2">
            <w:pPr>
              <w:jc w:val="right"/>
              <w:rPr>
                <w:rFonts w:ascii="Times New Roman" w:hAnsi="Times New Roman" w:cs="Times New Roman"/>
                <w:color w:val="000000"/>
                <w:sz w:val="18"/>
                <w:szCs w:val="18"/>
              </w:rPr>
            </w:pPr>
            <w:r>
              <w:rPr>
                <w:rFonts w:ascii="Times New Roman" w:hAnsi="Times New Roman" w:cs="Times New Roman"/>
                <w:sz w:val="18"/>
                <w:szCs w:val="18"/>
              </w:rPr>
              <w:t>8.17</w:t>
            </w:r>
          </w:p>
        </w:tc>
        <w:tc>
          <w:tcPr>
            <w:tcW w:w="425" w:type="pct"/>
            <w:tcBorders>
              <w:top w:val="single" w:color="auto" w:sz="4" w:space="0"/>
              <w:left w:val="single" w:color="auto" w:sz="4" w:space="0"/>
              <w:bottom w:val="single" w:color="auto" w:sz="4" w:space="0"/>
              <w:right w:val="single" w:color="auto" w:sz="4" w:space="0"/>
            </w:tcBorders>
            <w:noWrap/>
            <w:vAlign w:val="center"/>
          </w:tcPr>
          <w:p w14:paraId="560E731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03D16B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495A918">
            <w:pPr>
              <w:jc w:val="right"/>
              <w:rPr>
                <w:rFonts w:ascii="Times New Roman" w:hAnsi="Times New Roman" w:cs="Times New Roman"/>
                <w:color w:val="000000"/>
                <w:sz w:val="18"/>
                <w:szCs w:val="18"/>
              </w:rPr>
            </w:pPr>
            <w:r>
              <w:rPr>
                <w:rFonts w:ascii="Times New Roman" w:hAnsi="Times New Roman" w:cs="Times New Roman"/>
                <w:sz w:val="18"/>
                <w:szCs w:val="18"/>
              </w:rPr>
              <w:t>6.34</w:t>
            </w:r>
          </w:p>
        </w:tc>
        <w:tc>
          <w:tcPr>
            <w:tcW w:w="425" w:type="pct"/>
            <w:tcBorders>
              <w:top w:val="single" w:color="auto" w:sz="4" w:space="0"/>
              <w:left w:val="single" w:color="auto" w:sz="4" w:space="0"/>
              <w:bottom w:val="single" w:color="auto" w:sz="4" w:space="0"/>
              <w:right w:val="single" w:color="auto" w:sz="4" w:space="0"/>
            </w:tcBorders>
            <w:noWrap/>
            <w:vAlign w:val="center"/>
          </w:tcPr>
          <w:p w14:paraId="7492C05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3217CC7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5B92D439">
            <w:pPr>
              <w:jc w:val="right"/>
              <w:rPr>
                <w:rFonts w:ascii="Times New Roman" w:hAnsi="Times New Roman" w:cs="Times New Roman"/>
                <w:color w:val="000000"/>
                <w:sz w:val="18"/>
                <w:szCs w:val="18"/>
              </w:rPr>
            </w:pPr>
          </w:p>
        </w:tc>
      </w:tr>
      <w:tr w14:paraId="62E33D4E">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0147A1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735892D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1EE6CD66">
            <w:pPr>
              <w:jc w:val="right"/>
              <w:rPr>
                <w:rFonts w:ascii="Times New Roman" w:hAnsi="Times New Roman" w:cs="Times New Roman"/>
                <w:color w:val="000000"/>
                <w:sz w:val="18"/>
                <w:szCs w:val="18"/>
              </w:rPr>
            </w:pPr>
            <w:r>
              <w:rPr>
                <w:rFonts w:ascii="Times New Roman" w:hAnsi="Times New Roman" w:cs="Times New Roman"/>
                <w:sz w:val="18"/>
                <w:szCs w:val="18"/>
              </w:rPr>
              <w:t>61.26</w:t>
            </w:r>
          </w:p>
        </w:tc>
        <w:tc>
          <w:tcPr>
            <w:tcW w:w="425" w:type="pct"/>
            <w:tcBorders>
              <w:top w:val="single" w:color="auto" w:sz="4" w:space="0"/>
              <w:left w:val="single" w:color="auto" w:sz="4" w:space="0"/>
              <w:bottom w:val="single" w:color="auto" w:sz="4" w:space="0"/>
              <w:right w:val="single" w:color="auto" w:sz="4" w:space="0"/>
            </w:tcBorders>
            <w:noWrap/>
            <w:vAlign w:val="center"/>
          </w:tcPr>
          <w:p w14:paraId="6BA7DAD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218B4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787233D">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142BE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41475DA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5F338163">
            <w:pPr>
              <w:jc w:val="right"/>
              <w:rPr>
                <w:rFonts w:ascii="Times New Roman" w:hAnsi="Times New Roman" w:cs="Times New Roman"/>
                <w:color w:val="000000"/>
                <w:sz w:val="18"/>
                <w:szCs w:val="18"/>
              </w:rPr>
            </w:pPr>
          </w:p>
        </w:tc>
      </w:tr>
      <w:tr w14:paraId="61F125E8">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8BF8D9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718D039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4058335">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8D80D6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43DD3E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BBF429C">
            <w:pPr>
              <w:jc w:val="right"/>
              <w:rPr>
                <w:rFonts w:ascii="Times New Roman" w:hAnsi="Times New Roman" w:cs="Times New Roman"/>
                <w:color w:val="000000"/>
                <w:sz w:val="18"/>
                <w:szCs w:val="18"/>
              </w:rPr>
            </w:pPr>
            <w:r>
              <w:rPr>
                <w:rFonts w:ascii="Times New Roman" w:hAnsi="Times New Roman" w:cs="Times New Roman"/>
                <w:sz w:val="18"/>
                <w:szCs w:val="18"/>
              </w:rPr>
              <w:t>12.13</w:t>
            </w:r>
          </w:p>
        </w:tc>
        <w:tc>
          <w:tcPr>
            <w:tcW w:w="425" w:type="pct"/>
            <w:tcBorders>
              <w:top w:val="single" w:color="auto" w:sz="4" w:space="0"/>
              <w:left w:val="single" w:color="auto" w:sz="4" w:space="0"/>
              <w:bottom w:val="single" w:color="auto" w:sz="4" w:space="0"/>
              <w:right w:val="single" w:color="auto" w:sz="4" w:space="0"/>
            </w:tcBorders>
            <w:noWrap/>
            <w:vAlign w:val="center"/>
          </w:tcPr>
          <w:p w14:paraId="644FDF4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5FEC7CF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F3C72A1">
            <w:pPr>
              <w:jc w:val="right"/>
              <w:rPr>
                <w:rFonts w:ascii="Times New Roman" w:hAnsi="Times New Roman" w:cs="Times New Roman"/>
                <w:color w:val="000000"/>
                <w:sz w:val="18"/>
                <w:szCs w:val="18"/>
              </w:rPr>
            </w:pPr>
          </w:p>
        </w:tc>
      </w:tr>
      <w:tr w14:paraId="2D25DC3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5454C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3A3B667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114A388">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1B2F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694E75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96271C4">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2E0E01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465915B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79656CE0">
            <w:pPr>
              <w:jc w:val="right"/>
              <w:rPr>
                <w:rFonts w:ascii="Times New Roman" w:hAnsi="Times New Roman" w:cs="Times New Roman"/>
                <w:color w:val="000000"/>
                <w:sz w:val="18"/>
                <w:szCs w:val="18"/>
              </w:rPr>
            </w:pPr>
          </w:p>
        </w:tc>
      </w:tr>
      <w:tr w14:paraId="62A6722F">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CB281C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A9FF11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32E02E4F">
            <w:pPr>
              <w:jc w:val="right"/>
              <w:rPr>
                <w:rFonts w:ascii="Times New Roman" w:hAnsi="Times New Roman" w:cs="Times New Roman"/>
                <w:color w:val="000000"/>
                <w:sz w:val="18"/>
                <w:szCs w:val="18"/>
              </w:rPr>
            </w:pPr>
            <w:r>
              <w:rPr>
                <w:rFonts w:ascii="Times New Roman" w:hAnsi="Times New Roman" w:cs="Times New Roman"/>
                <w:sz w:val="18"/>
                <w:szCs w:val="18"/>
              </w:rPr>
              <w:t>46.09</w:t>
            </w:r>
          </w:p>
        </w:tc>
        <w:tc>
          <w:tcPr>
            <w:tcW w:w="425" w:type="pct"/>
            <w:tcBorders>
              <w:top w:val="single" w:color="auto" w:sz="4" w:space="0"/>
              <w:left w:val="single" w:color="auto" w:sz="4" w:space="0"/>
              <w:bottom w:val="single" w:color="auto" w:sz="4" w:space="0"/>
              <w:right w:val="single" w:color="auto" w:sz="4" w:space="0"/>
            </w:tcBorders>
            <w:noWrap/>
            <w:vAlign w:val="center"/>
          </w:tcPr>
          <w:p w14:paraId="68D7B07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FF6C7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F525D4E">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3A2B26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117EE42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13E923B5">
            <w:pPr>
              <w:jc w:val="right"/>
              <w:rPr>
                <w:rFonts w:ascii="Times New Roman" w:hAnsi="Times New Roman" w:cs="Times New Roman"/>
                <w:color w:val="000000"/>
                <w:sz w:val="18"/>
                <w:szCs w:val="18"/>
              </w:rPr>
            </w:pPr>
          </w:p>
        </w:tc>
      </w:tr>
      <w:tr w14:paraId="7F0D9068">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3839D4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285E7D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F84C820">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BA3441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CB8EB7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070E2CE">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CA5FC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1AC545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6FAC849">
            <w:pPr>
              <w:jc w:val="right"/>
              <w:rPr>
                <w:rFonts w:ascii="Times New Roman" w:hAnsi="Times New Roman" w:cs="Times New Roman"/>
                <w:color w:val="000000"/>
                <w:sz w:val="18"/>
                <w:szCs w:val="18"/>
              </w:rPr>
            </w:pPr>
          </w:p>
        </w:tc>
      </w:tr>
      <w:tr w14:paraId="4E253D5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93F48D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50954B9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1EF2BF2">
            <w:pPr>
              <w:jc w:val="right"/>
              <w:rPr>
                <w:rFonts w:ascii="Times New Roman" w:hAnsi="Times New Roman" w:cs="Times New Roman"/>
                <w:color w:val="000000"/>
                <w:sz w:val="18"/>
                <w:szCs w:val="18"/>
              </w:rPr>
            </w:pPr>
            <w:r>
              <w:rPr>
                <w:rFonts w:ascii="Times New Roman" w:hAnsi="Times New Roman" w:cs="Times New Roman"/>
                <w:sz w:val="18"/>
                <w:szCs w:val="18"/>
              </w:rPr>
              <w:t>44.19</w:t>
            </w:r>
          </w:p>
        </w:tc>
        <w:tc>
          <w:tcPr>
            <w:tcW w:w="425" w:type="pct"/>
            <w:tcBorders>
              <w:top w:val="single" w:color="auto" w:sz="4" w:space="0"/>
              <w:left w:val="single" w:color="auto" w:sz="4" w:space="0"/>
              <w:bottom w:val="single" w:color="auto" w:sz="4" w:space="0"/>
              <w:right w:val="single" w:color="auto" w:sz="4" w:space="0"/>
            </w:tcBorders>
            <w:noWrap/>
            <w:vAlign w:val="center"/>
          </w:tcPr>
          <w:p w14:paraId="7EE3019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353A0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4BE9280">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4E1CEC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0447CBF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8DD9256">
            <w:pPr>
              <w:jc w:val="right"/>
              <w:rPr>
                <w:rFonts w:ascii="Times New Roman" w:hAnsi="Times New Roman" w:cs="Times New Roman"/>
                <w:color w:val="000000"/>
                <w:sz w:val="18"/>
                <w:szCs w:val="18"/>
              </w:rPr>
            </w:pPr>
          </w:p>
        </w:tc>
      </w:tr>
      <w:tr w14:paraId="46C6CE0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1BE1BF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67B8F33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898663C">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D64C0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524654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268425E">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6C51E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08DA124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B723AE7">
            <w:pPr>
              <w:jc w:val="right"/>
              <w:rPr>
                <w:rFonts w:ascii="Times New Roman" w:hAnsi="Times New Roman" w:cs="Times New Roman"/>
                <w:color w:val="000000"/>
                <w:sz w:val="18"/>
                <w:szCs w:val="18"/>
              </w:rPr>
            </w:pPr>
          </w:p>
        </w:tc>
      </w:tr>
      <w:tr w14:paraId="75C5FC2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74B20B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6F5641D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51E68F1B">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4B2F6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9C0D8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21EAAA5">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432C08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68716AE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E3354DD">
            <w:pPr>
              <w:jc w:val="right"/>
              <w:rPr>
                <w:rFonts w:ascii="Times New Roman" w:hAnsi="Times New Roman" w:cs="Times New Roman"/>
                <w:color w:val="000000"/>
                <w:sz w:val="18"/>
                <w:szCs w:val="18"/>
              </w:rPr>
            </w:pPr>
          </w:p>
        </w:tc>
      </w:tr>
      <w:tr w14:paraId="24BD5DC4">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795EA4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9AC4CD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2C67A43">
            <w:pPr>
              <w:jc w:val="right"/>
              <w:rPr>
                <w:rFonts w:ascii="Times New Roman" w:hAnsi="Times New Roman" w:cs="Times New Roman"/>
                <w:color w:val="000000"/>
                <w:sz w:val="18"/>
                <w:szCs w:val="18"/>
              </w:rPr>
            </w:pPr>
            <w:r>
              <w:rPr>
                <w:rFonts w:ascii="Times New Roman" w:hAnsi="Times New Roman" w:cs="Times New Roman"/>
                <w:sz w:val="18"/>
                <w:szCs w:val="18"/>
              </w:rPr>
              <w:t>0.98</w:t>
            </w:r>
          </w:p>
        </w:tc>
        <w:tc>
          <w:tcPr>
            <w:tcW w:w="425" w:type="pct"/>
            <w:tcBorders>
              <w:top w:val="single" w:color="auto" w:sz="4" w:space="0"/>
              <w:left w:val="single" w:color="auto" w:sz="4" w:space="0"/>
              <w:bottom w:val="single" w:color="auto" w:sz="4" w:space="0"/>
              <w:right w:val="single" w:color="auto" w:sz="4" w:space="0"/>
            </w:tcBorders>
            <w:noWrap/>
            <w:vAlign w:val="center"/>
          </w:tcPr>
          <w:p w14:paraId="0BEC826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081E6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4E79564">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9DF02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5CE0EFA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C27DDD0">
            <w:pPr>
              <w:jc w:val="right"/>
              <w:rPr>
                <w:rFonts w:ascii="Times New Roman" w:hAnsi="Times New Roman" w:cs="Times New Roman"/>
                <w:color w:val="000000"/>
                <w:sz w:val="18"/>
                <w:szCs w:val="18"/>
              </w:rPr>
            </w:pPr>
          </w:p>
        </w:tc>
      </w:tr>
      <w:tr w14:paraId="3A275152">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1E8AFD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0B5BB74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8AFAAC1">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9DA93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479FBA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D3947D">
            <w:pPr>
              <w:jc w:val="right"/>
              <w:rPr>
                <w:rFonts w:ascii="Times New Roman" w:hAnsi="Times New Roman" w:cs="Times New Roman"/>
                <w:color w:val="000000"/>
                <w:sz w:val="18"/>
                <w:szCs w:val="18"/>
              </w:rPr>
            </w:pPr>
            <w:r>
              <w:rPr>
                <w:rFonts w:ascii="Times New Roman" w:hAnsi="Times New Roman" w:cs="Times New Roman"/>
                <w:sz w:val="18"/>
                <w:szCs w:val="18"/>
              </w:rPr>
              <w:t>46.47</w:t>
            </w:r>
          </w:p>
        </w:tc>
        <w:tc>
          <w:tcPr>
            <w:tcW w:w="425" w:type="pct"/>
            <w:tcBorders>
              <w:top w:val="single" w:color="auto" w:sz="4" w:space="0"/>
              <w:left w:val="single" w:color="auto" w:sz="4" w:space="0"/>
              <w:bottom w:val="single" w:color="auto" w:sz="4" w:space="0"/>
              <w:right w:val="single" w:color="auto" w:sz="4" w:space="0"/>
            </w:tcBorders>
            <w:noWrap/>
            <w:vAlign w:val="center"/>
          </w:tcPr>
          <w:p w14:paraId="014C9A9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7A3096F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DEE0C7">
            <w:pPr>
              <w:jc w:val="right"/>
              <w:rPr>
                <w:rFonts w:ascii="Times New Roman" w:hAnsi="Times New Roman" w:cs="Times New Roman"/>
                <w:color w:val="000000"/>
                <w:sz w:val="18"/>
                <w:szCs w:val="18"/>
              </w:rPr>
            </w:pPr>
          </w:p>
        </w:tc>
      </w:tr>
      <w:tr w14:paraId="547BAA9A">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26F41C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0086206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E7893C3">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A125EA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58CBD9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53EFD9">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63E63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4274CC5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B6A6129">
            <w:pPr>
              <w:jc w:val="right"/>
              <w:rPr>
                <w:rFonts w:ascii="Times New Roman" w:hAnsi="Times New Roman" w:cs="Times New Roman"/>
                <w:color w:val="000000"/>
                <w:sz w:val="18"/>
                <w:szCs w:val="18"/>
              </w:rPr>
            </w:pPr>
          </w:p>
        </w:tc>
      </w:tr>
      <w:tr w14:paraId="397629E2">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16219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7DAC11D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1724A0A8">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AE1351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2AC7AB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52748EF">
            <w:pPr>
              <w:jc w:val="right"/>
              <w:rPr>
                <w:rFonts w:ascii="Times New Roman" w:hAnsi="Times New Roman" w:cs="Times New Roman"/>
                <w:color w:val="000000"/>
                <w:sz w:val="18"/>
                <w:szCs w:val="18"/>
              </w:rPr>
            </w:pPr>
            <w:r>
              <w:rPr>
                <w:rFonts w:ascii="Times New Roman" w:hAnsi="Times New Roman" w:cs="Times New Roman"/>
                <w:sz w:val="18"/>
                <w:szCs w:val="18"/>
              </w:rPr>
              <w:t>6.08</w:t>
            </w:r>
          </w:p>
        </w:tc>
        <w:tc>
          <w:tcPr>
            <w:tcW w:w="425" w:type="pct"/>
            <w:tcBorders>
              <w:top w:val="single" w:color="auto" w:sz="4" w:space="0"/>
              <w:left w:val="single" w:color="auto" w:sz="4" w:space="0"/>
              <w:bottom w:val="single" w:color="auto" w:sz="4" w:space="0"/>
              <w:right w:val="single" w:color="auto" w:sz="4" w:space="0"/>
            </w:tcBorders>
            <w:noWrap/>
            <w:vAlign w:val="center"/>
          </w:tcPr>
          <w:p w14:paraId="44853A7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6BA231F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3B1D2F56">
            <w:pPr>
              <w:jc w:val="right"/>
              <w:rPr>
                <w:rFonts w:ascii="Times New Roman" w:hAnsi="Times New Roman" w:cs="Times New Roman"/>
                <w:color w:val="000000"/>
                <w:sz w:val="18"/>
                <w:szCs w:val="18"/>
              </w:rPr>
            </w:pPr>
          </w:p>
        </w:tc>
      </w:tr>
      <w:tr w14:paraId="7404EA15">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107B8D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217A213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144A7732">
            <w:pPr>
              <w:jc w:val="right"/>
              <w:rPr>
                <w:rFonts w:ascii="Times New Roman" w:hAnsi="Times New Roman" w:cs="Times New Roman"/>
                <w:color w:val="000000"/>
                <w:sz w:val="18"/>
                <w:szCs w:val="18"/>
              </w:rPr>
            </w:pPr>
            <w:r>
              <w:rPr>
                <w:rFonts w:ascii="Times New Roman" w:hAnsi="Times New Roman" w:cs="Times New Roman"/>
                <w:sz w:val="18"/>
                <w:szCs w:val="18"/>
              </w:rPr>
              <w:t>0.92</w:t>
            </w:r>
          </w:p>
        </w:tc>
        <w:tc>
          <w:tcPr>
            <w:tcW w:w="425" w:type="pct"/>
            <w:tcBorders>
              <w:top w:val="single" w:color="auto" w:sz="4" w:space="0"/>
              <w:left w:val="single" w:color="auto" w:sz="4" w:space="0"/>
              <w:bottom w:val="single" w:color="auto" w:sz="4" w:space="0"/>
              <w:right w:val="single" w:color="auto" w:sz="4" w:space="0"/>
            </w:tcBorders>
            <w:noWrap/>
            <w:vAlign w:val="center"/>
          </w:tcPr>
          <w:p w14:paraId="3651110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52FDA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01D8AFA">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309DF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2267AE9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70B040F0">
            <w:pPr>
              <w:jc w:val="right"/>
              <w:rPr>
                <w:rFonts w:ascii="Times New Roman" w:hAnsi="Times New Roman" w:cs="Times New Roman"/>
                <w:color w:val="000000"/>
                <w:sz w:val="18"/>
                <w:szCs w:val="18"/>
              </w:rPr>
            </w:pPr>
          </w:p>
        </w:tc>
      </w:tr>
      <w:tr w14:paraId="1CB588A1">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ED6EAF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16A0E8E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67EEBC76">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8FB15D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7A397F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8AA2E8A">
            <w:pPr>
              <w:jc w:val="right"/>
              <w:rPr>
                <w:rFonts w:ascii="Times New Roman" w:hAnsi="Times New Roman" w:cs="Times New Roman"/>
                <w:color w:val="000000"/>
                <w:sz w:val="18"/>
                <w:szCs w:val="18"/>
              </w:rPr>
            </w:pPr>
            <w:r>
              <w:rPr>
                <w:rFonts w:ascii="Times New Roman" w:hAnsi="Times New Roman" w:cs="Times New Roman"/>
                <w:sz w:val="18"/>
                <w:szCs w:val="18"/>
              </w:rPr>
              <w:t>11.59</w:t>
            </w:r>
          </w:p>
        </w:tc>
        <w:tc>
          <w:tcPr>
            <w:tcW w:w="425" w:type="pct"/>
            <w:tcBorders>
              <w:top w:val="single" w:color="auto" w:sz="4" w:space="0"/>
              <w:left w:val="single" w:color="auto" w:sz="4" w:space="0"/>
              <w:bottom w:val="single" w:color="auto" w:sz="4" w:space="0"/>
              <w:right w:val="single" w:color="auto" w:sz="4" w:space="0"/>
            </w:tcBorders>
            <w:noWrap/>
            <w:vAlign w:val="center"/>
          </w:tcPr>
          <w:p w14:paraId="2A8260A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3D43E53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046D37E0">
            <w:pPr>
              <w:jc w:val="right"/>
              <w:rPr>
                <w:rFonts w:ascii="Times New Roman" w:hAnsi="Times New Roman" w:cs="Times New Roman"/>
                <w:color w:val="000000"/>
                <w:sz w:val="18"/>
                <w:szCs w:val="18"/>
              </w:rPr>
            </w:pPr>
          </w:p>
        </w:tc>
      </w:tr>
      <w:tr w14:paraId="5A983EDA">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AA8939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2D8DC43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A1FE12B">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ECAE91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F9CFD8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9AE279">
            <w:pPr>
              <w:jc w:val="right"/>
              <w:rPr>
                <w:rFonts w:ascii="Times New Roman" w:hAnsi="Times New Roman" w:cs="Times New Roman"/>
                <w:color w:val="000000"/>
                <w:sz w:val="18"/>
                <w:szCs w:val="18"/>
              </w:rPr>
            </w:pPr>
            <w:r>
              <w:rPr>
                <w:rFonts w:ascii="Times New Roman" w:hAnsi="Times New Roman" w:cs="Times New Roman"/>
                <w:sz w:val="18"/>
                <w:szCs w:val="18"/>
              </w:rPr>
              <w:t>36.95</w:t>
            </w:r>
          </w:p>
        </w:tc>
        <w:tc>
          <w:tcPr>
            <w:tcW w:w="425" w:type="pct"/>
            <w:tcBorders>
              <w:top w:val="single" w:color="auto" w:sz="4" w:space="0"/>
              <w:left w:val="single" w:color="auto" w:sz="4" w:space="0"/>
              <w:bottom w:val="single" w:color="auto" w:sz="4" w:space="0"/>
              <w:right w:val="single" w:color="auto" w:sz="4" w:space="0"/>
            </w:tcBorders>
            <w:noWrap/>
            <w:vAlign w:val="center"/>
          </w:tcPr>
          <w:p w14:paraId="12ABB46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1C4F392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BAA65FF">
            <w:pPr>
              <w:jc w:val="right"/>
              <w:rPr>
                <w:rFonts w:ascii="Times New Roman" w:hAnsi="Times New Roman" w:cs="Times New Roman"/>
                <w:color w:val="000000"/>
                <w:sz w:val="18"/>
                <w:szCs w:val="18"/>
              </w:rPr>
            </w:pPr>
          </w:p>
        </w:tc>
      </w:tr>
      <w:tr w14:paraId="2B3426F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B1076C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1F867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EE5B8ED">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A49D2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1D75ED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69B3C47">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888C46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2E8DA38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20ACE7B">
            <w:pPr>
              <w:jc w:val="right"/>
              <w:rPr>
                <w:rFonts w:ascii="Times New Roman" w:hAnsi="Times New Roman" w:cs="Times New Roman"/>
                <w:color w:val="000000"/>
                <w:sz w:val="18"/>
                <w:szCs w:val="18"/>
              </w:rPr>
            </w:pPr>
          </w:p>
        </w:tc>
      </w:tr>
      <w:tr w14:paraId="061AE1D1">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8447ABD">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988EFA4">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3756E8F">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48C08E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F01CF6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8CC5595">
            <w:pPr>
              <w:jc w:val="right"/>
              <w:rPr>
                <w:rFonts w:ascii="Times New Roman" w:hAnsi="Times New Roman" w:cs="Times New Roman"/>
                <w:color w:val="000000"/>
                <w:sz w:val="18"/>
                <w:szCs w:val="18"/>
              </w:rPr>
            </w:pPr>
            <w:r>
              <w:rPr>
                <w:rFonts w:ascii="Times New Roman" w:hAnsi="Times New Roman" w:cs="Times New Roman"/>
                <w:sz w:val="18"/>
                <w:szCs w:val="18"/>
              </w:rPr>
              <w:t>0.57</w:t>
            </w:r>
          </w:p>
        </w:tc>
        <w:tc>
          <w:tcPr>
            <w:tcW w:w="425" w:type="pct"/>
            <w:tcBorders>
              <w:top w:val="single" w:color="auto" w:sz="4" w:space="0"/>
              <w:left w:val="single" w:color="auto" w:sz="4" w:space="0"/>
              <w:bottom w:val="single" w:color="auto" w:sz="4" w:space="0"/>
              <w:right w:val="single" w:color="auto" w:sz="4" w:space="0"/>
            </w:tcBorders>
            <w:noWrap/>
            <w:vAlign w:val="center"/>
          </w:tcPr>
          <w:p w14:paraId="51259D9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0EE5D46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65CD4AF">
            <w:pPr>
              <w:jc w:val="right"/>
              <w:rPr>
                <w:rFonts w:ascii="Times New Roman" w:hAnsi="Times New Roman" w:cs="Times New Roman"/>
                <w:color w:val="000000"/>
                <w:sz w:val="18"/>
                <w:szCs w:val="18"/>
              </w:rPr>
            </w:pPr>
          </w:p>
        </w:tc>
      </w:tr>
      <w:tr w14:paraId="16450BB8">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C325E6">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D725D9E">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0AAE3829">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D1F43EC">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99B744F">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835E92B">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F9F0BD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7C05404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00982405">
            <w:pPr>
              <w:jc w:val="right"/>
              <w:rPr>
                <w:rFonts w:ascii="Times New Roman" w:hAnsi="Times New Roman" w:cs="Times New Roman"/>
                <w:color w:val="000000"/>
                <w:sz w:val="18"/>
                <w:szCs w:val="18"/>
              </w:rPr>
            </w:pPr>
          </w:p>
        </w:tc>
      </w:tr>
      <w:tr w14:paraId="6FF8A279">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3470EB9">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78BDAD5">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7FB8F6B7">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7DDCE15">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ACC3090">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23CA7F">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386428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5C2FD8A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1B711F81">
            <w:pPr>
              <w:jc w:val="right"/>
              <w:rPr>
                <w:rFonts w:ascii="Times New Roman" w:hAnsi="Times New Roman" w:cs="Times New Roman"/>
                <w:color w:val="000000"/>
                <w:sz w:val="18"/>
                <w:szCs w:val="18"/>
              </w:rPr>
            </w:pPr>
          </w:p>
        </w:tc>
      </w:tr>
      <w:tr w14:paraId="56099209">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C0D28FA">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2F79053">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747F5A08">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CBD4D08">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74D290D">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8AC8E12">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6E7255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5F7EECB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6994805E">
            <w:pPr>
              <w:jc w:val="right"/>
              <w:rPr>
                <w:rFonts w:ascii="Times New Roman" w:hAnsi="Times New Roman" w:cs="Times New Roman"/>
                <w:color w:val="000000"/>
                <w:sz w:val="18"/>
                <w:szCs w:val="18"/>
              </w:rPr>
            </w:pPr>
          </w:p>
        </w:tc>
      </w:tr>
      <w:tr w14:paraId="2A68BDB6">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488A93A">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7092E99">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DC4958C">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F3E5BC5">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1FE84BC">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8701240">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15DDC0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7298402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99C0B25">
            <w:pPr>
              <w:jc w:val="right"/>
              <w:rPr>
                <w:rFonts w:ascii="Times New Roman" w:hAnsi="Times New Roman" w:cs="Times New Roman"/>
                <w:color w:val="000000"/>
                <w:sz w:val="18"/>
                <w:szCs w:val="18"/>
              </w:rPr>
            </w:pPr>
          </w:p>
        </w:tc>
      </w:tr>
      <w:tr w14:paraId="2178F407">
        <w:tblPrEx>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392D3822">
            <w:pPr>
              <w:jc w:val="center"/>
              <w:rPr>
                <w:rFonts w:ascii="Times New Roman" w:hAnsi="Times New Roman" w:cs="Times New Roman"/>
                <w:sz w:val="18"/>
                <w:szCs w:val="18"/>
              </w:rPr>
            </w:pPr>
            <w:r>
              <w:rPr>
                <w:rFonts w:hint="eastAsia" w:ascii="方正仿宋_GB2312" w:hAnsi="方正仿宋_GB2312" w:eastAsia="方正仿宋_GB2312" w:cs="方正仿宋_GB2312"/>
                <w:color w:val="000000"/>
                <w:sz w:val="18"/>
                <w:szCs w:val="18"/>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34C6D687">
            <w:pPr>
              <w:jc w:val="right"/>
              <w:rPr>
                <w:rFonts w:ascii="Times New Roman" w:hAnsi="Times New Roman" w:cs="Times New Roman"/>
                <w:sz w:val="18"/>
                <w:szCs w:val="18"/>
              </w:rPr>
            </w:pPr>
            <w:r>
              <w:rPr>
                <w:rFonts w:ascii="Times New Roman" w:hAnsi="Times New Roman" w:cs="Times New Roman"/>
                <w:sz w:val="18"/>
                <w:szCs w:val="18"/>
              </w:rPr>
              <w:t>758.56</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39A9CD00">
            <w:pPr>
              <w:jc w:val="cente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3FE482C">
            <w:pPr>
              <w:jc w:val="right"/>
              <w:rPr>
                <w:rFonts w:asciiTheme="minorEastAsia" w:hAnsiTheme="minorEastAsia" w:cstheme="minorEastAsia"/>
                <w:color w:val="000000"/>
                <w:sz w:val="18"/>
                <w:szCs w:val="18"/>
              </w:rPr>
            </w:pPr>
            <w:r>
              <w:rPr>
                <w:rFonts w:ascii="Times New Roman" w:hAnsi="Times New Roman" w:cs="Times New Roman"/>
                <w:sz w:val="18"/>
                <w:szCs w:val="18"/>
              </w:rPr>
              <w:t>167.10</w:t>
            </w:r>
          </w:p>
        </w:tc>
      </w:tr>
      <w:tr w14:paraId="72001267">
        <w:tblPrEx>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5D4A5FA9">
            <w:pPr>
              <w:widowControl/>
              <w:jc w:val="left"/>
              <w:textAlignment w:val="cente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注：本表反映部门本年度一般公共预算财政拨款基本支出明细情况。</w:t>
            </w:r>
          </w:p>
        </w:tc>
      </w:tr>
    </w:tbl>
    <w:p w14:paraId="17167299">
      <w:pPr>
        <w:rPr>
          <w:rFonts w:ascii="仿宋_GB2312" w:hAnsi="宋体" w:eastAsia="仿宋_GB2312"/>
          <w:b/>
          <w:sz w:val="32"/>
          <w:szCs w:val="32"/>
        </w:rPr>
      </w:pPr>
    </w:p>
    <w:p w14:paraId="2EBAF648">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6517" w:type="pct"/>
        <w:tblInd w:w="-1404" w:type="dxa"/>
        <w:tblLayout w:type="fixed"/>
        <w:tblCellMar>
          <w:top w:w="0" w:type="dxa"/>
          <w:left w:w="108" w:type="dxa"/>
          <w:bottom w:w="0" w:type="dxa"/>
          <w:right w:w="108" w:type="dxa"/>
        </w:tblCellMar>
      </w:tblPr>
      <w:tblGrid>
        <w:gridCol w:w="1260"/>
        <w:gridCol w:w="1473"/>
        <w:gridCol w:w="1306"/>
        <w:gridCol w:w="1025"/>
        <w:gridCol w:w="1107"/>
        <w:gridCol w:w="419"/>
        <w:gridCol w:w="700"/>
        <w:gridCol w:w="1146"/>
        <w:gridCol w:w="2043"/>
      </w:tblGrid>
      <w:tr w14:paraId="26491FA2">
        <w:tblPrEx>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42447B00">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政府性基金预算财政拨款收入支出决算表</w:t>
            </w:r>
          </w:p>
        </w:tc>
      </w:tr>
      <w:tr w14:paraId="1ADD643A">
        <w:tblPrEx>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6ECC0AF">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宋体" w:cs="Times New Roman"/>
                <w:color w:val="000000"/>
                <w:sz w:val="20"/>
                <w:szCs w:val="20"/>
              </w:rPr>
              <w:t>07</w:t>
            </w:r>
            <w:r>
              <w:rPr>
                <w:rFonts w:hint="eastAsia" w:ascii="方正仿宋_GB2312" w:hAnsi="方正仿宋_GB2312" w:eastAsia="方正仿宋_GB2312" w:cs="方正仿宋_GB2312"/>
                <w:color w:val="000000"/>
                <w:sz w:val="20"/>
                <w:szCs w:val="20"/>
              </w:rPr>
              <w:t>表</w:t>
            </w:r>
          </w:p>
        </w:tc>
      </w:tr>
      <w:tr w14:paraId="7044298C">
        <w:tblPrEx>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3FB88B15">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部门（</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 xml:space="preserve">）：中国共产党井陉县纪律检查委员会(本级) </w:t>
            </w:r>
            <w:r>
              <w:rPr>
                <w:rFonts w:hint="eastAsia" w:ascii="宋体" w:hAnsi="宋体" w:eastAsia="宋体"/>
                <w:color w:val="000000"/>
                <w:sz w:val="20"/>
                <w:szCs w:val="20"/>
              </w:rPr>
              <w:t xml:space="preserve">                                                                                     </w:t>
            </w:r>
          </w:p>
        </w:tc>
        <w:tc>
          <w:tcPr>
            <w:tcW w:w="1217" w:type="pct"/>
            <w:gridSpan w:val="3"/>
            <w:tcBorders>
              <w:top w:val="nil"/>
              <w:left w:val="nil"/>
              <w:bottom w:val="single" w:color="auto" w:sz="4" w:space="0"/>
              <w:right w:val="nil"/>
            </w:tcBorders>
            <w:noWrap/>
            <w:vAlign w:val="bottom"/>
          </w:tcPr>
          <w:p w14:paraId="7CFBA40E">
            <w:pPr>
              <w:widowControl/>
              <w:jc w:val="center"/>
              <w:textAlignment w:val="bottom"/>
              <w:rPr>
                <w:rFonts w:ascii="宋体" w:hAnsi="宋体" w:eastAsia="宋体"/>
                <w:color w:val="000000"/>
                <w:sz w:val="20"/>
                <w:szCs w:val="20"/>
              </w:rPr>
            </w:pPr>
            <w:r>
              <w:rPr>
                <w:rFonts w:ascii="Times New Roman" w:hAnsi="Times New Roman" w:eastAsia="宋体" w:cs="Times New Roman"/>
                <w:color w:val="000000"/>
                <w:sz w:val="20"/>
                <w:szCs w:val="20"/>
              </w:rPr>
              <w:t>202</w:t>
            </w:r>
            <w:r>
              <w:rPr>
                <w:rFonts w:hint="eastAsia" w:ascii="Times New Roman" w:hAnsi="Times New Roman" w:eastAsia="宋体"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854" w:type="pct"/>
            <w:gridSpan w:val="3"/>
            <w:tcBorders>
              <w:top w:val="nil"/>
              <w:left w:val="nil"/>
              <w:bottom w:val="single" w:color="auto" w:sz="4" w:space="0"/>
              <w:right w:val="nil"/>
            </w:tcBorders>
            <w:noWrap/>
            <w:vAlign w:val="bottom"/>
          </w:tcPr>
          <w:p w14:paraId="3AF15027">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金额</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：万元</w:t>
            </w:r>
          </w:p>
        </w:tc>
      </w:tr>
      <w:tr w14:paraId="1B988362">
        <w:tblPrEx>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vAlign w:val="center"/>
          </w:tcPr>
          <w:p w14:paraId="53584F6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623" w:type="pct"/>
            <w:vMerge w:val="restart"/>
            <w:tcBorders>
              <w:top w:val="single" w:color="auto" w:sz="4" w:space="0"/>
              <w:left w:val="nil"/>
              <w:bottom w:val="single" w:color="000000" w:sz="4" w:space="0"/>
              <w:right w:val="single" w:color="000000" w:sz="4" w:space="0"/>
            </w:tcBorders>
            <w:vAlign w:val="center"/>
          </w:tcPr>
          <w:p w14:paraId="1422311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年初结转和结余</w:t>
            </w:r>
          </w:p>
        </w:tc>
        <w:tc>
          <w:tcPr>
            <w:tcW w:w="489" w:type="pct"/>
            <w:vMerge w:val="restart"/>
            <w:tcBorders>
              <w:top w:val="single" w:color="auto" w:sz="4" w:space="0"/>
              <w:left w:val="nil"/>
              <w:bottom w:val="single" w:color="000000" w:sz="4" w:space="0"/>
              <w:right w:val="single" w:color="000000" w:sz="4" w:space="0"/>
            </w:tcBorders>
            <w:vAlign w:val="center"/>
          </w:tcPr>
          <w:p w14:paraId="6A58F12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本年收入</w:t>
            </w:r>
          </w:p>
        </w:tc>
        <w:tc>
          <w:tcPr>
            <w:tcW w:w="1609" w:type="pct"/>
            <w:gridSpan w:val="4"/>
            <w:tcBorders>
              <w:top w:val="single" w:color="auto" w:sz="4" w:space="0"/>
              <w:left w:val="nil"/>
              <w:bottom w:val="single" w:color="000000" w:sz="4" w:space="0"/>
              <w:right w:val="single" w:color="000000" w:sz="4" w:space="0"/>
            </w:tcBorders>
            <w:vAlign w:val="center"/>
          </w:tcPr>
          <w:p w14:paraId="53C711B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c>
          <w:tcPr>
            <w:tcW w:w="973" w:type="pct"/>
            <w:vMerge w:val="restart"/>
            <w:tcBorders>
              <w:top w:val="single" w:color="auto" w:sz="4" w:space="0"/>
              <w:left w:val="nil"/>
              <w:right w:val="single" w:color="000000" w:sz="4" w:space="0"/>
            </w:tcBorders>
            <w:vAlign w:val="center"/>
          </w:tcPr>
          <w:p w14:paraId="4A3311E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年末结转和结余</w:t>
            </w:r>
          </w:p>
        </w:tc>
      </w:tr>
      <w:tr w14:paraId="0F4EBA22">
        <w:tblPrEx>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vAlign w:val="center"/>
          </w:tcPr>
          <w:p w14:paraId="4EEDF6E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703" w:type="pct"/>
            <w:vMerge w:val="restart"/>
            <w:tcBorders>
              <w:top w:val="nil"/>
              <w:left w:val="nil"/>
              <w:bottom w:val="single" w:color="000000" w:sz="4" w:space="0"/>
              <w:right w:val="single" w:color="000000" w:sz="4" w:space="0"/>
            </w:tcBorders>
            <w:vAlign w:val="center"/>
          </w:tcPr>
          <w:p w14:paraId="0430168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623" w:type="pct"/>
            <w:vMerge w:val="continue"/>
            <w:tcBorders>
              <w:top w:val="single" w:color="000000" w:sz="4" w:space="0"/>
              <w:left w:val="nil"/>
              <w:bottom w:val="single" w:color="000000" w:sz="4" w:space="0"/>
              <w:right w:val="single" w:color="000000" w:sz="4" w:space="0"/>
            </w:tcBorders>
            <w:vAlign w:val="center"/>
          </w:tcPr>
          <w:p w14:paraId="6784E33F">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572CE679">
            <w:pPr>
              <w:jc w:val="center"/>
              <w:rPr>
                <w:rFonts w:ascii="方正仿宋_GB2312" w:hAnsi="方正仿宋_GB2312" w:eastAsia="方正仿宋_GB2312" w:cs="方正仿宋_GB2312"/>
                <w:color w:val="000000"/>
                <w:sz w:val="20"/>
                <w:szCs w:val="20"/>
              </w:rPr>
            </w:pPr>
          </w:p>
        </w:tc>
        <w:tc>
          <w:tcPr>
            <w:tcW w:w="528" w:type="pct"/>
            <w:vMerge w:val="restart"/>
            <w:tcBorders>
              <w:top w:val="nil"/>
              <w:left w:val="nil"/>
              <w:bottom w:val="single" w:color="000000" w:sz="4" w:space="0"/>
              <w:right w:val="single" w:color="000000" w:sz="4" w:space="0"/>
            </w:tcBorders>
            <w:vAlign w:val="center"/>
          </w:tcPr>
          <w:p w14:paraId="590EC25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小计</w:t>
            </w:r>
          </w:p>
        </w:tc>
        <w:tc>
          <w:tcPr>
            <w:tcW w:w="534" w:type="pct"/>
            <w:gridSpan w:val="2"/>
            <w:vMerge w:val="restart"/>
            <w:tcBorders>
              <w:top w:val="nil"/>
              <w:left w:val="nil"/>
              <w:bottom w:val="single" w:color="000000" w:sz="4" w:space="0"/>
              <w:right w:val="single" w:color="000000" w:sz="4" w:space="0"/>
            </w:tcBorders>
            <w:vAlign w:val="center"/>
          </w:tcPr>
          <w:p w14:paraId="7BB73DE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546" w:type="pct"/>
            <w:vMerge w:val="restart"/>
            <w:tcBorders>
              <w:top w:val="nil"/>
              <w:left w:val="nil"/>
              <w:bottom w:val="single" w:color="000000" w:sz="4" w:space="0"/>
              <w:right w:val="single" w:color="000000" w:sz="4" w:space="0"/>
            </w:tcBorders>
            <w:vAlign w:val="center"/>
          </w:tcPr>
          <w:p w14:paraId="15D5B1C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c>
          <w:tcPr>
            <w:tcW w:w="973" w:type="pct"/>
            <w:vMerge w:val="continue"/>
            <w:tcBorders>
              <w:left w:val="nil"/>
              <w:right w:val="single" w:color="000000" w:sz="4" w:space="0"/>
            </w:tcBorders>
            <w:vAlign w:val="center"/>
          </w:tcPr>
          <w:p w14:paraId="0782084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p w14:paraId="2FCB6CD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结转</w:t>
            </w:r>
          </w:p>
          <w:p w14:paraId="189498C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结余</w:t>
            </w:r>
          </w:p>
        </w:tc>
      </w:tr>
      <w:tr w14:paraId="5DEE3A03">
        <w:tblPrEx>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vAlign w:val="center"/>
          </w:tcPr>
          <w:p w14:paraId="5E380A32">
            <w:pPr>
              <w:jc w:val="center"/>
              <w:rPr>
                <w:rFonts w:ascii="方正仿宋_GB2312" w:hAnsi="方正仿宋_GB2312" w:eastAsia="方正仿宋_GB2312" w:cs="方正仿宋_GB2312"/>
                <w:color w:val="000000"/>
                <w:sz w:val="20"/>
                <w:szCs w:val="20"/>
              </w:rPr>
            </w:pPr>
          </w:p>
        </w:tc>
        <w:tc>
          <w:tcPr>
            <w:tcW w:w="703" w:type="pct"/>
            <w:vMerge w:val="continue"/>
            <w:tcBorders>
              <w:top w:val="nil"/>
              <w:left w:val="nil"/>
              <w:bottom w:val="single" w:color="000000" w:sz="4" w:space="0"/>
              <w:right w:val="single" w:color="000000" w:sz="4" w:space="0"/>
            </w:tcBorders>
            <w:vAlign w:val="center"/>
          </w:tcPr>
          <w:p w14:paraId="4CE39A57">
            <w:pPr>
              <w:jc w:val="center"/>
              <w:rPr>
                <w:rFonts w:ascii="方正仿宋_GB2312" w:hAnsi="方正仿宋_GB2312" w:eastAsia="方正仿宋_GB2312" w:cs="方正仿宋_GB2312"/>
                <w:color w:val="000000"/>
                <w:sz w:val="20"/>
                <w:szCs w:val="20"/>
              </w:rPr>
            </w:pPr>
          </w:p>
        </w:tc>
        <w:tc>
          <w:tcPr>
            <w:tcW w:w="623" w:type="pct"/>
            <w:vMerge w:val="continue"/>
            <w:tcBorders>
              <w:top w:val="single" w:color="000000" w:sz="4" w:space="0"/>
              <w:left w:val="nil"/>
              <w:bottom w:val="single" w:color="000000" w:sz="4" w:space="0"/>
              <w:right w:val="single" w:color="000000" w:sz="4" w:space="0"/>
            </w:tcBorders>
            <w:vAlign w:val="center"/>
          </w:tcPr>
          <w:p w14:paraId="6ADA7D46">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3D0C185D">
            <w:pPr>
              <w:jc w:val="center"/>
              <w:rPr>
                <w:rFonts w:ascii="方正仿宋_GB2312" w:hAnsi="方正仿宋_GB2312" w:eastAsia="方正仿宋_GB2312" w:cs="方正仿宋_GB2312"/>
                <w:color w:val="000000"/>
                <w:sz w:val="20"/>
                <w:szCs w:val="20"/>
              </w:rPr>
            </w:pPr>
          </w:p>
        </w:tc>
        <w:tc>
          <w:tcPr>
            <w:tcW w:w="528" w:type="pct"/>
            <w:vMerge w:val="continue"/>
            <w:tcBorders>
              <w:top w:val="nil"/>
              <w:left w:val="nil"/>
              <w:bottom w:val="single" w:color="000000" w:sz="4" w:space="0"/>
              <w:right w:val="single" w:color="000000" w:sz="4" w:space="0"/>
            </w:tcBorders>
            <w:vAlign w:val="center"/>
          </w:tcPr>
          <w:p w14:paraId="73EDDC93">
            <w:pPr>
              <w:jc w:val="center"/>
              <w:rPr>
                <w:rFonts w:ascii="方正仿宋_GB2312" w:hAnsi="方正仿宋_GB2312" w:eastAsia="方正仿宋_GB2312" w:cs="方正仿宋_GB2312"/>
                <w:color w:val="000000"/>
                <w:sz w:val="20"/>
                <w:szCs w:val="20"/>
              </w:rPr>
            </w:pPr>
          </w:p>
        </w:tc>
        <w:tc>
          <w:tcPr>
            <w:tcW w:w="534" w:type="pct"/>
            <w:gridSpan w:val="2"/>
            <w:vMerge w:val="continue"/>
            <w:tcBorders>
              <w:top w:val="nil"/>
              <w:left w:val="nil"/>
              <w:bottom w:val="single" w:color="000000" w:sz="4" w:space="0"/>
              <w:right w:val="single" w:color="000000" w:sz="4" w:space="0"/>
            </w:tcBorders>
            <w:vAlign w:val="center"/>
          </w:tcPr>
          <w:p w14:paraId="00A271C0">
            <w:pPr>
              <w:jc w:val="center"/>
              <w:rPr>
                <w:rFonts w:ascii="方正仿宋_GB2312" w:hAnsi="方正仿宋_GB2312" w:eastAsia="方正仿宋_GB2312" w:cs="方正仿宋_GB2312"/>
                <w:color w:val="000000"/>
                <w:sz w:val="20"/>
                <w:szCs w:val="20"/>
              </w:rPr>
            </w:pPr>
          </w:p>
        </w:tc>
        <w:tc>
          <w:tcPr>
            <w:tcW w:w="546" w:type="pct"/>
            <w:vMerge w:val="continue"/>
            <w:tcBorders>
              <w:top w:val="nil"/>
              <w:left w:val="nil"/>
              <w:bottom w:val="single" w:color="000000" w:sz="4" w:space="0"/>
              <w:right w:val="single" w:color="000000" w:sz="4" w:space="0"/>
            </w:tcBorders>
            <w:vAlign w:val="center"/>
          </w:tcPr>
          <w:p w14:paraId="420E5C82">
            <w:pPr>
              <w:jc w:val="center"/>
              <w:rPr>
                <w:rFonts w:ascii="方正仿宋_GB2312" w:hAnsi="方正仿宋_GB2312" w:eastAsia="方正仿宋_GB2312" w:cs="方正仿宋_GB2312"/>
                <w:color w:val="000000"/>
                <w:sz w:val="20"/>
                <w:szCs w:val="20"/>
              </w:rPr>
            </w:pPr>
          </w:p>
        </w:tc>
        <w:tc>
          <w:tcPr>
            <w:tcW w:w="973" w:type="pct"/>
            <w:vMerge w:val="continue"/>
            <w:tcBorders>
              <w:left w:val="nil"/>
              <w:right w:val="single" w:color="000000" w:sz="4" w:space="0"/>
            </w:tcBorders>
            <w:vAlign w:val="center"/>
          </w:tcPr>
          <w:p w14:paraId="55848C06">
            <w:pPr>
              <w:jc w:val="center"/>
              <w:rPr>
                <w:rFonts w:ascii="方正仿宋_GB2312" w:hAnsi="方正仿宋_GB2312" w:eastAsia="方正仿宋_GB2312" w:cs="方正仿宋_GB2312"/>
                <w:color w:val="000000"/>
                <w:sz w:val="20"/>
                <w:szCs w:val="20"/>
              </w:rPr>
            </w:pPr>
          </w:p>
        </w:tc>
      </w:tr>
      <w:tr w14:paraId="1D772D6C">
        <w:tblPrEx>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vAlign w:val="center"/>
          </w:tcPr>
          <w:p w14:paraId="55D0A397">
            <w:pPr>
              <w:jc w:val="center"/>
              <w:rPr>
                <w:rFonts w:ascii="方正仿宋_GB2312" w:hAnsi="方正仿宋_GB2312" w:eastAsia="方正仿宋_GB2312" w:cs="方正仿宋_GB2312"/>
                <w:color w:val="000000"/>
                <w:sz w:val="20"/>
                <w:szCs w:val="20"/>
              </w:rPr>
            </w:pPr>
          </w:p>
        </w:tc>
        <w:tc>
          <w:tcPr>
            <w:tcW w:w="703" w:type="pct"/>
            <w:vMerge w:val="continue"/>
            <w:tcBorders>
              <w:top w:val="nil"/>
              <w:left w:val="nil"/>
              <w:bottom w:val="single" w:color="auto" w:sz="4" w:space="0"/>
              <w:right w:val="single" w:color="000000" w:sz="4" w:space="0"/>
            </w:tcBorders>
            <w:vAlign w:val="center"/>
          </w:tcPr>
          <w:p w14:paraId="6348E031">
            <w:pPr>
              <w:jc w:val="center"/>
              <w:rPr>
                <w:rFonts w:ascii="方正仿宋_GB2312" w:hAnsi="方正仿宋_GB2312" w:eastAsia="方正仿宋_GB2312" w:cs="方正仿宋_GB2312"/>
                <w:color w:val="000000"/>
                <w:sz w:val="20"/>
                <w:szCs w:val="20"/>
              </w:rPr>
            </w:pPr>
          </w:p>
        </w:tc>
        <w:tc>
          <w:tcPr>
            <w:tcW w:w="623" w:type="pct"/>
            <w:vMerge w:val="continue"/>
            <w:tcBorders>
              <w:top w:val="single" w:color="000000" w:sz="4" w:space="0"/>
              <w:left w:val="nil"/>
              <w:bottom w:val="single" w:color="000000" w:sz="4" w:space="0"/>
              <w:right w:val="single" w:color="000000" w:sz="4" w:space="0"/>
            </w:tcBorders>
            <w:vAlign w:val="center"/>
          </w:tcPr>
          <w:p w14:paraId="11BE19BB">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22849E93">
            <w:pPr>
              <w:jc w:val="center"/>
              <w:rPr>
                <w:rFonts w:ascii="方正仿宋_GB2312" w:hAnsi="方正仿宋_GB2312" w:eastAsia="方正仿宋_GB2312" w:cs="方正仿宋_GB2312"/>
                <w:color w:val="000000"/>
                <w:sz w:val="20"/>
                <w:szCs w:val="20"/>
              </w:rPr>
            </w:pPr>
          </w:p>
        </w:tc>
        <w:tc>
          <w:tcPr>
            <w:tcW w:w="528" w:type="pct"/>
            <w:vMerge w:val="continue"/>
            <w:tcBorders>
              <w:top w:val="nil"/>
              <w:left w:val="nil"/>
              <w:bottom w:val="single" w:color="000000" w:sz="4" w:space="0"/>
              <w:right w:val="single" w:color="000000" w:sz="4" w:space="0"/>
            </w:tcBorders>
            <w:vAlign w:val="center"/>
          </w:tcPr>
          <w:p w14:paraId="5E519FBA">
            <w:pPr>
              <w:jc w:val="center"/>
              <w:rPr>
                <w:rFonts w:ascii="方正仿宋_GB2312" w:hAnsi="方正仿宋_GB2312" w:eastAsia="方正仿宋_GB2312" w:cs="方正仿宋_GB2312"/>
                <w:color w:val="000000"/>
                <w:sz w:val="20"/>
                <w:szCs w:val="20"/>
              </w:rPr>
            </w:pPr>
          </w:p>
        </w:tc>
        <w:tc>
          <w:tcPr>
            <w:tcW w:w="534" w:type="pct"/>
            <w:gridSpan w:val="2"/>
            <w:vMerge w:val="continue"/>
            <w:tcBorders>
              <w:top w:val="nil"/>
              <w:left w:val="nil"/>
              <w:bottom w:val="single" w:color="000000" w:sz="4" w:space="0"/>
              <w:right w:val="single" w:color="000000" w:sz="4" w:space="0"/>
            </w:tcBorders>
            <w:vAlign w:val="center"/>
          </w:tcPr>
          <w:p w14:paraId="2D29E8D5">
            <w:pPr>
              <w:jc w:val="center"/>
              <w:rPr>
                <w:rFonts w:ascii="方正仿宋_GB2312" w:hAnsi="方正仿宋_GB2312" w:eastAsia="方正仿宋_GB2312" w:cs="方正仿宋_GB2312"/>
                <w:color w:val="000000"/>
                <w:sz w:val="20"/>
                <w:szCs w:val="20"/>
              </w:rPr>
            </w:pPr>
          </w:p>
        </w:tc>
        <w:tc>
          <w:tcPr>
            <w:tcW w:w="546" w:type="pct"/>
            <w:vMerge w:val="continue"/>
            <w:tcBorders>
              <w:top w:val="nil"/>
              <w:left w:val="nil"/>
              <w:bottom w:val="single" w:color="000000" w:sz="4" w:space="0"/>
              <w:right w:val="single" w:color="000000" w:sz="4" w:space="0"/>
            </w:tcBorders>
            <w:vAlign w:val="center"/>
          </w:tcPr>
          <w:p w14:paraId="4A8E2022">
            <w:pPr>
              <w:jc w:val="center"/>
              <w:rPr>
                <w:rFonts w:ascii="方正仿宋_GB2312" w:hAnsi="方正仿宋_GB2312" w:eastAsia="方正仿宋_GB2312" w:cs="方正仿宋_GB2312"/>
                <w:color w:val="000000"/>
                <w:sz w:val="20"/>
                <w:szCs w:val="20"/>
              </w:rPr>
            </w:pPr>
          </w:p>
        </w:tc>
        <w:tc>
          <w:tcPr>
            <w:tcW w:w="973" w:type="pct"/>
            <w:vMerge w:val="continue"/>
            <w:tcBorders>
              <w:left w:val="nil"/>
              <w:bottom w:val="single" w:color="000000" w:sz="4" w:space="0"/>
              <w:right w:val="single" w:color="000000" w:sz="4" w:space="0"/>
            </w:tcBorders>
            <w:vAlign w:val="center"/>
          </w:tcPr>
          <w:p w14:paraId="6E0067C1">
            <w:pPr>
              <w:jc w:val="center"/>
              <w:rPr>
                <w:rFonts w:ascii="方正仿宋_GB2312" w:hAnsi="方正仿宋_GB2312" w:eastAsia="方正仿宋_GB2312" w:cs="方正仿宋_GB2312"/>
                <w:color w:val="000000"/>
                <w:sz w:val="20"/>
                <w:szCs w:val="20"/>
              </w:rPr>
            </w:pPr>
          </w:p>
        </w:tc>
      </w:tr>
      <w:tr w14:paraId="1A8B2F5C">
        <w:tblPrEx>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14:paraId="6C7859A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623" w:type="pct"/>
            <w:tcBorders>
              <w:top w:val="nil"/>
              <w:left w:val="single" w:color="auto" w:sz="4" w:space="0"/>
              <w:bottom w:val="single" w:color="000000" w:sz="4" w:space="0"/>
              <w:right w:val="single" w:color="000000" w:sz="4" w:space="0"/>
            </w:tcBorders>
            <w:noWrap/>
            <w:vAlign w:val="center"/>
          </w:tcPr>
          <w:p w14:paraId="52BFBC87">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1</w:t>
            </w:r>
          </w:p>
        </w:tc>
        <w:tc>
          <w:tcPr>
            <w:tcW w:w="489" w:type="pct"/>
            <w:tcBorders>
              <w:top w:val="nil"/>
              <w:left w:val="nil"/>
              <w:bottom w:val="single" w:color="000000" w:sz="4" w:space="0"/>
              <w:right w:val="single" w:color="000000" w:sz="4" w:space="0"/>
            </w:tcBorders>
            <w:noWrap/>
            <w:vAlign w:val="center"/>
          </w:tcPr>
          <w:p w14:paraId="365ED430">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w:t>
            </w:r>
          </w:p>
        </w:tc>
        <w:tc>
          <w:tcPr>
            <w:tcW w:w="528" w:type="pct"/>
            <w:tcBorders>
              <w:top w:val="nil"/>
              <w:left w:val="nil"/>
              <w:bottom w:val="single" w:color="000000" w:sz="4" w:space="0"/>
              <w:right w:val="single" w:color="000000" w:sz="4" w:space="0"/>
            </w:tcBorders>
            <w:noWrap/>
            <w:vAlign w:val="center"/>
          </w:tcPr>
          <w:p w14:paraId="2065107C">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3</w:t>
            </w:r>
          </w:p>
        </w:tc>
        <w:tc>
          <w:tcPr>
            <w:tcW w:w="534" w:type="pct"/>
            <w:gridSpan w:val="2"/>
            <w:tcBorders>
              <w:top w:val="nil"/>
              <w:left w:val="nil"/>
              <w:bottom w:val="single" w:color="000000" w:sz="4" w:space="0"/>
              <w:right w:val="single" w:color="000000" w:sz="4" w:space="0"/>
            </w:tcBorders>
            <w:noWrap/>
            <w:vAlign w:val="center"/>
          </w:tcPr>
          <w:p w14:paraId="1EB3BBEF">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4</w:t>
            </w:r>
          </w:p>
        </w:tc>
        <w:tc>
          <w:tcPr>
            <w:tcW w:w="546" w:type="pct"/>
            <w:tcBorders>
              <w:top w:val="nil"/>
              <w:left w:val="nil"/>
              <w:bottom w:val="single" w:color="000000" w:sz="4" w:space="0"/>
              <w:right w:val="single" w:color="000000" w:sz="4" w:space="0"/>
            </w:tcBorders>
            <w:noWrap/>
            <w:vAlign w:val="center"/>
          </w:tcPr>
          <w:p w14:paraId="2F88906B">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5</w:t>
            </w:r>
          </w:p>
        </w:tc>
        <w:tc>
          <w:tcPr>
            <w:tcW w:w="973" w:type="pct"/>
            <w:tcBorders>
              <w:top w:val="nil"/>
              <w:left w:val="nil"/>
              <w:bottom w:val="single" w:color="000000" w:sz="4" w:space="0"/>
              <w:right w:val="single" w:color="000000" w:sz="4" w:space="0"/>
            </w:tcBorders>
            <w:noWrap/>
            <w:vAlign w:val="center"/>
          </w:tcPr>
          <w:p w14:paraId="7ADC6DB1">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6</w:t>
            </w:r>
          </w:p>
        </w:tc>
      </w:tr>
      <w:tr w14:paraId="66E056B1">
        <w:tblPrEx>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14:paraId="42002CC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623" w:type="pct"/>
            <w:tcBorders>
              <w:top w:val="nil"/>
              <w:left w:val="single" w:color="auto" w:sz="4" w:space="0"/>
              <w:bottom w:val="single" w:color="000000" w:sz="4" w:space="0"/>
              <w:right w:val="single" w:color="000000" w:sz="4" w:space="0"/>
            </w:tcBorders>
            <w:noWrap/>
            <w:vAlign w:val="center"/>
          </w:tcPr>
          <w:p w14:paraId="7D9856D1">
            <w:pPr>
              <w:jc w:val="right"/>
              <w:rPr>
                <w:rFonts w:ascii="Times New Roman" w:hAnsi="Times New Roman" w:eastAsia="宋体" w:cs="Times New Roman"/>
                <w:color w:val="000000"/>
                <w:sz w:val="20"/>
                <w:szCs w:val="20"/>
              </w:rPr>
            </w:pPr>
          </w:p>
        </w:tc>
        <w:tc>
          <w:tcPr>
            <w:tcW w:w="489" w:type="pct"/>
            <w:tcBorders>
              <w:top w:val="nil"/>
              <w:left w:val="nil"/>
              <w:bottom w:val="single" w:color="000000" w:sz="4" w:space="0"/>
              <w:right w:val="single" w:color="000000" w:sz="4" w:space="0"/>
            </w:tcBorders>
            <w:noWrap/>
            <w:vAlign w:val="center"/>
          </w:tcPr>
          <w:p w14:paraId="5B76A101">
            <w:pPr>
              <w:jc w:val="right"/>
              <w:rPr>
                <w:rFonts w:ascii="Times New Roman" w:hAnsi="Times New Roman" w:eastAsia="宋体" w:cs="Times New Roman"/>
                <w:color w:val="000000"/>
                <w:sz w:val="20"/>
                <w:szCs w:val="20"/>
              </w:rPr>
            </w:pPr>
          </w:p>
        </w:tc>
        <w:tc>
          <w:tcPr>
            <w:tcW w:w="528" w:type="pct"/>
            <w:tcBorders>
              <w:top w:val="nil"/>
              <w:left w:val="nil"/>
              <w:bottom w:val="single" w:color="000000" w:sz="4" w:space="0"/>
              <w:right w:val="single" w:color="000000" w:sz="4" w:space="0"/>
            </w:tcBorders>
            <w:noWrap/>
            <w:vAlign w:val="center"/>
          </w:tcPr>
          <w:p w14:paraId="59A78B9B">
            <w:pPr>
              <w:jc w:val="right"/>
              <w:rPr>
                <w:rFonts w:ascii="Times New Roman" w:hAnsi="Times New Roman" w:eastAsia="宋体" w:cs="Times New Roman"/>
                <w:color w:val="000000"/>
                <w:sz w:val="20"/>
                <w:szCs w:val="20"/>
              </w:rPr>
            </w:pPr>
          </w:p>
        </w:tc>
        <w:tc>
          <w:tcPr>
            <w:tcW w:w="534" w:type="pct"/>
            <w:gridSpan w:val="2"/>
            <w:tcBorders>
              <w:top w:val="nil"/>
              <w:left w:val="nil"/>
              <w:bottom w:val="single" w:color="000000" w:sz="4" w:space="0"/>
              <w:right w:val="single" w:color="000000" w:sz="4" w:space="0"/>
            </w:tcBorders>
            <w:noWrap/>
            <w:vAlign w:val="center"/>
          </w:tcPr>
          <w:p w14:paraId="2656A8A8">
            <w:pPr>
              <w:jc w:val="right"/>
              <w:rPr>
                <w:rFonts w:ascii="Times New Roman" w:hAnsi="Times New Roman" w:eastAsia="宋体" w:cs="Times New Roman"/>
                <w:color w:val="000000"/>
                <w:sz w:val="20"/>
                <w:szCs w:val="20"/>
              </w:rPr>
            </w:pPr>
          </w:p>
        </w:tc>
        <w:tc>
          <w:tcPr>
            <w:tcW w:w="546" w:type="pct"/>
            <w:tcBorders>
              <w:top w:val="nil"/>
              <w:left w:val="nil"/>
              <w:bottom w:val="single" w:color="000000" w:sz="4" w:space="0"/>
              <w:right w:val="single" w:color="000000" w:sz="4" w:space="0"/>
            </w:tcBorders>
            <w:noWrap/>
            <w:vAlign w:val="center"/>
          </w:tcPr>
          <w:p w14:paraId="38BC0CD3">
            <w:pPr>
              <w:jc w:val="right"/>
              <w:rPr>
                <w:rFonts w:ascii="Times New Roman" w:hAnsi="Times New Roman" w:eastAsia="宋体" w:cs="Times New Roman"/>
                <w:color w:val="000000"/>
                <w:sz w:val="20"/>
                <w:szCs w:val="20"/>
              </w:rPr>
            </w:pPr>
          </w:p>
        </w:tc>
        <w:tc>
          <w:tcPr>
            <w:tcW w:w="973" w:type="pct"/>
            <w:tcBorders>
              <w:top w:val="nil"/>
              <w:left w:val="nil"/>
              <w:bottom w:val="single" w:color="000000" w:sz="4" w:space="0"/>
              <w:right w:val="single" w:color="000000" w:sz="4" w:space="0"/>
            </w:tcBorders>
            <w:noWrap/>
            <w:vAlign w:val="center"/>
          </w:tcPr>
          <w:p w14:paraId="2A3824CB">
            <w:pPr>
              <w:jc w:val="right"/>
              <w:rPr>
                <w:rFonts w:ascii="Times New Roman" w:hAnsi="Times New Roman" w:eastAsia="宋体" w:cs="Times New Roman"/>
                <w:color w:val="000000"/>
                <w:sz w:val="20"/>
                <w:szCs w:val="20"/>
              </w:rPr>
            </w:pPr>
          </w:p>
        </w:tc>
      </w:tr>
      <w:tr w14:paraId="39BDB379">
        <w:tblPrEx>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6717570A">
            <w:pPr>
              <w:rPr>
                <w:rFonts w:ascii="宋体" w:hAnsi="宋体" w:eastAsia="宋体"/>
                <w:color w:val="000000"/>
                <w:sz w:val="20"/>
                <w:szCs w:val="20"/>
                <w:highlight w:val="yellow"/>
              </w:rPr>
            </w:pPr>
            <w:r>
              <w:rPr>
                <w:rFonts w:hint="eastAsia" w:ascii="方正仿宋_GB2312" w:hAnsi="方正仿宋_GB2312" w:eastAsia="方正仿宋_GB2312" w:cs="方正仿宋_GB2312"/>
                <w:color w:val="000000" w:themeColor="text1"/>
                <w:sz w:val="20"/>
                <w:szCs w:val="20"/>
                <w:highlight w:val="none"/>
              </w:rPr>
              <w:t>注：本表反映部门本年度政府性基金预算财政拨款收入、支出及结转和结余情况。</w:t>
            </w:r>
            <w:r>
              <w:rPr>
                <w:rFonts w:hint="eastAsia" w:ascii="方正仿宋_GB2312" w:hAnsi="方正仿宋_GB2312" w:eastAsia="方正仿宋_GB2312" w:cs="方正仿宋_GB2312"/>
                <w:color w:val="000000"/>
                <w:sz w:val="20"/>
                <w:szCs w:val="20"/>
                <w:lang w:val="en-US" w:eastAsia="zh-CN"/>
              </w:rPr>
              <w:t>我部门无政府性基金预算，故</w:t>
            </w:r>
            <w:r>
              <w:rPr>
                <w:rFonts w:hint="eastAsia" w:ascii="方正仿宋_GB2312" w:hAnsi="方正仿宋_GB2312" w:eastAsia="方正仿宋_GB2312" w:cs="方正仿宋_GB2312"/>
                <w:color w:val="000000"/>
                <w:sz w:val="20"/>
                <w:szCs w:val="20"/>
              </w:rPr>
              <w:t>空表列示</w:t>
            </w:r>
            <w:r>
              <w:rPr>
                <w:rFonts w:hint="eastAsia" w:ascii="方正仿宋_GB2312" w:hAnsi="方正仿宋_GB2312" w:eastAsia="方正仿宋_GB2312" w:cs="方正仿宋_GB2312"/>
                <w:color w:val="000000"/>
                <w:sz w:val="20"/>
                <w:szCs w:val="20"/>
                <w:lang w:eastAsia="zh-CN"/>
              </w:rPr>
              <w:t>。</w:t>
            </w:r>
            <w:r>
              <w:rPr>
                <w:rFonts w:hint="eastAsia" w:ascii="方正仿宋_GB2312" w:hAnsi="方正仿宋_GB2312" w:eastAsia="方正仿宋_GB2312" w:cs="方正仿宋_GB2312"/>
                <w:color w:val="000000"/>
                <w:sz w:val="20"/>
                <w:szCs w:val="20"/>
                <w:highlight w:val="yellow"/>
              </w:rPr>
              <w:br w:type="page"/>
            </w:r>
          </w:p>
        </w:tc>
      </w:tr>
    </w:tbl>
    <w:p w14:paraId="47943510">
      <w:pPr>
        <w:rPr>
          <w:rFonts w:ascii="仿宋_GB2312" w:hAnsi="宋体" w:eastAsia="仿宋_GB2312"/>
          <w:b/>
          <w:sz w:val="32"/>
          <w:szCs w:val="32"/>
        </w:rPr>
      </w:pPr>
    </w:p>
    <w:p w14:paraId="77D081CE">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5863" w:type="pct"/>
        <w:tblInd w:w="-976" w:type="dxa"/>
        <w:tblLayout w:type="fixed"/>
        <w:tblCellMar>
          <w:top w:w="0" w:type="dxa"/>
          <w:left w:w="108" w:type="dxa"/>
          <w:bottom w:w="0" w:type="dxa"/>
          <w:right w:w="108" w:type="dxa"/>
        </w:tblCellMar>
      </w:tblPr>
      <w:tblGrid>
        <w:gridCol w:w="2992"/>
        <w:gridCol w:w="730"/>
        <w:gridCol w:w="1297"/>
        <w:gridCol w:w="1337"/>
        <w:gridCol w:w="45"/>
        <w:gridCol w:w="1286"/>
        <w:gridCol w:w="6"/>
        <w:gridCol w:w="1735"/>
      </w:tblGrid>
      <w:tr w14:paraId="1463B7BE">
        <w:tblPrEx>
          <w:tblCellMar>
            <w:top w:w="0" w:type="dxa"/>
            <w:left w:w="108" w:type="dxa"/>
            <w:bottom w:w="0" w:type="dxa"/>
            <w:right w:w="108" w:type="dxa"/>
          </w:tblCellMar>
        </w:tblPrEx>
        <w:trPr>
          <w:trHeight w:val="550" w:hRule="atLeast"/>
        </w:trPr>
        <w:tc>
          <w:tcPr>
            <w:tcW w:w="5000" w:type="pct"/>
            <w:gridSpan w:val="8"/>
            <w:tcBorders>
              <w:top w:val="nil"/>
              <w:left w:val="nil"/>
              <w:bottom w:val="nil"/>
              <w:right w:val="nil"/>
            </w:tcBorders>
            <w:noWrap/>
            <w:vAlign w:val="bottom"/>
          </w:tcPr>
          <w:p w14:paraId="4C80362D">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国有资本经营预算财政拨款支出决算表</w:t>
            </w:r>
          </w:p>
        </w:tc>
      </w:tr>
      <w:tr w14:paraId="254DAEFC">
        <w:tblPrEx>
          <w:tblCellMar>
            <w:top w:w="0" w:type="dxa"/>
            <w:left w:w="108" w:type="dxa"/>
            <w:bottom w:w="0" w:type="dxa"/>
            <w:right w:w="108" w:type="dxa"/>
          </w:tblCellMar>
        </w:tblPrEx>
        <w:trPr>
          <w:trHeight w:val="300" w:hRule="atLeast"/>
        </w:trPr>
        <w:tc>
          <w:tcPr>
            <w:tcW w:w="5000" w:type="pct"/>
            <w:gridSpan w:val="8"/>
            <w:tcBorders>
              <w:top w:val="nil"/>
              <w:left w:val="nil"/>
              <w:bottom w:val="nil"/>
              <w:right w:val="nil"/>
            </w:tcBorders>
            <w:noWrap/>
            <w:vAlign w:val="bottom"/>
          </w:tcPr>
          <w:p w14:paraId="46927E7E">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方正仿宋_GB2312" w:cs="Times New Roman"/>
                <w:color w:val="000000"/>
                <w:sz w:val="20"/>
                <w:szCs w:val="20"/>
              </w:rPr>
              <w:t>08</w:t>
            </w:r>
            <w:r>
              <w:rPr>
                <w:rFonts w:hint="eastAsia" w:ascii="方正仿宋_GB2312" w:hAnsi="方正仿宋_GB2312" w:eastAsia="方正仿宋_GB2312" w:cs="方正仿宋_GB2312"/>
                <w:color w:val="000000"/>
                <w:sz w:val="20"/>
                <w:szCs w:val="20"/>
              </w:rPr>
              <w:t>表</w:t>
            </w:r>
          </w:p>
        </w:tc>
      </w:tr>
      <w:tr w14:paraId="6CB2E4C0">
        <w:tblPrEx>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5B30FFED">
            <w:pPr>
              <w:widowControl/>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部门（</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）：中国共产党井陉县纪律检查委员会(本级)</w:t>
            </w:r>
          </w:p>
        </w:tc>
        <w:tc>
          <w:tcPr>
            <w:tcW w:w="1421" w:type="pct"/>
            <w:gridSpan w:val="3"/>
            <w:tcBorders>
              <w:top w:val="nil"/>
              <w:left w:val="nil"/>
              <w:bottom w:val="single" w:color="auto" w:sz="4" w:space="0"/>
              <w:right w:val="nil"/>
            </w:tcBorders>
            <w:noWrap/>
            <w:vAlign w:val="bottom"/>
          </w:tcPr>
          <w:p w14:paraId="11E450D1">
            <w:pPr>
              <w:widowControl/>
              <w:jc w:val="center"/>
              <w:textAlignment w:val="bottom"/>
              <w:rPr>
                <w:rFonts w:ascii="宋体" w:hAnsi="宋体" w:eastAsia="宋体"/>
                <w:color w:val="000000"/>
                <w:sz w:val="20"/>
                <w:szCs w:val="20"/>
              </w:rPr>
            </w:pPr>
            <w:r>
              <w:rPr>
                <w:rFonts w:ascii="Times New Roman" w:hAnsi="Times New Roman" w:eastAsia="宋体" w:cs="Times New Roman"/>
                <w:color w:val="000000"/>
                <w:sz w:val="20"/>
                <w:szCs w:val="20"/>
              </w:rPr>
              <w:t>202</w:t>
            </w:r>
            <w:r>
              <w:rPr>
                <w:rFonts w:hint="eastAsia" w:ascii="Times New Roman" w:hAnsi="Times New Roman" w:eastAsia="宋体"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603" w:type="pct"/>
            <w:gridSpan w:val="3"/>
            <w:tcBorders>
              <w:top w:val="nil"/>
              <w:left w:val="nil"/>
              <w:bottom w:val="single" w:color="auto" w:sz="4" w:space="0"/>
              <w:right w:val="nil"/>
            </w:tcBorders>
            <w:noWrap/>
            <w:vAlign w:val="bottom"/>
          </w:tcPr>
          <w:p w14:paraId="1880745F">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金额</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：万元</w:t>
            </w:r>
          </w:p>
        </w:tc>
      </w:tr>
      <w:tr w14:paraId="61B17DED">
        <w:tblPrEx>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vAlign w:val="center"/>
          </w:tcPr>
          <w:p w14:paraId="2A2BBDC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 xml:space="preserve"> 项目</w:t>
            </w:r>
          </w:p>
        </w:tc>
        <w:tc>
          <w:tcPr>
            <w:tcW w:w="2337" w:type="pct"/>
            <w:gridSpan w:val="5"/>
            <w:vMerge w:val="restart"/>
            <w:tcBorders>
              <w:top w:val="single" w:color="auto" w:sz="4" w:space="0"/>
              <w:left w:val="single" w:color="auto" w:sz="4" w:space="0"/>
              <w:right w:val="single" w:color="000000" w:sz="4" w:space="0"/>
            </w:tcBorders>
            <w:vAlign w:val="center"/>
          </w:tcPr>
          <w:p w14:paraId="7CAB756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r>
      <w:tr w14:paraId="2DC0F84C">
        <w:tblPrEx>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vAlign w:val="center"/>
          </w:tcPr>
          <w:p w14:paraId="20347CB0">
            <w:pPr>
              <w:widowControl/>
              <w:jc w:val="center"/>
              <w:textAlignment w:val="center"/>
              <w:rPr>
                <w:rFonts w:ascii="方正仿宋_GB2312" w:hAnsi="方正仿宋_GB2312" w:eastAsia="方正仿宋_GB2312" w:cs="方正仿宋_GB2312"/>
                <w:color w:val="000000"/>
                <w:sz w:val="20"/>
                <w:szCs w:val="20"/>
              </w:rPr>
            </w:pPr>
          </w:p>
        </w:tc>
        <w:tc>
          <w:tcPr>
            <w:tcW w:w="2337" w:type="pct"/>
            <w:gridSpan w:val="5"/>
            <w:vMerge w:val="continue"/>
            <w:tcBorders>
              <w:left w:val="single" w:color="auto" w:sz="4" w:space="0"/>
              <w:bottom w:val="single" w:color="000000" w:sz="4" w:space="0"/>
              <w:right w:val="single" w:color="000000" w:sz="4" w:space="0"/>
            </w:tcBorders>
            <w:vAlign w:val="center"/>
          </w:tcPr>
          <w:p w14:paraId="09EB1815">
            <w:pPr>
              <w:widowControl/>
              <w:jc w:val="center"/>
              <w:textAlignment w:val="center"/>
              <w:rPr>
                <w:rFonts w:ascii="方正仿宋_GB2312" w:hAnsi="方正仿宋_GB2312" w:eastAsia="方正仿宋_GB2312" w:cs="方正仿宋_GB2312"/>
                <w:color w:val="000000"/>
                <w:sz w:val="20"/>
                <w:szCs w:val="20"/>
              </w:rPr>
            </w:pPr>
          </w:p>
        </w:tc>
      </w:tr>
      <w:tr w14:paraId="779AAF94">
        <w:tblPrEx>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vAlign w:val="center"/>
          </w:tcPr>
          <w:p w14:paraId="54516B5D">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vAlign w:val="center"/>
          </w:tcPr>
          <w:p w14:paraId="6BB872AA">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709" w:type="pct"/>
            <w:vMerge w:val="restart"/>
            <w:tcBorders>
              <w:top w:val="nil"/>
              <w:left w:val="single" w:color="auto" w:sz="4" w:space="0"/>
              <w:right w:val="single" w:color="000000" w:sz="4" w:space="0"/>
            </w:tcBorders>
            <w:vAlign w:val="center"/>
          </w:tcPr>
          <w:p w14:paraId="2FFA2AE4">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709" w:type="pct"/>
            <w:gridSpan w:val="3"/>
            <w:vMerge w:val="restart"/>
            <w:tcBorders>
              <w:top w:val="nil"/>
              <w:left w:val="nil"/>
              <w:right w:val="single" w:color="000000" w:sz="4" w:space="0"/>
            </w:tcBorders>
            <w:vAlign w:val="center"/>
          </w:tcPr>
          <w:p w14:paraId="31DFAF1F">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919" w:type="pct"/>
            <w:vMerge w:val="restart"/>
            <w:tcBorders>
              <w:top w:val="nil"/>
              <w:left w:val="nil"/>
              <w:right w:val="single" w:color="000000" w:sz="4" w:space="0"/>
            </w:tcBorders>
            <w:vAlign w:val="center"/>
          </w:tcPr>
          <w:p w14:paraId="2E1223B8">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r>
      <w:tr w14:paraId="3E547924">
        <w:tblPrEx>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vAlign w:val="center"/>
          </w:tcPr>
          <w:p w14:paraId="296D9AB7">
            <w:pPr>
              <w:jc w:val="center"/>
              <w:rPr>
                <w:rFonts w:ascii="方正仿宋_GB2312" w:hAnsi="方正仿宋_GB2312" w:eastAsia="方正仿宋_GB2312" w:cs="方正仿宋_GB2312"/>
                <w:color w:val="000000"/>
                <w:sz w:val="20"/>
                <w:szCs w:val="20"/>
              </w:rPr>
            </w:pPr>
          </w:p>
        </w:tc>
        <w:tc>
          <w:tcPr>
            <w:tcW w:w="1074" w:type="pct"/>
            <w:gridSpan w:val="2"/>
            <w:vMerge w:val="continue"/>
            <w:tcBorders>
              <w:top w:val="single" w:color="auto" w:sz="4" w:space="0"/>
              <w:left w:val="nil"/>
              <w:bottom w:val="single" w:color="auto" w:sz="4" w:space="0"/>
              <w:right w:val="single" w:color="auto" w:sz="4" w:space="0"/>
            </w:tcBorders>
            <w:vAlign w:val="center"/>
          </w:tcPr>
          <w:p w14:paraId="6CF6B6AA">
            <w:pPr>
              <w:jc w:val="center"/>
              <w:rPr>
                <w:rFonts w:ascii="方正仿宋_GB2312" w:hAnsi="方正仿宋_GB2312" w:eastAsia="方正仿宋_GB2312" w:cs="方正仿宋_GB2312"/>
                <w:color w:val="000000"/>
                <w:sz w:val="20"/>
                <w:szCs w:val="20"/>
              </w:rPr>
            </w:pPr>
          </w:p>
        </w:tc>
        <w:tc>
          <w:tcPr>
            <w:tcW w:w="709" w:type="pct"/>
            <w:vMerge w:val="continue"/>
            <w:tcBorders>
              <w:left w:val="single" w:color="auto" w:sz="4" w:space="0"/>
              <w:bottom w:val="single" w:color="000000" w:sz="4" w:space="0"/>
              <w:right w:val="single" w:color="000000" w:sz="4" w:space="0"/>
            </w:tcBorders>
            <w:vAlign w:val="center"/>
          </w:tcPr>
          <w:p w14:paraId="28F43D66">
            <w:pPr>
              <w:jc w:val="center"/>
              <w:rPr>
                <w:rFonts w:ascii="方正仿宋_GB2312" w:hAnsi="方正仿宋_GB2312" w:eastAsia="方正仿宋_GB2312" w:cs="方正仿宋_GB2312"/>
                <w:color w:val="000000"/>
                <w:sz w:val="20"/>
                <w:szCs w:val="20"/>
              </w:rPr>
            </w:pPr>
          </w:p>
        </w:tc>
        <w:tc>
          <w:tcPr>
            <w:tcW w:w="709" w:type="pct"/>
            <w:gridSpan w:val="3"/>
            <w:vMerge w:val="continue"/>
            <w:tcBorders>
              <w:left w:val="nil"/>
              <w:bottom w:val="single" w:color="000000" w:sz="4" w:space="0"/>
              <w:right w:val="single" w:color="000000" w:sz="4" w:space="0"/>
            </w:tcBorders>
            <w:vAlign w:val="center"/>
          </w:tcPr>
          <w:p w14:paraId="4436AA91">
            <w:pPr>
              <w:jc w:val="center"/>
              <w:rPr>
                <w:rFonts w:ascii="方正仿宋_GB2312" w:hAnsi="方正仿宋_GB2312" w:eastAsia="方正仿宋_GB2312" w:cs="方正仿宋_GB2312"/>
                <w:color w:val="000000"/>
                <w:sz w:val="20"/>
                <w:szCs w:val="20"/>
              </w:rPr>
            </w:pPr>
          </w:p>
        </w:tc>
        <w:tc>
          <w:tcPr>
            <w:tcW w:w="919" w:type="pct"/>
            <w:vMerge w:val="continue"/>
            <w:tcBorders>
              <w:left w:val="nil"/>
              <w:bottom w:val="single" w:color="000000" w:sz="4" w:space="0"/>
              <w:right w:val="single" w:color="000000" w:sz="4" w:space="0"/>
            </w:tcBorders>
            <w:vAlign w:val="center"/>
          </w:tcPr>
          <w:p w14:paraId="31143F7D">
            <w:pPr>
              <w:jc w:val="center"/>
              <w:rPr>
                <w:rFonts w:ascii="方正仿宋_GB2312" w:hAnsi="方正仿宋_GB2312" w:eastAsia="方正仿宋_GB2312" w:cs="方正仿宋_GB2312"/>
                <w:color w:val="000000"/>
                <w:sz w:val="20"/>
                <w:szCs w:val="20"/>
              </w:rPr>
            </w:pPr>
          </w:p>
        </w:tc>
      </w:tr>
      <w:tr w14:paraId="16637DC7">
        <w:tblPrEx>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57BFAF10">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栏次</w:t>
            </w:r>
          </w:p>
        </w:tc>
        <w:tc>
          <w:tcPr>
            <w:tcW w:w="706" w:type="pct"/>
            <w:tcBorders>
              <w:top w:val="nil"/>
              <w:left w:val="single" w:color="auto" w:sz="4" w:space="0"/>
              <w:bottom w:val="single" w:color="000000" w:sz="4" w:space="0"/>
              <w:right w:val="single" w:color="000000" w:sz="4" w:space="0"/>
            </w:tcBorders>
            <w:noWrap/>
            <w:vAlign w:val="center"/>
          </w:tcPr>
          <w:p w14:paraId="67B2DDC9">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1</w:t>
            </w:r>
          </w:p>
        </w:tc>
        <w:tc>
          <w:tcPr>
            <w:tcW w:w="706" w:type="pct"/>
            <w:gridSpan w:val="2"/>
            <w:tcBorders>
              <w:top w:val="nil"/>
              <w:left w:val="nil"/>
              <w:bottom w:val="single" w:color="000000" w:sz="4" w:space="0"/>
              <w:right w:val="single" w:color="000000" w:sz="4" w:space="0"/>
            </w:tcBorders>
            <w:noWrap/>
            <w:vAlign w:val="center"/>
          </w:tcPr>
          <w:p w14:paraId="19FD1DAF">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2</w:t>
            </w:r>
          </w:p>
        </w:tc>
        <w:tc>
          <w:tcPr>
            <w:tcW w:w="924" w:type="pct"/>
            <w:gridSpan w:val="2"/>
            <w:tcBorders>
              <w:top w:val="nil"/>
              <w:left w:val="nil"/>
              <w:bottom w:val="single" w:color="000000" w:sz="4" w:space="0"/>
              <w:right w:val="single" w:color="000000" w:sz="4" w:space="0"/>
            </w:tcBorders>
            <w:noWrap/>
            <w:vAlign w:val="center"/>
          </w:tcPr>
          <w:p w14:paraId="03C6B3ED">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3</w:t>
            </w:r>
          </w:p>
        </w:tc>
      </w:tr>
      <w:tr w14:paraId="52971A5B">
        <w:tblPrEx>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5FDD6DC2">
            <w:pPr>
              <w:jc w:val="center"/>
              <w:rPr>
                <w:rFonts w:ascii="Times New Roman" w:hAnsi="Times New Roman" w:eastAsia="宋体" w:cs="Times New Roman"/>
                <w:color w:val="000000"/>
                <w:sz w:val="20"/>
                <w:szCs w:val="20"/>
              </w:rPr>
            </w:pPr>
            <w:r>
              <w:rPr>
                <w:rFonts w:hint="eastAsia" w:ascii="Times New Roman" w:hAnsi="Times New Roman" w:eastAsia="方正仿宋_GB2312" w:cs="Times New Roman"/>
                <w:color w:val="000000"/>
                <w:sz w:val="20"/>
                <w:szCs w:val="20"/>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4392ED9A">
            <w:pPr>
              <w:jc w:val="right"/>
              <w:rPr>
                <w:rFonts w:ascii="Times New Roman" w:hAnsi="Times New Roman" w:eastAsia="宋体" w:cs="Times New Roman"/>
                <w:color w:val="000000"/>
                <w:sz w:val="20"/>
                <w:szCs w:val="20"/>
              </w:rPr>
            </w:pPr>
          </w:p>
        </w:tc>
        <w:tc>
          <w:tcPr>
            <w:tcW w:w="706" w:type="pct"/>
            <w:gridSpan w:val="2"/>
            <w:tcBorders>
              <w:top w:val="single" w:color="000000" w:sz="4" w:space="0"/>
              <w:left w:val="single" w:color="000000" w:sz="4" w:space="0"/>
              <w:bottom w:val="single" w:color="000000" w:sz="4" w:space="0"/>
              <w:right w:val="single" w:color="000000" w:sz="4" w:space="0"/>
            </w:tcBorders>
            <w:noWrap/>
            <w:vAlign w:val="center"/>
          </w:tcPr>
          <w:p w14:paraId="589B2380">
            <w:pPr>
              <w:jc w:val="right"/>
              <w:rPr>
                <w:rFonts w:ascii="Times New Roman" w:hAnsi="Times New Roman" w:eastAsia="宋体" w:cs="Times New Roman"/>
                <w:color w:val="000000"/>
                <w:sz w:val="20"/>
                <w:szCs w:val="20"/>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3EA268A4">
            <w:pPr>
              <w:jc w:val="right"/>
              <w:rPr>
                <w:rFonts w:ascii="Times New Roman" w:hAnsi="Times New Roman" w:eastAsia="宋体" w:cs="Times New Roman"/>
                <w:color w:val="000000"/>
                <w:sz w:val="20"/>
                <w:szCs w:val="20"/>
              </w:rPr>
            </w:pPr>
          </w:p>
        </w:tc>
      </w:tr>
      <w:tr w14:paraId="541B0C8D">
        <w:tblPrEx>
          <w:tblCellMar>
            <w:top w:w="0" w:type="dxa"/>
            <w:left w:w="108" w:type="dxa"/>
            <w:bottom w:w="0" w:type="dxa"/>
            <w:right w:w="108" w:type="dxa"/>
          </w:tblCellMar>
        </w:tblPrEx>
        <w:trPr>
          <w:trHeight w:val="308" w:hRule="atLeast"/>
        </w:trPr>
        <w:tc>
          <w:tcPr>
            <w:tcW w:w="5000" w:type="pct"/>
            <w:gridSpan w:val="8"/>
            <w:tcBorders>
              <w:top w:val="nil"/>
              <w:left w:val="nil"/>
              <w:bottom w:val="nil"/>
              <w:right w:val="nil"/>
            </w:tcBorders>
            <w:noWrap/>
            <w:vAlign w:val="center"/>
          </w:tcPr>
          <w:p w14:paraId="49FB34EF">
            <w:pPr>
              <w:widowControl/>
              <w:jc w:val="left"/>
              <w:textAlignment w:val="center"/>
              <w:rPr>
                <w:rFonts w:ascii="宋体" w:hAnsi="宋体" w:eastAsia="宋体"/>
                <w:color w:val="000000"/>
                <w:sz w:val="20"/>
                <w:szCs w:val="20"/>
                <w:highlight w:val="yellow"/>
              </w:rPr>
            </w:pPr>
            <w:r>
              <w:rPr>
                <w:rFonts w:hint="eastAsia" w:ascii="方正仿宋_GB2312" w:hAnsi="方正仿宋_GB2312" w:eastAsia="方正仿宋_GB2312" w:cs="方正仿宋_GB2312"/>
                <w:color w:val="000000"/>
                <w:sz w:val="20"/>
                <w:szCs w:val="20"/>
                <w:highlight w:val="none"/>
              </w:rPr>
              <w:t>注：本表反映部门本年度国有资本经营预算财政拨款支出情况。</w:t>
            </w:r>
            <w:r>
              <w:rPr>
                <w:rFonts w:hint="eastAsia" w:ascii="方正仿宋_GB2312" w:hAnsi="方正仿宋_GB2312" w:eastAsia="方正仿宋_GB2312" w:cs="方正仿宋_GB2312"/>
                <w:color w:val="000000"/>
                <w:sz w:val="20"/>
                <w:szCs w:val="20"/>
                <w:lang w:val="en-US" w:eastAsia="zh-CN"/>
              </w:rPr>
              <w:t>我部门无政府性基金预算，故</w:t>
            </w:r>
            <w:r>
              <w:rPr>
                <w:rFonts w:hint="eastAsia" w:ascii="方正仿宋_GB2312" w:hAnsi="方正仿宋_GB2312" w:eastAsia="方正仿宋_GB2312" w:cs="方正仿宋_GB2312"/>
                <w:color w:val="000000"/>
                <w:sz w:val="20"/>
                <w:szCs w:val="20"/>
              </w:rPr>
              <w:t>空表列示</w:t>
            </w:r>
            <w:r>
              <w:rPr>
                <w:rFonts w:hint="eastAsia" w:ascii="方正仿宋_GB2312" w:hAnsi="方正仿宋_GB2312" w:eastAsia="方正仿宋_GB2312" w:cs="方正仿宋_GB2312"/>
                <w:color w:val="000000"/>
                <w:sz w:val="20"/>
                <w:szCs w:val="20"/>
                <w:lang w:eastAsia="zh-CN"/>
              </w:rPr>
              <w:t>。</w:t>
            </w:r>
          </w:p>
        </w:tc>
      </w:tr>
    </w:tbl>
    <w:p w14:paraId="11FF4B62">
      <w:pPr>
        <w:rPr>
          <w:rFonts w:ascii="仿宋_GB2312" w:hAnsi="宋体" w:eastAsia="仿宋_GB2312"/>
          <w:b/>
          <w:sz w:val="32"/>
          <w:szCs w:val="32"/>
        </w:rPr>
      </w:pPr>
    </w:p>
    <w:p w14:paraId="0954254C">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pPr w:leftFromText="180" w:rightFromText="180" w:vertAnchor="text" w:horzAnchor="page" w:tblpX="282" w:tblpY="39"/>
        <w:tblOverlap w:val="never"/>
        <w:tblW w:w="7211" w:type="pct"/>
        <w:tblInd w:w="0" w:type="dxa"/>
        <w:tblLayout w:type="fixed"/>
        <w:tblCellMar>
          <w:top w:w="0" w:type="dxa"/>
          <w:left w:w="108" w:type="dxa"/>
          <w:bottom w:w="0" w:type="dxa"/>
          <w:right w:w="108" w:type="dxa"/>
        </w:tblCellMar>
      </w:tblPr>
      <w:tblGrid>
        <w:gridCol w:w="985"/>
        <w:gridCol w:w="1224"/>
        <w:gridCol w:w="812"/>
        <w:gridCol w:w="944"/>
        <w:gridCol w:w="524"/>
        <w:gridCol w:w="543"/>
        <w:gridCol w:w="779"/>
        <w:gridCol w:w="849"/>
        <w:gridCol w:w="1132"/>
        <w:gridCol w:w="638"/>
        <w:gridCol w:w="1025"/>
        <w:gridCol w:w="948"/>
        <w:gridCol w:w="1192"/>
      </w:tblGrid>
      <w:tr w14:paraId="4B96CFCB">
        <w:tblPrEx>
          <w:tblCellMar>
            <w:top w:w="0" w:type="dxa"/>
            <w:left w:w="108" w:type="dxa"/>
            <w:bottom w:w="0" w:type="dxa"/>
            <w:right w:w="108" w:type="dxa"/>
          </w:tblCellMar>
        </w:tblPrEx>
        <w:trPr>
          <w:trHeight w:val="550" w:hRule="atLeast"/>
        </w:trPr>
        <w:tc>
          <w:tcPr>
            <w:tcW w:w="5000" w:type="pct"/>
            <w:gridSpan w:val="13"/>
            <w:tcBorders>
              <w:top w:val="nil"/>
              <w:left w:val="nil"/>
              <w:bottom w:val="nil"/>
              <w:right w:val="nil"/>
            </w:tcBorders>
            <w:noWrap/>
            <w:vAlign w:val="bottom"/>
          </w:tcPr>
          <w:p w14:paraId="37B48E4D">
            <w:pPr>
              <w:widowControl/>
              <w:jc w:val="center"/>
              <w:textAlignment w:val="bottom"/>
              <w:rPr>
                <w:rFonts w:ascii="宋体" w:hAnsi="宋体" w:eastAsia="宋体"/>
                <w:color w:val="000000"/>
                <w:sz w:val="18"/>
                <w:szCs w:val="18"/>
              </w:rPr>
            </w:pPr>
            <w:r>
              <w:rPr>
                <w:rFonts w:hint="eastAsia" w:ascii="方正仿宋_GB2312" w:hAnsi="方正仿宋_GB2312" w:eastAsia="方正仿宋_GB2312" w:cs="方正仿宋_GB2312"/>
                <w:bCs/>
                <w:sz w:val="32"/>
                <w:szCs w:val="32"/>
              </w:rPr>
              <w:t>财政拨款“三公”经费支出决算表</w:t>
            </w:r>
          </w:p>
        </w:tc>
      </w:tr>
      <w:tr w14:paraId="06569BF1">
        <w:tblPrEx>
          <w:tblCellMar>
            <w:top w:w="0" w:type="dxa"/>
            <w:left w:w="108" w:type="dxa"/>
            <w:bottom w:w="0" w:type="dxa"/>
            <w:right w:w="108" w:type="dxa"/>
          </w:tblCellMar>
        </w:tblPrEx>
        <w:trPr>
          <w:trHeight w:val="260" w:hRule="atLeast"/>
        </w:trPr>
        <w:tc>
          <w:tcPr>
            <w:tcW w:w="5000" w:type="pct"/>
            <w:gridSpan w:val="13"/>
            <w:tcBorders>
              <w:top w:val="nil"/>
              <w:left w:val="nil"/>
              <w:bottom w:val="nil"/>
              <w:right w:val="nil"/>
            </w:tcBorders>
            <w:noWrap/>
            <w:vAlign w:val="bottom"/>
          </w:tcPr>
          <w:p w14:paraId="176695BD">
            <w:pPr>
              <w:widowControl/>
              <w:jc w:val="righ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公开</w:t>
            </w:r>
            <w:r>
              <w:rPr>
                <w:rFonts w:ascii="Times New Roman" w:hAnsi="Times New Roman" w:eastAsia="方正仿宋_GB2312" w:cs="Times New Roman"/>
                <w:color w:val="000000"/>
                <w:sz w:val="18"/>
                <w:szCs w:val="18"/>
              </w:rPr>
              <w:t>09</w:t>
            </w:r>
            <w:r>
              <w:rPr>
                <w:rFonts w:hint="eastAsia" w:ascii="方正仿宋_GB2312" w:hAnsi="方正仿宋_GB2312" w:eastAsia="方正仿宋_GB2312" w:cs="方正仿宋_GB2312"/>
                <w:color w:val="000000"/>
                <w:sz w:val="18"/>
                <w:szCs w:val="18"/>
              </w:rPr>
              <w:t>表</w:t>
            </w:r>
          </w:p>
        </w:tc>
      </w:tr>
      <w:tr w14:paraId="25BB1C02">
        <w:tblPrEx>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726BEA0F">
            <w:pPr>
              <w:widowControl/>
              <w:jc w:val="lef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部门（</w:t>
            </w:r>
            <w:r>
              <w:rPr>
                <w:rFonts w:hint="eastAsia" w:ascii="方正仿宋_GB2312" w:hAnsi="方正仿宋_GB2312" w:eastAsia="方正仿宋_GB2312" w:cs="方正仿宋_GB2312"/>
                <w:color w:val="000000"/>
                <w:sz w:val="18"/>
                <w:szCs w:val="18"/>
                <w:lang w:eastAsia="zh-CN"/>
              </w:rPr>
              <w:t>部门</w:t>
            </w:r>
            <w:r>
              <w:rPr>
                <w:rFonts w:hint="eastAsia" w:ascii="方正仿宋_GB2312" w:hAnsi="方正仿宋_GB2312" w:eastAsia="方正仿宋_GB2312" w:cs="方正仿宋_GB2312"/>
                <w:color w:val="000000"/>
                <w:sz w:val="18"/>
                <w:szCs w:val="18"/>
              </w:rPr>
              <w:t>）：中国共产党井陉县纪律检查委员会(本级)</w:t>
            </w:r>
          </w:p>
        </w:tc>
        <w:tc>
          <w:tcPr>
            <w:tcW w:w="933" w:type="pct"/>
            <w:gridSpan w:val="3"/>
            <w:tcBorders>
              <w:top w:val="nil"/>
              <w:left w:val="nil"/>
              <w:bottom w:val="single" w:color="auto" w:sz="4" w:space="0"/>
              <w:right w:val="nil"/>
            </w:tcBorders>
            <w:noWrap/>
            <w:vAlign w:val="bottom"/>
          </w:tcPr>
          <w:p w14:paraId="0D22E482">
            <w:pPr>
              <w:widowControl/>
              <w:jc w:val="center"/>
              <w:textAlignment w:val="bottom"/>
              <w:rPr>
                <w:rFonts w:ascii="宋体" w:hAnsi="宋体" w:eastAsia="宋体"/>
                <w:color w:val="000000"/>
                <w:sz w:val="18"/>
                <w:szCs w:val="18"/>
              </w:rPr>
            </w:pPr>
            <w:r>
              <w:rPr>
                <w:rFonts w:ascii="Times New Roman" w:hAnsi="Times New Roman" w:eastAsia="宋体" w:cs="Times New Roman"/>
                <w:color w:val="000000"/>
                <w:sz w:val="18"/>
                <w:szCs w:val="18"/>
              </w:rPr>
              <w:t>202</w:t>
            </w:r>
            <w:r>
              <w:rPr>
                <w:rFonts w:hint="eastAsia" w:ascii="Times New Roman" w:hAnsi="Times New Roman" w:eastAsia="宋体" w:cs="Times New Roman"/>
                <w:color w:val="000000"/>
                <w:sz w:val="18"/>
                <w:szCs w:val="18"/>
              </w:rPr>
              <w:t>4</w:t>
            </w:r>
            <w:r>
              <w:rPr>
                <w:rFonts w:hint="eastAsia" w:ascii="方正仿宋_GB2312" w:hAnsi="方正仿宋_GB2312" w:eastAsia="方正仿宋_GB2312" w:cs="方正仿宋_GB2312"/>
                <w:color w:val="000000"/>
                <w:sz w:val="18"/>
                <w:szCs w:val="18"/>
              </w:rPr>
              <w:t>年度</w:t>
            </w:r>
          </w:p>
        </w:tc>
        <w:tc>
          <w:tcPr>
            <w:tcW w:w="2129" w:type="pct"/>
            <w:gridSpan w:val="5"/>
            <w:tcBorders>
              <w:top w:val="nil"/>
              <w:left w:val="nil"/>
              <w:bottom w:val="single" w:color="auto" w:sz="4" w:space="0"/>
              <w:right w:val="nil"/>
            </w:tcBorders>
            <w:noWrap/>
            <w:vAlign w:val="bottom"/>
          </w:tcPr>
          <w:p w14:paraId="544F66A8">
            <w:pPr>
              <w:widowControl/>
              <w:jc w:val="righ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金额</w:t>
            </w:r>
            <w:r>
              <w:rPr>
                <w:rFonts w:hint="eastAsia" w:ascii="方正仿宋_GB2312" w:hAnsi="方正仿宋_GB2312" w:eastAsia="方正仿宋_GB2312" w:cs="方正仿宋_GB2312"/>
                <w:color w:val="000000"/>
                <w:sz w:val="18"/>
                <w:szCs w:val="18"/>
                <w:lang w:eastAsia="zh-CN"/>
              </w:rPr>
              <w:t>部门</w:t>
            </w:r>
            <w:r>
              <w:rPr>
                <w:rFonts w:hint="eastAsia" w:ascii="方正仿宋_GB2312" w:hAnsi="方正仿宋_GB2312" w:eastAsia="方正仿宋_GB2312" w:cs="方正仿宋_GB2312"/>
                <w:color w:val="000000"/>
                <w:sz w:val="18"/>
                <w:szCs w:val="18"/>
              </w:rPr>
              <w:t>：万元</w:t>
            </w:r>
          </w:p>
        </w:tc>
      </w:tr>
      <w:tr w14:paraId="20CDB6E5">
        <w:tblPrEx>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5C20D11B">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预算数</w:t>
            </w:r>
          </w:p>
        </w:tc>
        <w:tc>
          <w:tcPr>
            <w:tcW w:w="2493" w:type="pct"/>
            <w:gridSpan w:val="6"/>
            <w:tcBorders>
              <w:top w:val="single" w:color="auto" w:sz="4" w:space="0"/>
              <w:left w:val="nil"/>
              <w:bottom w:val="single" w:color="000000" w:sz="4" w:space="0"/>
              <w:right w:val="single" w:color="000000" w:sz="4" w:space="0"/>
            </w:tcBorders>
            <w:noWrap/>
            <w:vAlign w:val="center"/>
          </w:tcPr>
          <w:p w14:paraId="370EFEAD">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决算数</w:t>
            </w:r>
          </w:p>
        </w:tc>
      </w:tr>
      <w:tr w14:paraId="00C91838">
        <w:tblPrEx>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108FA806">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合计</w:t>
            </w:r>
          </w:p>
        </w:tc>
        <w:tc>
          <w:tcPr>
            <w:tcW w:w="528" w:type="pct"/>
            <w:vMerge w:val="restart"/>
            <w:tcBorders>
              <w:top w:val="nil"/>
              <w:left w:val="nil"/>
              <w:bottom w:val="single" w:color="000000" w:sz="4" w:space="0"/>
              <w:right w:val="single" w:color="000000" w:sz="4" w:space="0"/>
            </w:tcBorders>
            <w:noWrap/>
            <w:vAlign w:val="center"/>
          </w:tcPr>
          <w:p w14:paraId="4168CA55">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因公出国（境）费</w:t>
            </w:r>
          </w:p>
        </w:tc>
        <w:tc>
          <w:tcPr>
            <w:tcW w:w="1217" w:type="pct"/>
            <w:gridSpan w:val="4"/>
            <w:tcBorders>
              <w:top w:val="nil"/>
              <w:left w:val="nil"/>
              <w:bottom w:val="single" w:color="000000" w:sz="4" w:space="0"/>
              <w:right w:val="single" w:color="000000" w:sz="4" w:space="0"/>
            </w:tcBorders>
            <w:noWrap/>
            <w:vAlign w:val="center"/>
          </w:tcPr>
          <w:p w14:paraId="6F6D6DAD">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55073C53">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公务接待费</w:t>
            </w:r>
          </w:p>
        </w:tc>
        <w:tc>
          <w:tcPr>
            <w:tcW w:w="366" w:type="pct"/>
            <w:vMerge w:val="restart"/>
            <w:tcBorders>
              <w:top w:val="nil"/>
              <w:left w:val="nil"/>
              <w:bottom w:val="single" w:color="000000" w:sz="4" w:space="0"/>
              <w:right w:val="single" w:color="000000" w:sz="4" w:space="0"/>
            </w:tcBorders>
            <w:noWrap/>
            <w:vAlign w:val="center"/>
          </w:tcPr>
          <w:p w14:paraId="39D9EDF3">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合计</w:t>
            </w:r>
          </w:p>
        </w:tc>
        <w:tc>
          <w:tcPr>
            <w:tcW w:w="488" w:type="pct"/>
            <w:vMerge w:val="restart"/>
            <w:tcBorders>
              <w:top w:val="nil"/>
              <w:left w:val="nil"/>
              <w:bottom w:val="single" w:color="000000" w:sz="4" w:space="0"/>
              <w:right w:val="single" w:color="000000" w:sz="4" w:space="0"/>
            </w:tcBorders>
            <w:noWrap/>
            <w:vAlign w:val="center"/>
          </w:tcPr>
          <w:p w14:paraId="1CC52E83">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因公出国（境）费</w:t>
            </w:r>
          </w:p>
        </w:tc>
        <w:tc>
          <w:tcPr>
            <w:tcW w:w="1126" w:type="pct"/>
            <w:gridSpan w:val="3"/>
            <w:tcBorders>
              <w:top w:val="nil"/>
              <w:left w:val="nil"/>
              <w:bottom w:val="single" w:color="000000" w:sz="4" w:space="0"/>
              <w:right w:val="single" w:color="000000" w:sz="4" w:space="0"/>
            </w:tcBorders>
            <w:noWrap/>
            <w:vAlign w:val="center"/>
          </w:tcPr>
          <w:p w14:paraId="72887747">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50DBC005">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公务接待费</w:t>
            </w:r>
          </w:p>
        </w:tc>
      </w:tr>
      <w:tr w14:paraId="41EA96A1">
        <w:tblPrEx>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63BABA58">
            <w:pPr>
              <w:jc w:val="center"/>
              <w:rPr>
                <w:rFonts w:ascii="方正仿宋_GB2312" w:hAnsi="方正仿宋_GB2312" w:eastAsia="方正仿宋_GB2312" w:cs="方正仿宋_GB2312"/>
                <w:color w:val="000000"/>
                <w:sz w:val="18"/>
                <w:szCs w:val="18"/>
              </w:rPr>
            </w:pPr>
          </w:p>
        </w:tc>
        <w:tc>
          <w:tcPr>
            <w:tcW w:w="528" w:type="pct"/>
            <w:vMerge w:val="continue"/>
            <w:tcBorders>
              <w:top w:val="nil"/>
              <w:left w:val="nil"/>
              <w:bottom w:val="single" w:color="000000" w:sz="4" w:space="0"/>
              <w:right w:val="single" w:color="000000" w:sz="4" w:space="0"/>
            </w:tcBorders>
            <w:noWrap/>
            <w:vAlign w:val="center"/>
          </w:tcPr>
          <w:p w14:paraId="1E32DC76">
            <w:pPr>
              <w:jc w:val="center"/>
              <w:rPr>
                <w:rFonts w:ascii="方正仿宋_GB2312" w:hAnsi="方正仿宋_GB2312" w:eastAsia="方正仿宋_GB2312" w:cs="方正仿宋_GB2312"/>
                <w:color w:val="000000"/>
                <w:sz w:val="18"/>
                <w:szCs w:val="18"/>
              </w:rPr>
            </w:pPr>
          </w:p>
        </w:tc>
        <w:tc>
          <w:tcPr>
            <w:tcW w:w="350" w:type="pct"/>
            <w:tcBorders>
              <w:top w:val="nil"/>
              <w:left w:val="nil"/>
              <w:bottom w:val="single" w:color="000000" w:sz="4" w:space="0"/>
              <w:right w:val="single" w:color="000000" w:sz="4" w:space="0"/>
            </w:tcBorders>
            <w:noWrap/>
            <w:vAlign w:val="center"/>
          </w:tcPr>
          <w:p w14:paraId="1A23966A">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小计</w:t>
            </w:r>
          </w:p>
        </w:tc>
        <w:tc>
          <w:tcPr>
            <w:tcW w:w="407" w:type="pct"/>
            <w:tcBorders>
              <w:top w:val="nil"/>
              <w:left w:val="nil"/>
              <w:bottom w:val="single" w:color="000000" w:sz="4" w:space="0"/>
              <w:right w:val="single" w:color="000000" w:sz="4" w:space="0"/>
            </w:tcBorders>
            <w:noWrap/>
            <w:vAlign w:val="center"/>
          </w:tcPr>
          <w:p w14:paraId="695672D5">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公务用车购置费</w:t>
            </w:r>
          </w:p>
        </w:tc>
        <w:tc>
          <w:tcPr>
            <w:tcW w:w="458" w:type="pct"/>
            <w:gridSpan w:val="2"/>
            <w:tcBorders>
              <w:top w:val="nil"/>
              <w:left w:val="nil"/>
              <w:bottom w:val="single" w:color="000000" w:sz="4" w:space="0"/>
              <w:right w:val="single" w:color="000000" w:sz="4" w:space="0"/>
            </w:tcBorders>
            <w:noWrap/>
            <w:vAlign w:val="center"/>
          </w:tcPr>
          <w:p w14:paraId="44C4CBEB">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47B817D7">
            <w:pPr>
              <w:jc w:val="center"/>
              <w:rPr>
                <w:rFonts w:ascii="方正仿宋_GB2312" w:hAnsi="方正仿宋_GB2312" w:eastAsia="方正仿宋_GB2312" w:cs="方正仿宋_GB2312"/>
                <w:color w:val="000000"/>
                <w:sz w:val="18"/>
                <w:szCs w:val="18"/>
              </w:rPr>
            </w:pPr>
          </w:p>
        </w:tc>
        <w:tc>
          <w:tcPr>
            <w:tcW w:w="366" w:type="pct"/>
            <w:vMerge w:val="continue"/>
            <w:tcBorders>
              <w:top w:val="nil"/>
              <w:left w:val="nil"/>
              <w:bottom w:val="single" w:color="000000" w:sz="4" w:space="0"/>
              <w:right w:val="single" w:color="000000" w:sz="4" w:space="0"/>
            </w:tcBorders>
            <w:noWrap/>
            <w:vAlign w:val="center"/>
          </w:tcPr>
          <w:p w14:paraId="77D35A2A">
            <w:pPr>
              <w:jc w:val="center"/>
              <w:rPr>
                <w:rFonts w:ascii="方正仿宋_GB2312" w:hAnsi="方正仿宋_GB2312" w:eastAsia="方正仿宋_GB2312" w:cs="方正仿宋_GB2312"/>
                <w:color w:val="000000"/>
                <w:sz w:val="18"/>
                <w:szCs w:val="18"/>
              </w:rPr>
            </w:pPr>
          </w:p>
        </w:tc>
        <w:tc>
          <w:tcPr>
            <w:tcW w:w="488" w:type="pct"/>
            <w:vMerge w:val="continue"/>
            <w:tcBorders>
              <w:top w:val="nil"/>
              <w:left w:val="nil"/>
              <w:bottom w:val="single" w:color="000000" w:sz="4" w:space="0"/>
              <w:right w:val="single" w:color="000000" w:sz="4" w:space="0"/>
            </w:tcBorders>
            <w:noWrap/>
            <w:vAlign w:val="center"/>
          </w:tcPr>
          <w:p w14:paraId="565FB7FA">
            <w:pPr>
              <w:jc w:val="center"/>
              <w:rPr>
                <w:rFonts w:ascii="方正仿宋_GB2312" w:hAnsi="方正仿宋_GB2312" w:eastAsia="方正仿宋_GB2312" w:cs="方正仿宋_GB2312"/>
                <w:color w:val="000000"/>
                <w:sz w:val="18"/>
                <w:szCs w:val="18"/>
              </w:rPr>
            </w:pPr>
          </w:p>
        </w:tc>
        <w:tc>
          <w:tcPr>
            <w:tcW w:w="275" w:type="pct"/>
            <w:tcBorders>
              <w:top w:val="nil"/>
              <w:left w:val="nil"/>
              <w:bottom w:val="single" w:color="000000" w:sz="4" w:space="0"/>
              <w:right w:val="single" w:color="000000" w:sz="4" w:space="0"/>
            </w:tcBorders>
            <w:noWrap/>
            <w:vAlign w:val="center"/>
          </w:tcPr>
          <w:p w14:paraId="1B165D64">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小计</w:t>
            </w:r>
          </w:p>
        </w:tc>
        <w:tc>
          <w:tcPr>
            <w:tcW w:w="442" w:type="pct"/>
            <w:tcBorders>
              <w:top w:val="nil"/>
              <w:left w:val="nil"/>
              <w:bottom w:val="single" w:color="000000" w:sz="4" w:space="0"/>
              <w:right w:val="single" w:color="000000" w:sz="4" w:space="0"/>
            </w:tcBorders>
            <w:noWrap/>
            <w:vAlign w:val="center"/>
          </w:tcPr>
          <w:p w14:paraId="21493C62">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公务用车购置费</w:t>
            </w:r>
          </w:p>
        </w:tc>
        <w:tc>
          <w:tcPr>
            <w:tcW w:w="407" w:type="pct"/>
            <w:tcBorders>
              <w:top w:val="nil"/>
              <w:left w:val="nil"/>
              <w:bottom w:val="single" w:color="000000" w:sz="4" w:space="0"/>
              <w:right w:val="single" w:color="000000" w:sz="4" w:space="0"/>
            </w:tcBorders>
            <w:noWrap/>
            <w:vAlign w:val="center"/>
          </w:tcPr>
          <w:p w14:paraId="60D8CFB0">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524325D4">
            <w:pPr>
              <w:jc w:val="center"/>
              <w:rPr>
                <w:rFonts w:ascii="方正仿宋_GB2312" w:hAnsi="方正仿宋_GB2312" w:eastAsia="方正仿宋_GB2312" w:cs="方正仿宋_GB2312"/>
                <w:color w:val="000000"/>
                <w:sz w:val="18"/>
                <w:szCs w:val="18"/>
              </w:rPr>
            </w:pPr>
          </w:p>
        </w:tc>
      </w:tr>
      <w:tr w14:paraId="57238D32">
        <w:tblPrEx>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25279FBF">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w:t>
            </w:r>
          </w:p>
        </w:tc>
        <w:tc>
          <w:tcPr>
            <w:tcW w:w="528" w:type="pct"/>
            <w:tcBorders>
              <w:top w:val="nil"/>
              <w:left w:val="nil"/>
              <w:bottom w:val="single" w:color="000000" w:sz="4" w:space="0"/>
              <w:right w:val="single" w:color="000000" w:sz="4" w:space="0"/>
            </w:tcBorders>
            <w:noWrap/>
            <w:vAlign w:val="center"/>
          </w:tcPr>
          <w:p w14:paraId="22529314">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w:t>
            </w:r>
          </w:p>
        </w:tc>
        <w:tc>
          <w:tcPr>
            <w:tcW w:w="350" w:type="pct"/>
            <w:tcBorders>
              <w:top w:val="nil"/>
              <w:left w:val="nil"/>
              <w:bottom w:val="single" w:color="000000" w:sz="4" w:space="0"/>
              <w:right w:val="single" w:color="000000" w:sz="4" w:space="0"/>
            </w:tcBorders>
            <w:noWrap/>
            <w:vAlign w:val="center"/>
          </w:tcPr>
          <w:p w14:paraId="6F07369E">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3</w:t>
            </w:r>
          </w:p>
        </w:tc>
        <w:tc>
          <w:tcPr>
            <w:tcW w:w="407" w:type="pct"/>
            <w:tcBorders>
              <w:top w:val="nil"/>
              <w:left w:val="nil"/>
              <w:bottom w:val="single" w:color="000000" w:sz="4" w:space="0"/>
              <w:right w:val="single" w:color="000000" w:sz="4" w:space="0"/>
            </w:tcBorders>
            <w:noWrap/>
            <w:vAlign w:val="center"/>
          </w:tcPr>
          <w:p w14:paraId="39A8EEA7">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4</w:t>
            </w:r>
          </w:p>
        </w:tc>
        <w:tc>
          <w:tcPr>
            <w:tcW w:w="458" w:type="pct"/>
            <w:gridSpan w:val="2"/>
            <w:tcBorders>
              <w:top w:val="nil"/>
              <w:left w:val="nil"/>
              <w:bottom w:val="single" w:color="000000" w:sz="4" w:space="0"/>
              <w:right w:val="single" w:color="000000" w:sz="4" w:space="0"/>
            </w:tcBorders>
            <w:noWrap/>
            <w:vAlign w:val="center"/>
          </w:tcPr>
          <w:p w14:paraId="38C0F5E8">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5</w:t>
            </w:r>
          </w:p>
        </w:tc>
        <w:tc>
          <w:tcPr>
            <w:tcW w:w="335" w:type="pct"/>
            <w:tcBorders>
              <w:top w:val="nil"/>
              <w:left w:val="nil"/>
              <w:bottom w:val="single" w:color="000000" w:sz="4" w:space="0"/>
              <w:right w:val="single" w:color="000000" w:sz="4" w:space="0"/>
            </w:tcBorders>
            <w:noWrap/>
            <w:vAlign w:val="center"/>
          </w:tcPr>
          <w:p w14:paraId="79E1857E">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6</w:t>
            </w:r>
          </w:p>
        </w:tc>
        <w:tc>
          <w:tcPr>
            <w:tcW w:w="366" w:type="pct"/>
            <w:tcBorders>
              <w:top w:val="nil"/>
              <w:left w:val="nil"/>
              <w:bottom w:val="single" w:color="000000" w:sz="4" w:space="0"/>
              <w:right w:val="single" w:color="000000" w:sz="4" w:space="0"/>
            </w:tcBorders>
            <w:noWrap/>
            <w:vAlign w:val="center"/>
          </w:tcPr>
          <w:p w14:paraId="225D6FF0">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7</w:t>
            </w:r>
          </w:p>
        </w:tc>
        <w:tc>
          <w:tcPr>
            <w:tcW w:w="488" w:type="pct"/>
            <w:tcBorders>
              <w:top w:val="nil"/>
              <w:left w:val="nil"/>
              <w:bottom w:val="single" w:color="000000" w:sz="4" w:space="0"/>
              <w:right w:val="single" w:color="000000" w:sz="4" w:space="0"/>
            </w:tcBorders>
            <w:noWrap/>
            <w:vAlign w:val="center"/>
          </w:tcPr>
          <w:p w14:paraId="39254848">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8</w:t>
            </w:r>
          </w:p>
        </w:tc>
        <w:tc>
          <w:tcPr>
            <w:tcW w:w="275" w:type="pct"/>
            <w:tcBorders>
              <w:top w:val="nil"/>
              <w:left w:val="nil"/>
              <w:bottom w:val="single" w:color="000000" w:sz="4" w:space="0"/>
              <w:right w:val="single" w:color="000000" w:sz="4" w:space="0"/>
            </w:tcBorders>
            <w:noWrap/>
            <w:vAlign w:val="center"/>
          </w:tcPr>
          <w:p w14:paraId="6A1E6F2A">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9</w:t>
            </w:r>
          </w:p>
        </w:tc>
        <w:tc>
          <w:tcPr>
            <w:tcW w:w="442" w:type="pct"/>
            <w:tcBorders>
              <w:top w:val="nil"/>
              <w:left w:val="nil"/>
              <w:bottom w:val="single" w:color="000000" w:sz="4" w:space="0"/>
              <w:right w:val="single" w:color="000000" w:sz="4" w:space="0"/>
            </w:tcBorders>
            <w:noWrap/>
            <w:vAlign w:val="center"/>
          </w:tcPr>
          <w:p w14:paraId="544F6206">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10</w:t>
            </w:r>
          </w:p>
        </w:tc>
        <w:tc>
          <w:tcPr>
            <w:tcW w:w="407" w:type="pct"/>
            <w:tcBorders>
              <w:top w:val="nil"/>
              <w:left w:val="nil"/>
              <w:bottom w:val="single" w:color="000000" w:sz="4" w:space="0"/>
              <w:right w:val="single" w:color="000000" w:sz="4" w:space="0"/>
            </w:tcBorders>
            <w:noWrap/>
            <w:vAlign w:val="center"/>
          </w:tcPr>
          <w:p w14:paraId="6AB7DD5D">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11</w:t>
            </w:r>
          </w:p>
        </w:tc>
        <w:tc>
          <w:tcPr>
            <w:tcW w:w="511" w:type="pct"/>
            <w:tcBorders>
              <w:top w:val="nil"/>
              <w:left w:val="nil"/>
              <w:bottom w:val="single" w:color="000000" w:sz="4" w:space="0"/>
              <w:right w:val="single" w:color="000000" w:sz="4" w:space="0"/>
            </w:tcBorders>
            <w:noWrap/>
            <w:vAlign w:val="center"/>
          </w:tcPr>
          <w:p w14:paraId="3D33010A">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12</w:t>
            </w:r>
          </w:p>
        </w:tc>
      </w:tr>
      <w:tr w14:paraId="5083B8B2">
        <w:tblPrEx>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2360185B">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11.59</w:t>
            </w:r>
          </w:p>
        </w:tc>
        <w:tc>
          <w:tcPr>
            <w:tcW w:w="528" w:type="pct"/>
            <w:tcBorders>
              <w:top w:val="nil"/>
              <w:left w:val="nil"/>
              <w:bottom w:val="single" w:color="000000" w:sz="4" w:space="0"/>
              <w:right w:val="single" w:color="000000" w:sz="4" w:space="0"/>
            </w:tcBorders>
            <w:noWrap/>
            <w:vAlign w:val="center"/>
          </w:tcPr>
          <w:p w14:paraId="64FD2E82">
            <w:pPr>
              <w:jc w:val="right"/>
              <w:rPr>
                <w:rFonts w:ascii="Times New Roman" w:hAnsi="Times New Roman" w:eastAsia="方正仿宋_GB2312" w:cs="Times New Roman"/>
                <w:color w:val="000000"/>
                <w:sz w:val="18"/>
                <w:szCs w:val="18"/>
              </w:rPr>
            </w:pPr>
          </w:p>
        </w:tc>
        <w:tc>
          <w:tcPr>
            <w:tcW w:w="350" w:type="pct"/>
            <w:tcBorders>
              <w:top w:val="nil"/>
              <w:left w:val="nil"/>
              <w:bottom w:val="single" w:color="000000" w:sz="4" w:space="0"/>
              <w:right w:val="single" w:color="000000" w:sz="4" w:space="0"/>
            </w:tcBorders>
            <w:noWrap/>
            <w:vAlign w:val="center"/>
          </w:tcPr>
          <w:p w14:paraId="33601A53">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11.59</w:t>
            </w:r>
          </w:p>
        </w:tc>
        <w:tc>
          <w:tcPr>
            <w:tcW w:w="407" w:type="pct"/>
            <w:tcBorders>
              <w:top w:val="nil"/>
              <w:left w:val="nil"/>
              <w:bottom w:val="single" w:color="000000" w:sz="4" w:space="0"/>
              <w:right w:val="single" w:color="000000" w:sz="4" w:space="0"/>
            </w:tcBorders>
            <w:noWrap/>
            <w:vAlign w:val="center"/>
          </w:tcPr>
          <w:p w14:paraId="18BFFE1C">
            <w:pPr>
              <w:jc w:val="right"/>
              <w:rPr>
                <w:rFonts w:ascii="Times New Roman" w:hAnsi="Times New Roman" w:eastAsia="方正仿宋_GB2312" w:cs="Times New Roman"/>
                <w:color w:val="000000"/>
                <w:sz w:val="18"/>
                <w:szCs w:val="18"/>
              </w:rPr>
            </w:pPr>
          </w:p>
        </w:tc>
        <w:tc>
          <w:tcPr>
            <w:tcW w:w="458" w:type="pct"/>
            <w:gridSpan w:val="2"/>
            <w:tcBorders>
              <w:top w:val="nil"/>
              <w:left w:val="nil"/>
              <w:bottom w:val="single" w:color="000000" w:sz="4" w:space="0"/>
              <w:right w:val="single" w:color="000000" w:sz="4" w:space="0"/>
            </w:tcBorders>
            <w:noWrap/>
            <w:vAlign w:val="center"/>
          </w:tcPr>
          <w:p w14:paraId="65EA4E2A">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11.59</w:t>
            </w:r>
          </w:p>
        </w:tc>
        <w:tc>
          <w:tcPr>
            <w:tcW w:w="335" w:type="pct"/>
            <w:tcBorders>
              <w:top w:val="nil"/>
              <w:left w:val="nil"/>
              <w:bottom w:val="single" w:color="000000" w:sz="4" w:space="0"/>
              <w:right w:val="single" w:color="000000" w:sz="4" w:space="0"/>
            </w:tcBorders>
            <w:noWrap/>
            <w:vAlign w:val="center"/>
          </w:tcPr>
          <w:p w14:paraId="014C7F50">
            <w:pPr>
              <w:jc w:val="right"/>
              <w:rPr>
                <w:rFonts w:ascii="Times New Roman" w:hAnsi="Times New Roman" w:eastAsia="方正仿宋_GB2312" w:cs="Times New Roman"/>
                <w:color w:val="000000"/>
                <w:sz w:val="18"/>
                <w:szCs w:val="18"/>
              </w:rPr>
            </w:pPr>
          </w:p>
        </w:tc>
        <w:tc>
          <w:tcPr>
            <w:tcW w:w="366" w:type="pct"/>
            <w:tcBorders>
              <w:top w:val="nil"/>
              <w:left w:val="nil"/>
              <w:bottom w:val="single" w:color="000000" w:sz="4" w:space="0"/>
              <w:right w:val="single" w:color="000000" w:sz="4" w:space="0"/>
            </w:tcBorders>
            <w:noWrap/>
            <w:vAlign w:val="center"/>
          </w:tcPr>
          <w:p w14:paraId="4D35FB92">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11.59</w:t>
            </w:r>
          </w:p>
        </w:tc>
        <w:tc>
          <w:tcPr>
            <w:tcW w:w="488" w:type="pct"/>
            <w:tcBorders>
              <w:top w:val="nil"/>
              <w:left w:val="nil"/>
              <w:bottom w:val="single" w:color="000000" w:sz="4" w:space="0"/>
              <w:right w:val="single" w:color="000000" w:sz="4" w:space="0"/>
            </w:tcBorders>
            <w:noWrap/>
            <w:vAlign w:val="center"/>
          </w:tcPr>
          <w:p w14:paraId="021F62C6">
            <w:pPr>
              <w:jc w:val="right"/>
              <w:rPr>
                <w:rFonts w:ascii="Times New Roman" w:hAnsi="Times New Roman" w:eastAsia="方正仿宋_GB2312" w:cs="Times New Roman"/>
                <w:color w:val="000000"/>
                <w:sz w:val="18"/>
                <w:szCs w:val="18"/>
              </w:rPr>
            </w:pPr>
          </w:p>
        </w:tc>
        <w:tc>
          <w:tcPr>
            <w:tcW w:w="275" w:type="pct"/>
            <w:tcBorders>
              <w:top w:val="nil"/>
              <w:left w:val="nil"/>
              <w:bottom w:val="single" w:color="000000" w:sz="4" w:space="0"/>
              <w:right w:val="single" w:color="000000" w:sz="4" w:space="0"/>
            </w:tcBorders>
            <w:noWrap/>
            <w:vAlign w:val="center"/>
          </w:tcPr>
          <w:p w14:paraId="40B7A016">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11.59</w:t>
            </w:r>
          </w:p>
        </w:tc>
        <w:tc>
          <w:tcPr>
            <w:tcW w:w="442" w:type="pct"/>
            <w:tcBorders>
              <w:top w:val="nil"/>
              <w:left w:val="nil"/>
              <w:bottom w:val="single" w:color="000000" w:sz="4" w:space="0"/>
              <w:right w:val="single" w:color="000000" w:sz="4" w:space="0"/>
            </w:tcBorders>
            <w:noWrap/>
            <w:vAlign w:val="center"/>
          </w:tcPr>
          <w:p w14:paraId="19672779">
            <w:pPr>
              <w:jc w:val="right"/>
              <w:rPr>
                <w:rFonts w:ascii="Times New Roman" w:hAnsi="Times New Roman" w:eastAsia="方正仿宋_GB2312" w:cs="Times New Roman"/>
                <w:color w:val="000000"/>
                <w:sz w:val="18"/>
                <w:szCs w:val="18"/>
              </w:rPr>
            </w:pPr>
          </w:p>
        </w:tc>
        <w:tc>
          <w:tcPr>
            <w:tcW w:w="407" w:type="pct"/>
            <w:tcBorders>
              <w:top w:val="nil"/>
              <w:left w:val="nil"/>
              <w:bottom w:val="single" w:color="000000" w:sz="4" w:space="0"/>
              <w:right w:val="single" w:color="000000" w:sz="4" w:space="0"/>
            </w:tcBorders>
            <w:noWrap/>
            <w:vAlign w:val="center"/>
          </w:tcPr>
          <w:p w14:paraId="0DA4EDCE">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11.59</w:t>
            </w:r>
          </w:p>
        </w:tc>
        <w:tc>
          <w:tcPr>
            <w:tcW w:w="511" w:type="pct"/>
            <w:tcBorders>
              <w:top w:val="nil"/>
              <w:left w:val="nil"/>
              <w:bottom w:val="single" w:color="000000" w:sz="4" w:space="0"/>
              <w:right w:val="single" w:color="000000" w:sz="4" w:space="0"/>
            </w:tcBorders>
            <w:noWrap/>
            <w:vAlign w:val="center"/>
          </w:tcPr>
          <w:p w14:paraId="614E23ED">
            <w:pPr>
              <w:jc w:val="right"/>
              <w:rPr>
                <w:rFonts w:ascii="Times New Roman" w:hAnsi="Times New Roman" w:eastAsia="方正仿宋_GB2312" w:cs="Times New Roman"/>
                <w:color w:val="000000"/>
                <w:sz w:val="18"/>
                <w:szCs w:val="18"/>
              </w:rPr>
            </w:pPr>
          </w:p>
        </w:tc>
      </w:tr>
      <w:tr w14:paraId="373FBD8C">
        <w:tblPrEx>
          <w:tblCellMar>
            <w:top w:w="0" w:type="dxa"/>
            <w:left w:w="108" w:type="dxa"/>
            <w:bottom w:w="0" w:type="dxa"/>
            <w:right w:w="108" w:type="dxa"/>
          </w:tblCellMar>
        </w:tblPrEx>
        <w:trPr>
          <w:trHeight w:val="431" w:hRule="atLeast"/>
        </w:trPr>
        <w:tc>
          <w:tcPr>
            <w:tcW w:w="5000" w:type="pct"/>
            <w:gridSpan w:val="13"/>
            <w:tcBorders>
              <w:top w:val="nil"/>
              <w:left w:val="nil"/>
              <w:bottom w:val="nil"/>
              <w:right w:val="nil"/>
            </w:tcBorders>
            <w:noWrap/>
            <w:vAlign w:val="center"/>
          </w:tcPr>
          <w:p w14:paraId="7224D0B2">
            <w:pPr>
              <w:widowControl/>
              <w:jc w:val="left"/>
              <w:textAlignment w:val="center"/>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6677F62F">
      <w:pPr>
        <w:rPr>
          <w:rFonts w:ascii="仿宋_GB2312" w:hAnsi="宋体" w:eastAsia="仿宋_GB2312"/>
          <w:b/>
          <w:sz w:val="32"/>
          <w:szCs w:val="32"/>
        </w:rPr>
      </w:pPr>
    </w:p>
    <w:p w14:paraId="5CADC6DE">
      <w:pPr>
        <w:rPr>
          <w:rFonts w:ascii="仿宋_GB2312" w:hAnsi="宋体" w:eastAsia="仿宋_GB2312"/>
          <w:b/>
          <w:sz w:val="32"/>
          <w:szCs w:val="32"/>
        </w:rPr>
      </w:pPr>
      <w:r>
        <w:rPr>
          <w:rFonts w:hint="eastAsia" w:ascii="仿宋_GB2312" w:hAnsi="宋体" w:eastAsia="仿宋_GB2312"/>
          <w:b/>
          <w:sz w:val="32"/>
          <w:szCs w:val="32"/>
        </w:rPr>
        <w:br w:type="page"/>
      </w:r>
    </w:p>
    <w:p w14:paraId="4B9D1563">
      <w:pPr>
        <w:rPr>
          <w:rFonts w:ascii="仿宋_GB2312" w:hAnsi="宋体" w:eastAsia="仿宋_GB2312"/>
          <w:b/>
          <w:sz w:val="32"/>
          <w:szCs w:val="32"/>
        </w:rPr>
        <w:sectPr>
          <w:headerReference r:id="rId10" w:type="default"/>
          <w:footerReference r:id="rId11" w:type="default"/>
          <w:pgSz w:w="11906" w:h="16838"/>
          <w:pgMar w:top="1531" w:right="1984" w:bottom="1531" w:left="2098" w:header="851" w:footer="992" w:gutter="0"/>
          <w:cols w:space="720" w:num="1"/>
          <w:docGrid w:type="lines" w:linePitch="312" w:charSpace="0"/>
        </w:sectPr>
      </w:pPr>
    </w:p>
    <w:p w14:paraId="6B0C206B">
      <w:pPr>
        <w:widowControl/>
        <w:spacing w:line="360" w:lineRule="auto"/>
        <w:jc w:val="center"/>
        <w:outlineLvl w:val="0"/>
        <w:rPr>
          <w:rFonts w:ascii="Times New Roman" w:eastAsia="黑体"/>
          <w:sz w:val="44"/>
          <w:szCs w:val="44"/>
        </w:rPr>
      </w:pPr>
      <w:r>
        <w:rPr>
          <w:rFonts w:ascii="Times New Roman" w:eastAsia="黑体"/>
          <w:sz w:val="44"/>
          <w:szCs w:val="44"/>
        </w:rPr>
        <w:t>第三部分</w:t>
      </w:r>
      <w:r>
        <w:rPr>
          <w:rFonts w:hint="eastAsia" w:ascii="Times New Roman" w:eastAsia="黑体"/>
          <w:sz w:val="44"/>
          <w:szCs w:val="44"/>
          <w:lang w:val="en-US" w:eastAsia="zh-CN"/>
        </w:rPr>
        <w:t xml:space="preserve"> </w:t>
      </w:r>
      <w:r>
        <w:rPr>
          <w:rFonts w:ascii="Times New Roman" w:eastAsia="仿宋_GB2312"/>
          <w:sz w:val="44"/>
          <w:szCs w:val="44"/>
        </w:rPr>
        <w:t>2024</w:t>
      </w:r>
      <w:r>
        <w:rPr>
          <w:rFonts w:ascii="Times New Roman" w:eastAsia="黑体"/>
          <w:sz w:val="44"/>
          <w:szCs w:val="44"/>
        </w:rPr>
        <w:t>年度部门决算情况说明</w:t>
      </w:r>
    </w:p>
    <w:p w14:paraId="2350EBDF">
      <w:pPr>
        <w:widowControl/>
        <w:spacing w:line="360" w:lineRule="auto"/>
        <w:jc w:val="left"/>
        <w:outlineLvl w:val="1"/>
        <w:rPr>
          <w:rFonts w:ascii="Times New Roman" w:eastAsia="黑体"/>
          <w:sz w:val="32"/>
          <w:szCs w:val="32"/>
        </w:rPr>
      </w:pPr>
      <w:r>
        <w:rPr>
          <w:rFonts w:ascii="Times New Roman" w:eastAsia="黑体"/>
          <w:sz w:val="32"/>
          <w:szCs w:val="32"/>
        </w:rPr>
        <w:t>一、收入支出决算总体情况说明</w:t>
      </w:r>
    </w:p>
    <w:p w14:paraId="4115C85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eastAsia="zh-CN"/>
        </w:rPr>
        <w:t>部门</w:t>
      </w:r>
      <w:r>
        <w:rPr>
          <w:rFonts w:ascii="Times New Roman" w:eastAsia="仿宋_GB2312"/>
          <w:sz w:val="32"/>
          <w:szCs w:val="32"/>
        </w:rPr>
        <w:t>2024年度收、支总计（含结转和结余）均为973.</w:t>
      </w:r>
      <w:r>
        <w:rPr>
          <w:rFonts w:ascii="Times New Roman" w:eastAsia="仿宋_GB2312"/>
          <w:sz w:val="32"/>
          <w:szCs w:val="32"/>
          <w:highlight w:val="none"/>
        </w:rPr>
        <w:t>9</w:t>
      </w:r>
      <w:r>
        <w:rPr>
          <w:rFonts w:ascii="Times New Roman" w:eastAsia="仿宋_GB2312"/>
          <w:sz w:val="32"/>
          <w:szCs w:val="32"/>
        </w:rPr>
        <w:t>万元。与2023年度决算相比，收支各减少88.29万元，下降8.3%，主要原因是2024年有人员工资调整和人员退休，人员经费相对减少，整体收支减少。</w:t>
      </w:r>
    </w:p>
    <w:p w14:paraId="2C1E4A41">
      <w:pPr>
        <w:pStyle w:val="10"/>
        <w:widowControl/>
        <w:spacing w:beforeAutospacing="0" w:afterAutospacing="0"/>
        <w:jc w:val="center"/>
        <w:rPr>
          <w:rFonts w:ascii="Times New Roman" w:hAnsi="Times New Roman" w:eastAsia="Arial"/>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Pr>
          <w:rFonts w:ascii="Times New Roman" w:hAnsi="Times New Roman" w:eastAsia="Arial"/>
          <w:color w:val="000000"/>
          <w:sz w:val="18"/>
          <w:szCs w:val="18"/>
          <w:shd w:val="clear" w:color="auto" w:fill="FFFFFF"/>
        </w:rPr>
        <w:t> </w:t>
      </w:r>
    </w:p>
    <w:p w14:paraId="611CCE2A">
      <w:pPr>
        <w:widowControl/>
        <w:spacing w:line="360" w:lineRule="auto"/>
        <w:jc w:val="left"/>
        <w:outlineLvl w:val="1"/>
        <w:rPr>
          <w:rFonts w:ascii="Times New Roman" w:eastAsia="黑体"/>
          <w:sz w:val="32"/>
          <w:szCs w:val="32"/>
        </w:rPr>
      </w:pPr>
      <w:r>
        <w:rPr>
          <w:rFonts w:ascii="Times New Roman" w:eastAsia="黑体"/>
          <w:sz w:val="32"/>
          <w:szCs w:val="32"/>
        </w:rPr>
        <w:t>二、收入决算情况说明</w:t>
      </w:r>
    </w:p>
    <w:p w14:paraId="155918D7">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eastAsia="zh-CN"/>
        </w:rPr>
        <w:t>部门</w:t>
      </w:r>
      <w:r>
        <w:rPr>
          <w:rFonts w:ascii="Times New Roman" w:eastAsia="仿宋_GB2312"/>
          <w:sz w:val="32"/>
          <w:szCs w:val="32"/>
        </w:rPr>
        <w:t>2024年度本年收入合计973.9万元，其中：财政拨款收入973.9万元，占100%；上级补助收入</w:t>
      </w:r>
      <w:r>
        <w:rPr>
          <w:rFonts w:hint="eastAsia" w:ascii="Times New Roman" w:eastAsia="仿宋_GB2312"/>
          <w:sz w:val="32"/>
          <w:szCs w:val="32"/>
          <w:lang w:eastAsia="zh-CN"/>
        </w:rPr>
        <w:t>0</w:t>
      </w:r>
      <w:r>
        <w:rPr>
          <w:rFonts w:ascii="Times New Roman" w:eastAsia="仿宋_GB2312"/>
          <w:sz w:val="32"/>
          <w:szCs w:val="32"/>
        </w:rPr>
        <w:t>万元，占</w:t>
      </w:r>
      <w:r>
        <w:rPr>
          <w:rFonts w:hint="eastAsia" w:ascii="Times New Roman" w:eastAsia="仿宋_GB2312"/>
          <w:sz w:val="32"/>
          <w:szCs w:val="32"/>
          <w:lang w:eastAsia="zh-CN"/>
        </w:rPr>
        <w:t>0</w:t>
      </w:r>
      <w:r>
        <w:rPr>
          <w:rFonts w:ascii="Times New Roman" w:eastAsia="仿宋_GB2312"/>
          <w:sz w:val="32"/>
          <w:szCs w:val="32"/>
        </w:rPr>
        <w:t>%；事业收入</w:t>
      </w:r>
      <w:r>
        <w:rPr>
          <w:rFonts w:hint="eastAsia" w:ascii="Times New Roman" w:eastAsia="仿宋_GB2312"/>
          <w:sz w:val="32"/>
          <w:szCs w:val="32"/>
          <w:lang w:eastAsia="zh-CN"/>
        </w:rPr>
        <w:t>0</w:t>
      </w:r>
      <w:r>
        <w:rPr>
          <w:rFonts w:ascii="Times New Roman" w:eastAsia="仿宋_GB2312"/>
          <w:sz w:val="32"/>
          <w:szCs w:val="32"/>
        </w:rPr>
        <w:t>万元，占</w:t>
      </w:r>
      <w:r>
        <w:rPr>
          <w:rFonts w:hint="eastAsia" w:ascii="Times New Roman" w:eastAsia="仿宋_GB2312"/>
          <w:sz w:val="32"/>
          <w:szCs w:val="32"/>
          <w:lang w:eastAsia="zh-CN"/>
        </w:rPr>
        <w:t>0</w:t>
      </w:r>
      <w:r>
        <w:rPr>
          <w:rFonts w:ascii="Times New Roman" w:eastAsia="仿宋_GB2312"/>
          <w:sz w:val="32"/>
          <w:szCs w:val="32"/>
        </w:rPr>
        <w:t>%；经营收入</w:t>
      </w:r>
      <w:r>
        <w:rPr>
          <w:rFonts w:hint="eastAsia" w:ascii="Times New Roman" w:eastAsia="仿宋_GB2312"/>
          <w:sz w:val="32"/>
          <w:szCs w:val="32"/>
          <w:lang w:eastAsia="zh-CN"/>
        </w:rPr>
        <w:t>0</w:t>
      </w:r>
      <w:r>
        <w:rPr>
          <w:rFonts w:ascii="Times New Roman" w:eastAsia="仿宋_GB2312"/>
          <w:sz w:val="32"/>
          <w:szCs w:val="32"/>
        </w:rPr>
        <w:t>万元，占</w:t>
      </w:r>
      <w:r>
        <w:rPr>
          <w:rFonts w:hint="eastAsia" w:ascii="Times New Roman" w:eastAsia="仿宋_GB2312"/>
          <w:sz w:val="32"/>
          <w:szCs w:val="32"/>
          <w:lang w:eastAsia="zh-CN"/>
        </w:rPr>
        <w:t>0</w:t>
      </w:r>
      <w:r>
        <w:rPr>
          <w:rFonts w:ascii="Times New Roman" w:eastAsia="仿宋_GB2312"/>
          <w:sz w:val="32"/>
          <w:szCs w:val="32"/>
        </w:rPr>
        <w:t>%；附属</w:t>
      </w:r>
      <w:r>
        <w:rPr>
          <w:rFonts w:hint="eastAsia" w:ascii="Times New Roman" w:eastAsia="仿宋_GB2312"/>
          <w:sz w:val="32"/>
          <w:szCs w:val="32"/>
          <w:lang w:eastAsia="zh-CN"/>
        </w:rPr>
        <w:t>部门</w:t>
      </w:r>
      <w:r>
        <w:rPr>
          <w:rFonts w:ascii="Times New Roman" w:eastAsia="仿宋_GB2312"/>
          <w:sz w:val="32"/>
          <w:szCs w:val="32"/>
        </w:rPr>
        <w:t>上缴收入</w:t>
      </w:r>
      <w:r>
        <w:rPr>
          <w:rFonts w:hint="eastAsia" w:ascii="Times New Roman" w:eastAsia="仿宋_GB2312"/>
          <w:sz w:val="32"/>
          <w:szCs w:val="32"/>
          <w:lang w:eastAsia="zh-CN"/>
        </w:rPr>
        <w:t>0</w:t>
      </w:r>
      <w:r>
        <w:rPr>
          <w:rFonts w:ascii="Times New Roman" w:eastAsia="仿宋_GB2312"/>
          <w:sz w:val="32"/>
          <w:szCs w:val="32"/>
        </w:rPr>
        <w:t>万元，占</w:t>
      </w:r>
      <w:r>
        <w:rPr>
          <w:rFonts w:hint="eastAsia" w:ascii="Times New Roman" w:eastAsia="仿宋_GB2312"/>
          <w:sz w:val="32"/>
          <w:szCs w:val="32"/>
          <w:lang w:eastAsia="zh-CN"/>
        </w:rPr>
        <w:t>0</w:t>
      </w:r>
      <w:r>
        <w:rPr>
          <w:rFonts w:ascii="Times New Roman" w:eastAsia="仿宋_GB2312"/>
          <w:sz w:val="32"/>
          <w:szCs w:val="32"/>
        </w:rPr>
        <w:t>%；其他收入</w:t>
      </w:r>
      <w:r>
        <w:rPr>
          <w:rFonts w:hint="eastAsia" w:ascii="Times New Roman" w:eastAsia="仿宋_GB2312"/>
          <w:sz w:val="32"/>
          <w:szCs w:val="32"/>
          <w:lang w:eastAsia="zh-CN"/>
        </w:rPr>
        <w:t>0</w:t>
      </w:r>
      <w:r>
        <w:rPr>
          <w:rFonts w:ascii="Times New Roman" w:eastAsia="仿宋_GB2312"/>
          <w:sz w:val="32"/>
          <w:szCs w:val="32"/>
        </w:rPr>
        <w:t>万元，占</w:t>
      </w:r>
      <w:r>
        <w:rPr>
          <w:rFonts w:hint="eastAsia" w:ascii="Times New Roman" w:eastAsia="仿宋_GB2312"/>
          <w:sz w:val="32"/>
          <w:szCs w:val="32"/>
          <w:lang w:eastAsia="zh-CN"/>
        </w:rPr>
        <w:t>0</w:t>
      </w:r>
      <w:r>
        <w:rPr>
          <w:rFonts w:ascii="Times New Roman" w:eastAsia="仿宋_GB2312"/>
          <w:sz w:val="32"/>
          <w:szCs w:val="32"/>
        </w:rPr>
        <w:t>%。</w:t>
      </w:r>
    </w:p>
    <w:p w14:paraId="269628AF">
      <w:pPr>
        <w:adjustRightInd w:val="0"/>
        <w:snapToGrid w:val="0"/>
        <w:spacing w:line="580" w:lineRule="exact"/>
        <w:rPr>
          <w:rFonts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14:paraId="3A72CBE8">
      <w:pPr>
        <w:widowControl/>
        <w:spacing w:line="360" w:lineRule="auto"/>
        <w:jc w:val="left"/>
        <w:outlineLvl w:val="1"/>
        <w:rPr>
          <w:rFonts w:ascii="Times New Roman" w:eastAsia="黑体"/>
          <w:sz w:val="32"/>
          <w:szCs w:val="32"/>
        </w:rPr>
      </w:pPr>
      <w:r>
        <w:rPr>
          <w:rFonts w:ascii="Times New Roman" w:eastAsia="黑体"/>
          <w:sz w:val="32"/>
          <w:szCs w:val="32"/>
        </w:rPr>
        <w:t>三、支出决算情况说明</w:t>
      </w:r>
    </w:p>
    <w:p w14:paraId="0ACE3EA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eastAsia="zh-CN"/>
        </w:rPr>
        <w:t>部门</w:t>
      </w:r>
      <w:r>
        <w:rPr>
          <w:rFonts w:ascii="Times New Roman" w:eastAsia="仿宋_GB2312"/>
          <w:sz w:val="32"/>
          <w:szCs w:val="32"/>
        </w:rPr>
        <w:t>2024年度本年支出合计973.</w:t>
      </w:r>
      <w:r>
        <w:rPr>
          <w:rFonts w:ascii="Times New Roman" w:eastAsia="仿宋_GB2312"/>
          <w:sz w:val="32"/>
          <w:szCs w:val="32"/>
          <w:highlight w:val="none"/>
        </w:rPr>
        <w:t>9</w:t>
      </w:r>
      <w:r>
        <w:rPr>
          <w:rFonts w:ascii="Times New Roman" w:eastAsia="仿宋_GB2312"/>
          <w:sz w:val="32"/>
          <w:szCs w:val="32"/>
        </w:rPr>
        <w:t>万元，其中：基本支出925.66万元，占95%；项目支出48.24万元，占5%；上缴上级支出</w:t>
      </w:r>
      <w:r>
        <w:rPr>
          <w:rFonts w:hint="eastAsia" w:ascii="Times New Roman" w:eastAsia="仿宋_GB2312"/>
          <w:sz w:val="32"/>
          <w:szCs w:val="32"/>
          <w:lang w:eastAsia="zh-CN"/>
        </w:rPr>
        <w:t>0</w:t>
      </w:r>
      <w:r>
        <w:rPr>
          <w:rFonts w:ascii="Times New Roman" w:eastAsia="仿宋_GB2312"/>
          <w:sz w:val="32"/>
          <w:szCs w:val="32"/>
        </w:rPr>
        <w:t>万元，占</w:t>
      </w:r>
      <w:r>
        <w:rPr>
          <w:rFonts w:hint="eastAsia" w:ascii="Times New Roman" w:eastAsia="仿宋_GB2312"/>
          <w:sz w:val="32"/>
          <w:szCs w:val="32"/>
          <w:lang w:eastAsia="zh-CN"/>
        </w:rPr>
        <w:t>0</w:t>
      </w:r>
      <w:r>
        <w:rPr>
          <w:rFonts w:ascii="Times New Roman" w:eastAsia="仿宋_GB2312"/>
          <w:sz w:val="32"/>
          <w:szCs w:val="32"/>
        </w:rPr>
        <w:t>%；经营支出</w:t>
      </w:r>
      <w:r>
        <w:rPr>
          <w:rFonts w:hint="eastAsia" w:ascii="Times New Roman" w:eastAsia="仿宋_GB2312"/>
          <w:sz w:val="32"/>
          <w:szCs w:val="32"/>
          <w:lang w:eastAsia="zh-CN"/>
        </w:rPr>
        <w:t>0</w:t>
      </w:r>
      <w:r>
        <w:rPr>
          <w:rFonts w:ascii="Times New Roman" w:eastAsia="仿宋_GB2312"/>
          <w:sz w:val="32"/>
          <w:szCs w:val="32"/>
        </w:rPr>
        <w:t>万元，占</w:t>
      </w:r>
      <w:r>
        <w:rPr>
          <w:rFonts w:hint="eastAsia" w:ascii="Times New Roman" w:eastAsia="仿宋_GB2312"/>
          <w:sz w:val="32"/>
          <w:szCs w:val="32"/>
          <w:lang w:eastAsia="zh-CN"/>
        </w:rPr>
        <w:t>0</w:t>
      </w:r>
      <w:r>
        <w:rPr>
          <w:rFonts w:ascii="Times New Roman" w:eastAsia="仿宋_GB2312"/>
          <w:sz w:val="32"/>
          <w:szCs w:val="32"/>
        </w:rPr>
        <w:t>%；对附属</w:t>
      </w:r>
      <w:r>
        <w:rPr>
          <w:rFonts w:hint="eastAsia" w:ascii="Times New Roman" w:eastAsia="仿宋_GB2312"/>
          <w:sz w:val="32"/>
          <w:szCs w:val="32"/>
          <w:lang w:eastAsia="zh-CN"/>
        </w:rPr>
        <w:t>部门</w:t>
      </w:r>
      <w:r>
        <w:rPr>
          <w:rFonts w:ascii="Times New Roman" w:eastAsia="仿宋_GB2312"/>
          <w:sz w:val="32"/>
          <w:szCs w:val="32"/>
        </w:rPr>
        <w:t>补助支出</w:t>
      </w:r>
      <w:r>
        <w:rPr>
          <w:rFonts w:hint="eastAsia" w:ascii="Times New Roman" w:eastAsia="仿宋_GB2312"/>
          <w:sz w:val="32"/>
          <w:szCs w:val="32"/>
          <w:lang w:eastAsia="zh-CN"/>
        </w:rPr>
        <w:t>0</w:t>
      </w:r>
      <w:r>
        <w:rPr>
          <w:rFonts w:ascii="Times New Roman" w:eastAsia="仿宋_GB2312"/>
          <w:sz w:val="32"/>
          <w:szCs w:val="32"/>
        </w:rPr>
        <w:t>万元，占</w:t>
      </w:r>
      <w:r>
        <w:rPr>
          <w:rFonts w:hint="eastAsia" w:ascii="Times New Roman" w:eastAsia="仿宋_GB2312"/>
          <w:sz w:val="32"/>
          <w:szCs w:val="32"/>
          <w:lang w:eastAsia="zh-CN"/>
        </w:rPr>
        <w:t>0</w:t>
      </w:r>
      <w:r>
        <w:rPr>
          <w:rFonts w:ascii="Times New Roman" w:eastAsia="仿宋_GB2312"/>
          <w:sz w:val="32"/>
          <w:szCs w:val="32"/>
        </w:rPr>
        <w:t>%。</w:t>
      </w:r>
    </w:p>
    <w:p w14:paraId="6F280E21">
      <w:pPr>
        <w:autoSpaceDE w:val="0"/>
        <w:autoSpaceDN w:val="0"/>
        <w:adjustRightInd w:val="0"/>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7C53658C">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四、财政拨款收入支出决算总体情况说明</w:t>
      </w:r>
    </w:p>
    <w:p w14:paraId="6B33D322">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7D8E1EA2">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eastAsia="zh-CN"/>
        </w:rPr>
        <w:t>部门</w:t>
      </w:r>
      <w:r>
        <w:rPr>
          <w:rFonts w:ascii="Times New Roman" w:eastAsia="仿宋_GB2312"/>
          <w:sz w:val="32"/>
          <w:szCs w:val="32"/>
        </w:rPr>
        <w:t>2024年度财政拨款收、支总计（含结转和结余）均为973.9万元。与2023年度相比，财政拨款收支各减少88.29万元，降低8.3%，主要原因是2024年有人员工资调整和人员退休，人员经费相对减少，整体收支减少。</w:t>
      </w:r>
    </w:p>
    <w:p w14:paraId="58F6EFE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eastAsia="zh-CN"/>
        </w:rPr>
        <w:t>部门</w:t>
      </w:r>
      <w:r>
        <w:rPr>
          <w:rFonts w:ascii="Times New Roman" w:eastAsia="仿宋_GB2312"/>
          <w:sz w:val="32"/>
          <w:szCs w:val="32"/>
        </w:rPr>
        <w:t>2024年度财政拨款本年收入973</w:t>
      </w:r>
      <w:r>
        <w:rPr>
          <w:rFonts w:ascii="Times New Roman" w:eastAsia="仿宋_GB2312"/>
          <w:sz w:val="32"/>
          <w:szCs w:val="32"/>
          <w:highlight w:val="none"/>
        </w:rPr>
        <w:t>.9</w:t>
      </w:r>
      <w:r>
        <w:rPr>
          <w:rFonts w:ascii="Times New Roman" w:eastAsia="仿宋_GB2312"/>
          <w:sz w:val="32"/>
          <w:szCs w:val="32"/>
        </w:rPr>
        <w:t>万元,比上年减少88.29万元，降低8.3%，主要原因是2024年有人员工资调整和人员退休，人员经费相对减少，整体收入减少</w:t>
      </w:r>
      <w:r>
        <w:rPr>
          <w:rFonts w:ascii="Times New Roman" w:eastAsia="仿宋_GB2312"/>
          <w:sz w:val="32"/>
          <w:szCs w:val="32"/>
          <w:highlight w:val="none"/>
        </w:rPr>
        <w:t>。</w:t>
      </w:r>
      <w:r>
        <w:rPr>
          <w:rFonts w:ascii="Times New Roman" w:eastAsia="仿宋_GB2312"/>
          <w:sz w:val="32"/>
          <w:szCs w:val="32"/>
        </w:rPr>
        <w:t>本年支出973.</w:t>
      </w:r>
      <w:r>
        <w:rPr>
          <w:rFonts w:ascii="Times New Roman" w:eastAsia="仿宋_GB2312"/>
          <w:sz w:val="32"/>
          <w:szCs w:val="32"/>
          <w:highlight w:val="none"/>
        </w:rPr>
        <w:t>9</w:t>
      </w:r>
      <w:r>
        <w:rPr>
          <w:rFonts w:ascii="Times New Roman" w:eastAsia="仿宋_GB2312"/>
          <w:sz w:val="32"/>
          <w:szCs w:val="32"/>
        </w:rPr>
        <w:t>万元，比上年减少88.29万元，降低8.3%，主要原因是2024年有人员工资调整和人员退休，人员经费相对减少，整体支出减少。具体情况如下：</w:t>
      </w:r>
    </w:p>
    <w:p w14:paraId="550C7BE0">
      <w:pPr>
        <w:widowControl/>
        <w:spacing w:line="360" w:lineRule="auto"/>
        <w:ind w:firstLine="640" w:firstLineChars="200"/>
        <w:jc w:val="left"/>
        <w:outlineLvl w:val="1"/>
        <w:rPr>
          <w:rFonts w:ascii="Times New Roman" w:eastAsia="仿宋_GB2312"/>
          <w:sz w:val="32"/>
          <w:szCs w:val="32"/>
        </w:rPr>
      </w:pPr>
      <w:r>
        <w:rPr>
          <w:rFonts w:ascii="Times New Roman" w:eastAsia="仿宋_GB2312"/>
          <w:sz w:val="32"/>
          <w:szCs w:val="32"/>
        </w:rPr>
        <w:t>1. 一般公共预算财政拨款本年收入973.</w:t>
      </w:r>
      <w:r>
        <w:rPr>
          <w:rFonts w:ascii="Times New Roman" w:eastAsia="仿宋_GB2312"/>
          <w:sz w:val="32"/>
          <w:szCs w:val="32"/>
          <w:highlight w:val="none"/>
        </w:rPr>
        <w:t>9</w:t>
      </w:r>
      <w:r>
        <w:rPr>
          <w:rFonts w:ascii="Times New Roman" w:eastAsia="仿宋_GB2312"/>
          <w:sz w:val="32"/>
          <w:szCs w:val="32"/>
        </w:rPr>
        <w:t>万元,比上年减少88.29万元，降低8.3%，主要原因是2024年有人员工资调整和人员退休，人员经费相对减少，整体收入减少；本年支出973.</w:t>
      </w:r>
      <w:r>
        <w:rPr>
          <w:rFonts w:ascii="Times New Roman" w:eastAsia="仿宋_GB2312"/>
          <w:sz w:val="32"/>
          <w:szCs w:val="32"/>
          <w:highlight w:val="none"/>
        </w:rPr>
        <w:t>9</w:t>
      </w:r>
      <w:r>
        <w:rPr>
          <w:rFonts w:ascii="Times New Roman" w:eastAsia="仿宋_GB2312"/>
          <w:sz w:val="32"/>
          <w:szCs w:val="32"/>
        </w:rPr>
        <w:t>万元，比上年减少88.29万元，降低8.3%，主要原因是2024年有人员工资调整和人员退休，人员经费相对减少，整体支出减少。</w:t>
      </w:r>
    </w:p>
    <w:p w14:paraId="5EA027E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政府性基金预算财政拨款本年收入</w:t>
      </w:r>
      <w:r>
        <w:rPr>
          <w:rFonts w:hint="eastAsia" w:ascii="Times New Roman" w:eastAsia="仿宋_GB2312"/>
          <w:sz w:val="32"/>
          <w:szCs w:val="32"/>
          <w:lang w:eastAsia="zh-CN"/>
        </w:rPr>
        <w:t>0</w:t>
      </w:r>
      <w:r>
        <w:rPr>
          <w:rFonts w:ascii="Times New Roman" w:eastAsia="仿宋_GB2312"/>
          <w:sz w:val="32"/>
          <w:szCs w:val="32"/>
        </w:rPr>
        <w:t>万元，比上年增加</w:t>
      </w:r>
      <w:r>
        <w:rPr>
          <w:rFonts w:hint="eastAsia" w:ascii="Times New Roman" w:eastAsia="仿宋_GB2312"/>
          <w:sz w:val="32"/>
          <w:szCs w:val="32"/>
          <w:lang w:eastAsia="zh-CN"/>
        </w:rPr>
        <w:t>0</w:t>
      </w:r>
      <w:r>
        <w:rPr>
          <w:rFonts w:ascii="Times New Roman" w:eastAsia="仿宋_GB2312"/>
          <w:sz w:val="32"/>
          <w:szCs w:val="32"/>
        </w:rPr>
        <w:t>万元，增长</w:t>
      </w:r>
      <w:r>
        <w:rPr>
          <w:rFonts w:hint="eastAsia" w:ascii="Times New Roman" w:eastAsia="仿宋_GB2312"/>
          <w:sz w:val="32"/>
          <w:szCs w:val="32"/>
          <w:lang w:eastAsia="zh-CN"/>
        </w:rPr>
        <w:t>0</w:t>
      </w:r>
      <w:r>
        <w:rPr>
          <w:rFonts w:ascii="Times New Roman" w:eastAsia="仿宋_GB2312"/>
          <w:sz w:val="32"/>
          <w:szCs w:val="32"/>
        </w:rPr>
        <w:t>%，</w:t>
      </w:r>
      <w:r>
        <w:rPr>
          <w:rFonts w:ascii="Times New Roman" w:eastAsia="仿宋_GB2312"/>
          <w:sz w:val="32"/>
          <w:szCs w:val="32"/>
          <w:highlight w:val="none"/>
        </w:rPr>
        <w:t>主要原因</w:t>
      </w:r>
      <w:r>
        <w:rPr>
          <w:rFonts w:ascii="Times New Roman" w:eastAsia="仿宋_GB2312" w:cs="宋体"/>
          <w:sz w:val="32"/>
          <w:szCs w:val="32"/>
        </w:rPr>
        <w:t>是</w:t>
      </w:r>
      <w:r>
        <w:rPr>
          <w:rFonts w:hint="eastAsia" w:ascii="Times New Roman" w:eastAsia="仿宋_GB2312" w:cs="宋体"/>
          <w:sz w:val="32"/>
          <w:szCs w:val="32"/>
        </w:rPr>
        <w:t>本年度无</w:t>
      </w:r>
      <w:r>
        <w:rPr>
          <w:rFonts w:ascii="Times New Roman" w:eastAsia="仿宋_GB2312" w:cs="宋体"/>
          <w:sz w:val="32"/>
          <w:szCs w:val="32"/>
        </w:rPr>
        <w:t>政府</w:t>
      </w:r>
      <w:r>
        <w:rPr>
          <w:rFonts w:ascii="Times New Roman" w:eastAsia="仿宋_GB2312"/>
          <w:sz w:val="32"/>
          <w:szCs w:val="32"/>
        </w:rPr>
        <w:t>性基金预算财政拨款</w:t>
      </w:r>
      <w:r>
        <w:rPr>
          <w:rFonts w:hint="eastAsia" w:ascii="Times New Roman" w:eastAsia="仿宋_GB2312"/>
          <w:sz w:val="32"/>
          <w:szCs w:val="32"/>
        </w:rPr>
        <w:t>收入；</w:t>
      </w:r>
      <w:r>
        <w:rPr>
          <w:rFonts w:ascii="Times New Roman" w:eastAsia="仿宋_GB2312"/>
          <w:sz w:val="32"/>
          <w:szCs w:val="32"/>
        </w:rPr>
        <w:t>本年支出</w:t>
      </w:r>
      <w:r>
        <w:rPr>
          <w:rFonts w:hint="eastAsia" w:ascii="Times New Roman" w:eastAsia="仿宋_GB2312"/>
          <w:sz w:val="32"/>
          <w:szCs w:val="32"/>
          <w:lang w:eastAsia="zh-CN"/>
        </w:rPr>
        <w:t>0</w:t>
      </w:r>
      <w:r>
        <w:rPr>
          <w:rFonts w:ascii="Times New Roman" w:eastAsia="仿宋_GB2312"/>
          <w:sz w:val="32"/>
          <w:szCs w:val="32"/>
        </w:rPr>
        <w:t>万元，比上年增加</w:t>
      </w:r>
      <w:r>
        <w:rPr>
          <w:rFonts w:hint="eastAsia" w:ascii="Times New Roman" w:eastAsia="仿宋_GB2312"/>
          <w:sz w:val="32"/>
          <w:szCs w:val="32"/>
          <w:lang w:eastAsia="zh-CN"/>
        </w:rPr>
        <w:t>0</w:t>
      </w:r>
      <w:r>
        <w:rPr>
          <w:rFonts w:ascii="Times New Roman" w:eastAsia="仿宋_GB2312"/>
          <w:sz w:val="32"/>
          <w:szCs w:val="32"/>
        </w:rPr>
        <w:t>万元，增长</w:t>
      </w:r>
      <w:r>
        <w:rPr>
          <w:rFonts w:hint="eastAsia" w:ascii="Times New Roman" w:eastAsia="仿宋_GB2312"/>
          <w:sz w:val="32"/>
          <w:szCs w:val="32"/>
          <w:lang w:eastAsia="zh-CN"/>
        </w:rPr>
        <w:t>0</w:t>
      </w:r>
      <w:r>
        <w:rPr>
          <w:rFonts w:ascii="Times New Roman" w:eastAsia="仿宋_GB2312"/>
          <w:sz w:val="32"/>
          <w:szCs w:val="32"/>
        </w:rPr>
        <w:t>%，主要原因是</w:t>
      </w:r>
      <w:r>
        <w:rPr>
          <w:rFonts w:hint="eastAsia" w:ascii="Times New Roman" w:eastAsia="仿宋_GB2312" w:cs="宋体"/>
          <w:sz w:val="32"/>
          <w:szCs w:val="32"/>
        </w:rPr>
        <w:t>本年度无</w:t>
      </w:r>
      <w:r>
        <w:rPr>
          <w:rFonts w:ascii="Times New Roman" w:eastAsia="仿宋_GB2312" w:cs="宋体"/>
          <w:sz w:val="32"/>
          <w:szCs w:val="32"/>
        </w:rPr>
        <w:t>政</w:t>
      </w:r>
      <w:r>
        <w:rPr>
          <w:rFonts w:ascii="Times New Roman" w:eastAsia="仿宋_GB2312"/>
          <w:sz w:val="32"/>
          <w:szCs w:val="32"/>
        </w:rPr>
        <w:t>府性基金预算财政拨款</w:t>
      </w:r>
      <w:r>
        <w:rPr>
          <w:rFonts w:hint="eastAsia" w:ascii="Times New Roman" w:eastAsia="仿宋_GB2312"/>
          <w:sz w:val="32"/>
          <w:szCs w:val="32"/>
        </w:rPr>
        <w:t>支出</w:t>
      </w:r>
      <w:r>
        <w:rPr>
          <w:rFonts w:ascii="Times New Roman" w:eastAsia="仿宋_GB2312"/>
          <w:sz w:val="32"/>
          <w:szCs w:val="32"/>
        </w:rPr>
        <w:t>。</w:t>
      </w:r>
    </w:p>
    <w:p w14:paraId="664193C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3. 国有资本经营预算财政拨款本年收入</w:t>
      </w:r>
      <w:r>
        <w:rPr>
          <w:rFonts w:hint="eastAsia" w:ascii="Times New Roman" w:eastAsia="仿宋_GB2312"/>
          <w:sz w:val="32"/>
          <w:szCs w:val="32"/>
          <w:lang w:eastAsia="zh-CN"/>
        </w:rPr>
        <w:t>0</w:t>
      </w:r>
      <w:r>
        <w:rPr>
          <w:rFonts w:ascii="Times New Roman" w:eastAsia="仿宋_GB2312"/>
          <w:sz w:val="32"/>
          <w:szCs w:val="32"/>
        </w:rPr>
        <w:t>万元，比上年增加</w:t>
      </w:r>
      <w:r>
        <w:rPr>
          <w:rFonts w:hint="eastAsia" w:ascii="Times New Roman" w:eastAsia="仿宋_GB2312"/>
          <w:sz w:val="32"/>
          <w:szCs w:val="32"/>
          <w:lang w:eastAsia="zh-CN"/>
        </w:rPr>
        <w:t>0</w:t>
      </w:r>
      <w:r>
        <w:rPr>
          <w:rFonts w:ascii="Times New Roman" w:eastAsia="仿宋_GB2312"/>
          <w:sz w:val="32"/>
          <w:szCs w:val="32"/>
        </w:rPr>
        <w:t>万元，增长</w:t>
      </w:r>
      <w:r>
        <w:rPr>
          <w:rFonts w:hint="eastAsia" w:ascii="Times New Roman" w:eastAsia="仿宋_GB2312"/>
          <w:sz w:val="32"/>
          <w:szCs w:val="32"/>
          <w:lang w:eastAsia="zh-CN"/>
        </w:rPr>
        <w:t>0</w:t>
      </w:r>
      <w:r>
        <w:rPr>
          <w:rFonts w:ascii="Times New Roman" w:eastAsia="仿宋_GB2312"/>
          <w:sz w:val="32"/>
          <w:szCs w:val="32"/>
        </w:rPr>
        <w:t>%，主要原因是</w:t>
      </w:r>
      <w:r>
        <w:rPr>
          <w:rFonts w:hint="eastAsia" w:ascii="Times New Roman" w:eastAsia="仿宋_GB2312"/>
          <w:sz w:val="32"/>
          <w:szCs w:val="32"/>
        </w:rPr>
        <w:t>本年度无</w:t>
      </w:r>
      <w:r>
        <w:rPr>
          <w:rFonts w:ascii="Times New Roman" w:eastAsia="仿宋_GB2312"/>
          <w:sz w:val="32"/>
          <w:szCs w:val="32"/>
        </w:rPr>
        <w:t>国有资本经营预算财政拨款</w:t>
      </w:r>
      <w:r>
        <w:rPr>
          <w:rFonts w:hint="eastAsia" w:ascii="Times New Roman" w:eastAsia="仿宋_GB2312"/>
          <w:sz w:val="32"/>
          <w:szCs w:val="32"/>
        </w:rPr>
        <w:t>收入</w:t>
      </w:r>
      <w:r>
        <w:rPr>
          <w:rFonts w:ascii="Times New Roman" w:eastAsia="仿宋_GB2312"/>
          <w:sz w:val="32"/>
          <w:szCs w:val="32"/>
        </w:rPr>
        <w:t>；本年支出</w:t>
      </w:r>
      <w:r>
        <w:rPr>
          <w:rFonts w:hint="eastAsia" w:ascii="Times New Roman" w:eastAsia="仿宋_GB2312"/>
          <w:sz w:val="32"/>
          <w:szCs w:val="32"/>
          <w:lang w:eastAsia="zh-CN"/>
        </w:rPr>
        <w:t>0</w:t>
      </w:r>
      <w:r>
        <w:rPr>
          <w:rFonts w:ascii="Times New Roman" w:eastAsia="仿宋_GB2312"/>
          <w:sz w:val="32"/>
          <w:szCs w:val="32"/>
        </w:rPr>
        <w:t>万元，比上年增加</w:t>
      </w:r>
      <w:r>
        <w:rPr>
          <w:rFonts w:hint="eastAsia" w:ascii="Times New Roman" w:eastAsia="仿宋_GB2312"/>
          <w:sz w:val="32"/>
          <w:szCs w:val="32"/>
          <w:lang w:eastAsia="zh-CN"/>
        </w:rPr>
        <w:t>0</w:t>
      </w:r>
      <w:r>
        <w:rPr>
          <w:rFonts w:ascii="Times New Roman" w:eastAsia="仿宋_GB2312"/>
          <w:sz w:val="32"/>
          <w:szCs w:val="32"/>
        </w:rPr>
        <w:t>万元，增长</w:t>
      </w:r>
      <w:r>
        <w:rPr>
          <w:rFonts w:hint="eastAsia" w:ascii="Times New Roman" w:eastAsia="仿宋_GB2312"/>
          <w:sz w:val="32"/>
          <w:szCs w:val="32"/>
          <w:lang w:eastAsia="zh-CN"/>
        </w:rPr>
        <w:t>0</w:t>
      </w:r>
      <w:r>
        <w:rPr>
          <w:rFonts w:ascii="Times New Roman" w:eastAsia="仿宋_GB2312"/>
          <w:sz w:val="32"/>
          <w:szCs w:val="32"/>
        </w:rPr>
        <w:t>%，主要原因是</w:t>
      </w:r>
      <w:r>
        <w:rPr>
          <w:rFonts w:hint="eastAsia" w:ascii="Times New Roman" w:eastAsia="仿宋_GB2312"/>
          <w:sz w:val="32"/>
          <w:szCs w:val="32"/>
        </w:rPr>
        <w:t>本年度无</w:t>
      </w:r>
      <w:r>
        <w:rPr>
          <w:rFonts w:ascii="Times New Roman" w:eastAsia="仿宋_GB2312"/>
          <w:sz w:val="32"/>
          <w:szCs w:val="32"/>
        </w:rPr>
        <w:t>国有资本经营预算财政拨</w:t>
      </w:r>
      <w:r>
        <w:rPr>
          <w:rFonts w:hint="eastAsia" w:ascii="宋体" w:hAnsi="宋体" w:eastAsia="宋体"/>
          <w:sz w:val="32"/>
          <w:szCs w:val="32"/>
        </w:rPr>
        <w:t>款支出</w:t>
      </w:r>
      <w:r>
        <w:rPr>
          <w:rFonts w:ascii="Times New Roman" w:eastAsia="仿宋_GB2312"/>
          <w:sz w:val="32"/>
          <w:szCs w:val="32"/>
        </w:rPr>
        <w:t>。</w:t>
      </w:r>
    </w:p>
    <w:p w14:paraId="3E3B3F1C">
      <w:pPr>
        <w:pStyle w:val="10"/>
        <w:widowControl/>
        <w:spacing w:beforeAutospacing="0" w:afterAutospacing="0"/>
        <w:jc w:val="center"/>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45390E9">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0B6F1E09">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eastAsia="zh-CN"/>
        </w:rPr>
        <w:t>部门</w:t>
      </w:r>
      <w:r>
        <w:rPr>
          <w:rFonts w:ascii="Times New Roman" w:eastAsia="仿宋_GB2312"/>
          <w:sz w:val="32"/>
          <w:szCs w:val="32"/>
        </w:rPr>
        <w:t>2024年度财政拨款本年收入</w:t>
      </w:r>
      <w:r>
        <w:rPr>
          <w:rFonts w:ascii="Times New Roman" w:eastAsia="仿宋_GB2312"/>
          <w:sz w:val="32"/>
          <w:szCs w:val="32"/>
          <w:highlight w:val="none"/>
        </w:rPr>
        <w:t>973.9</w:t>
      </w:r>
      <w:r>
        <w:rPr>
          <w:rFonts w:ascii="Times New Roman" w:eastAsia="仿宋_GB2312"/>
          <w:sz w:val="32"/>
          <w:szCs w:val="32"/>
        </w:rPr>
        <w:t>万元，完成年初预算的90.7%，比年初预算减少100.45万元，决算数小于预算数主要原因</w:t>
      </w:r>
      <w:r>
        <w:rPr>
          <w:rFonts w:hint="eastAsia" w:ascii="宋体" w:hAnsi="宋体" w:eastAsia="宋体"/>
          <w:sz w:val="32"/>
          <w:szCs w:val="32"/>
        </w:rPr>
        <w:t>是</w:t>
      </w:r>
      <w:r>
        <w:rPr>
          <w:rFonts w:hint="eastAsia" w:ascii="仿宋_GB2312" w:hAnsi="仿宋" w:eastAsia="仿宋_GB2312"/>
          <w:sz w:val="32"/>
          <w:szCs w:val="32"/>
        </w:rPr>
        <w:t>2024年有人员变动和人员退休，人员经费相对减少</w:t>
      </w:r>
      <w:r>
        <w:rPr>
          <w:rFonts w:ascii="Times New Roman" w:eastAsia="仿宋_GB2312"/>
          <w:sz w:val="32"/>
          <w:szCs w:val="32"/>
        </w:rPr>
        <w:t>；本年支出973.</w:t>
      </w:r>
      <w:r>
        <w:rPr>
          <w:rFonts w:ascii="Times New Roman" w:eastAsia="仿宋_GB2312"/>
          <w:sz w:val="32"/>
          <w:szCs w:val="32"/>
          <w:highlight w:val="none"/>
        </w:rPr>
        <w:t>9</w:t>
      </w:r>
      <w:r>
        <w:rPr>
          <w:rFonts w:ascii="Times New Roman" w:eastAsia="仿宋_GB2312"/>
          <w:sz w:val="32"/>
          <w:szCs w:val="32"/>
        </w:rPr>
        <w:t>万元，完成年初预算的90.7%，比年初预算减少100.45万元，决算数小于预算数主要原因是</w:t>
      </w:r>
      <w:r>
        <w:rPr>
          <w:rFonts w:hint="eastAsia" w:ascii="仿宋_GB2312" w:hAnsi="仿宋" w:eastAsia="仿宋_GB2312"/>
          <w:sz w:val="32"/>
          <w:szCs w:val="32"/>
        </w:rPr>
        <w:t>2024年有人员变动和人员退休，人员经费相对减少</w:t>
      </w:r>
      <w:r>
        <w:rPr>
          <w:rFonts w:ascii="Times New Roman" w:eastAsia="仿宋_GB2312"/>
          <w:sz w:val="32"/>
          <w:szCs w:val="32"/>
        </w:rPr>
        <w:t>。具体情况如下：</w:t>
      </w:r>
    </w:p>
    <w:p w14:paraId="448022C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1. 一般公共预算财政拨款本年收入完成年初预算的90.7%，比年初预算减少100.45万元，</w:t>
      </w:r>
      <w:r>
        <w:rPr>
          <w:rFonts w:ascii="Times New Roman" w:eastAsia="仿宋_GB2312"/>
          <w:sz w:val="32"/>
          <w:szCs w:val="32"/>
          <w:highlight w:val="none"/>
        </w:rPr>
        <w:t>主要原因是</w:t>
      </w:r>
      <w:r>
        <w:rPr>
          <w:rFonts w:hint="eastAsia" w:ascii="仿宋_GB2312" w:hAnsi="仿宋" w:eastAsia="仿宋_GB2312"/>
          <w:sz w:val="32"/>
          <w:szCs w:val="32"/>
        </w:rPr>
        <w:t>2024年有人员变动和人员退休，人员经费相对减少</w:t>
      </w:r>
      <w:r>
        <w:rPr>
          <w:rFonts w:ascii="Times New Roman" w:eastAsia="仿宋_GB2312"/>
          <w:sz w:val="32"/>
          <w:szCs w:val="32"/>
        </w:rPr>
        <w:t>。</w:t>
      </w:r>
      <w:r>
        <w:rPr>
          <w:rFonts w:ascii="Times New Roman" w:eastAsia="仿宋_GB2312"/>
          <w:sz w:val="32"/>
          <w:szCs w:val="32"/>
          <w:highlight w:val="none"/>
        </w:rPr>
        <w:t>支</w:t>
      </w:r>
      <w:r>
        <w:rPr>
          <w:rFonts w:ascii="Times New Roman" w:eastAsia="仿宋_GB2312"/>
          <w:sz w:val="32"/>
          <w:szCs w:val="32"/>
        </w:rPr>
        <w:t>出完成年初预算的90.7%，比年初预算减少100.45万元，主要原因是</w:t>
      </w:r>
      <w:r>
        <w:rPr>
          <w:rFonts w:hint="eastAsia" w:ascii="仿宋_GB2312" w:hAnsi="仿宋" w:eastAsia="仿宋_GB2312"/>
          <w:sz w:val="32"/>
          <w:szCs w:val="32"/>
        </w:rPr>
        <w:t>2024年有人员变动和人员退休，人员经费相对减少</w:t>
      </w:r>
      <w:r>
        <w:rPr>
          <w:rFonts w:ascii="Times New Roman" w:eastAsia="仿宋_GB2312"/>
          <w:sz w:val="32"/>
          <w:szCs w:val="32"/>
        </w:rPr>
        <w:t>。</w:t>
      </w:r>
    </w:p>
    <w:p w14:paraId="1992F99A">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政府性基金预算财政拨款本年收入完成年初预算的</w:t>
      </w:r>
      <w:r>
        <w:rPr>
          <w:rFonts w:hint="eastAsia" w:ascii="Times New Roman" w:eastAsia="仿宋_GB2312"/>
          <w:sz w:val="32"/>
          <w:szCs w:val="32"/>
          <w:lang w:eastAsia="zh-CN"/>
        </w:rPr>
        <w:t>0</w:t>
      </w:r>
      <w:r>
        <w:rPr>
          <w:rFonts w:ascii="Times New Roman" w:eastAsia="仿宋_GB2312"/>
          <w:sz w:val="32"/>
          <w:szCs w:val="32"/>
        </w:rPr>
        <w:t>%，比年初预算增加</w:t>
      </w:r>
      <w:r>
        <w:rPr>
          <w:rFonts w:hint="eastAsia" w:ascii="Times New Roman" w:eastAsia="仿宋_GB2312"/>
          <w:sz w:val="32"/>
          <w:szCs w:val="32"/>
          <w:lang w:eastAsia="zh-CN"/>
        </w:rPr>
        <w:t>0</w:t>
      </w:r>
      <w:r>
        <w:rPr>
          <w:rFonts w:ascii="Times New Roman" w:eastAsia="仿宋_GB2312"/>
          <w:sz w:val="32"/>
          <w:szCs w:val="32"/>
        </w:rPr>
        <w:t>万元，主要原因是</w:t>
      </w:r>
      <w:r>
        <w:rPr>
          <w:rFonts w:hint="eastAsia" w:ascii="Times New Roman" w:eastAsia="仿宋_GB2312"/>
          <w:sz w:val="32"/>
          <w:szCs w:val="32"/>
        </w:rPr>
        <w:t>本年度无</w:t>
      </w:r>
      <w:r>
        <w:rPr>
          <w:rFonts w:ascii="Times New Roman" w:eastAsia="仿宋_GB2312"/>
          <w:sz w:val="32"/>
          <w:szCs w:val="32"/>
        </w:rPr>
        <w:t>政府性基金预算财政拨款</w:t>
      </w:r>
      <w:r>
        <w:rPr>
          <w:rFonts w:hint="eastAsia" w:ascii="Times New Roman" w:eastAsia="仿宋_GB2312"/>
          <w:sz w:val="32"/>
          <w:szCs w:val="32"/>
        </w:rPr>
        <w:t>收入</w:t>
      </w:r>
      <w:r>
        <w:rPr>
          <w:rFonts w:ascii="Times New Roman" w:eastAsia="仿宋_GB2312"/>
          <w:sz w:val="32"/>
          <w:szCs w:val="32"/>
        </w:rPr>
        <w:t>；支出完成年初预算的</w:t>
      </w:r>
      <w:r>
        <w:rPr>
          <w:rFonts w:hint="eastAsia" w:ascii="Times New Roman" w:eastAsia="仿宋_GB2312"/>
          <w:sz w:val="32"/>
          <w:szCs w:val="32"/>
          <w:lang w:eastAsia="zh-CN"/>
        </w:rPr>
        <w:t>0</w:t>
      </w:r>
      <w:r>
        <w:rPr>
          <w:rFonts w:ascii="Times New Roman" w:eastAsia="仿宋_GB2312"/>
          <w:sz w:val="32"/>
          <w:szCs w:val="32"/>
        </w:rPr>
        <w:t>%，比年初预算增加</w:t>
      </w:r>
      <w:r>
        <w:rPr>
          <w:rFonts w:hint="eastAsia" w:ascii="Times New Roman" w:eastAsia="仿宋_GB2312"/>
          <w:sz w:val="32"/>
          <w:szCs w:val="32"/>
          <w:lang w:eastAsia="zh-CN"/>
        </w:rPr>
        <w:t>0</w:t>
      </w:r>
      <w:r>
        <w:rPr>
          <w:rFonts w:ascii="Times New Roman" w:eastAsia="仿宋_GB2312"/>
          <w:sz w:val="32"/>
          <w:szCs w:val="32"/>
        </w:rPr>
        <w:t>万元，主要原因是</w:t>
      </w:r>
      <w:r>
        <w:rPr>
          <w:rFonts w:hint="eastAsia" w:ascii="Times New Roman" w:eastAsia="仿宋_GB2312"/>
          <w:sz w:val="32"/>
          <w:szCs w:val="32"/>
        </w:rPr>
        <w:t>本年度无</w:t>
      </w:r>
      <w:r>
        <w:rPr>
          <w:rFonts w:ascii="Times New Roman" w:eastAsia="仿宋_GB2312"/>
          <w:sz w:val="32"/>
          <w:szCs w:val="32"/>
        </w:rPr>
        <w:t>政府性基金预算财政拨款</w:t>
      </w:r>
      <w:r>
        <w:rPr>
          <w:rFonts w:hint="eastAsia" w:ascii="Times New Roman" w:eastAsia="仿宋_GB2312"/>
          <w:sz w:val="32"/>
          <w:szCs w:val="32"/>
        </w:rPr>
        <w:t>支出</w:t>
      </w:r>
      <w:r>
        <w:rPr>
          <w:rFonts w:ascii="Times New Roman" w:eastAsia="仿宋_GB2312"/>
          <w:sz w:val="32"/>
          <w:szCs w:val="32"/>
        </w:rPr>
        <w:t>。</w:t>
      </w:r>
    </w:p>
    <w:p w14:paraId="68BEF83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3. 国有资本经营预算财政拨款本年收入完成年初预算的</w:t>
      </w:r>
      <w:r>
        <w:rPr>
          <w:rFonts w:hint="eastAsia" w:ascii="Times New Roman" w:eastAsia="仿宋_GB2312"/>
          <w:sz w:val="32"/>
          <w:szCs w:val="32"/>
          <w:lang w:eastAsia="zh-CN"/>
        </w:rPr>
        <w:t>0</w:t>
      </w:r>
      <w:r>
        <w:rPr>
          <w:rFonts w:ascii="Times New Roman" w:eastAsia="仿宋_GB2312"/>
          <w:sz w:val="32"/>
          <w:szCs w:val="32"/>
        </w:rPr>
        <w:t>%，比年初预算增加</w:t>
      </w:r>
      <w:r>
        <w:rPr>
          <w:rFonts w:hint="eastAsia" w:ascii="Times New Roman" w:eastAsia="仿宋_GB2312"/>
          <w:sz w:val="32"/>
          <w:szCs w:val="32"/>
          <w:lang w:eastAsia="zh-CN"/>
        </w:rPr>
        <w:t>0</w:t>
      </w:r>
      <w:r>
        <w:rPr>
          <w:rFonts w:ascii="Times New Roman" w:eastAsia="仿宋_GB2312"/>
          <w:sz w:val="32"/>
          <w:szCs w:val="32"/>
        </w:rPr>
        <w:t>万元，主要原因是</w:t>
      </w:r>
      <w:r>
        <w:rPr>
          <w:rFonts w:hint="eastAsia" w:ascii="Times New Roman" w:eastAsia="仿宋_GB2312"/>
          <w:sz w:val="32"/>
          <w:szCs w:val="32"/>
        </w:rPr>
        <w:t>本年度无</w:t>
      </w:r>
      <w:r>
        <w:rPr>
          <w:rFonts w:ascii="Times New Roman" w:eastAsia="仿宋_GB2312"/>
          <w:sz w:val="32"/>
          <w:szCs w:val="32"/>
        </w:rPr>
        <w:t>国有资本经营预算财政拨款</w:t>
      </w:r>
      <w:r>
        <w:rPr>
          <w:rFonts w:hint="eastAsia" w:ascii="Times New Roman" w:eastAsia="仿宋_GB2312"/>
          <w:sz w:val="32"/>
          <w:szCs w:val="32"/>
        </w:rPr>
        <w:t>收入</w:t>
      </w:r>
      <w:r>
        <w:rPr>
          <w:rFonts w:ascii="Times New Roman" w:eastAsia="仿宋_GB2312"/>
          <w:sz w:val="32"/>
          <w:szCs w:val="32"/>
        </w:rPr>
        <w:t>；支出完成年初预算的</w:t>
      </w:r>
      <w:r>
        <w:rPr>
          <w:rFonts w:hint="eastAsia" w:ascii="Times New Roman" w:eastAsia="仿宋_GB2312"/>
          <w:sz w:val="32"/>
          <w:szCs w:val="32"/>
          <w:lang w:eastAsia="zh-CN"/>
        </w:rPr>
        <w:t>0</w:t>
      </w:r>
      <w:r>
        <w:rPr>
          <w:rFonts w:ascii="Times New Roman" w:eastAsia="仿宋_GB2312"/>
          <w:sz w:val="32"/>
          <w:szCs w:val="32"/>
        </w:rPr>
        <w:t>%，比年初预算增加</w:t>
      </w:r>
      <w:r>
        <w:rPr>
          <w:rFonts w:hint="eastAsia" w:ascii="Times New Roman" w:eastAsia="仿宋_GB2312"/>
          <w:sz w:val="32"/>
          <w:szCs w:val="32"/>
          <w:lang w:eastAsia="zh-CN"/>
        </w:rPr>
        <w:t>0</w:t>
      </w:r>
      <w:r>
        <w:rPr>
          <w:rFonts w:ascii="Times New Roman" w:eastAsia="仿宋_GB2312"/>
          <w:sz w:val="32"/>
          <w:szCs w:val="32"/>
        </w:rPr>
        <w:t>万元，主要原因是国有资本经营预算财政拨款</w:t>
      </w:r>
      <w:r>
        <w:rPr>
          <w:rFonts w:hint="eastAsia" w:ascii="Times New Roman" w:eastAsia="仿宋_GB2312"/>
          <w:sz w:val="32"/>
          <w:szCs w:val="32"/>
        </w:rPr>
        <w:t>支出</w:t>
      </w:r>
      <w:r>
        <w:rPr>
          <w:rFonts w:ascii="Times New Roman" w:eastAsia="仿宋_GB2312"/>
          <w:sz w:val="32"/>
          <w:szCs w:val="32"/>
        </w:rPr>
        <w:t>。</w:t>
      </w:r>
    </w:p>
    <w:p w14:paraId="649C0421">
      <w:pPr>
        <w:pStyle w:val="10"/>
        <w:widowControl/>
        <w:spacing w:beforeAutospacing="0" w:afterAutospacing="0"/>
        <w:rPr>
          <w:rFonts w:ascii="Times New Roman" w:hAnsi="Times New Roman" w:eastAsia="Arial"/>
        </w:rPr>
      </w:pPr>
    </w:p>
    <w:p w14:paraId="3E9B031C">
      <w:pPr>
        <w:pStyle w:val="10"/>
        <w:widowControl/>
        <w:spacing w:beforeAutospacing="0" w:afterAutospacing="0"/>
        <w:jc w:val="center"/>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9DB6F3E">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5E5FF0B2">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2024年度财政拨款支出973.9万元，主要用于以下方面：</w:t>
      </w:r>
    </w:p>
    <w:p w14:paraId="5D47C3C6">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4721F67E">
      <w:pPr>
        <w:widowControl/>
        <w:spacing w:line="360" w:lineRule="auto"/>
        <w:ind w:firstLine="640" w:firstLineChars="200"/>
        <w:jc w:val="left"/>
        <w:rPr>
          <w:rFonts w:hint="eastAsia" w:ascii="Times New Roman" w:eastAsia="仿宋_GB2312"/>
          <w:sz w:val="32"/>
          <w:szCs w:val="32"/>
          <w:lang w:val="en-US" w:eastAsia="zh-CN"/>
        </w:rPr>
      </w:pPr>
      <w:r>
        <w:rPr>
          <w:rFonts w:ascii="Times New Roman" w:eastAsia="仿宋_GB2312"/>
          <w:sz w:val="32"/>
          <w:szCs w:val="32"/>
        </w:rPr>
        <w:t>一般公共服务（类）支出75</w:t>
      </w:r>
      <w:r>
        <w:rPr>
          <w:rFonts w:hint="eastAsia" w:ascii="Times New Roman" w:eastAsia="仿宋_GB2312"/>
          <w:sz w:val="32"/>
          <w:szCs w:val="32"/>
          <w:lang w:eastAsia="zh-CN"/>
        </w:rPr>
        <w:t>0</w:t>
      </w:r>
      <w:r>
        <w:rPr>
          <w:rFonts w:ascii="Times New Roman" w:eastAsia="仿宋_GB2312"/>
          <w:sz w:val="32"/>
          <w:szCs w:val="32"/>
        </w:rPr>
        <w:t>4万元，占77</w:t>
      </w:r>
      <w:r>
        <w:rPr>
          <w:rFonts w:ascii="Times New Roman" w:eastAsia="仿宋_GB2312"/>
          <w:sz w:val="32"/>
          <w:szCs w:val="32"/>
          <w:highlight w:val="none"/>
        </w:rPr>
        <w:t>%</w:t>
      </w:r>
      <w:r>
        <w:rPr>
          <w:rFonts w:ascii="Times New Roman" w:eastAsia="仿宋_GB2312"/>
          <w:sz w:val="32"/>
          <w:szCs w:val="32"/>
        </w:rPr>
        <w:t>，主要用于</w:t>
      </w:r>
      <w:r>
        <w:rPr>
          <w:rFonts w:hint="eastAsia" w:ascii="Times New Roman" w:eastAsia="仿宋_GB2312"/>
          <w:sz w:val="32"/>
          <w:szCs w:val="32"/>
        </w:rPr>
        <w:t>工资、商品和服</w:t>
      </w:r>
      <w:r>
        <w:rPr>
          <w:rFonts w:hint="eastAsia" w:ascii="宋体" w:hAnsi="宋体" w:eastAsia="宋体"/>
          <w:sz w:val="32"/>
          <w:szCs w:val="32"/>
        </w:rPr>
        <w:t>务</w:t>
      </w:r>
      <w:r>
        <w:rPr>
          <w:rFonts w:ascii="Times New Roman" w:eastAsia="仿宋_GB2312"/>
          <w:sz w:val="32"/>
          <w:szCs w:val="32"/>
        </w:rPr>
        <w:t>等支出；社会保障和就业 （类）支出129.28万元，占13.3%，主要用于</w:t>
      </w:r>
      <w:r>
        <w:rPr>
          <w:rFonts w:hint="eastAsia" w:ascii="Times New Roman" w:eastAsia="仿宋_GB2312"/>
          <w:sz w:val="32"/>
          <w:szCs w:val="32"/>
        </w:rPr>
        <w:t>养老保险、工伤保险等支出；卫生健康（类）支出33.31万元，占3.4%，主要用于医疗保险等支出；住房保障（类）支出61.26万元，占6.3%，主要用于住房公积金支出</w:t>
      </w:r>
      <w:r>
        <w:rPr>
          <w:rFonts w:hint="eastAsia" w:ascii="Times New Roman" w:eastAsia="仿宋_GB2312"/>
          <w:sz w:val="32"/>
          <w:szCs w:val="32"/>
          <w:lang w:val="en-US" w:eastAsia="zh-CN"/>
        </w:rPr>
        <w:t>.</w:t>
      </w:r>
    </w:p>
    <w:p w14:paraId="6A2E17C8">
      <w:pPr>
        <w:widowControl/>
        <w:spacing w:line="360" w:lineRule="auto"/>
        <w:ind w:firstLine="643" w:firstLineChars="200"/>
        <w:jc w:val="left"/>
        <w:rPr>
          <w:rFonts w:hint="eastAsia" w:ascii="Times New Roman" w:eastAsia="仿宋_GB2312" w:cs="宋体"/>
          <w:sz w:val="32"/>
          <w:szCs w:val="32"/>
          <w:lang w:eastAsia="zh-CN"/>
        </w:rPr>
      </w:pPr>
      <w:r>
        <w:rPr>
          <w:rFonts w:ascii="Times New Roman" w:eastAsia="仿宋_GB2312"/>
          <w:b/>
          <w:color w:val="auto"/>
          <w:sz w:val="32"/>
          <w:szCs w:val="32"/>
          <w:highlight w:val="none"/>
        </w:rPr>
        <w:t>政府性基金预算财政拨款支出：</w:t>
      </w:r>
      <w:r>
        <w:rPr>
          <w:rFonts w:hint="eastAsia" w:ascii="Times New Roman" w:eastAsia="仿宋_GB2312" w:cs="宋体"/>
          <w:sz w:val="32"/>
          <w:szCs w:val="32"/>
          <w:lang w:eastAsia="zh-CN"/>
        </w:rPr>
        <w:t>本年度无政府性基金预算财政拨款支出。</w:t>
      </w:r>
    </w:p>
    <w:p w14:paraId="03C95731">
      <w:pPr>
        <w:widowControl/>
        <w:spacing w:line="360" w:lineRule="auto"/>
        <w:ind w:firstLine="643" w:firstLineChars="200"/>
        <w:jc w:val="left"/>
        <w:rPr>
          <w:rFonts w:hint="eastAsia" w:ascii="Times New Roman" w:eastAsia="仿宋_GB2312" w:cs="宋体"/>
          <w:sz w:val="32"/>
          <w:szCs w:val="32"/>
          <w:lang w:eastAsia="zh-CN"/>
        </w:rPr>
      </w:pPr>
      <w:r>
        <w:rPr>
          <w:rFonts w:ascii="Times New Roman" w:eastAsia="仿宋_GB2312"/>
          <w:b/>
          <w:color w:val="auto"/>
          <w:sz w:val="32"/>
          <w:szCs w:val="32"/>
          <w:highlight w:val="none"/>
        </w:rPr>
        <w:t>国有资本经营预算财政拨款支出</w:t>
      </w:r>
      <w:r>
        <w:rPr>
          <w:rFonts w:hint="eastAsia" w:ascii="Times New Roman" w:eastAsia="仿宋_GB2312"/>
          <w:b/>
          <w:color w:val="auto"/>
          <w:sz w:val="32"/>
          <w:szCs w:val="32"/>
          <w:highlight w:val="none"/>
          <w:lang w:eastAsia="zh-CN"/>
        </w:rPr>
        <w:t>：</w:t>
      </w:r>
      <w:r>
        <w:rPr>
          <w:rFonts w:hint="eastAsia" w:ascii="Times New Roman" w:eastAsia="仿宋_GB2312" w:cs="宋体"/>
          <w:sz w:val="32"/>
          <w:szCs w:val="32"/>
          <w:lang w:eastAsia="zh-CN"/>
        </w:rPr>
        <w:t>本年度无国有资本经营预算财政拨款支出。</w:t>
      </w:r>
    </w:p>
    <w:p w14:paraId="21CB605E">
      <w:pPr>
        <w:pStyle w:val="10"/>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kern w:val="2"/>
          <w:sz w:val="32"/>
          <w:szCs w:val="32"/>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02F01EBA">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719C77F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2024年度财政拨款基本支出925.66万元，其中：</w:t>
      </w:r>
    </w:p>
    <w:p w14:paraId="564CEDA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人员经费758.56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14:paraId="6D09958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公用经费167.</w:t>
      </w:r>
      <w:r>
        <w:rPr>
          <w:rFonts w:ascii="Times New Roman" w:eastAsia="仿宋_GB2312"/>
          <w:sz w:val="32"/>
          <w:szCs w:val="32"/>
          <w:highlight w:val="none"/>
        </w:rPr>
        <w:t>1</w:t>
      </w:r>
      <w:r>
        <w:rPr>
          <w:rFonts w:ascii="Times New Roman" w:eastAsia="仿宋_GB2312"/>
          <w:sz w:val="32"/>
          <w:szCs w:val="32"/>
        </w:rPr>
        <w:t>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5CB4CA98">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五、财政拨款“三公” 经费支出决算情况说明</w:t>
      </w:r>
    </w:p>
    <w:p w14:paraId="16C6873B">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7F47F1E3">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eastAsia="zh-CN"/>
        </w:rPr>
        <w:t>部门</w:t>
      </w:r>
      <w:r>
        <w:rPr>
          <w:rFonts w:ascii="Times New Roman" w:eastAsia="仿宋_GB2312"/>
          <w:sz w:val="32"/>
          <w:szCs w:val="32"/>
        </w:rPr>
        <w:t>2024年度“三公”经费财政拨款支出预算为11.59万元，支出决算为11.59万元，完成预算的10</w:t>
      </w:r>
      <w:r>
        <w:rPr>
          <w:rFonts w:hint="eastAsia" w:ascii="Times New Roman" w:eastAsia="仿宋_GB2312"/>
          <w:sz w:val="32"/>
          <w:szCs w:val="32"/>
          <w:lang w:eastAsia="zh-CN"/>
        </w:rPr>
        <w:t>0</w:t>
      </w:r>
      <w:r>
        <w:rPr>
          <w:rFonts w:ascii="Times New Roman" w:eastAsia="仿宋_GB2312"/>
          <w:sz w:val="32"/>
          <w:szCs w:val="32"/>
        </w:rPr>
        <w:t>%，较预算增加</w:t>
      </w:r>
      <w:r>
        <w:rPr>
          <w:rFonts w:hint="eastAsia" w:ascii="Times New Roman" w:eastAsia="仿宋_GB2312"/>
          <w:sz w:val="32"/>
          <w:szCs w:val="32"/>
          <w:lang w:eastAsia="zh-CN"/>
        </w:rPr>
        <w:t>0</w:t>
      </w:r>
      <w:r>
        <w:rPr>
          <w:rFonts w:ascii="Times New Roman" w:eastAsia="仿宋_GB2312"/>
          <w:sz w:val="32"/>
          <w:szCs w:val="32"/>
        </w:rPr>
        <w:t>万元，增长</w:t>
      </w:r>
      <w:r>
        <w:rPr>
          <w:rFonts w:hint="eastAsia" w:ascii="Times New Roman" w:eastAsia="仿宋_GB2312"/>
          <w:sz w:val="32"/>
          <w:szCs w:val="32"/>
          <w:lang w:eastAsia="zh-CN"/>
        </w:rPr>
        <w:t>0</w:t>
      </w:r>
      <w:r>
        <w:rPr>
          <w:rFonts w:ascii="Times New Roman" w:eastAsia="仿宋_GB2312"/>
          <w:sz w:val="32"/>
          <w:szCs w:val="32"/>
        </w:rPr>
        <w:t>%，主要原因是</w:t>
      </w:r>
      <w:r>
        <w:rPr>
          <w:rFonts w:hint="eastAsia" w:ascii="Times New Roman" w:eastAsia="仿宋_GB2312" w:cs="宋体"/>
          <w:sz w:val="32"/>
          <w:szCs w:val="32"/>
          <w:lang w:eastAsia="zh-CN"/>
        </w:rPr>
        <w:t>我部门严格执行预算，保证无预算不支出，厉行节约</w:t>
      </w:r>
      <w:r>
        <w:rPr>
          <w:rFonts w:ascii="Times New Roman" w:eastAsia="仿宋_GB2312" w:cs="宋体"/>
          <w:sz w:val="32"/>
          <w:szCs w:val="32"/>
        </w:rPr>
        <w:t>；较2023年度决算减少16.76万元，降低59.1%，主要</w:t>
      </w:r>
      <w:r>
        <w:rPr>
          <w:rFonts w:ascii="Times New Roman" w:eastAsia="仿宋_GB2312"/>
          <w:sz w:val="32"/>
          <w:szCs w:val="32"/>
        </w:rPr>
        <w:t>原因是2024年公务用车逐步更新，公务用车运行经费汽油、汽修费相对减少。</w:t>
      </w:r>
    </w:p>
    <w:p w14:paraId="28970B4C">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0FE40448">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sz w:val="32"/>
          <w:szCs w:val="32"/>
        </w:rPr>
        <w:t>本</w:t>
      </w:r>
      <w:r>
        <w:rPr>
          <w:rFonts w:hint="eastAsia" w:ascii="Times New Roman" w:eastAsia="仿宋_GB2312"/>
          <w:sz w:val="32"/>
          <w:szCs w:val="32"/>
          <w:lang w:eastAsia="zh-CN"/>
        </w:rPr>
        <w:t>部门</w:t>
      </w:r>
      <w:r>
        <w:rPr>
          <w:rFonts w:ascii="Times New Roman" w:eastAsia="仿宋_GB2312"/>
          <w:sz w:val="32"/>
          <w:szCs w:val="32"/>
        </w:rPr>
        <w:t>2024年度因公出国（境）费支出预算为</w:t>
      </w:r>
      <w:r>
        <w:rPr>
          <w:rFonts w:hint="eastAsia" w:ascii="Times New Roman" w:eastAsia="仿宋_GB2312"/>
          <w:sz w:val="32"/>
          <w:szCs w:val="32"/>
          <w:lang w:eastAsia="zh-CN"/>
        </w:rPr>
        <w:t>0</w:t>
      </w:r>
      <w:r>
        <w:rPr>
          <w:rFonts w:ascii="Times New Roman" w:eastAsia="仿宋_GB2312"/>
          <w:sz w:val="32"/>
          <w:szCs w:val="32"/>
        </w:rPr>
        <w:t>万元,支出决算</w:t>
      </w:r>
      <w:r>
        <w:rPr>
          <w:rFonts w:hint="eastAsia" w:ascii="Times New Roman" w:eastAsia="仿宋_GB2312"/>
          <w:sz w:val="32"/>
          <w:szCs w:val="32"/>
          <w:lang w:eastAsia="zh-CN"/>
        </w:rPr>
        <w:t>0</w:t>
      </w:r>
      <w:r>
        <w:rPr>
          <w:rFonts w:ascii="Times New Roman" w:eastAsia="仿宋_GB2312"/>
          <w:sz w:val="32"/>
          <w:szCs w:val="32"/>
        </w:rPr>
        <w:t>万元。完成预算的</w:t>
      </w:r>
      <w:r>
        <w:rPr>
          <w:rFonts w:hint="eastAsia" w:ascii="Times New Roman" w:eastAsia="仿宋_GB2312"/>
          <w:sz w:val="32"/>
          <w:szCs w:val="32"/>
          <w:lang w:eastAsia="zh-CN"/>
        </w:rPr>
        <w:t>0</w:t>
      </w:r>
      <w:r>
        <w:rPr>
          <w:rFonts w:ascii="Times New Roman" w:eastAsia="仿宋_GB2312"/>
          <w:sz w:val="32"/>
          <w:szCs w:val="32"/>
        </w:rPr>
        <w:t>%。因公出国（境）费支出较预算增加</w:t>
      </w:r>
      <w:r>
        <w:rPr>
          <w:rFonts w:hint="eastAsia" w:ascii="Times New Roman" w:eastAsia="仿宋_GB2312"/>
          <w:sz w:val="32"/>
          <w:szCs w:val="32"/>
          <w:lang w:eastAsia="zh-CN"/>
        </w:rPr>
        <w:t>0</w:t>
      </w:r>
      <w:r>
        <w:rPr>
          <w:rFonts w:ascii="Times New Roman" w:eastAsia="仿宋_GB2312"/>
          <w:sz w:val="32"/>
          <w:szCs w:val="32"/>
        </w:rPr>
        <w:t>万元，增长</w:t>
      </w:r>
      <w:r>
        <w:rPr>
          <w:rFonts w:hint="eastAsia" w:ascii="Times New Roman" w:eastAsia="仿宋_GB2312"/>
          <w:sz w:val="32"/>
          <w:szCs w:val="32"/>
          <w:lang w:eastAsia="zh-CN"/>
        </w:rPr>
        <w:t>0</w:t>
      </w:r>
      <w:r>
        <w:rPr>
          <w:rFonts w:ascii="Times New Roman" w:eastAsia="仿宋_GB2312"/>
          <w:sz w:val="32"/>
          <w:szCs w:val="32"/>
        </w:rPr>
        <w:t>%,主要原因是</w:t>
      </w:r>
      <w:r>
        <w:rPr>
          <w:rFonts w:hint="eastAsia" w:ascii="Times New Roman" w:eastAsia="仿宋_GB2312"/>
          <w:sz w:val="32"/>
          <w:szCs w:val="32"/>
        </w:rPr>
        <w:t>本年度无因公出国</w:t>
      </w:r>
      <w:r>
        <w:rPr>
          <w:rFonts w:hint="eastAsia" w:ascii="Times New Roman" w:eastAsia="仿宋_GB2312" w:cs="宋体"/>
          <w:sz w:val="32"/>
          <w:szCs w:val="32"/>
        </w:rPr>
        <w:t>（境）</w:t>
      </w:r>
      <w:r>
        <w:rPr>
          <w:rFonts w:hint="eastAsia" w:ascii="Times New Roman" w:eastAsia="仿宋_GB2312"/>
          <w:sz w:val="32"/>
          <w:szCs w:val="32"/>
        </w:rPr>
        <w:t>支出</w:t>
      </w:r>
      <w:r>
        <w:rPr>
          <w:rFonts w:ascii="Times New Roman" w:eastAsia="仿宋_GB2312"/>
          <w:sz w:val="32"/>
          <w:szCs w:val="32"/>
        </w:rPr>
        <w:t>；较上年增加</w:t>
      </w:r>
      <w:r>
        <w:rPr>
          <w:rFonts w:hint="eastAsia" w:ascii="Times New Roman" w:eastAsia="仿宋_GB2312"/>
          <w:sz w:val="32"/>
          <w:szCs w:val="32"/>
          <w:lang w:eastAsia="zh-CN"/>
        </w:rPr>
        <w:t>0</w:t>
      </w:r>
      <w:r>
        <w:rPr>
          <w:rFonts w:ascii="Times New Roman" w:eastAsia="仿宋_GB2312"/>
          <w:sz w:val="32"/>
          <w:szCs w:val="32"/>
        </w:rPr>
        <w:t>万元，增长</w:t>
      </w:r>
      <w:r>
        <w:rPr>
          <w:rFonts w:hint="eastAsia" w:ascii="Times New Roman" w:eastAsia="仿宋_GB2312"/>
          <w:sz w:val="32"/>
          <w:szCs w:val="32"/>
          <w:lang w:eastAsia="zh-CN"/>
        </w:rPr>
        <w:t>0</w:t>
      </w:r>
      <w:r>
        <w:rPr>
          <w:rFonts w:ascii="Times New Roman" w:eastAsia="仿宋_GB2312"/>
          <w:sz w:val="32"/>
          <w:szCs w:val="32"/>
        </w:rPr>
        <w:t>%,主要原因是</w:t>
      </w:r>
      <w:r>
        <w:rPr>
          <w:rFonts w:hint="eastAsia" w:ascii="Times New Roman" w:eastAsia="仿宋_GB2312"/>
          <w:sz w:val="32"/>
          <w:szCs w:val="32"/>
        </w:rPr>
        <w:t>本年度无因公出国</w:t>
      </w:r>
      <w:r>
        <w:rPr>
          <w:rFonts w:hint="eastAsia" w:ascii="Times New Roman" w:eastAsia="仿宋_GB2312" w:cs="宋体"/>
          <w:sz w:val="32"/>
          <w:szCs w:val="32"/>
        </w:rPr>
        <w:t>（境）</w:t>
      </w:r>
      <w:r>
        <w:rPr>
          <w:rFonts w:hint="eastAsia" w:ascii="Times New Roman" w:eastAsia="仿宋_GB2312"/>
          <w:sz w:val="32"/>
          <w:szCs w:val="32"/>
        </w:rPr>
        <w:t>支出</w:t>
      </w:r>
      <w:r>
        <w:rPr>
          <w:rFonts w:ascii="Times New Roman" w:eastAsia="仿宋_GB2312"/>
          <w:sz w:val="32"/>
          <w:szCs w:val="32"/>
        </w:rPr>
        <w:t>。因公出国（境）团组0个、共0人、参加其他</w:t>
      </w:r>
      <w:r>
        <w:rPr>
          <w:rFonts w:hint="eastAsia" w:ascii="Times New Roman" w:eastAsia="仿宋_GB2312"/>
          <w:sz w:val="32"/>
          <w:szCs w:val="32"/>
          <w:lang w:eastAsia="zh-CN"/>
        </w:rPr>
        <w:t>部门</w:t>
      </w:r>
      <w:r>
        <w:rPr>
          <w:rFonts w:ascii="Times New Roman" w:eastAsia="仿宋_GB2312"/>
          <w:sz w:val="32"/>
          <w:szCs w:val="32"/>
        </w:rPr>
        <w:t>组织的因公出国（境）团组</w:t>
      </w:r>
      <w:r>
        <w:rPr>
          <w:rFonts w:hint="eastAsia" w:ascii="Times New Roman" w:eastAsia="仿宋_GB2312"/>
          <w:sz w:val="32"/>
          <w:szCs w:val="32"/>
        </w:rPr>
        <w:t>0</w:t>
      </w:r>
      <w:r>
        <w:rPr>
          <w:rFonts w:ascii="Times New Roman" w:eastAsia="仿宋_GB2312"/>
          <w:sz w:val="32"/>
          <w:szCs w:val="32"/>
        </w:rPr>
        <w:t>个、共</w:t>
      </w:r>
      <w:r>
        <w:rPr>
          <w:rFonts w:hint="eastAsia" w:ascii="Times New Roman" w:eastAsia="仿宋_GB2312"/>
          <w:sz w:val="32"/>
          <w:szCs w:val="32"/>
        </w:rPr>
        <w:t>0</w:t>
      </w:r>
      <w:r>
        <w:rPr>
          <w:rFonts w:ascii="Times New Roman" w:eastAsia="仿宋_GB2312"/>
          <w:sz w:val="32"/>
          <w:szCs w:val="32"/>
        </w:rPr>
        <w:t>人</w:t>
      </w:r>
      <w:r>
        <w:rPr>
          <w:rFonts w:hint="eastAsia" w:ascii="宋体" w:hAnsi="宋体" w:eastAsia="宋体"/>
          <w:sz w:val="32"/>
          <w:szCs w:val="32"/>
        </w:rPr>
        <w:t>；</w:t>
      </w:r>
      <w:r>
        <w:rPr>
          <w:rFonts w:ascii="Times New Roman" w:eastAsia="仿宋_GB2312"/>
          <w:sz w:val="32"/>
          <w:szCs w:val="32"/>
        </w:rPr>
        <w:t>无本部门组织的出国（境）团组。</w:t>
      </w:r>
    </w:p>
    <w:p w14:paraId="0662871B">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sz w:val="32"/>
          <w:szCs w:val="32"/>
        </w:rPr>
        <w:t>本</w:t>
      </w:r>
      <w:r>
        <w:rPr>
          <w:rFonts w:hint="eastAsia" w:ascii="Times New Roman" w:eastAsia="仿宋_GB2312"/>
          <w:sz w:val="32"/>
          <w:szCs w:val="32"/>
          <w:lang w:eastAsia="zh-CN"/>
        </w:rPr>
        <w:t>部门</w:t>
      </w:r>
      <w:r>
        <w:rPr>
          <w:rFonts w:ascii="Times New Roman" w:eastAsia="仿宋_GB2312"/>
          <w:sz w:val="32"/>
          <w:szCs w:val="32"/>
        </w:rPr>
        <w:t>2024年度公务用车购置及运行维护费预算为11.59万元，支出决算11.59万元，完成预算的10</w:t>
      </w:r>
      <w:r>
        <w:rPr>
          <w:rFonts w:hint="eastAsia" w:ascii="Times New Roman" w:eastAsia="仿宋_GB2312"/>
          <w:sz w:val="32"/>
          <w:szCs w:val="32"/>
          <w:lang w:eastAsia="zh-CN"/>
        </w:rPr>
        <w:t>0</w:t>
      </w:r>
      <w:r>
        <w:rPr>
          <w:rFonts w:ascii="Times New Roman" w:eastAsia="仿宋_GB2312"/>
          <w:sz w:val="32"/>
          <w:szCs w:val="32"/>
        </w:rPr>
        <w:t>%,较预算增加</w:t>
      </w:r>
      <w:r>
        <w:rPr>
          <w:rFonts w:hint="eastAsia" w:ascii="Times New Roman" w:eastAsia="仿宋_GB2312"/>
          <w:sz w:val="32"/>
          <w:szCs w:val="32"/>
          <w:lang w:eastAsia="zh-CN"/>
        </w:rPr>
        <w:t>0</w:t>
      </w:r>
      <w:r>
        <w:rPr>
          <w:rFonts w:ascii="Times New Roman" w:eastAsia="仿宋_GB2312"/>
          <w:sz w:val="32"/>
          <w:szCs w:val="32"/>
        </w:rPr>
        <w:t>万元，增长</w:t>
      </w:r>
      <w:r>
        <w:rPr>
          <w:rFonts w:hint="eastAsia" w:ascii="Times New Roman" w:eastAsia="仿宋_GB2312"/>
          <w:sz w:val="32"/>
          <w:szCs w:val="32"/>
          <w:lang w:eastAsia="zh-CN"/>
        </w:rPr>
        <w:t>0</w:t>
      </w:r>
      <w:r>
        <w:rPr>
          <w:rFonts w:ascii="Times New Roman" w:eastAsia="仿宋_GB2312"/>
          <w:sz w:val="32"/>
          <w:szCs w:val="32"/>
        </w:rPr>
        <w:t>%,主要原因</w:t>
      </w:r>
      <w:r>
        <w:rPr>
          <w:rFonts w:hint="eastAsia" w:ascii="Times New Roman" w:eastAsia="仿宋_GB2312" w:cs="宋体"/>
          <w:sz w:val="32"/>
          <w:szCs w:val="32"/>
          <w:lang w:eastAsia="zh-CN"/>
        </w:rPr>
        <w:t>我部门严格执行预算，保证无预算不支出，厉行节约</w:t>
      </w:r>
      <w:r>
        <w:rPr>
          <w:rFonts w:ascii="Times New Roman" w:eastAsia="仿宋_GB2312"/>
          <w:sz w:val="32"/>
          <w:szCs w:val="32"/>
        </w:rPr>
        <w:t>；较上年减少14.7万元，降低55.9%,主要原因是2024年公务用车逐步更新，公务用车运行经费汽油、汽修费相对减少。其中：</w:t>
      </w:r>
    </w:p>
    <w:p w14:paraId="43AC7E21">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w:t>
      </w:r>
      <w:r>
        <w:rPr>
          <w:rFonts w:hint="eastAsia" w:ascii="Times New Roman" w:eastAsia="仿宋_GB2312"/>
          <w:b/>
          <w:sz w:val="32"/>
          <w:szCs w:val="32"/>
          <w:lang w:eastAsia="zh-CN"/>
        </w:rPr>
        <w:t>0</w:t>
      </w:r>
      <w:r>
        <w:rPr>
          <w:rFonts w:ascii="Times New Roman" w:eastAsia="仿宋_GB2312"/>
          <w:b/>
          <w:sz w:val="32"/>
          <w:szCs w:val="32"/>
        </w:rPr>
        <w:t>万元：</w:t>
      </w:r>
      <w:r>
        <w:rPr>
          <w:rFonts w:ascii="Times New Roman" w:eastAsia="仿宋_GB2312"/>
          <w:sz w:val="32"/>
          <w:szCs w:val="32"/>
        </w:rPr>
        <w:t>本</w:t>
      </w:r>
      <w:r>
        <w:rPr>
          <w:rFonts w:hint="eastAsia" w:ascii="Times New Roman" w:eastAsia="仿宋_GB2312"/>
          <w:sz w:val="32"/>
          <w:szCs w:val="32"/>
          <w:lang w:eastAsia="zh-CN"/>
        </w:rPr>
        <w:t>部门</w:t>
      </w:r>
      <w:r>
        <w:rPr>
          <w:rFonts w:ascii="Times New Roman" w:eastAsia="仿宋_GB2312"/>
          <w:sz w:val="32"/>
          <w:szCs w:val="32"/>
        </w:rPr>
        <w:t>2024年度公务用车购置量0辆，发生“公务用车购置”经费支出</w:t>
      </w:r>
      <w:r>
        <w:rPr>
          <w:rFonts w:hint="eastAsia" w:ascii="Times New Roman" w:eastAsia="仿宋_GB2312"/>
          <w:sz w:val="32"/>
          <w:szCs w:val="32"/>
          <w:lang w:eastAsia="zh-CN"/>
        </w:rPr>
        <w:t>0</w:t>
      </w:r>
      <w:r>
        <w:rPr>
          <w:rFonts w:ascii="Times New Roman" w:eastAsia="仿宋_GB2312"/>
          <w:sz w:val="32"/>
          <w:szCs w:val="32"/>
        </w:rPr>
        <w:t>万元。公务用车购置费支出较预算增加</w:t>
      </w:r>
      <w:r>
        <w:rPr>
          <w:rFonts w:hint="eastAsia" w:ascii="Times New Roman" w:eastAsia="仿宋_GB2312"/>
          <w:sz w:val="32"/>
          <w:szCs w:val="32"/>
          <w:lang w:eastAsia="zh-CN"/>
        </w:rPr>
        <w:t>0</w:t>
      </w:r>
      <w:r>
        <w:rPr>
          <w:rFonts w:ascii="Times New Roman" w:eastAsia="仿宋_GB2312"/>
          <w:sz w:val="32"/>
          <w:szCs w:val="32"/>
        </w:rPr>
        <w:t>万元，增长</w:t>
      </w:r>
      <w:r>
        <w:rPr>
          <w:rFonts w:hint="eastAsia" w:ascii="Times New Roman" w:eastAsia="仿宋_GB2312"/>
          <w:sz w:val="32"/>
          <w:szCs w:val="32"/>
          <w:lang w:eastAsia="zh-CN"/>
        </w:rPr>
        <w:t>0</w:t>
      </w:r>
      <w:r>
        <w:rPr>
          <w:rFonts w:ascii="Times New Roman" w:eastAsia="仿宋_GB2312"/>
          <w:sz w:val="32"/>
          <w:szCs w:val="32"/>
        </w:rPr>
        <w:t>%,主要原因是</w:t>
      </w:r>
      <w:r>
        <w:rPr>
          <w:rFonts w:hint="eastAsia" w:ascii="Times New Roman" w:eastAsia="仿宋_GB2312"/>
          <w:sz w:val="32"/>
          <w:szCs w:val="32"/>
        </w:rPr>
        <w:t>本年度无公务用车购置</w:t>
      </w:r>
      <w:r>
        <w:rPr>
          <w:rFonts w:ascii="Times New Roman" w:eastAsia="仿宋_GB2312"/>
          <w:sz w:val="32"/>
          <w:szCs w:val="32"/>
        </w:rPr>
        <w:t>；较上年减少11.99万元，降低10</w:t>
      </w:r>
      <w:r>
        <w:rPr>
          <w:rFonts w:hint="eastAsia" w:ascii="Times New Roman" w:eastAsia="仿宋_GB2312"/>
          <w:sz w:val="32"/>
          <w:szCs w:val="32"/>
          <w:lang w:eastAsia="zh-CN"/>
        </w:rPr>
        <w:t>0</w:t>
      </w:r>
      <w:r>
        <w:rPr>
          <w:rFonts w:ascii="Times New Roman" w:eastAsia="仿宋_GB2312"/>
          <w:sz w:val="32"/>
          <w:szCs w:val="32"/>
        </w:rPr>
        <w:t>%,主要原因是</w:t>
      </w:r>
      <w:r>
        <w:rPr>
          <w:rFonts w:hint="eastAsia" w:ascii="Times New Roman" w:eastAsia="仿宋_GB2312"/>
          <w:sz w:val="32"/>
          <w:szCs w:val="32"/>
        </w:rPr>
        <w:t>本年度无公务用车购置</w:t>
      </w:r>
      <w:r>
        <w:rPr>
          <w:rFonts w:ascii="Times New Roman" w:eastAsia="仿宋_GB2312"/>
          <w:sz w:val="32"/>
          <w:szCs w:val="32"/>
        </w:rPr>
        <w:t>。</w:t>
      </w:r>
    </w:p>
    <w:p w14:paraId="6A46372D">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公务用车运行维护费支出11.59万元：</w:t>
      </w:r>
      <w:r>
        <w:rPr>
          <w:rFonts w:ascii="Times New Roman" w:eastAsia="仿宋_GB2312"/>
          <w:sz w:val="32"/>
          <w:szCs w:val="32"/>
        </w:rPr>
        <w:t>本</w:t>
      </w:r>
      <w:r>
        <w:rPr>
          <w:rFonts w:hint="eastAsia" w:ascii="Times New Roman" w:eastAsia="仿宋_GB2312"/>
          <w:sz w:val="32"/>
          <w:szCs w:val="32"/>
          <w:lang w:eastAsia="zh-CN"/>
        </w:rPr>
        <w:t>部门</w:t>
      </w:r>
      <w:r>
        <w:rPr>
          <w:rFonts w:ascii="Times New Roman" w:eastAsia="仿宋_GB2312"/>
          <w:sz w:val="32"/>
          <w:szCs w:val="32"/>
        </w:rPr>
        <w:t>2024年度</w:t>
      </w:r>
      <w:r>
        <w:rPr>
          <w:rFonts w:hint="eastAsia" w:ascii="Times New Roman" w:eastAsia="仿宋_GB2312"/>
          <w:sz w:val="32"/>
          <w:szCs w:val="32"/>
          <w:lang w:eastAsia="zh-CN"/>
        </w:rPr>
        <w:t>部门</w:t>
      </w:r>
      <w:r>
        <w:rPr>
          <w:rFonts w:ascii="Times New Roman" w:eastAsia="仿宋_GB2312"/>
          <w:sz w:val="32"/>
          <w:szCs w:val="32"/>
        </w:rPr>
        <w:t>公务用车保有量6辆，发生运行维护费支出11.59万元。公车运行维护费支出较预算增加</w:t>
      </w:r>
      <w:r>
        <w:rPr>
          <w:rFonts w:hint="eastAsia" w:ascii="Times New Roman" w:eastAsia="仿宋_GB2312"/>
          <w:sz w:val="32"/>
          <w:szCs w:val="32"/>
          <w:lang w:eastAsia="zh-CN"/>
        </w:rPr>
        <w:t>0</w:t>
      </w:r>
      <w:r>
        <w:rPr>
          <w:rFonts w:ascii="Times New Roman" w:eastAsia="仿宋_GB2312"/>
          <w:sz w:val="32"/>
          <w:szCs w:val="32"/>
        </w:rPr>
        <w:t>万元，增长</w:t>
      </w:r>
      <w:r>
        <w:rPr>
          <w:rFonts w:hint="eastAsia" w:ascii="Times New Roman" w:eastAsia="仿宋_GB2312"/>
          <w:sz w:val="32"/>
          <w:szCs w:val="32"/>
          <w:lang w:eastAsia="zh-CN"/>
        </w:rPr>
        <w:t>0</w:t>
      </w:r>
      <w:r>
        <w:rPr>
          <w:rFonts w:ascii="Times New Roman" w:eastAsia="仿宋_GB2312"/>
          <w:sz w:val="32"/>
          <w:szCs w:val="32"/>
        </w:rPr>
        <w:t>%,主要原因是</w:t>
      </w:r>
      <w:r>
        <w:rPr>
          <w:rFonts w:hint="eastAsia" w:ascii="Times New Roman" w:eastAsia="仿宋_GB2312"/>
          <w:sz w:val="32"/>
          <w:szCs w:val="32"/>
        </w:rPr>
        <w:t>公车运行维护费</w:t>
      </w:r>
      <w:r>
        <w:rPr>
          <w:rFonts w:hint="eastAsia" w:ascii="Times New Roman" w:eastAsia="仿宋_GB2312" w:cs="宋体"/>
          <w:sz w:val="32"/>
          <w:szCs w:val="32"/>
          <w:lang w:eastAsia="zh-CN"/>
        </w:rPr>
        <w:t>我部门严格执行预算，保证无预算不支出，厉行节约</w:t>
      </w:r>
      <w:r>
        <w:rPr>
          <w:rFonts w:ascii="Times New Roman" w:eastAsia="仿宋_GB2312"/>
          <w:sz w:val="32"/>
          <w:szCs w:val="32"/>
        </w:rPr>
        <w:t>；较上年减少2.71万元，降低19%，主要原因是2024年公务用车逐步更新，公务用车运行经费汽油、汽修费相对减少。</w:t>
      </w:r>
    </w:p>
    <w:p w14:paraId="62AB750A">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sz w:val="32"/>
          <w:szCs w:val="32"/>
        </w:rPr>
        <w:t>本</w:t>
      </w:r>
      <w:r>
        <w:rPr>
          <w:rFonts w:hint="eastAsia" w:ascii="Times New Roman" w:eastAsia="仿宋_GB2312"/>
          <w:sz w:val="32"/>
          <w:szCs w:val="32"/>
          <w:lang w:eastAsia="zh-CN"/>
        </w:rPr>
        <w:t>部门</w:t>
      </w:r>
      <w:r>
        <w:rPr>
          <w:rFonts w:ascii="Times New Roman" w:eastAsia="仿宋_GB2312"/>
          <w:sz w:val="32"/>
          <w:szCs w:val="32"/>
        </w:rPr>
        <w:t>2024年度公务接待费支出预算为</w:t>
      </w:r>
      <w:r>
        <w:rPr>
          <w:rFonts w:hint="eastAsia" w:ascii="Times New Roman" w:eastAsia="仿宋_GB2312"/>
          <w:sz w:val="32"/>
          <w:szCs w:val="32"/>
          <w:lang w:eastAsia="zh-CN"/>
        </w:rPr>
        <w:t>0</w:t>
      </w:r>
      <w:r>
        <w:rPr>
          <w:rFonts w:ascii="Times New Roman" w:eastAsia="仿宋_GB2312"/>
          <w:sz w:val="32"/>
          <w:szCs w:val="32"/>
        </w:rPr>
        <w:t>万元，支出决算</w:t>
      </w:r>
      <w:r>
        <w:rPr>
          <w:rFonts w:hint="eastAsia" w:ascii="Times New Roman" w:eastAsia="仿宋_GB2312"/>
          <w:sz w:val="32"/>
          <w:szCs w:val="32"/>
          <w:lang w:eastAsia="zh-CN"/>
        </w:rPr>
        <w:t>0</w:t>
      </w:r>
      <w:r>
        <w:rPr>
          <w:rFonts w:ascii="Times New Roman" w:eastAsia="仿宋_GB2312"/>
          <w:sz w:val="32"/>
          <w:szCs w:val="32"/>
        </w:rPr>
        <w:t>万元，完成预算的</w:t>
      </w:r>
      <w:r>
        <w:rPr>
          <w:rFonts w:hint="eastAsia" w:ascii="Times New Roman" w:eastAsia="仿宋_GB2312"/>
          <w:sz w:val="32"/>
          <w:szCs w:val="32"/>
          <w:lang w:eastAsia="zh-CN"/>
        </w:rPr>
        <w:t>0</w:t>
      </w:r>
      <w:r>
        <w:rPr>
          <w:rFonts w:ascii="Times New Roman" w:eastAsia="仿宋_GB2312"/>
          <w:sz w:val="32"/>
          <w:szCs w:val="32"/>
        </w:rPr>
        <w:t>%。公务接待费支出较预算增加</w:t>
      </w:r>
      <w:r>
        <w:rPr>
          <w:rFonts w:hint="eastAsia" w:ascii="Times New Roman" w:eastAsia="仿宋_GB2312"/>
          <w:sz w:val="32"/>
          <w:szCs w:val="32"/>
          <w:lang w:eastAsia="zh-CN"/>
        </w:rPr>
        <w:t>0</w:t>
      </w:r>
      <w:r>
        <w:rPr>
          <w:rFonts w:ascii="Times New Roman" w:eastAsia="仿宋_GB2312"/>
          <w:sz w:val="32"/>
          <w:szCs w:val="32"/>
        </w:rPr>
        <w:t>万元，增长</w:t>
      </w:r>
      <w:r>
        <w:rPr>
          <w:rFonts w:hint="eastAsia" w:ascii="Times New Roman" w:eastAsia="仿宋_GB2312"/>
          <w:sz w:val="32"/>
          <w:szCs w:val="32"/>
          <w:lang w:eastAsia="zh-CN"/>
        </w:rPr>
        <w:t>0</w:t>
      </w:r>
      <w:r>
        <w:rPr>
          <w:rFonts w:ascii="Times New Roman" w:eastAsia="仿宋_GB2312"/>
          <w:sz w:val="32"/>
          <w:szCs w:val="32"/>
        </w:rPr>
        <w:t>%,主要原因是</w:t>
      </w:r>
      <w:r>
        <w:rPr>
          <w:rFonts w:hint="eastAsia" w:ascii="Times New Roman" w:eastAsia="仿宋_GB2312"/>
          <w:sz w:val="32"/>
          <w:szCs w:val="32"/>
        </w:rPr>
        <w:t>本年度无公务接待费</w:t>
      </w:r>
      <w:r>
        <w:rPr>
          <w:rFonts w:ascii="Times New Roman" w:eastAsia="仿宋_GB2312"/>
          <w:sz w:val="32"/>
          <w:szCs w:val="32"/>
        </w:rPr>
        <w:t>；较上年度减少2.07万元，降低10</w:t>
      </w:r>
      <w:r>
        <w:rPr>
          <w:rFonts w:hint="eastAsia" w:ascii="Times New Roman" w:eastAsia="仿宋_GB2312"/>
          <w:sz w:val="32"/>
          <w:szCs w:val="32"/>
          <w:lang w:eastAsia="zh-CN"/>
        </w:rPr>
        <w:t>0</w:t>
      </w:r>
      <w:r>
        <w:rPr>
          <w:rFonts w:ascii="Times New Roman" w:eastAsia="仿宋_GB2312"/>
          <w:sz w:val="32"/>
          <w:szCs w:val="32"/>
        </w:rPr>
        <w:t>%,主要原因是</w:t>
      </w:r>
      <w:r>
        <w:rPr>
          <w:rFonts w:hint="eastAsia" w:ascii="Times New Roman" w:eastAsia="仿宋_GB2312"/>
          <w:sz w:val="32"/>
          <w:szCs w:val="32"/>
        </w:rPr>
        <w:t>2</w:t>
      </w:r>
      <w:r>
        <w:rPr>
          <w:rFonts w:hint="eastAsia" w:ascii="仿宋_GB2312" w:hAnsi="仿宋" w:eastAsia="仿宋_GB2312" w:cs="仿宋"/>
          <w:sz w:val="32"/>
          <w:szCs w:val="32"/>
        </w:rPr>
        <w:t>024年按照上级过紧日子要求，公务接待费减少</w:t>
      </w:r>
      <w:r>
        <w:rPr>
          <w:rFonts w:ascii="Times New Roman" w:eastAsia="仿宋_GB2312"/>
          <w:sz w:val="32"/>
          <w:szCs w:val="32"/>
        </w:rPr>
        <w:t>。本年度共发生公务接待0批次、0人次。</w:t>
      </w:r>
    </w:p>
    <w:p w14:paraId="7F190E50">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六、机关运行经费支出说明</w:t>
      </w:r>
    </w:p>
    <w:p w14:paraId="6CCB3027">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eastAsia="zh-CN"/>
        </w:rPr>
        <w:t>部门</w:t>
      </w:r>
      <w:r>
        <w:rPr>
          <w:rFonts w:ascii="Times New Roman" w:eastAsia="仿宋_GB2312"/>
          <w:sz w:val="32"/>
          <w:szCs w:val="32"/>
        </w:rPr>
        <w:t>2024年度机关运行经费支出167.1万元，较2023年度减少26.38万元，降低13.6%。主要原因是</w:t>
      </w:r>
      <w:r>
        <w:rPr>
          <w:rFonts w:hint="eastAsia" w:ascii="Times New Roman" w:eastAsia="仿宋_GB2312"/>
          <w:sz w:val="32"/>
          <w:szCs w:val="32"/>
        </w:rPr>
        <w:t>2</w:t>
      </w:r>
      <w:r>
        <w:rPr>
          <w:rFonts w:hint="eastAsia" w:ascii="仿宋_GB2312" w:hAnsi="仿宋" w:eastAsia="仿宋_GB2312" w:cs="仿宋"/>
          <w:sz w:val="32"/>
          <w:szCs w:val="32"/>
        </w:rPr>
        <w:t>024年按照上级过紧</w:t>
      </w:r>
      <w:r>
        <w:rPr>
          <w:rFonts w:hint="eastAsia" w:ascii="Times New Roman" w:eastAsia="仿宋_GB2312" w:cs="宋体"/>
          <w:sz w:val="32"/>
          <w:szCs w:val="32"/>
        </w:rPr>
        <w:t>日子要求，各项费用都减少</w:t>
      </w:r>
      <w:r>
        <w:rPr>
          <w:rFonts w:ascii="Times New Roman" w:eastAsia="仿宋_GB2312" w:cs="宋体"/>
          <w:sz w:val="32"/>
          <w:szCs w:val="32"/>
        </w:rPr>
        <w:t>。</w:t>
      </w:r>
    </w:p>
    <w:p w14:paraId="5453570B">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七、政府采购支出说明</w:t>
      </w:r>
    </w:p>
    <w:p w14:paraId="24BB56A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eastAsia="zh-CN"/>
        </w:rPr>
        <w:t>部门</w:t>
      </w:r>
      <w:r>
        <w:rPr>
          <w:rFonts w:ascii="Times New Roman" w:eastAsia="仿宋_GB2312"/>
          <w:sz w:val="32"/>
          <w:szCs w:val="32"/>
        </w:rPr>
        <w:t>2024年度政府采购支出总额</w:t>
      </w:r>
      <w:r>
        <w:rPr>
          <w:rFonts w:hint="eastAsia" w:ascii="Times New Roman" w:eastAsia="仿宋_GB2312"/>
          <w:sz w:val="32"/>
          <w:szCs w:val="32"/>
          <w:lang w:eastAsia="zh-CN"/>
        </w:rPr>
        <w:t>0</w:t>
      </w:r>
      <w:r>
        <w:rPr>
          <w:rFonts w:ascii="Times New Roman" w:eastAsia="仿宋_GB2312"/>
          <w:sz w:val="32"/>
          <w:szCs w:val="32"/>
        </w:rPr>
        <w:t>万元，从采购类型来看，政府采购货物支出</w:t>
      </w:r>
      <w:r>
        <w:rPr>
          <w:rFonts w:hint="eastAsia" w:ascii="Times New Roman" w:eastAsia="仿宋_GB2312"/>
          <w:sz w:val="32"/>
          <w:szCs w:val="32"/>
          <w:lang w:eastAsia="zh-CN"/>
        </w:rPr>
        <w:t>0</w:t>
      </w:r>
      <w:r>
        <w:rPr>
          <w:rFonts w:ascii="Times New Roman" w:eastAsia="仿宋_GB2312"/>
          <w:sz w:val="32"/>
          <w:szCs w:val="32"/>
        </w:rPr>
        <w:t>万元、政府采购工程支出</w:t>
      </w:r>
      <w:r>
        <w:rPr>
          <w:rFonts w:hint="eastAsia" w:ascii="Times New Roman" w:eastAsia="仿宋_GB2312"/>
          <w:sz w:val="32"/>
          <w:szCs w:val="32"/>
          <w:lang w:eastAsia="zh-CN"/>
        </w:rPr>
        <w:t>0</w:t>
      </w:r>
      <w:r>
        <w:rPr>
          <w:rFonts w:ascii="Times New Roman" w:eastAsia="仿宋_GB2312"/>
          <w:sz w:val="32"/>
          <w:szCs w:val="32"/>
        </w:rPr>
        <w:t>万元、政府采购服务支出</w:t>
      </w:r>
      <w:r>
        <w:rPr>
          <w:rFonts w:hint="eastAsia" w:ascii="Times New Roman" w:eastAsia="仿宋_GB2312"/>
          <w:sz w:val="32"/>
          <w:szCs w:val="32"/>
          <w:lang w:eastAsia="zh-CN"/>
        </w:rPr>
        <w:t>0</w:t>
      </w:r>
      <w:r>
        <w:rPr>
          <w:rFonts w:ascii="Times New Roman" w:eastAsia="仿宋_GB2312"/>
          <w:sz w:val="32"/>
          <w:szCs w:val="32"/>
        </w:rPr>
        <w:t>万元。授予中小企业合同金额</w:t>
      </w:r>
      <w:r>
        <w:rPr>
          <w:rFonts w:hint="eastAsia" w:ascii="Times New Roman" w:eastAsia="仿宋_GB2312"/>
          <w:sz w:val="32"/>
          <w:szCs w:val="32"/>
          <w:lang w:eastAsia="zh-CN"/>
        </w:rPr>
        <w:t>0</w:t>
      </w:r>
      <w:r>
        <w:rPr>
          <w:rFonts w:ascii="Times New Roman" w:eastAsia="仿宋_GB2312"/>
          <w:sz w:val="32"/>
          <w:szCs w:val="32"/>
        </w:rPr>
        <w:t>万元，占政府采购支出总额的</w:t>
      </w:r>
      <w:r>
        <w:rPr>
          <w:rFonts w:hint="eastAsia" w:ascii="Times New Roman" w:eastAsia="仿宋_GB2312"/>
          <w:sz w:val="32"/>
          <w:szCs w:val="32"/>
          <w:lang w:eastAsia="zh-CN"/>
        </w:rPr>
        <w:t>0</w:t>
      </w:r>
      <w:r>
        <w:rPr>
          <w:rFonts w:ascii="Times New Roman" w:eastAsia="仿宋_GB2312"/>
          <w:sz w:val="32"/>
          <w:szCs w:val="32"/>
        </w:rPr>
        <w:t>%，其中授予小微企业合同金额</w:t>
      </w:r>
      <w:r>
        <w:rPr>
          <w:rFonts w:hint="eastAsia" w:ascii="Times New Roman" w:eastAsia="仿宋_GB2312"/>
          <w:sz w:val="32"/>
          <w:szCs w:val="32"/>
          <w:lang w:eastAsia="zh-CN"/>
        </w:rPr>
        <w:t>0</w:t>
      </w:r>
      <w:r>
        <w:rPr>
          <w:rFonts w:ascii="Times New Roman" w:eastAsia="仿宋_GB2312"/>
          <w:sz w:val="32"/>
          <w:szCs w:val="32"/>
        </w:rPr>
        <w:t>万元，占政府采购支出总额的</w:t>
      </w:r>
      <w:r>
        <w:rPr>
          <w:rFonts w:hint="eastAsia" w:ascii="Times New Roman" w:eastAsia="仿宋_GB2312"/>
          <w:sz w:val="32"/>
          <w:szCs w:val="32"/>
          <w:lang w:eastAsia="zh-CN"/>
        </w:rPr>
        <w:t>0</w:t>
      </w:r>
      <w:r>
        <w:rPr>
          <w:rFonts w:ascii="Times New Roman" w:eastAsia="仿宋_GB2312"/>
          <w:sz w:val="32"/>
          <w:szCs w:val="32"/>
        </w:rPr>
        <w:t>%。</w:t>
      </w:r>
    </w:p>
    <w:p w14:paraId="6A32666A">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八、国有资产占用情况说明</w:t>
      </w:r>
    </w:p>
    <w:p w14:paraId="54FA651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截至2024年12月31日，本</w:t>
      </w:r>
      <w:r>
        <w:rPr>
          <w:rFonts w:hint="eastAsia" w:ascii="Times New Roman" w:eastAsia="仿宋_GB2312"/>
          <w:sz w:val="32"/>
          <w:szCs w:val="32"/>
          <w:lang w:eastAsia="zh-CN"/>
        </w:rPr>
        <w:t>部门</w:t>
      </w:r>
      <w:r>
        <w:rPr>
          <w:rFonts w:ascii="Times New Roman" w:eastAsia="仿宋_GB2312"/>
          <w:sz w:val="32"/>
          <w:szCs w:val="32"/>
        </w:rPr>
        <w:t>共有车辆6辆，比上年增加0辆，主要是</w:t>
      </w:r>
      <w:r>
        <w:rPr>
          <w:rFonts w:hint="eastAsia" w:ascii="Times New Roman" w:eastAsia="仿宋_GB2312"/>
          <w:sz w:val="32"/>
          <w:szCs w:val="32"/>
        </w:rPr>
        <w:t>本年度无公务用车购置</w:t>
      </w:r>
      <w:r>
        <w:rPr>
          <w:rFonts w:ascii="Times New Roman" w:eastAsia="仿宋_GB2312"/>
          <w:sz w:val="32"/>
          <w:szCs w:val="32"/>
        </w:rPr>
        <w:t>。其中，副部（省）级及以上领导用车0辆，主要负责人用车0辆，机要通信用车1辆，应急保障用车0辆，执法执勤用车5辆，特种专业技术用车0辆，离退休干部用车0辆，其他用车0辆。</w:t>
      </w:r>
      <w:r>
        <w:rPr>
          <w:rFonts w:hint="eastAsia" w:ascii="Times New Roman" w:eastAsia="仿宋_GB2312"/>
          <w:sz w:val="32"/>
          <w:szCs w:val="32"/>
          <w:lang w:eastAsia="zh-CN"/>
        </w:rPr>
        <w:t>部门</w:t>
      </w:r>
      <w:r>
        <w:rPr>
          <w:rFonts w:ascii="Times New Roman" w:eastAsia="仿宋_GB2312"/>
          <w:sz w:val="32"/>
          <w:szCs w:val="32"/>
        </w:rPr>
        <w:t>价值100万元（含）以上设备（不含车辆）0台（套）。</w:t>
      </w:r>
    </w:p>
    <w:p w14:paraId="069AECB8">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九、关于2024年度绩效评价情况的说明</w:t>
      </w:r>
    </w:p>
    <w:p w14:paraId="05C9204D">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4C77E8E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根据预算绩效管理要求，本</w:t>
      </w:r>
      <w:r>
        <w:rPr>
          <w:rFonts w:hint="eastAsia" w:ascii="Times New Roman" w:eastAsia="仿宋_GB2312"/>
          <w:sz w:val="32"/>
          <w:szCs w:val="32"/>
          <w:lang w:eastAsia="zh-CN"/>
        </w:rPr>
        <w:t>部门</w:t>
      </w:r>
      <w:r>
        <w:rPr>
          <w:rFonts w:ascii="Times New Roman" w:eastAsia="仿宋_GB2312"/>
          <w:sz w:val="32"/>
          <w:szCs w:val="32"/>
        </w:rPr>
        <w:t>组织对2024年度本级预算项目支出全面开展绩效自评，共涉及资金</w:t>
      </w:r>
      <w:r>
        <w:rPr>
          <w:rFonts w:hint="eastAsia" w:ascii="Times New Roman" w:eastAsia="仿宋_GB2312"/>
          <w:sz w:val="32"/>
          <w:szCs w:val="32"/>
          <w:lang w:val="en-US" w:eastAsia="zh-CN"/>
        </w:rPr>
        <w:t>37.7</w:t>
      </w:r>
      <w:r>
        <w:rPr>
          <w:rFonts w:ascii="Times New Roman" w:eastAsia="仿宋_GB2312"/>
          <w:sz w:val="32"/>
          <w:szCs w:val="32"/>
        </w:rPr>
        <w:t>万元（决算金额）。其中，一般公共预算项目</w:t>
      </w:r>
      <w:r>
        <w:rPr>
          <w:rFonts w:hint="eastAsia" w:ascii="Times New Roman" w:eastAsia="仿宋_GB2312"/>
          <w:sz w:val="32"/>
          <w:szCs w:val="32"/>
          <w:lang w:val="en-US" w:eastAsia="zh-CN"/>
        </w:rPr>
        <w:t>3</w:t>
      </w:r>
      <w:r>
        <w:rPr>
          <w:rFonts w:ascii="Times New Roman" w:eastAsia="仿宋_GB2312"/>
          <w:sz w:val="32"/>
          <w:szCs w:val="32"/>
        </w:rPr>
        <w:t>个，涉及资金</w:t>
      </w:r>
      <w:r>
        <w:rPr>
          <w:rFonts w:hint="eastAsia" w:ascii="Times New Roman" w:eastAsia="仿宋_GB2312"/>
          <w:sz w:val="32"/>
          <w:szCs w:val="32"/>
          <w:lang w:val="en-US" w:eastAsia="zh-CN"/>
        </w:rPr>
        <w:t>37.7</w:t>
      </w:r>
      <w:r>
        <w:rPr>
          <w:rFonts w:ascii="Times New Roman" w:eastAsia="仿宋_GB2312"/>
          <w:sz w:val="32"/>
          <w:szCs w:val="32"/>
        </w:rPr>
        <w:t>万元，占一般公共预算项目支出总额的</w:t>
      </w:r>
      <w:r>
        <w:rPr>
          <w:rFonts w:hint="eastAsia" w:ascii="Times New Roman" w:eastAsia="仿宋_GB2312"/>
          <w:sz w:val="32"/>
          <w:szCs w:val="32"/>
          <w:lang w:val="en-US" w:eastAsia="zh-CN"/>
        </w:rPr>
        <w:t>100</w:t>
      </w:r>
      <w:r>
        <w:rPr>
          <w:rFonts w:ascii="Times New Roman" w:eastAsia="仿宋_GB2312"/>
          <w:sz w:val="32"/>
          <w:szCs w:val="32"/>
        </w:rPr>
        <w:t>%；政府性基金预算项目</w:t>
      </w:r>
      <w:r>
        <w:rPr>
          <w:rFonts w:hint="eastAsia" w:ascii="Times New Roman" w:eastAsia="仿宋_GB2312"/>
          <w:sz w:val="32"/>
          <w:szCs w:val="32"/>
        </w:rPr>
        <w:t>0</w:t>
      </w:r>
      <w:r>
        <w:rPr>
          <w:rFonts w:ascii="Times New Roman" w:eastAsia="仿宋_GB2312"/>
          <w:sz w:val="32"/>
          <w:szCs w:val="32"/>
        </w:rPr>
        <w:t>个，涉及资金</w:t>
      </w:r>
      <w:r>
        <w:rPr>
          <w:rFonts w:hint="eastAsia" w:ascii="Times New Roman" w:eastAsia="仿宋_GB2312"/>
          <w:sz w:val="32"/>
          <w:szCs w:val="32"/>
        </w:rPr>
        <w:t>0</w:t>
      </w:r>
      <w:r>
        <w:rPr>
          <w:rFonts w:ascii="Times New Roman" w:eastAsia="仿宋_GB2312"/>
          <w:sz w:val="32"/>
          <w:szCs w:val="32"/>
        </w:rPr>
        <w:t>万元，占政府性基金预算项目支出总额的</w:t>
      </w:r>
      <w:r>
        <w:rPr>
          <w:rFonts w:hint="eastAsia" w:ascii="Times New Roman" w:eastAsia="仿宋_GB2312"/>
          <w:sz w:val="32"/>
          <w:szCs w:val="32"/>
        </w:rPr>
        <w:t>0</w:t>
      </w:r>
      <w:r>
        <w:rPr>
          <w:rFonts w:ascii="Times New Roman" w:eastAsia="仿宋_GB2312"/>
          <w:sz w:val="32"/>
          <w:szCs w:val="32"/>
        </w:rPr>
        <w:t>%；国有资本经营预算项目</w:t>
      </w:r>
      <w:r>
        <w:rPr>
          <w:rFonts w:hint="eastAsia" w:ascii="Times New Roman" w:eastAsia="仿宋_GB2312"/>
          <w:sz w:val="32"/>
          <w:szCs w:val="32"/>
        </w:rPr>
        <w:t>0</w:t>
      </w:r>
      <w:r>
        <w:rPr>
          <w:rFonts w:ascii="Times New Roman" w:eastAsia="仿宋_GB2312"/>
          <w:sz w:val="32"/>
          <w:szCs w:val="32"/>
        </w:rPr>
        <w:t>个，涉及资金</w:t>
      </w:r>
      <w:r>
        <w:rPr>
          <w:rFonts w:hint="eastAsia" w:ascii="Times New Roman" w:eastAsia="仿宋_GB2312"/>
          <w:sz w:val="32"/>
          <w:szCs w:val="32"/>
        </w:rPr>
        <w:t>0</w:t>
      </w:r>
      <w:r>
        <w:rPr>
          <w:rFonts w:ascii="Times New Roman" w:eastAsia="仿宋_GB2312"/>
          <w:sz w:val="32"/>
          <w:szCs w:val="32"/>
        </w:rPr>
        <w:t>万元，占国有资本经营预算项目支出总额的</w:t>
      </w:r>
      <w:r>
        <w:rPr>
          <w:rFonts w:hint="eastAsia" w:ascii="Times New Roman" w:eastAsia="仿宋_GB2312"/>
          <w:sz w:val="32"/>
          <w:szCs w:val="32"/>
        </w:rPr>
        <w:t>0</w:t>
      </w:r>
      <w:r>
        <w:rPr>
          <w:rFonts w:ascii="Times New Roman" w:eastAsia="仿宋_GB2312"/>
          <w:sz w:val="32"/>
          <w:szCs w:val="32"/>
        </w:rPr>
        <w:t>%。</w:t>
      </w:r>
    </w:p>
    <w:p w14:paraId="1B2B6E7A">
      <w:pPr>
        <w:adjustRightInd w:val="0"/>
        <w:snapToGrid w:val="0"/>
        <w:spacing w:line="560" w:lineRule="exact"/>
        <w:ind w:firstLine="640" w:firstLineChars="200"/>
        <w:rPr>
          <w:rFonts w:ascii="Times New Roman" w:eastAsia="仿宋_GB2312"/>
          <w:sz w:val="32"/>
          <w:szCs w:val="32"/>
        </w:rPr>
      </w:pPr>
      <w:r>
        <w:rPr>
          <w:rFonts w:ascii="Times New Roman" w:eastAsia="仿宋_GB2312"/>
          <w:sz w:val="32"/>
          <w:szCs w:val="32"/>
        </w:rPr>
        <w:t>组织对</w:t>
      </w:r>
      <w:r>
        <w:rPr>
          <w:rFonts w:hint="eastAsia" w:ascii="Times New Roman" w:eastAsia="仿宋_GB2312"/>
          <w:sz w:val="32"/>
          <w:szCs w:val="32"/>
          <w:lang w:val="en-US" w:eastAsia="zh-CN"/>
        </w:rPr>
        <w:t>2024年纪检监察办案经费</w:t>
      </w:r>
      <w:r>
        <w:rPr>
          <w:rFonts w:ascii="Times New Roman" w:eastAsia="仿宋_GB2312"/>
          <w:sz w:val="32"/>
          <w:szCs w:val="32"/>
        </w:rPr>
        <w:t>项目开展了部门重点评价，涉及一般公共预算支出</w:t>
      </w:r>
      <w:r>
        <w:rPr>
          <w:rFonts w:hint="eastAsia" w:ascii="Times New Roman" w:eastAsia="仿宋_GB2312"/>
          <w:sz w:val="32"/>
          <w:szCs w:val="32"/>
          <w:lang w:val="en-US" w:eastAsia="zh-CN"/>
        </w:rPr>
        <w:t>14</w:t>
      </w:r>
      <w:r>
        <w:rPr>
          <w:rFonts w:ascii="Times New Roman" w:eastAsia="仿宋_GB2312"/>
          <w:sz w:val="32"/>
          <w:szCs w:val="32"/>
        </w:rPr>
        <w:t>万元，政府性基金预算支出</w:t>
      </w:r>
      <w:r>
        <w:rPr>
          <w:rFonts w:hint="eastAsia" w:ascii="Times New Roman" w:eastAsia="仿宋_GB2312"/>
          <w:sz w:val="32"/>
          <w:szCs w:val="32"/>
          <w:lang w:val="en-US" w:eastAsia="zh-CN"/>
        </w:rPr>
        <w:t>0</w:t>
      </w:r>
      <w:r>
        <w:rPr>
          <w:rFonts w:ascii="Times New Roman" w:eastAsia="仿宋_GB2312"/>
          <w:sz w:val="32"/>
          <w:szCs w:val="32"/>
        </w:rPr>
        <w:t>万元，国有资本经营预算支出</w:t>
      </w:r>
      <w:r>
        <w:rPr>
          <w:rFonts w:hint="eastAsia" w:ascii="Times New Roman" w:eastAsia="仿宋_GB2312"/>
          <w:sz w:val="32"/>
          <w:szCs w:val="32"/>
          <w:lang w:val="en-US" w:eastAsia="zh-CN"/>
        </w:rPr>
        <w:t>0</w:t>
      </w:r>
      <w:r>
        <w:rPr>
          <w:rFonts w:ascii="Times New Roman" w:eastAsia="仿宋_GB2312"/>
          <w:sz w:val="32"/>
          <w:szCs w:val="32"/>
        </w:rPr>
        <w:t>万元，从评价情况来看，</w:t>
      </w:r>
      <w:r>
        <w:rPr>
          <w:rFonts w:hint="eastAsia" w:ascii="Times New Roman" w:eastAsia="仿宋_GB2312"/>
          <w:sz w:val="32"/>
          <w:szCs w:val="32"/>
          <w:lang w:val="en-US" w:eastAsia="zh-CN"/>
        </w:rPr>
        <w:t>本项目绩效评价的得分结果为98分，绩效评价等级为优秀。</w:t>
      </w:r>
    </w:p>
    <w:p w14:paraId="7257BD8E">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593505DF">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eastAsia="zh-CN"/>
        </w:rPr>
        <w:t>部门</w:t>
      </w:r>
      <w:r>
        <w:rPr>
          <w:rFonts w:ascii="Times New Roman" w:eastAsia="仿宋_GB2312"/>
          <w:sz w:val="32"/>
          <w:szCs w:val="32"/>
        </w:rPr>
        <w:t>在今年部门决算公开中反映</w:t>
      </w:r>
      <w:r>
        <w:rPr>
          <w:rFonts w:hint="eastAsia" w:ascii="Times New Roman" w:eastAsia="仿宋_GB2312"/>
          <w:sz w:val="32"/>
          <w:szCs w:val="32"/>
          <w:lang w:val="en-US" w:eastAsia="zh-CN"/>
        </w:rPr>
        <w:t>2024年纪检监察办案经费</w:t>
      </w:r>
      <w:r>
        <w:rPr>
          <w:rFonts w:ascii="Times New Roman" w:eastAsia="仿宋_GB2312"/>
          <w:sz w:val="32"/>
          <w:szCs w:val="32"/>
        </w:rPr>
        <w:t>等</w:t>
      </w:r>
      <w:r>
        <w:rPr>
          <w:rFonts w:hint="eastAsia" w:ascii="Times New Roman" w:eastAsia="仿宋_GB2312"/>
          <w:sz w:val="32"/>
          <w:szCs w:val="32"/>
          <w:lang w:val="en-US" w:eastAsia="zh-CN"/>
        </w:rPr>
        <w:t>3</w:t>
      </w:r>
      <w:r>
        <w:rPr>
          <w:rFonts w:ascii="Times New Roman" w:eastAsia="仿宋_GB2312"/>
          <w:sz w:val="32"/>
          <w:szCs w:val="32"/>
        </w:rPr>
        <w:t>个项目绩效自评结果。</w:t>
      </w:r>
    </w:p>
    <w:p w14:paraId="4078403D">
      <w:pPr>
        <w:pStyle w:val="10"/>
        <w:widowControl/>
        <w:spacing w:beforeAutospacing="0" w:afterAutospacing="0"/>
        <w:ind w:firstLine="640" w:firstLineChars="200"/>
        <w:rPr>
          <w:rFonts w:ascii="Times New Roman" w:eastAsia="仿宋_GB2312" w:cs="宋体" w:hAnsiTheme="minorHAnsi"/>
          <w:sz w:val="32"/>
          <w:szCs w:val="32"/>
          <w:lang w:val="zh-CN" w:eastAsia="zh-CN" w:bidi="ar-SA"/>
        </w:rPr>
      </w:pPr>
      <w:r>
        <w:rPr>
          <w:rFonts w:hint="eastAsia" w:ascii="Times New Roman" w:eastAsia="仿宋_GB2312" w:cs="宋体" w:hAnsiTheme="minorHAnsi"/>
          <w:sz w:val="32"/>
          <w:szCs w:val="32"/>
          <w:lang w:val="en-US" w:eastAsia="zh-CN" w:bidi="ar-SA"/>
        </w:rPr>
        <w:t>2024年</w:t>
      </w:r>
      <w:r>
        <w:rPr>
          <w:rFonts w:hint="eastAsia" w:ascii="Times New Roman" w:eastAsia="仿宋_GB2312" w:cs="宋体" w:hAnsiTheme="minorHAnsi"/>
          <w:sz w:val="32"/>
          <w:szCs w:val="32"/>
          <w:lang w:val="zh-CN" w:eastAsia="zh-CN" w:bidi="ar-SA"/>
        </w:rPr>
        <w:t>纪检监察办案经费</w:t>
      </w:r>
      <w:r>
        <w:rPr>
          <w:rFonts w:ascii="Times New Roman" w:eastAsia="仿宋_GB2312" w:cs="宋体" w:hAnsiTheme="minorHAnsi"/>
          <w:sz w:val="32"/>
          <w:szCs w:val="32"/>
          <w:lang w:val="zh-CN" w:eastAsia="zh-CN" w:bidi="ar-SA"/>
        </w:rPr>
        <w:t>项目绩效自评情况：根据年初设定的绩效目标，</w:t>
      </w:r>
      <w:r>
        <w:rPr>
          <w:rFonts w:hint="eastAsia" w:ascii="Times New Roman" w:eastAsia="仿宋_GB2312" w:cs="宋体" w:hAnsiTheme="minorHAnsi"/>
          <w:sz w:val="32"/>
          <w:szCs w:val="32"/>
          <w:lang w:val="zh-CN" w:eastAsia="zh-CN" w:bidi="ar-SA"/>
        </w:rPr>
        <w:t>纪检监察办案经费</w:t>
      </w:r>
      <w:r>
        <w:rPr>
          <w:rFonts w:ascii="Times New Roman" w:eastAsia="仿宋_GB2312" w:cs="宋体" w:hAnsiTheme="minorHAnsi"/>
          <w:sz w:val="32"/>
          <w:szCs w:val="32"/>
          <w:lang w:val="zh-CN" w:eastAsia="zh-CN" w:bidi="ar-SA"/>
        </w:rPr>
        <w:t>项目绩效自评得分为</w:t>
      </w:r>
      <w:r>
        <w:rPr>
          <w:rFonts w:hint="eastAsia" w:ascii="Times New Roman" w:eastAsia="仿宋_GB2312" w:cs="宋体" w:hAnsiTheme="minorHAnsi"/>
          <w:sz w:val="32"/>
          <w:szCs w:val="32"/>
          <w:lang w:val="zh-CN" w:eastAsia="zh-CN" w:bidi="ar-SA"/>
        </w:rPr>
        <w:t>98</w:t>
      </w:r>
      <w:r>
        <w:rPr>
          <w:rFonts w:ascii="Times New Roman" w:eastAsia="仿宋_GB2312" w:cs="宋体" w:hAnsiTheme="minorHAnsi"/>
          <w:sz w:val="32"/>
          <w:szCs w:val="32"/>
          <w:lang w:val="zh-CN" w:eastAsia="zh-CN" w:bidi="ar-SA"/>
        </w:rPr>
        <w:t>分（绩效自评表附后）。全年预算数为</w:t>
      </w:r>
      <w:r>
        <w:rPr>
          <w:rFonts w:hint="eastAsia" w:ascii="Times New Roman" w:eastAsia="仿宋_GB2312" w:cs="宋体" w:hAnsiTheme="minorHAnsi"/>
          <w:sz w:val="32"/>
          <w:szCs w:val="32"/>
          <w:lang w:val="zh-CN" w:eastAsia="zh-CN" w:bidi="ar-SA"/>
        </w:rPr>
        <w:t>1</w:t>
      </w:r>
      <w:r>
        <w:rPr>
          <w:rFonts w:hint="eastAsia" w:ascii="Times New Roman" w:eastAsia="仿宋_GB2312" w:cs="宋体"/>
          <w:sz w:val="32"/>
          <w:szCs w:val="32"/>
          <w:lang w:val="en-US" w:eastAsia="zh-CN" w:bidi="ar-SA"/>
        </w:rPr>
        <w:t>4</w:t>
      </w:r>
      <w:r>
        <w:rPr>
          <w:rFonts w:ascii="Times New Roman" w:eastAsia="仿宋_GB2312" w:cs="宋体" w:hAnsiTheme="minorHAnsi"/>
          <w:sz w:val="32"/>
          <w:szCs w:val="32"/>
          <w:lang w:val="zh-CN" w:eastAsia="zh-CN" w:bidi="ar-SA"/>
        </w:rPr>
        <w:t>万元，执行数为</w:t>
      </w:r>
      <w:r>
        <w:rPr>
          <w:rFonts w:hint="eastAsia" w:ascii="Times New Roman" w:eastAsia="仿宋_GB2312" w:cs="宋体" w:hAnsiTheme="minorHAnsi"/>
          <w:sz w:val="32"/>
          <w:szCs w:val="32"/>
          <w:lang w:val="zh-CN" w:eastAsia="zh-CN" w:bidi="ar-SA"/>
        </w:rPr>
        <w:t>1</w:t>
      </w:r>
      <w:r>
        <w:rPr>
          <w:rFonts w:hint="eastAsia" w:ascii="Times New Roman" w:eastAsia="仿宋_GB2312" w:cs="宋体"/>
          <w:sz w:val="32"/>
          <w:szCs w:val="32"/>
          <w:lang w:val="en-US" w:eastAsia="zh-CN" w:bidi="ar-SA"/>
        </w:rPr>
        <w:t>4</w:t>
      </w:r>
      <w:r>
        <w:rPr>
          <w:rFonts w:ascii="Times New Roman" w:eastAsia="仿宋_GB2312" w:cs="宋体" w:hAnsiTheme="minorHAnsi"/>
          <w:sz w:val="32"/>
          <w:szCs w:val="32"/>
          <w:lang w:val="zh-CN" w:eastAsia="zh-CN" w:bidi="ar-SA"/>
        </w:rPr>
        <w:t>万元，完成预算的</w:t>
      </w:r>
      <w:r>
        <w:rPr>
          <w:rFonts w:hint="eastAsia" w:ascii="Times New Roman" w:eastAsia="仿宋_GB2312" w:cs="宋体" w:hAnsiTheme="minorHAnsi"/>
          <w:sz w:val="32"/>
          <w:szCs w:val="32"/>
          <w:lang w:val="zh-CN" w:eastAsia="zh-CN" w:bidi="ar-SA"/>
        </w:rPr>
        <w:t>100</w:t>
      </w:r>
      <w:r>
        <w:rPr>
          <w:rFonts w:ascii="Times New Roman" w:eastAsia="仿宋_GB2312" w:cs="宋体" w:hAnsiTheme="minorHAnsi"/>
          <w:sz w:val="32"/>
          <w:szCs w:val="32"/>
          <w:lang w:val="zh-CN" w:eastAsia="zh-CN" w:bidi="ar-SA"/>
        </w:rPr>
        <w:t>%。</w:t>
      </w:r>
      <w:r>
        <w:rPr>
          <w:rFonts w:hint="eastAsia" w:ascii="Times New Roman" w:eastAsia="仿宋_GB2312" w:cs="宋体" w:hAnsiTheme="minorHAnsi"/>
          <w:sz w:val="32"/>
          <w:szCs w:val="32"/>
          <w:lang w:val="zh-CN" w:eastAsia="zh-CN" w:bidi="ar-SA"/>
        </w:rPr>
        <w:t>项目绩效目标完成情况：1、案件立案数量大于75个。2、</w:t>
      </w:r>
      <w:r>
        <w:rPr>
          <w:rFonts w:hint="eastAsia" w:ascii="Times New Roman" w:eastAsia="仿宋_GB2312" w:cs="宋体"/>
          <w:sz w:val="32"/>
          <w:szCs w:val="32"/>
          <w:lang w:val="zh-CN" w:eastAsia="zh-CN" w:bidi="ar-SA"/>
        </w:rPr>
        <w:t>立案审核通过率</w:t>
      </w:r>
      <w:r>
        <w:rPr>
          <w:rFonts w:hint="eastAsia" w:ascii="Times New Roman" w:eastAsia="仿宋_GB2312" w:cs="宋体" w:hAnsiTheme="minorHAnsi"/>
          <w:sz w:val="32"/>
          <w:szCs w:val="32"/>
          <w:lang w:val="zh-CN" w:eastAsia="zh-CN" w:bidi="ar-SA"/>
        </w:rPr>
        <w:t>大于8</w:t>
      </w:r>
      <w:r>
        <w:rPr>
          <w:rFonts w:hint="eastAsia" w:ascii="Times New Roman" w:eastAsia="仿宋_GB2312" w:cs="宋体"/>
          <w:sz w:val="32"/>
          <w:szCs w:val="32"/>
          <w:lang w:val="en-US" w:eastAsia="zh-CN" w:bidi="ar-SA"/>
        </w:rPr>
        <w:t>0</w:t>
      </w:r>
      <w:r>
        <w:rPr>
          <w:rFonts w:hint="eastAsia" w:ascii="Times New Roman" w:eastAsia="仿宋_GB2312" w:cs="宋体" w:hAnsiTheme="minorHAnsi"/>
          <w:sz w:val="32"/>
          <w:szCs w:val="32"/>
          <w:lang w:val="zh-CN" w:eastAsia="zh-CN" w:bidi="ar-SA"/>
        </w:rPr>
        <w:t>%。发现的主要问题及原因：202</w:t>
      </w:r>
      <w:r>
        <w:rPr>
          <w:rFonts w:hint="eastAsia" w:ascii="Times New Roman" w:eastAsia="仿宋_GB2312" w:cs="宋体"/>
          <w:sz w:val="32"/>
          <w:szCs w:val="32"/>
          <w:lang w:val="en-US" w:eastAsia="zh-CN" w:bidi="ar-SA"/>
        </w:rPr>
        <w:t>4</w:t>
      </w:r>
      <w:r>
        <w:rPr>
          <w:rFonts w:hint="eastAsia" w:ascii="Times New Roman" w:eastAsia="仿宋_GB2312" w:cs="宋体" w:hAnsiTheme="minorHAnsi"/>
          <w:sz w:val="32"/>
          <w:szCs w:val="32"/>
          <w:lang w:val="zh-CN" w:eastAsia="zh-CN" w:bidi="ar-SA"/>
        </w:rPr>
        <w:t>年度较好地完成工作任务，但是还存在一些不足。查处案件数量较多，办案人员差旅费发放不及时，外出调证人员存在先行垫付的现象。今后要加强后勤保障力度，提高经费使用效率。</w:t>
      </w:r>
    </w:p>
    <w:p w14:paraId="11234BE6">
      <w:pPr>
        <w:widowControl/>
        <w:spacing w:line="360" w:lineRule="auto"/>
        <w:ind w:firstLine="640" w:firstLineChars="200"/>
        <w:jc w:val="left"/>
        <w:rPr>
          <w:rFonts w:ascii="Times New Roman" w:eastAsia="仿宋_GB2312"/>
          <w:sz w:val="32"/>
          <w:szCs w:val="32"/>
        </w:rPr>
      </w:pPr>
    </w:p>
    <w:p w14:paraId="488B4377">
      <w:pPr>
        <w:widowControl/>
        <w:spacing w:line="360" w:lineRule="auto"/>
        <w:ind w:firstLine="640" w:firstLineChars="200"/>
        <w:jc w:val="left"/>
        <w:rPr>
          <w:rFonts w:ascii="Times New Roman" w:eastAsia="仿宋_GB2312"/>
          <w:sz w:val="32"/>
          <w:szCs w:val="32"/>
        </w:rPr>
      </w:pPr>
    </w:p>
    <w:p w14:paraId="14A6FD15">
      <w:pPr>
        <w:widowControl/>
        <w:spacing w:line="360" w:lineRule="auto"/>
        <w:ind w:firstLine="640" w:firstLineChars="200"/>
        <w:jc w:val="left"/>
        <w:rPr>
          <w:rFonts w:ascii="Times New Roman" w:eastAsia="仿宋_GB2312"/>
          <w:sz w:val="32"/>
          <w:szCs w:val="32"/>
        </w:rPr>
      </w:pPr>
    </w:p>
    <w:tbl>
      <w:tblPr>
        <w:tblStyle w:val="11"/>
        <w:tblpPr w:leftFromText="180" w:rightFromText="180" w:vertAnchor="text" w:horzAnchor="page" w:tblpX="1442" w:tblpY="6"/>
        <w:tblOverlap w:val="neve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949"/>
        <w:gridCol w:w="1747"/>
        <w:gridCol w:w="894"/>
        <w:gridCol w:w="631"/>
        <w:gridCol w:w="749"/>
        <w:gridCol w:w="983"/>
        <w:gridCol w:w="693"/>
        <w:gridCol w:w="1642"/>
      </w:tblGrid>
      <w:tr w14:paraId="50C275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5000" w:type="pct"/>
            <w:gridSpan w:val="8"/>
            <w:tcBorders>
              <w:top w:val="nil"/>
              <w:left w:val="nil"/>
              <w:bottom w:val="nil"/>
              <w:right w:val="nil"/>
            </w:tcBorders>
            <w:shd w:val="clear" w:color="auto" w:fill="auto"/>
            <w:noWrap/>
            <w:vAlign w:val="center"/>
          </w:tcPr>
          <w:p w14:paraId="16934A40">
            <w:pPr>
              <w:keepNext w:val="0"/>
              <w:keepLines w:val="0"/>
              <w:widowControl/>
              <w:suppressLineNumbers w:val="0"/>
              <w:snapToGrid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县级部门预算项目绩效自评表</w:t>
            </w:r>
          </w:p>
        </w:tc>
      </w:tr>
      <w:tr w14:paraId="1ABDA8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5000" w:type="pct"/>
            <w:gridSpan w:val="8"/>
            <w:tcBorders>
              <w:top w:val="nil"/>
              <w:left w:val="nil"/>
              <w:bottom w:val="nil"/>
              <w:right w:val="nil"/>
            </w:tcBorders>
            <w:shd w:val="clear" w:color="auto" w:fill="auto"/>
            <w:noWrap/>
            <w:vAlign w:val="bottom"/>
          </w:tcPr>
          <w:p w14:paraId="02B26890">
            <w:pPr>
              <w:keepNext w:val="0"/>
              <w:keepLines w:val="0"/>
              <w:widowControl/>
              <w:suppressLineNumbers w:val="0"/>
              <w:snapToGrid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r>
      <w:tr w14:paraId="562228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989" w:type="pct"/>
            <w:gridSpan w:val="2"/>
            <w:tcBorders>
              <w:top w:val="nil"/>
              <w:left w:val="nil"/>
              <w:bottom w:val="nil"/>
              <w:right w:val="nil"/>
            </w:tcBorders>
            <w:shd w:val="clear" w:color="auto" w:fill="auto"/>
            <w:noWrap/>
            <w:vAlign w:val="center"/>
          </w:tcPr>
          <w:p w14:paraId="22CE917D">
            <w:pPr>
              <w:snapToGrid w:val="0"/>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填报部门：中共井陉县纪委</w:t>
            </w:r>
          </w:p>
        </w:tc>
        <w:tc>
          <w:tcPr>
            <w:tcW w:w="481" w:type="pct"/>
            <w:tcBorders>
              <w:top w:val="nil"/>
              <w:left w:val="nil"/>
              <w:bottom w:val="nil"/>
              <w:right w:val="nil"/>
            </w:tcBorders>
            <w:shd w:val="clear" w:color="auto" w:fill="auto"/>
            <w:noWrap/>
            <w:vAlign w:val="center"/>
          </w:tcPr>
          <w:p w14:paraId="16325F78">
            <w:pPr>
              <w:snapToGrid w:val="0"/>
              <w:jc w:val="center"/>
              <w:rPr>
                <w:rFonts w:hint="eastAsia" w:ascii="宋体" w:hAnsi="宋体" w:eastAsia="宋体" w:cs="宋体"/>
                <w:i w:val="0"/>
                <w:iCs w:val="0"/>
                <w:color w:val="000000"/>
                <w:sz w:val="20"/>
                <w:szCs w:val="20"/>
                <w:u w:val="none"/>
              </w:rPr>
            </w:pPr>
          </w:p>
        </w:tc>
        <w:tc>
          <w:tcPr>
            <w:tcW w:w="339" w:type="pct"/>
            <w:tcBorders>
              <w:top w:val="nil"/>
              <w:left w:val="nil"/>
              <w:bottom w:val="nil"/>
              <w:right w:val="nil"/>
            </w:tcBorders>
            <w:shd w:val="clear" w:color="auto" w:fill="auto"/>
            <w:noWrap/>
            <w:vAlign w:val="center"/>
          </w:tcPr>
          <w:p w14:paraId="402DF6C8">
            <w:pPr>
              <w:snapToGrid w:val="0"/>
              <w:jc w:val="center"/>
              <w:rPr>
                <w:rFonts w:hint="eastAsia" w:ascii="宋体" w:hAnsi="宋体" w:eastAsia="宋体" w:cs="宋体"/>
                <w:i w:val="0"/>
                <w:iCs w:val="0"/>
                <w:color w:val="000000"/>
                <w:sz w:val="20"/>
                <w:szCs w:val="20"/>
                <w:u w:val="none"/>
              </w:rPr>
            </w:pPr>
          </w:p>
        </w:tc>
        <w:tc>
          <w:tcPr>
            <w:tcW w:w="403" w:type="pct"/>
            <w:tcBorders>
              <w:top w:val="nil"/>
              <w:left w:val="nil"/>
              <w:bottom w:val="nil"/>
              <w:right w:val="nil"/>
            </w:tcBorders>
            <w:shd w:val="clear" w:color="auto" w:fill="auto"/>
            <w:noWrap/>
            <w:vAlign w:val="center"/>
          </w:tcPr>
          <w:p w14:paraId="0CD55693">
            <w:pPr>
              <w:snapToGrid w:val="0"/>
              <w:jc w:val="center"/>
              <w:rPr>
                <w:rFonts w:hint="eastAsia" w:ascii="宋体" w:hAnsi="宋体" w:eastAsia="宋体" w:cs="宋体"/>
                <w:i w:val="0"/>
                <w:iCs w:val="0"/>
                <w:color w:val="000000"/>
                <w:sz w:val="20"/>
                <w:szCs w:val="20"/>
                <w:u w:val="none"/>
              </w:rPr>
            </w:pPr>
          </w:p>
        </w:tc>
        <w:tc>
          <w:tcPr>
            <w:tcW w:w="529" w:type="pct"/>
            <w:tcBorders>
              <w:top w:val="nil"/>
              <w:left w:val="nil"/>
              <w:bottom w:val="nil"/>
              <w:right w:val="nil"/>
            </w:tcBorders>
            <w:shd w:val="clear" w:color="auto" w:fill="auto"/>
            <w:noWrap/>
            <w:vAlign w:val="center"/>
          </w:tcPr>
          <w:p w14:paraId="727B81CC">
            <w:pPr>
              <w:snapToGrid w:val="0"/>
              <w:jc w:val="center"/>
              <w:rPr>
                <w:rFonts w:hint="eastAsia" w:ascii="宋体" w:hAnsi="宋体" w:eastAsia="宋体" w:cs="宋体"/>
                <w:i w:val="0"/>
                <w:iCs w:val="0"/>
                <w:color w:val="000000"/>
                <w:sz w:val="20"/>
                <w:szCs w:val="20"/>
                <w:u w:val="none"/>
              </w:rPr>
            </w:pPr>
          </w:p>
        </w:tc>
        <w:tc>
          <w:tcPr>
            <w:tcW w:w="373" w:type="pct"/>
            <w:tcBorders>
              <w:top w:val="nil"/>
              <w:left w:val="nil"/>
              <w:bottom w:val="nil"/>
              <w:right w:val="nil"/>
            </w:tcBorders>
            <w:shd w:val="clear" w:color="auto" w:fill="auto"/>
            <w:noWrap/>
            <w:vAlign w:val="center"/>
          </w:tcPr>
          <w:p w14:paraId="7FD994BB">
            <w:pPr>
              <w:snapToGrid w:val="0"/>
              <w:jc w:val="center"/>
              <w:rPr>
                <w:rFonts w:hint="eastAsia" w:ascii="宋体" w:hAnsi="宋体" w:eastAsia="宋体" w:cs="宋体"/>
                <w:i w:val="0"/>
                <w:iCs w:val="0"/>
                <w:color w:val="000000"/>
                <w:sz w:val="20"/>
                <w:szCs w:val="20"/>
                <w:u w:val="none"/>
              </w:rPr>
            </w:pPr>
          </w:p>
        </w:tc>
        <w:tc>
          <w:tcPr>
            <w:tcW w:w="883" w:type="pct"/>
            <w:tcBorders>
              <w:top w:val="nil"/>
              <w:left w:val="nil"/>
              <w:bottom w:val="nil"/>
              <w:right w:val="nil"/>
            </w:tcBorders>
            <w:shd w:val="clear" w:color="auto" w:fill="auto"/>
            <w:noWrap/>
            <w:vAlign w:val="center"/>
          </w:tcPr>
          <w:p w14:paraId="1E96C25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金额部门：万元</w:t>
            </w:r>
          </w:p>
        </w:tc>
      </w:tr>
      <w:tr w14:paraId="0837F2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tcBorders>
              <w:top w:val="single" w:color="000000" w:sz="4" w:space="0"/>
              <w:left w:val="single" w:color="000000" w:sz="4" w:space="0"/>
              <w:bottom w:val="nil"/>
              <w:right w:val="single" w:color="000000" w:sz="4" w:space="0"/>
            </w:tcBorders>
            <w:shd w:val="clear" w:color="auto" w:fill="auto"/>
            <w:vAlign w:val="center"/>
          </w:tcPr>
          <w:p w14:paraId="4572EBF7">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9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902A2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82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90DAB3">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2024年纪检监察办案经费</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DA18B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实施(主管）部门</w:t>
            </w:r>
          </w:p>
        </w:tc>
        <w:tc>
          <w:tcPr>
            <w:tcW w:w="1786"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F50CBC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中国共产党井陉县纪律检查委员会</w:t>
            </w:r>
          </w:p>
        </w:tc>
      </w:tr>
      <w:tr w14:paraId="4E7C4D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6742F2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4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07894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7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4984B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90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F56A2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8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76987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4C0862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F79569">
            <w:pPr>
              <w:snapToGrid w:val="0"/>
              <w:jc w:val="center"/>
              <w:rPr>
                <w:rFonts w:hint="eastAsia" w:ascii="宋体" w:hAnsi="宋体" w:eastAsia="宋体" w:cs="宋体"/>
                <w:i w:val="0"/>
                <w:iCs w:val="0"/>
                <w:color w:val="000000"/>
                <w:sz w:val="20"/>
                <w:szCs w:val="20"/>
                <w:u w:val="none"/>
              </w:rPr>
            </w:pPr>
          </w:p>
        </w:tc>
        <w:tc>
          <w:tcPr>
            <w:tcW w:w="9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139416">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3BB9C3">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3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4E4858">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8912AA">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51E9F5">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3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FF718E">
            <w:pPr>
              <w:keepNext w:val="0"/>
              <w:keepLines w:val="0"/>
              <w:widowControl/>
              <w:suppressLineNumbers w:val="0"/>
              <w:snapToGrid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14</w:t>
            </w:r>
          </w:p>
        </w:tc>
        <w:tc>
          <w:tcPr>
            <w:tcW w:w="88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BB6F49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2FDF3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5728EE">
            <w:pPr>
              <w:snapToGrid w:val="0"/>
              <w:jc w:val="center"/>
              <w:rPr>
                <w:rFonts w:hint="eastAsia" w:ascii="宋体" w:hAnsi="宋体" w:eastAsia="宋体" w:cs="宋体"/>
                <w:i w:val="0"/>
                <w:iCs w:val="0"/>
                <w:color w:val="000000"/>
                <w:sz w:val="20"/>
                <w:szCs w:val="20"/>
                <w:u w:val="none"/>
              </w:rPr>
            </w:pPr>
          </w:p>
        </w:tc>
        <w:tc>
          <w:tcPr>
            <w:tcW w:w="9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346CBF">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A20891">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3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79BD0C">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45C692">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60DF94">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3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43359E">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88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5B8C13">
            <w:pPr>
              <w:snapToGrid w:val="0"/>
              <w:jc w:val="center"/>
              <w:rPr>
                <w:rFonts w:hint="eastAsia" w:ascii="宋体" w:hAnsi="宋体" w:eastAsia="宋体" w:cs="宋体"/>
                <w:i w:val="0"/>
                <w:iCs w:val="0"/>
                <w:color w:val="000000"/>
                <w:sz w:val="20"/>
                <w:szCs w:val="20"/>
                <w:u w:val="none"/>
              </w:rPr>
            </w:pPr>
          </w:p>
        </w:tc>
      </w:tr>
      <w:tr w14:paraId="54925A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AB33B9">
            <w:pPr>
              <w:snapToGrid w:val="0"/>
              <w:jc w:val="center"/>
              <w:rPr>
                <w:rFonts w:hint="eastAsia" w:ascii="宋体" w:hAnsi="宋体" w:eastAsia="宋体" w:cs="宋体"/>
                <w:i w:val="0"/>
                <w:iCs w:val="0"/>
                <w:color w:val="000000"/>
                <w:sz w:val="20"/>
                <w:szCs w:val="20"/>
                <w:u w:val="none"/>
              </w:rPr>
            </w:pPr>
          </w:p>
        </w:tc>
        <w:tc>
          <w:tcPr>
            <w:tcW w:w="9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FC7083">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B2691F">
            <w:pPr>
              <w:snapToGrid w:val="0"/>
              <w:jc w:val="left"/>
              <w:rPr>
                <w:rFonts w:hint="default" w:ascii="Calibri" w:hAnsi="Calibri" w:eastAsia="宋体" w:cs="Calibri"/>
                <w:i w:val="0"/>
                <w:iCs w:val="0"/>
                <w:color w:val="000000"/>
                <w:sz w:val="20"/>
                <w:szCs w:val="20"/>
                <w:u w:val="none"/>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C80B06">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CCAA1C">
            <w:pPr>
              <w:snapToGrid w:val="0"/>
              <w:jc w:val="left"/>
              <w:rPr>
                <w:rFonts w:hint="eastAsia" w:ascii="宋体" w:hAnsi="宋体" w:eastAsia="宋体" w:cs="宋体"/>
                <w:i w:val="0"/>
                <w:iCs w:val="0"/>
                <w:color w:val="000000"/>
                <w:sz w:val="20"/>
                <w:szCs w:val="20"/>
                <w:u w:val="none"/>
              </w:rPr>
            </w:pP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5E887D">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3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3701D4">
            <w:pPr>
              <w:snapToGrid w:val="0"/>
              <w:jc w:val="left"/>
              <w:rPr>
                <w:rFonts w:hint="eastAsia" w:ascii="宋体" w:hAnsi="宋体" w:eastAsia="宋体" w:cs="宋体"/>
                <w:i w:val="0"/>
                <w:iCs w:val="0"/>
                <w:color w:val="000000"/>
                <w:sz w:val="20"/>
                <w:szCs w:val="20"/>
                <w:u w:val="none"/>
              </w:rPr>
            </w:pPr>
          </w:p>
        </w:tc>
        <w:tc>
          <w:tcPr>
            <w:tcW w:w="88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1E25B3">
            <w:pPr>
              <w:snapToGrid w:val="0"/>
              <w:jc w:val="center"/>
              <w:rPr>
                <w:rFonts w:hint="eastAsia" w:ascii="宋体" w:hAnsi="宋体" w:eastAsia="宋体" w:cs="宋体"/>
                <w:i w:val="0"/>
                <w:iCs w:val="0"/>
                <w:color w:val="000000"/>
                <w:sz w:val="20"/>
                <w:szCs w:val="20"/>
                <w:u w:val="none"/>
              </w:rPr>
            </w:pPr>
          </w:p>
        </w:tc>
      </w:tr>
      <w:tr w14:paraId="641856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E8AAE8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76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2AA87D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305"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1225B0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8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58862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312FD5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6CFAAB">
            <w:pPr>
              <w:snapToGrid w:val="0"/>
              <w:jc w:val="center"/>
              <w:rPr>
                <w:rFonts w:hint="eastAsia" w:ascii="宋体" w:hAnsi="宋体" w:eastAsia="宋体" w:cs="宋体"/>
                <w:i w:val="0"/>
                <w:iCs w:val="0"/>
                <w:color w:val="000000"/>
                <w:sz w:val="20"/>
                <w:szCs w:val="20"/>
                <w:u w:val="none"/>
              </w:rPr>
            </w:pPr>
          </w:p>
        </w:tc>
        <w:tc>
          <w:tcPr>
            <w:tcW w:w="1761"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033F4E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通过办理不少于75个案件，为全年案件查办工作创造良好的政治生态环境</w:t>
            </w:r>
          </w:p>
        </w:tc>
        <w:tc>
          <w:tcPr>
            <w:tcW w:w="1305"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91F5E4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通过办理不少于75个案件，为全年案件查办工作创造良好的政治生态环境</w:t>
            </w:r>
          </w:p>
        </w:tc>
        <w:tc>
          <w:tcPr>
            <w:tcW w:w="88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8CAD77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097B43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793EFF">
            <w:pPr>
              <w:snapToGrid w:val="0"/>
              <w:jc w:val="center"/>
              <w:rPr>
                <w:rFonts w:hint="eastAsia" w:ascii="宋体" w:hAnsi="宋体" w:eastAsia="宋体" w:cs="宋体"/>
                <w:i w:val="0"/>
                <w:iCs w:val="0"/>
                <w:color w:val="000000"/>
                <w:sz w:val="20"/>
                <w:szCs w:val="20"/>
                <w:u w:val="none"/>
              </w:rPr>
            </w:pPr>
          </w:p>
        </w:tc>
        <w:tc>
          <w:tcPr>
            <w:tcW w:w="176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7E4FED">
            <w:pPr>
              <w:snapToGrid w:val="0"/>
              <w:jc w:val="center"/>
              <w:rPr>
                <w:rFonts w:hint="eastAsia" w:ascii="宋体" w:hAnsi="宋体" w:eastAsia="宋体" w:cs="宋体"/>
                <w:i w:val="0"/>
                <w:iCs w:val="0"/>
                <w:color w:val="000000"/>
                <w:sz w:val="20"/>
                <w:szCs w:val="20"/>
                <w:u w:val="none"/>
              </w:rPr>
            </w:pPr>
          </w:p>
        </w:tc>
        <w:tc>
          <w:tcPr>
            <w:tcW w:w="1305"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3F6CE3">
            <w:pPr>
              <w:snapToGrid w:val="0"/>
              <w:jc w:val="center"/>
              <w:rPr>
                <w:rFonts w:hint="eastAsia" w:ascii="宋体" w:hAnsi="宋体" w:eastAsia="宋体" w:cs="宋体"/>
                <w:i w:val="0"/>
                <w:iCs w:val="0"/>
                <w:color w:val="000000"/>
                <w:sz w:val="20"/>
                <w:szCs w:val="20"/>
                <w:u w:val="none"/>
              </w:rPr>
            </w:pPr>
          </w:p>
        </w:tc>
        <w:tc>
          <w:tcPr>
            <w:tcW w:w="88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1E58F3">
            <w:pPr>
              <w:snapToGrid w:val="0"/>
              <w:jc w:val="center"/>
              <w:rPr>
                <w:rFonts w:hint="eastAsia" w:ascii="宋体" w:hAnsi="宋体" w:eastAsia="宋体" w:cs="宋体"/>
                <w:i w:val="0"/>
                <w:iCs w:val="0"/>
                <w:color w:val="000000"/>
                <w:sz w:val="20"/>
                <w:szCs w:val="20"/>
                <w:u w:val="none"/>
              </w:rPr>
            </w:pPr>
          </w:p>
        </w:tc>
      </w:tr>
      <w:tr w14:paraId="550247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D8CD10">
            <w:pPr>
              <w:snapToGrid w:val="0"/>
              <w:jc w:val="center"/>
              <w:rPr>
                <w:rFonts w:hint="eastAsia" w:ascii="宋体" w:hAnsi="宋体" w:eastAsia="宋体" w:cs="宋体"/>
                <w:i w:val="0"/>
                <w:iCs w:val="0"/>
                <w:color w:val="000000"/>
                <w:sz w:val="20"/>
                <w:szCs w:val="20"/>
                <w:u w:val="none"/>
              </w:rPr>
            </w:pPr>
          </w:p>
        </w:tc>
        <w:tc>
          <w:tcPr>
            <w:tcW w:w="176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13365F">
            <w:pPr>
              <w:snapToGrid w:val="0"/>
              <w:jc w:val="center"/>
              <w:rPr>
                <w:rFonts w:hint="eastAsia" w:ascii="宋体" w:hAnsi="宋体" w:eastAsia="宋体" w:cs="宋体"/>
                <w:i w:val="0"/>
                <w:iCs w:val="0"/>
                <w:color w:val="000000"/>
                <w:sz w:val="20"/>
                <w:szCs w:val="20"/>
                <w:u w:val="none"/>
              </w:rPr>
            </w:pPr>
          </w:p>
        </w:tc>
        <w:tc>
          <w:tcPr>
            <w:tcW w:w="1305"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AF3F2C">
            <w:pPr>
              <w:snapToGrid w:val="0"/>
              <w:jc w:val="center"/>
              <w:rPr>
                <w:rFonts w:hint="eastAsia" w:ascii="宋体" w:hAnsi="宋体" w:eastAsia="宋体" w:cs="宋体"/>
                <w:i w:val="0"/>
                <w:iCs w:val="0"/>
                <w:color w:val="000000"/>
                <w:sz w:val="20"/>
                <w:szCs w:val="20"/>
                <w:u w:val="none"/>
              </w:rPr>
            </w:pPr>
          </w:p>
        </w:tc>
        <w:tc>
          <w:tcPr>
            <w:tcW w:w="88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D13BB5">
            <w:pPr>
              <w:snapToGrid w:val="0"/>
              <w:jc w:val="center"/>
              <w:rPr>
                <w:rFonts w:hint="eastAsia" w:ascii="宋体" w:hAnsi="宋体" w:eastAsia="宋体" w:cs="宋体"/>
                <w:i w:val="0"/>
                <w:iCs w:val="0"/>
                <w:color w:val="000000"/>
                <w:sz w:val="20"/>
                <w:szCs w:val="20"/>
                <w:u w:val="none"/>
              </w:rPr>
            </w:pPr>
          </w:p>
        </w:tc>
      </w:tr>
      <w:tr w14:paraId="3A45E0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restart"/>
            <w:tcBorders>
              <w:top w:val="single" w:color="000000" w:sz="4" w:space="0"/>
              <w:left w:val="single" w:color="000000" w:sz="4" w:space="0"/>
              <w:bottom w:val="single" w:color="000000" w:sz="4" w:space="0"/>
              <w:right w:val="nil"/>
            </w:tcBorders>
            <w:shd w:val="clear" w:color="auto" w:fill="auto"/>
            <w:vAlign w:val="center"/>
          </w:tcPr>
          <w:p w14:paraId="7F3159A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9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E1DF7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32A84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7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C75F6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B8EC1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3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F7491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8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B21BB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553E68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continue"/>
            <w:tcBorders>
              <w:top w:val="single" w:color="000000" w:sz="4" w:space="0"/>
              <w:left w:val="single" w:color="000000" w:sz="4" w:space="0"/>
              <w:bottom w:val="single" w:color="000000" w:sz="4" w:space="0"/>
              <w:right w:val="nil"/>
            </w:tcBorders>
            <w:shd w:val="clear" w:color="auto" w:fill="auto"/>
            <w:vAlign w:val="center"/>
          </w:tcPr>
          <w:p w14:paraId="49C66495">
            <w:pPr>
              <w:snapToGrid w:val="0"/>
              <w:jc w:val="center"/>
              <w:rPr>
                <w:rFonts w:hint="eastAsia" w:ascii="宋体" w:hAnsi="宋体" w:eastAsia="宋体" w:cs="宋体"/>
                <w:i w:val="0"/>
                <w:iCs w:val="0"/>
                <w:color w:val="000000"/>
                <w:sz w:val="20"/>
                <w:szCs w:val="20"/>
                <w:u w:val="none"/>
              </w:rPr>
            </w:pPr>
          </w:p>
        </w:tc>
        <w:tc>
          <w:tcPr>
            <w:tcW w:w="940" w:type="pct"/>
            <w:vMerge w:val="restart"/>
            <w:tcBorders>
              <w:top w:val="nil"/>
              <w:left w:val="single" w:color="000000" w:sz="4" w:space="0"/>
              <w:bottom w:val="nil"/>
              <w:right w:val="single" w:color="000000" w:sz="4" w:space="0"/>
            </w:tcBorders>
            <w:shd w:val="clear" w:color="auto" w:fill="auto"/>
            <w:vAlign w:val="center"/>
          </w:tcPr>
          <w:p w14:paraId="430E43ED">
            <w:pPr>
              <w:snapToGrid w:val="0"/>
              <w:jc w:val="center"/>
              <w:rPr>
                <w:rFonts w:hint="eastAsia" w:ascii="宋体" w:hAnsi="宋体" w:eastAsia="宋体" w:cs="宋体"/>
                <w:i w:val="0"/>
                <w:iCs w:val="0"/>
                <w:color w:val="000000"/>
                <w:sz w:val="20"/>
                <w:szCs w:val="20"/>
                <w:u w:val="none"/>
              </w:rPr>
            </w:pP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12890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7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53549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办理案件数</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2136B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 75 个       </w:t>
            </w:r>
          </w:p>
        </w:tc>
        <w:tc>
          <w:tcPr>
            <w:tcW w:w="3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51EEE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&gt;75个</w:t>
            </w:r>
          </w:p>
        </w:tc>
        <w:tc>
          <w:tcPr>
            <w:tcW w:w="8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43663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1ACCA3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continue"/>
            <w:tcBorders>
              <w:top w:val="single" w:color="000000" w:sz="4" w:space="0"/>
              <w:left w:val="single" w:color="000000" w:sz="4" w:space="0"/>
              <w:bottom w:val="single" w:color="000000" w:sz="4" w:space="0"/>
              <w:right w:val="nil"/>
            </w:tcBorders>
            <w:shd w:val="clear" w:color="auto" w:fill="auto"/>
            <w:vAlign w:val="center"/>
          </w:tcPr>
          <w:p w14:paraId="57336722">
            <w:pPr>
              <w:snapToGrid w:val="0"/>
              <w:jc w:val="center"/>
              <w:rPr>
                <w:rFonts w:hint="eastAsia" w:ascii="宋体" w:hAnsi="宋体" w:eastAsia="宋体" w:cs="宋体"/>
                <w:i w:val="0"/>
                <w:iCs w:val="0"/>
                <w:color w:val="000000"/>
                <w:sz w:val="20"/>
                <w:szCs w:val="20"/>
                <w:u w:val="none"/>
              </w:rPr>
            </w:pPr>
          </w:p>
        </w:tc>
        <w:tc>
          <w:tcPr>
            <w:tcW w:w="940" w:type="pct"/>
            <w:vMerge w:val="continue"/>
            <w:tcBorders>
              <w:top w:val="nil"/>
              <w:left w:val="single" w:color="000000" w:sz="4" w:space="0"/>
              <w:bottom w:val="nil"/>
              <w:right w:val="single" w:color="000000" w:sz="4" w:space="0"/>
            </w:tcBorders>
            <w:shd w:val="clear" w:color="auto" w:fill="auto"/>
            <w:vAlign w:val="center"/>
          </w:tcPr>
          <w:p w14:paraId="5855E2BE">
            <w:pPr>
              <w:snapToGrid w:val="0"/>
              <w:jc w:val="center"/>
              <w:rPr>
                <w:rFonts w:hint="eastAsia" w:ascii="宋体" w:hAnsi="宋体" w:eastAsia="宋体" w:cs="宋体"/>
                <w:i w:val="0"/>
                <w:iCs w:val="0"/>
                <w:color w:val="000000"/>
                <w:sz w:val="20"/>
                <w:szCs w:val="20"/>
                <w:u w:val="none"/>
              </w:rPr>
            </w:pP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1F07B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7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CCC98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立案审核通过率</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231DE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 80 %       </w:t>
            </w:r>
          </w:p>
        </w:tc>
        <w:tc>
          <w:tcPr>
            <w:tcW w:w="3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00D58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85%</w:t>
            </w:r>
          </w:p>
        </w:tc>
        <w:tc>
          <w:tcPr>
            <w:tcW w:w="8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2E57F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4B45C3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continue"/>
            <w:tcBorders>
              <w:top w:val="single" w:color="000000" w:sz="4" w:space="0"/>
              <w:left w:val="single" w:color="000000" w:sz="4" w:space="0"/>
              <w:bottom w:val="single" w:color="000000" w:sz="4" w:space="0"/>
              <w:right w:val="nil"/>
            </w:tcBorders>
            <w:shd w:val="clear" w:color="auto" w:fill="auto"/>
            <w:vAlign w:val="center"/>
          </w:tcPr>
          <w:p w14:paraId="6658F408">
            <w:pPr>
              <w:snapToGrid w:val="0"/>
              <w:jc w:val="center"/>
              <w:rPr>
                <w:rFonts w:hint="eastAsia" w:ascii="宋体" w:hAnsi="宋体" w:eastAsia="宋体" w:cs="宋体"/>
                <w:i w:val="0"/>
                <w:iCs w:val="0"/>
                <w:color w:val="000000"/>
                <w:sz w:val="20"/>
                <w:szCs w:val="20"/>
                <w:u w:val="none"/>
              </w:rPr>
            </w:pPr>
          </w:p>
        </w:tc>
        <w:tc>
          <w:tcPr>
            <w:tcW w:w="940" w:type="pct"/>
            <w:vMerge w:val="continue"/>
            <w:tcBorders>
              <w:top w:val="nil"/>
              <w:left w:val="single" w:color="000000" w:sz="4" w:space="0"/>
              <w:bottom w:val="nil"/>
              <w:right w:val="single" w:color="000000" w:sz="4" w:space="0"/>
            </w:tcBorders>
            <w:shd w:val="clear" w:color="auto" w:fill="auto"/>
            <w:vAlign w:val="center"/>
          </w:tcPr>
          <w:p w14:paraId="4E6BDBC1">
            <w:pPr>
              <w:snapToGrid w:val="0"/>
              <w:jc w:val="center"/>
              <w:rPr>
                <w:rFonts w:hint="eastAsia" w:ascii="宋体" w:hAnsi="宋体" w:eastAsia="宋体" w:cs="宋体"/>
                <w:i w:val="0"/>
                <w:iCs w:val="0"/>
                <w:color w:val="000000"/>
                <w:sz w:val="20"/>
                <w:szCs w:val="20"/>
                <w:u w:val="none"/>
              </w:rPr>
            </w:pP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3FE8C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7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818AD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案件查处办结时限</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759DF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 2 月       </w:t>
            </w:r>
          </w:p>
        </w:tc>
        <w:tc>
          <w:tcPr>
            <w:tcW w:w="3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87798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≥2个月</w:t>
            </w:r>
          </w:p>
        </w:tc>
        <w:tc>
          <w:tcPr>
            <w:tcW w:w="8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F4982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r>
      <w:tr w14:paraId="365607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continue"/>
            <w:tcBorders>
              <w:top w:val="single" w:color="000000" w:sz="4" w:space="0"/>
              <w:left w:val="single" w:color="000000" w:sz="4" w:space="0"/>
              <w:bottom w:val="single" w:color="000000" w:sz="4" w:space="0"/>
              <w:right w:val="nil"/>
            </w:tcBorders>
            <w:shd w:val="clear" w:color="auto" w:fill="auto"/>
            <w:vAlign w:val="center"/>
          </w:tcPr>
          <w:p w14:paraId="1C1299A6">
            <w:pPr>
              <w:snapToGrid w:val="0"/>
              <w:jc w:val="center"/>
              <w:rPr>
                <w:rFonts w:hint="eastAsia" w:ascii="宋体" w:hAnsi="宋体" w:eastAsia="宋体" w:cs="宋体"/>
                <w:i w:val="0"/>
                <w:iCs w:val="0"/>
                <w:color w:val="000000"/>
                <w:sz w:val="20"/>
                <w:szCs w:val="20"/>
                <w:u w:val="none"/>
              </w:rPr>
            </w:pPr>
          </w:p>
        </w:tc>
        <w:tc>
          <w:tcPr>
            <w:tcW w:w="940" w:type="pct"/>
            <w:vMerge w:val="continue"/>
            <w:tcBorders>
              <w:top w:val="nil"/>
              <w:left w:val="single" w:color="000000" w:sz="4" w:space="0"/>
              <w:bottom w:val="nil"/>
              <w:right w:val="single" w:color="000000" w:sz="4" w:space="0"/>
            </w:tcBorders>
            <w:shd w:val="clear" w:color="auto" w:fill="auto"/>
            <w:vAlign w:val="center"/>
          </w:tcPr>
          <w:p w14:paraId="3F6EDE7F">
            <w:pPr>
              <w:snapToGrid w:val="0"/>
              <w:jc w:val="center"/>
              <w:rPr>
                <w:rFonts w:hint="eastAsia" w:ascii="宋体" w:hAnsi="宋体" w:eastAsia="宋体" w:cs="宋体"/>
                <w:i w:val="0"/>
                <w:iCs w:val="0"/>
                <w:color w:val="000000"/>
                <w:sz w:val="20"/>
                <w:szCs w:val="20"/>
                <w:u w:val="none"/>
              </w:rPr>
            </w:pPr>
          </w:p>
        </w:tc>
        <w:tc>
          <w:tcPr>
            <w:tcW w:w="48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D9291D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7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805BE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人均差旅补</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1CDF4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100 元/人       </w:t>
            </w:r>
          </w:p>
        </w:tc>
        <w:tc>
          <w:tcPr>
            <w:tcW w:w="3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5A019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8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1C784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6DEB2D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continue"/>
            <w:tcBorders>
              <w:top w:val="single" w:color="000000" w:sz="4" w:space="0"/>
              <w:left w:val="single" w:color="000000" w:sz="4" w:space="0"/>
              <w:bottom w:val="single" w:color="000000" w:sz="4" w:space="0"/>
              <w:right w:val="nil"/>
            </w:tcBorders>
            <w:shd w:val="clear" w:color="auto" w:fill="auto"/>
            <w:vAlign w:val="center"/>
          </w:tcPr>
          <w:p w14:paraId="738B8F6D">
            <w:pPr>
              <w:snapToGrid w:val="0"/>
              <w:jc w:val="center"/>
              <w:rPr>
                <w:rFonts w:hint="eastAsia" w:ascii="宋体" w:hAnsi="宋体" w:eastAsia="宋体" w:cs="宋体"/>
                <w:i w:val="0"/>
                <w:iCs w:val="0"/>
                <w:color w:val="000000"/>
                <w:sz w:val="20"/>
                <w:szCs w:val="20"/>
                <w:u w:val="none"/>
              </w:rPr>
            </w:pPr>
          </w:p>
        </w:tc>
        <w:tc>
          <w:tcPr>
            <w:tcW w:w="940" w:type="pct"/>
            <w:vMerge w:val="continue"/>
            <w:tcBorders>
              <w:top w:val="nil"/>
              <w:left w:val="single" w:color="000000" w:sz="4" w:space="0"/>
              <w:bottom w:val="nil"/>
              <w:right w:val="single" w:color="000000" w:sz="4" w:space="0"/>
            </w:tcBorders>
            <w:shd w:val="clear" w:color="auto" w:fill="auto"/>
            <w:vAlign w:val="center"/>
          </w:tcPr>
          <w:p w14:paraId="73F017D9">
            <w:pPr>
              <w:snapToGrid w:val="0"/>
              <w:jc w:val="center"/>
              <w:rPr>
                <w:rFonts w:hint="eastAsia" w:ascii="宋体" w:hAnsi="宋体" w:eastAsia="宋体" w:cs="宋体"/>
                <w:i w:val="0"/>
                <w:iCs w:val="0"/>
                <w:color w:val="000000"/>
                <w:sz w:val="20"/>
                <w:szCs w:val="20"/>
                <w:u w:val="none"/>
              </w:rPr>
            </w:pPr>
          </w:p>
        </w:tc>
        <w:tc>
          <w:tcPr>
            <w:tcW w:w="48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79A5FA">
            <w:pPr>
              <w:snapToGrid w:val="0"/>
              <w:jc w:val="center"/>
              <w:rPr>
                <w:rFonts w:hint="eastAsia" w:ascii="宋体" w:hAnsi="宋体" w:eastAsia="宋体" w:cs="宋体"/>
                <w:i w:val="0"/>
                <w:iCs w:val="0"/>
                <w:color w:val="000000"/>
                <w:sz w:val="20"/>
                <w:szCs w:val="20"/>
                <w:u w:val="none"/>
              </w:rPr>
            </w:pPr>
          </w:p>
        </w:tc>
        <w:tc>
          <w:tcPr>
            <w:tcW w:w="7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6E42A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控制在预算资金内</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0BD52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14万       </w:t>
            </w:r>
          </w:p>
        </w:tc>
        <w:tc>
          <w:tcPr>
            <w:tcW w:w="3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0D3AF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8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86DD7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47BCB0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continue"/>
            <w:tcBorders>
              <w:top w:val="single" w:color="000000" w:sz="4" w:space="0"/>
              <w:left w:val="single" w:color="000000" w:sz="4" w:space="0"/>
              <w:bottom w:val="single" w:color="000000" w:sz="4" w:space="0"/>
              <w:right w:val="nil"/>
            </w:tcBorders>
            <w:shd w:val="clear" w:color="auto" w:fill="auto"/>
            <w:vAlign w:val="center"/>
          </w:tcPr>
          <w:p w14:paraId="7B7495C0">
            <w:pPr>
              <w:snapToGrid w:val="0"/>
              <w:jc w:val="center"/>
              <w:rPr>
                <w:rFonts w:hint="eastAsia" w:ascii="宋体" w:hAnsi="宋体" w:eastAsia="宋体" w:cs="宋体"/>
                <w:i w:val="0"/>
                <w:iCs w:val="0"/>
                <w:color w:val="000000"/>
                <w:sz w:val="20"/>
                <w:szCs w:val="20"/>
                <w:u w:val="none"/>
              </w:rPr>
            </w:pPr>
          </w:p>
        </w:tc>
        <w:tc>
          <w:tcPr>
            <w:tcW w:w="9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5766F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481" w:type="pct"/>
            <w:tcBorders>
              <w:top w:val="nil"/>
              <w:left w:val="nil"/>
              <w:bottom w:val="single" w:color="000000" w:sz="4" w:space="0"/>
              <w:right w:val="single" w:color="000000" w:sz="4" w:space="0"/>
            </w:tcBorders>
            <w:shd w:val="clear" w:color="auto" w:fill="auto"/>
            <w:vAlign w:val="center"/>
          </w:tcPr>
          <w:p w14:paraId="20841B0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7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FC761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12FE1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3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FA231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8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CF392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530BC3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continue"/>
            <w:tcBorders>
              <w:top w:val="single" w:color="000000" w:sz="4" w:space="0"/>
              <w:left w:val="single" w:color="000000" w:sz="4" w:space="0"/>
              <w:bottom w:val="single" w:color="000000" w:sz="4" w:space="0"/>
              <w:right w:val="nil"/>
            </w:tcBorders>
            <w:shd w:val="clear" w:color="auto" w:fill="auto"/>
            <w:vAlign w:val="center"/>
          </w:tcPr>
          <w:p w14:paraId="68D05941">
            <w:pPr>
              <w:snapToGrid w:val="0"/>
              <w:jc w:val="center"/>
              <w:rPr>
                <w:rFonts w:hint="eastAsia" w:ascii="宋体" w:hAnsi="宋体" w:eastAsia="宋体" w:cs="宋体"/>
                <w:i w:val="0"/>
                <w:iCs w:val="0"/>
                <w:color w:val="000000"/>
                <w:sz w:val="20"/>
                <w:szCs w:val="20"/>
                <w:u w:val="none"/>
              </w:rPr>
            </w:pPr>
          </w:p>
        </w:tc>
        <w:tc>
          <w:tcPr>
            <w:tcW w:w="940" w:type="pct"/>
            <w:tcBorders>
              <w:top w:val="nil"/>
              <w:left w:val="single" w:color="000000" w:sz="4" w:space="0"/>
              <w:bottom w:val="nil"/>
              <w:right w:val="single" w:color="000000" w:sz="4" w:space="0"/>
            </w:tcBorders>
            <w:shd w:val="clear" w:color="auto" w:fill="auto"/>
            <w:vAlign w:val="center"/>
          </w:tcPr>
          <w:p w14:paraId="744962DF">
            <w:pPr>
              <w:snapToGrid w:val="0"/>
              <w:jc w:val="center"/>
              <w:rPr>
                <w:rFonts w:hint="eastAsia" w:ascii="宋体" w:hAnsi="宋体" w:eastAsia="宋体" w:cs="宋体"/>
                <w:i w:val="0"/>
                <w:iCs w:val="0"/>
                <w:color w:val="000000"/>
                <w:sz w:val="20"/>
                <w:szCs w:val="20"/>
                <w:u w:val="none"/>
              </w:rPr>
            </w:pPr>
          </w:p>
        </w:tc>
        <w:tc>
          <w:tcPr>
            <w:tcW w:w="481" w:type="pct"/>
            <w:tcBorders>
              <w:top w:val="single" w:color="000000" w:sz="4" w:space="0"/>
              <w:left w:val="nil"/>
              <w:bottom w:val="single" w:color="000000" w:sz="4" w:space="0"/>
              <w:right w:val="single" w:color="000000" w:sz="4" w:space="0"/>
            </w:tcBorders>
            <w:shd w:val="clear" w:color="auto" w:fill="auto"/>
            <w:vAlign w:val="center"/>
          </w:tcPr>
          <w:p w14:paraId="5E0F98F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7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1968D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改善政治生态环境</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CB4AA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进一步改善</w:t>
            </w:r>
          </w:p>
        </w:tc>
        <w:tc>
          <w:tcPr>
            <w:tcW w:w="3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58855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进一步改善</w:t>
            </w:r>
          </w:p>
        </w:tc>
        <w:tc>
          <w:tcPr>
            <w:tcW w:w="8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A3094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r>
      <w:tr w14:paraId="673DF7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continue"/>
            <w:tcBorders>
              <w:top w:val="single" w:color="000000" w:sz="4" w:space="0"/>
              <w:left w:val="single" w:color="000000" w:sz="4" w:space="0"/>
              <w:bottom w:val="single" w:color="000000" w:sz="4" w:space="0"/>
              <w:right w:val="nil"/>
            </w:tcBorders>
            <w:shd w:val="clear" w:color="auto" w:fill="auto"/>
            <w:vAlign w:val="center"/>
          </w:tcPr>
          <w:p w14:paraId="5C205391">
            <w:pPr>
              <w:snapToGrid w:val="0"/>
              <w:jc w:val="center"/>
              <w:rPr>
                <w:rFonts w:hint="eastAsia" w:ascii="宋体" w:hAnsi="宋体" w:eastAsia="宋体" w:cs="宋体"/>
                <w:i w:val="0"/>
                <w:iCs w:val="0"/>
                <w:color w:val="000000"/>
                <w:sz w:val="20"/>
                <w:szCs w:val="20"/>
                <w:u w:val="none"/>
              </w:rPr>
            </w:pPr>
          </w:p>
        </w:tc>
        <w:tc>
          <w:tcPr>
            <w:tcW w:w="9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47C7B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481" w:type="pct"/>
            <w:tcBorders>
              <w:top w:val="single" w:color="000000" w:sz="4" w:space="0"/>
              <w:left w:val="nil"/>
              <w:bottom w:val="single" w:color="000000" w:sz="4" w:space="0"/>
              <w:right w:val="single" w:color="000000" w:sz="4" w:space="0"/>
            </w:tcBorders>
            <w:shd w:val="clear" w:color="auto" w:fill="auto"/>
            <w:vAlign w:val="center"/>
          </w:tcPr>
          <w:p w14:paraId="14D2981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7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F73B7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办案人员满意率</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5A380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 95 %       </w:t>
            </w:r>
          </w:p>
        </w:tc>
        <w:tc>
          <w:tcPr>
            <w:tcW w:w="3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85324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8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E508F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43A46B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continue"/>
            <w:tcBorders>
              <w:top w:val="single" w:color="000000" w:sz="4" w:space="0"/>
              <w:left w:val="single" w:color="000000" w:sz="4" w:space="0"/>
              <w:bottom w:val="single" w:color="000000" w:sz="4" w:space="0"/>
              <w:right w:val="nil"/>
            </w:tcBorders>
            <w:shd w:val="clear" w:color="auto" w:fill="auto"/>
            <w:vAlign w:val="center"/>
          </w:tcPr>
          <w:p w14:paraId="48F02FED">
            <w:pPr>
              <w:snapToGrid w:val="0"/>
              <w:jc w:val="center"/>
              <w:rPr>
                <w:rFonts w:hint="eastAsia" w:ascii="宋体" w:hAnsi="宋体" w:eastAsia="宋体" w:cs="宋体"/>
                <w:i w:val="0"/>
                <w:iCs w:val="0"/>
                <w:color w:val="000000"/>
                <w:sz w:val="20"/>
                <w:szCs w:val="20"/>
                <w:u w:val="none"/>
              </w:rPr>
            </w:pPr>
          </w:p>
        </w:tc>
        <w:tc>
          <w:tcPr>
            <w:tcW w:w="3066"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D6ADDA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8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3455FF">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98</w:t>
            </w:r>
          </w:p>
        </w:tc>
      </w:tr>
      <w:tr w14:paraId="51D875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tcBorders>
              <w:top w:val="nil"/>
              <w:left w:val="single" w:color="000000" w:sz="4" w:space="0"/>
              <w:bottom w:val="single" w:color="000000" w:sz="4" w:space="0"/>
              <w:right w:val="single" w:color="000000" w:sz="4" w:space="0"/>
            </w:tcBorders>
            <w:shd w:val="clear" w:color="auto" w:fill="auto"/>
            <w:vAlign w:val="center"/>
          </w:tcPr>
          <w:p w14:paraId="239BB725">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3950"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49379E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办案经费的使用，基本保证了办案人员的正常工作运转。      </w:t>
            </w:r>
          </w:p>
        </w:tc>
      </w:tr>
    </w:tbl>
    <w:p w14:paraId="2E2828AB">
      <w:pPr>
        <w:widowControl/>
        <w:spacing w:line="360" w:lineRule="auto"/>
        <w:jc w:val="left"/>
        <w:rPr>
          <w:rFonts w:ascii="Times New Roman" w:eastAsia="仿宋_GB2312"/>
          <w:sz w:val="32"/>
          <w:szCs w:val="32"/>
        </w:rPr>
      </w:pPr>
    </w:p>
    <w:p w14:paraId="0A43F9FF">
      <w:pPr>
        <w:pStyle w:val="10"/>
        <w:widowControl/>
        <w:spacing w:beforeAutospacing="0" w:afterAutospacing="0"/>
        <w:ind w:firstLine="640" w:firstLineChars="200"/>
        <w:rPr>
          <w:rFonts w:ascii="Times New Roman" w:eastAsia="仿宋_GB2312" w:cs="宋体" w:hAnsiTheme="minorHAnsi"/>
          <w:sz w:val="32"/>
          <w:szCs w:val="32"/>
          <w:lang w:val="zh-CN" w:eastAsia="zh-CN" w:bidi="ar-SA"/>
        </w:rPr>
      </w:pPr>
      <w:r>
        <w:rPr>
          <w:rFonts w:hint="eastAsia" w:ascii="Times New Roman" w:eastAsia="仿宋_GB2312" w:cs="宋体" w:hAnsiTheme="minorHAnsi"/>
          <w:sz w:val="32"/>
          <w:szCs w:val="32"/>
          <w:lang w:val="en-US" w:eastAsia="zh-CN" w:bidi="ar-SA"/>
        </w:rPr>
        <w:t>2024年纪检监察网络运行经费</w:t>
      </w:r>
      <w:r>
        <w:rPr>
          <w:rFonts w:ascii="Times New Roman" w:eastAsia="仿宋_GB2312" w:cs="宋体" w:hAnsiTheme="minorHAnsi"/>
          <w:sz w:val="32"/>
          <w:szCs w:val="32"/>
          <w:lang w:val="zh-CN" w:eastAsia="zh-CN" w:bidi="ar-SA"/>
        </w:rPr>
        <w:t>项目绩效自评情况：根据年初设定的绩效目标，</w:t>
      </w:r>
      <w:r>
        <w:rPr>
          <w:rFonts w:hint="eastAsia" w:ascii="Times New Roman" w:eastAsia="仿宋_GB2312" w:cs="宋体" w:hAnsiTheme="minorHAnsi"/>
          <w:sz w:val="32"/>
          <w:szCs w:val="32"/>
          <w:lang w:val="zh-CN" w:eastAsia="zh-CN" w:bidi="ar-SA"/>
        </w:rPr>
        <w:t>纪检监察办案经费</w:t>
      </w:r>
      <w:r>
        <w:rPr>
          <w:rFonts w:ascii="Times New Roman" w:eastAsia="仿宋_GB2312" w:cs="宋体" w:hAnsiTheme="minorHAnsi"/>
          <w:sz w:val="32"/>
          <w:szCs w:val="32"/>
          <w:lang w:val="zh-CN" w:eastAsia="zh-CN" w:bidi="ar-SA"/>
        </w:rPr>
        <w:t>项目绩效自评得分为</w:t>
      </w:r>
      <w:r>
        <w:rPr>
          <w:rFonts w:hint="eastAsia" w:ascii="Times New Roman" w:eastAsia="仿宋_GB2312" w:cs="宋体" w:hAnsiTheme="minorHAnsi"/>
          <w:sz w:val="32"/>
          <w:szCs w:val="32"/>
          <w:lang w:val="zh-CN" w:eastAsia="zh-CN" w:bidi="ar-SA"/>
        </w:rPr>
        <w:t>9</w:t>
      </w:r>
      <w:r>
        <w:rPr>
          <w:rFonts w:hint="eastAsia" w:ascii="Times New Roman" w:eastAsia="仿宋_GB2312" w:cs="宋体"/>
          <w:sz w:val="32"/>
          <w:szCs w:val="32"/>
          <w:lang w:val="en-US" w:eastAsia="zh-CN" w:bidi="ar-SA"/>
        </w:rPr>
        <w:t>5</w:t>
      </w:r>
      <w:r>
        <w:rPr>
          <w:rFonts w:ascii="Times New Roman" w:eastAsia="仿宋_GB2312" w:cs="宋体" w:hAnsiTheme="minorHAnsi"/>
          <w:sz w:val="32"/>
          <w:szCs w:val="32"/>
          <w:lang w:val="zh-CN" w:eastAsia="zh-CN" w:bidi="ar-SA"/>
        </w:rPr>
        <w:t>分（绩效自评表附后）。全年预算数为</w:t>
      </w:r>
      <w:r>
        <w:rPr>
          <w:rFonts w:hint="eastAsia" w:ascii="Times New Roman" w:eastAsia="仿宋_GB2312" w:cs="宋体" w:hAnsiTheme="minorHAnsi"/>
          <w:sz w:val="32"/>
          <w:szCs w:val="32"/>
          <w:lang w:val="zh-CN" w:eastAsia="zh-CN" w:bidi="ar-SA"/>
        </w:rPr>
        <w:t>1</w:t>
      </w:r>
      <w:r>
        <w:rPr>
          <w:rFonts w:hint="eastAsia" w:ascii="Times New Roman" w:eastAsia="仿宋_GB2312" w:cs="宋体"/>
          <w:sz w:val="32"/>
          <w:szCs w:val="32"/>
          <w:lang w:val="en-US" w:eastAsia="zh-CN" w:bidi="ar-SA"/>
        </w:rPr>
        <w:t>1</w:t>
      </w:r>
      <w:r>
        <w:rPr>
          <w:rFonts w:ascii="Times New Roman" w:eastAsia="仿宋_GB2312" w:cs="宋体" w:hAnsiTheme="minorHAnsi"/>
          <w:sz w:val="32"/>
          <w:szCs w:val="32"/>
          <w:lang w:val="zh-CN" w:eastAsia="zh-CN" w:bidi="ar-SA"/>
        </w:rPr>
        <w:t>万元，执行数为</w:t>
      </w:r>
      <w:r>
        <w:rPr>
          <w:rFonts w:hint="eastAsia" w:ascii="Times New Roman" w:eastAsia="仿宋_GB2312" w:cs="宋体" w:hAnsiTheme="minorHAnsi"/>
          <w:sz w:val="32"/>
          <w:szCs w:val="32"/>
          <w:lang w:val="zh-CN" w:eastAsia="zh-CN" w:bidi="ar-SA"/>
        </w:rPr>
        <w:t>1</w:t>
      </w:r>
      <w:r>
        <w:rPr>
          <w:rFonts w:hint="eastAsia" w:ascii="Times New Roman" w:eastAsia="仿宋_GB2312" w:cs="宋体"/>
          <w:sz w:val="32"/>
          <w:szCs w:val="32"/>
          <w:lang w:val="en-US" w:eastAsia="zh-CN" w:bidi="ar-SA"/>
        </w:rPr>
        <w:t>1</w:t>
      </w:r>
      <w:r>
        <w:rPr>
          <w:rFonts w:ascii="Times New Roman" w:eastAsia="仿宋_GB2312" w:cs="宋体" w:hAnsiTheme="minorHAnsi"/>
          <w:sz w:val="32"/>
          <w:szCs w:val="32"/>
          <w:lang w:val="zh-CN" w:eastAsia="zh-CN" w:bidi="ar-SA"/>
        </w:rPr>
        <w:t>万元，完成预算的</w:t>
      </w:r>
      <w:r>
        <w:rPr>
          <w:rFonts w:hint="eastAsia" w:ascii="Times New Roman" w:eastAsia="仿宋_GB2312" w:cs="宋体" w:hAnsiTheme="minorHAnsi"/>
          <w:sz w:val="32"/>
          <w:szCs w:val="32"/>
          <w:lang w:val="zh-CN" w:eastAsia="zh-CN" w:bidi="ar-SA"/>
        </w:rPr>
        <w:t>100</w:t>
      </w:r>
      <w:r>
        <w:rPr>
          <w:rFonts w:ascii="Times New Roman" w:eastAsia="仿宋_GB2312" w:cs="宋体" w:hAnsiTheme="minorHAnsi"/>
          <w:sz w:val="32"/>
          <w:szCs w:val="32"/>
          <w:lang w:val="zh-CN" w:eastAsia="zh-CN" w:bidi="ar-SA"/>
        </w:rPr>
        <w:t>%。</w:t>
      </w:r>
      <w:r>
        <w:rPr>
          <w:rFonts w:hint="eastAsia" w:ascii="Times New Roman" w:eastAsia="仿宋_GB2312" w:cs="宋体" w:hAnsiTheme="minorHAnsi"/>
          <w:sz w:val="32"/>
          <w:szCs w:val="32"/>
          <w:lang w:val="zh-CN" w:eastAsia="zh-CN" w:bidi="ar-SA"/>
        </w:rPr>
        <w:t>项目绩效目标完成情况：1、</w:t>
      </w:r>
      <w:r>
        <w:rPr>
          <w:rFonts w:hint="eastAsia" w:ascii="Times New Roman" w:eastAsia="仿宋_GB2312" w:cs="宋体" w:hAnsiTheme="minorHAnsi"/>
          <w:sz w:val="32"/>
          <w:szCs w:val="32"/>
          <w:lang w:val="en-US" w:eastAsia="zh-CN" w:bidi="ar-SA"/>
        </w:rPr>
        <w:t>维护网络系统数量</w:t>
      </w:r>
      <w:r>
        <w:rPr>
          <w:rFonts w:hint="eastAsia" w:ascii="Times New Roman" w:eastAsia="仿宋_GB2312" w:cs="宋体"/>
          <w:sz w:val="32"/>
          <w:szCs w:val="32"/>
          <w:lang w:val="en-US" w:eastAsia="zh-CN" w:bidi="ar-SA"/>
        </w:rPr>
        <w:t>2</w:t>
      </w:r>
      <w:r>
        <w:rPr>
          <w:rFonts w:hint="eastAsia" w:ascii="Times New Roman" w:eastAsia="仿宋_GB2312" w:cs="宋体" w:hAnsiTheme="minorHAnsi"/>
          <w:sz w:val="32"/>
          <w:szCs w:val="32"/>
          <w:lang w:val="zh-CN" w:eastAsia="zh-CN" w:bidi="ar-SA"/>
        </w:rPr>
        <w:t>个</w:t>
      </w:r>
      <w:r>
        <w:rPr>
          <w:rFonts w:hint="eastAsia" w:ascii="Times New Roman" w:eastAsia="仿宋_GB2312" w:cs="宋体"/>
          <w:sz w:val="32"/>
          <w:szCs w:val="32"/>
          <w:lang w:val="zh-CN" w:eastAsia="zh-CN" w:bidi="ar-SA"/>
        </w:rPr>
        <w:t>；</w:t>
      </w:r>
      <w:r>
        <w:rPr>
          <w:rFonts w:hint="eastAsia" w:ascii="Times New Roman" w:eastAsia="仿宋_GB2312" w:cs="宋体" w:hAnsiTheme="minorHAnsi"/>
          <w:sz w:val="32"/>
          <w:szCs w:val="32"/>
          <w:lang w:val="zh-CN" w:eastAsia="zh-CN" w:bidi="ar-SA"/>
        </w:rPr>
        <w:t>2、</w:t>
      </w:r>
      <w:r>
        <w:rPr>
          <w:rFonts w:hint="eastAsia" w:ascii="Times New Roman" w:eastAsia="仿宋_GB2312" w:cs="宋体" w:hAnsiTheme="minorHAnsi"/>
          <w:sz w:val="32"/>
          <w:szCs w:val="32"/>
          <w:lang w:val="en-US" w:eastAsia="zh-CN" w:bidi="ar-SA"/>
        </w:rPr>
        <w:t>正常运行率</w:t>
      </w:r>
      <w:r>
        <w:rPr>
          <w:rFonts w:hint="eastAsia" w:ascii="Times New Roman" w:eastAsia="仿宋_GB2312" w:cs="宋体" w:hAnsiTheme="minorHAnsi"/>
          <w:sz w:val="32"/>
          <w:szCs w:val="32"/>
          <w:lang w:val="zh-CN" w:eastAsia="zh-CN" w:bidi="ar-SA"/>
        </w:rPr>
        <w:t>大于</w:t>
      </w:r>
      <w:r>
        <w:rPr>
          <w:rFonts w:hint="eastAsia" w:ascii="Times New Roman" w:eastAsia="仿宋_GB2312" w:cs="宋体"/>
          <w:sz w:val="32"/>
          <w:szCs w:val="32"/>
          <w:lang w:val="en-US" w:eastAsia="zh-CN" w:bidi="ar-SA"/>
        </w:rPr>
        <w:t>95</w:t>
      </w:r>
      <w:r>
        <w:rPr>
          <w:rFonts w:hint="eastAsia" w:ascii="Times New Roman" w:eastAsia="仿宋_GB2312" w:cs="宋体" w:hAnsiTheme="minorHAnsi"/>
          <w:sz w:val="32"/>
          <w:szCs w:val="32"/>
          <w:lang w:val="zh-CN" w:eastAsia="zh-CN" w:bidi="ar-SA"/>
        </w:rPr>
        <w:t>%</w:t>
      </w:r>
      <w:r>
        <w:rPr>
          <w:rFonts w:hint="eastAsia" w:ascii="Times New Roman" w:eastAsia="仿宋_GB2312" w:cs="宋体"/>
          <w:sz w:val="32"/>
          <w:szCs w:val="32"/>
          <w:lang w:val="zh-CN" w:eastAsia="zh-CN" w:bidi="ar-SA"/>
        </w:rPr>
        <w:t>；</w:t>
      </w:r>
      <w:r>
        <w:rPr>
          <w:rFonts w:hint="eastAsia" w:ascii="Times New Roman" w:eastAsia="仿宋_GB2312" w:cs="宋体"/>
          <w:sz w:val="32"/>
          <w:szCs w:val="32"/>
          <w:lang w:val="en-US" w:eastAsia="zh-CN" w:bidi="ar-SA"/>
        </w:rPr>
        <w:t>3、</w:t>
      </w:r>
      <w:r>
        <w:rPr>
          <w:rFonts w:hint="eastAsia" w:ascii="方正仿宋简体" w:hAnsi="方正仿宋简体" w:eastAsia="方正仿宋简体" w:cs="方正仿宋简体"/>
          <w:sz w:val="32"/>
          <w:szCs w:val="32"/>
          <w:lang w:val="en-US" w:eastAsia="zh-CN"/>
        </w:rPr>
        <w:t>保障了县纪委监委机关内网、外网、专网等信息化系统高效有序运行，实现智能化和数据安全的办公环境。</w:t>
      </w:r>
      <w:r>
        <w:rPr>
          <w:rFonts w:hint="eastAsia" w:ascii="Times New Roman" w:eastAsia="仿宋_GB2312" w:cs="宋体"/>
          <w:sz w:val="32"/>
          <w:szCs w:val="32"/>
          <w:lang w:val="zh-CN" w:eastAsia="zh-CN" w:bidi="ar-SA"/>
        </w:rPr>
        <w:t>未发现问题。</w:t>
      </w:r>
    </w:p>
    <w:p w14:paraId="3B8A622C">
      <w:pPr>
        <w:widowControl/>
        <w:spacing w:line="360" w:lineRule="auto"/>
        <w:ind w:firstLine="640" w:firstLineChars="200"/>
        <w:jc w:val="left"/>
        <w:rPr>
          <w:rFonts w:ascii="Times New Roman" w:eastAsia="仿宋_GB2312"/>
          <w:sz w:val="32"/>
          <w:szCs w:val="32"/>
        </w:rPr>
      </w:pPr>
    </w:p>
    <w:p w14:paraId="4E0E1939">
      <w:pPr>
        <w:widowControl/>
        <w:spacing w:line="360" w:lineRule="auto"/>
        <w:ind w:firstLine="640" w:firstLineChars="200"/>
        <w:jc w:val="left"/>
        <w:rPr>
          <w:rFonts w:ascii="Times New Roman" w:eastAsia="仿宋_GB2312"/>
          <w:sz w:val="32"/>
          <w:szCs w:val="32"/>
        </w:rPr>
      </w:pPr>
    </w:p>
    <w:p w14:paraId="1199EC00">
      <w:pPr>
        <w:widowControl/>
        <w:spacing w:line="360" w:lineRule="auto"/>
        <w:ind w:firstLine="640" w:firstLineChars="200"/>
        <w:jc w:val="left"/>
        <w:rPr>
          <w:rFonts w:ascii="Times New Roman" w:eastAsia="仿宋_GB2312"/>
          <w:sz w:val="32"/>
          <w:szCs w:val="32"/>
        </w:rPr>
      </w:pPr>
    </w:p>
    <w:p w14:paraId="5EC4710B">
      <w:pPr>
        <w:widowControl/>
        <w:spacing w:line="360" w:lineRule="auto"/>
        <w:ind w:firstLine="640" w:firstLineChars="200"/>
        <w:jc w:val="left"/>
        <w:rPr>
          <w:rFonts w:ascii="Times New Roman" w:eastAsia="仿宋_GB2312"/>
          <w:sz w:val="32"/>
          <w:szCs w:val="32"/>
        </w:rPr>
      </w:pPr>
    </w:p>
    <w:p w14:paraId="764CD73B">
      <w:pPr>
        <w:widowControl/>
        <w:spacing w:line="360" w:lineRule="auto"/>
        <w:ind w:firstLine="640" w:firstLineChars="200"/>
        <w:jc w:val="left"/>
        <w:rPr>
          <w:rFonts w:ascii="Times New Roman" w:eastAsia="仿宋_GB2312"/>
          <w:sz w:val="32"/>
          <w:szCs w:val="32"/>
        </w:rPr>
      </w:pPr>
    </w:p>
    <w:p w14:paraId="5E6EC0FA">
      <w:pPr>
        <w:widowControl/>
        <w:spacing w:line="360" w:lineRule="auto"/>
        <w:ind w:firstLine="640" w:firstLineChars="200"/>
        <w:jc w:val="left"/>
        <w:rPr>
          <w:rFonts w:ascii="Times New Roman" w:eastAsia="仿宋_GB2312"/>
          <w:sz w:val="32"/>
          <w:szCs w:val="32"/>
        </w:rPr>
      </w:pPr>
    </w:p>
    <w:p w14:paraId="77EB57F2">
      <w:pPr>
        <w:widowControl/>
        <w:spacing w:line="360" w:lineRule="auto"/>
        <w:jc w:val="left"/>
        <w:rPr>
          <w:rFonts w:ascii="Times New Roman" w:eastAsia="仿宋_GB2312"/>
          <w:sz w:val="32"/>
          <w:szCs w:val="32"/>
        </w:rPr>
      </w:pPr>
    </w:p>
    <w:p w14:paraId="05662340">
      <w:pPr>
        <w:widowControl/>
        <w:spacing w:line="360" w:lineRule="auto"/>
        <w:ind w:firstLine="640" w:firstLineChars="200"/>
        <w:jc w:val="left"/>
        <w:rPr>
          <w:rFonts w:ascii="Times New Roman" w:eastAsia="仿宋_GB2312"/>
          <w:sz w:val="32"/>
          <w:szCs w:val="32"/>
        </w:rPr>
      </w:pPr>
    </w:p>
    <w:p w14:paraId="20026B1D">
      <w:pPr>
        <w:widowControl/>
        <w:spacing w:line="360" w:lineRule="auto"/>
        <w:ind w:firstLine="640" w:firstLineChars="200"/>
        <w:jc w:val="left"/>
        <w:rPr>
          <w:rFonts w:ascii="Times New Roman" w:eastAsia="仿宋_GB2312"/>
          <w:sz w:val="32"/>
          <w:szCs w:val="32"/>
        </w:rPr>
      </w:pPr>
    </w:p>
    <w:p w14:paraId="3A38CC54">
      <w:pPr>
        <w:widowControl/>
        <w:spacing w:line="360" w:lineRule="auto"/>
        <w:jc w:val="left"/>
        <w:rPr>
          <w:rFonts w:ascii="Times New Roman" w:eastAsia="仿宋_GB2312"/>
          <w:sz w:val="32"/>
          <w:szCs w:val="32"/>
        </w:rPr>
      </w:pPr>
    </w:p>
    <w:p w14:paraId="30E8EA47">
      <w:pPr>
        <w:widowControl/>
        <w:spacing w:line="360" w:lineRule="auto"/>
        <w:jc w:val="left"/>
        <w:rPr>
          <w:rFonts w:ascii="Times New Roman" w:eastAsia="仿宋_GB2312"/>
          <w:sz w:val="32"/>
          <w:szCs w:val="32"/>
        </w:rPr>
      </w:pPr>
    </w:p>
    <w:tbl>
      <w:tblPr>
        <w:tblStyle w:val="11"/>
        <w:tblW w:w="500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547"/>
        <w:gridCol w:w="1755"/>
        <w:gridCol w:w="882"/>
        <w:gridCol w:w="841"/>
        <w:gridCol w:w="812"/>
        <w:gridCol w:w="1141"/>
        <w:gridCol w:w="685"/>
        <w:gridCol w:w="1625"/>
      </w:tblGrid>
      <w:tr w14:paraId="7F0880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000" w:type="pct"/>
            <w:gridSpan w:val="8"/>
            <w:tcBorders>
              <w:top w:val="nil"/>
              <w:left w:val="nil"/>
              <w:bottom w:val="nil"/>
              <w:right w:val="nil"/>
            </w:tcBorders>
            <w:shd w:val="clear" w:color="auto" w:fill="auto"/>
            <w:noWrap/>
            <w:vAlign w:val="center"/>
          </w:tcPr>
          <w:p w14:paraId="27F8803A">
            <w:pPr>
              <w:keepNext/>
              <w:keepLines w:val="0"/>
              <w:widowControl/>
              <w:suppressLineNumbers w:val="0"/>
              <w:snapToGrid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县级部门预算项目绩效自评表</w:t>
            </w:r>
          </w:p>
        </w:tc>
      </w:tr>
      <w:tr w14:paraId="2CB58D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000" w:type="pct"/>
            <w:gridSpan w:val="8"/>
            <w:tcBorders>
              <w:top w:val="nil"/>
              <w:left w:val="nil"/>
              <w:bottom w:val="nil"/>
              <w:right w:val="nil"/>
            </w:tcBorders>
            <w:shd w:val="clear" w:color="auto" w:fill="auto"/>
            <w:noWrap/>
            <w:vAlign w:val="bottom"/>
          </w:tcPr>
          <w:p w14:paraId="61338E5E">
            <w:pPr>
              <w:keepNext/>
              <w:keepLines w:val="0"/>
              <w:widowControl/>
              <w:suppressLineNumbers w:val="0"/>
              <w:snapToGrid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r>
      <w:tr w14:paraId="161427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778" w:type="pct"/>
            <w:gridSpan w:val="2"/>
            <w:tcBorders>
              <w:top w:val="nil"/>
              <w:left w:val="nil"/>
              <w:bottom w:val="nil"/>
              <w:right w:val="nil"/>
            </w:tcBorders>
            <w:shd w:val="clear" w:color="auto" w:fill="auto"/>
            <w:noWrap/>
            <w:vAlign w:val="center"/>
          </w:tcPr>
          <w:p w14:paraId="39361017">
            <w:pPr>
              <w:keepNext/>
              <w:snapToGrid w:val="0"/>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填报部门：中共井陉县纪委</w:t>
            </w:r>
          </w:p>
        </w:tc>
        <w:tc>
          <w:tcPr>
            <w:tcW w:w="475" w:type="pct"/>
            <w:tcBorders>
              <w:top w:val="nil"/>
              <w:left w:val="nil"/>
              <w:bottom w:val="nil"/>
              <w:right w:val="nil"/>
            </w:tcBorders>
            <w:shd w:val="clear" w:color="auto" w:fill="auto"/>
            <w:noWrap/>
            <w:vAlign w:val="center"/>
          </w:tcPr>
          <w:p w14:paraId="0B482B8F">
            <w:pPr>
              <w:keepNext/>
              <w:snapToGrid w:val="0"/>
              <w:jc w:val="center"/>
              <w:rPr>
                <w:rFonts w:hint="eastAsia" w:ascii="宋体" w:hAnsi="宋体" w:eastAsia="宋体" w:cs="宋体"/>
                <w:i w:val="0"/>
                <w:iCs w:val="0"/>
                <w:color w:val="000000"/>
                <w:sz w:val="20"/>
                <w:szCs w:val="20"/>
                <w:u w:val="none"/>
              </w:rPr>
            </w:pPr>
          </w:p>
        </w:tc>
        <w:tc>
          <w:tcPr>
            <w:tcW w:w="452" w:type="pct"/>
            <w:tcBorders>
              <w:top w:val="nil"/>
              <w:left w:val="nil"/>
              <w:bottom w:val="nil"/>
              <w:right w:val="nil"/>
            </w:tcBorders>
            <w:shd w:val="clear" w:color="auto" w:fill="auto"/>
            <w:noWrap/>
            <w:vAlign w:val="center"/>
          </w:tcPr>
          <w:p w14:paraId="7FFA288A">
            <w:pPr>
              <w:keepNext/>
              <w:snapToGrid w:val="0"/>
              <w:jc w:val="center"/>
              <w:rPr>
                <w:rFonts w:hint="eastAsia" w:ascii="宋体" w:hAnsi="宋体" w:eastAsia="宋体" w:cs="宋体"/>
                <w:i w:val="0"/>
                <w:iCs w:val="0"/>
                <w:color w:val="000000"/>
                <w:sz w:val="20"/>
                <w:szCs w:val="20"/>
                <w:u w:val="none"/>
              </w:rPr>
            </w:pPr>
          </w:p>
        </w:tc>
        <w:tc>
          <w:tcPr>
            <w:tcW w:w="437" w:type="pct"/>
            <w:tcBorders>
              <w:top w:val="nil"/>
              <w:left w:val="nil"/>
              <w:bottom w:val="nil"/>
              <w:right w:val="nil"/>
            </w:tcBorders>
            <w:shd w:val="clear" w:color="auto" w:fill="auto"/>
            <w:noWrap/>
            <w:vAlign w:val="center"/>
          </w:tcPr>
          <w:p w14:paraId="67773352">
            <w:pPr>
              <w:keepNext/>
              <w:snapToGrid w:val="0"/>
              <w:jc w:val="center"/>
              <w:rPr>
                <w:rFonts w:hint="eastAsia" w:ascii="宋体" w:hAnsi="宋体" w:eastAsia="宋体" w:cs="宋体"/>
                <w:i w:val="0"/>
                <w:iCs w:val="0"/>
                <w:color w:val="000000"/>
                <w:sz w:val="20"/>
                <w:szCs w:val="20"/>
                <w:u w:val="none"/>
              </w:rPr>
            </w:pPr>
          </w:p>
        </w:tc>
        <w:tc>
          <w:tcPr>
            <w:tcW w:w="614" w:type="pct"/>
            <w:tcBorders>
              <w:top w:val="nil"/>
              <w:left w:val="nil"/>
              <w:bottom w:val="nil"/>
              <w:right w:val="nil"/>
            </w:tcBorders>
            <w:shd w:val="clear" w:color="auto" w:fill="auto"/>
            <w:noWrap/>
            <w:vAlign w:val="center"/>
          </w:tcPr>
          <w:p w14:paraId="5DEF8E5E">
            <w:pPr>
              <w:keepNext/>
              <w:snapToGrid w:val="0"/>
              <w:jc w:val="center"/>
              <w:rPr>
                <w:rFonts w:hint="eastAsia" w:ascii="宋体" w:hAnsi="宋体" w:eastAsia="宋体" w:cs="宋体"/>
                <w:i w:val="0"/>
                <w:iCs w:val="0"/>
                <w:color w:val="000000"/>
                <w:sz w:val="20"/>
                <w:szCs w:val="20"/>
                <w:u w:val="none"/>
              </w:rPr>
            </w:pPr>
          </w:p>
        </w:tc>
        <w:tc>
          <w:tcPr>
            <w:tcW w:w="368" w:type="pct"/>
            <w:tcBorders>
              <w:top w:val="nil"/>
              <w:left w:val="nil"/>
              <w:bottom w:val="nil"/>
              <w:right w:val="nil"/>
            </w:tcBorders>
            <w:shd w:val="clear" w:color="auto" w:fill="auto"/>
            <w:noWrap/>
            <w:vAlign w:val="center"/>
          </w:tcPr>
          <w:p w14:paraId="7936D731">
            <w:pPr>
              <w:keepNext/>
              <w:snapToGrid w:val="0"/>
              <w:jc w:val="center"/>
              <w:rPr>
                <w:rFonts w:hint="eastAsia" w:ascii="宋体" w:hAnsi="宋体" w:eastAsia="宋体" w:cs="宋体"/>
                <w:i w:val="0"/>
                <w:iCs w:val="0"/>
                <w:color w:val="000000"/>
                <w:sz w:val="20"/>
                <w:szCs w:val="20"/>
                <w:u w:val="none"/>
              </w:rPr>
            </w:pPr>
          </w:p>
        </w:tc>
        <w:tc>
          <w:tcPr>
            <w:tcW w:w="873" w:type="pct"/>
            <w:tcBorders>
              <w:top w:val="nil"/>
              <w:left w:val="nil"/>
              <w:bottom w:val="nil"/>
              <w:right w:val="nil"/>
            </w:tcBorders>
            <w:shd w:val="clear" w:color="auto" w:fill="auto"/>
            <w:noWrap/>
            <w:vAlign w:val="center"/>
          </w:tcPr>
          <w:p w14:paraId="3E4E8B4E">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金额部门：万元</w:t>
            </w:r>
          </w:p>
        </w:tc>
      </w:tr>
      <w:tr w14:paraId="619EFA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tcBorders>
              <w:top w:val="single" w:color="000000" w:sz="4" w:space="0"/>
              <w:left w:val="single" w:color="000000" w:sz="4" w:space="0"/>
              <w:bottom w:val="nil"/>
              <w:right w:val="single" w:color="000000" w:sz="4" w:space="0"/>
            </w:tcBorders>
            <w:shd w:val="clear" w:color="auto" w:fill="auto"/>
            <w:vAlign w:val="center"/>
          </w:tcPr>
          <w:p w14:paraId="6EB58A75">
            <w:pPr>
              <w:keepNext/>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9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B515EE">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92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7AD058">
            <w:pPr>
              <w:keepNext/>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2024年纪检监察网络运行经费</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10A6A3">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实施(主管）部门</w:t>
            </w:r>
          </w:p>
        </w:tc>
        <w:tc>
          <w:tcPr>
            <w:tcW w:w="1856"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0803C71">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中国共产党井陉县纪律检查委员会</w:t>
            </w:r>
          </w:p>
        </w:tc>
      </w:tr>
      <w:tr w14:paraId="1436C9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D2BED5F">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42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D94494">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8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75AD80">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98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1773AA">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8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0A0B1F">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1F152B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69DD61">
            <w:pPr>
              <w:keepNext/>
              <w:snapToGrid w:val="0"/>
              <w:jc w:val="center"/>
              <w:rPr>
                <w:rFonts w:hint="eastAsia" w:ascii="宋体" w:hAnsi="宋体" w:eastAsia="宋体" w:cs="宋体"/>
                <w:i w:val="0"/>
                <w:iCs w:val="0"/>
                <w:color w:val="000000"/>
                <w:sz w:val="20"/>
                <w:szCs w:val="20"/>
                <w:u w:val="none"/>
              </w:rPr>
            </w:pPr>
          </w:p>
        </w:tc>
        <w:tc>
          <w:tcPr>
            <w:tcW w:w="9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805A59">
            <w:pPr>
              <w:keepNext/>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E815AD">
            <w:pPr>
              <w:keepNext/>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4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2C375E">
            <w:pPr>
              <w:keepNext/>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D6DDB9">
            <w:pPr>
              <w:keepNext/>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49EF09">
            <w:pPr>
              <w:keepNext/>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02178F">
            <w:pPr>
              <w:keepNext/>
              <w:keepLines w:val="0"/>
              <w:widowControl/>
              <w:suppressLineNumbers w:val="0"/>
              <w:snapToGrid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11</w:t>
            </w:r>
          </w:p>
        </w:tc>
        <w:tc>
          <w:tcPr>
            <w:tcW w:w="8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4999DCF">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1B055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C0A540">
            <w:pPr>
              <w:keepNext/>
              <w:snapToGrid w:val="0"/>
              <w:jc w:val="center"/>
              <w:rPr>
                <w:rFonts w:hint="eastAsia" w:ascii="宋体" w:hAnsi="宋体" w:eastAsia="宋体" w:cs="宋体"/>
                <w:i w:val="0"/>
                <w:iCs w:val="0"/>
                <w:color w:val="000000"/>
                <w:sz w:val="20"/>
                <w:szCs w:val="20"/>
                <w:u w:val="none"/>
              </w:rPr>
            </w:pPr>
          </w:p>
        </w:tc>
        <w:tc>
          <w:tcPr>
            <w:tcW w:w="9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58F1EF">
            <w:pPr>
              <w:keepNext/>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F0776A">
            <w:pPr>
              <w:keepNext/>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4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32EBED">
            <w:pPr>
              <w:keepNext/>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293EAE">
            <w:pPr>
              <w:keepNext/>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73DC51">
            <w:pPr>
              <w:keepNext/>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55B984">
            <w:pPr>
              <w:keepNext/>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8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E4528D">
            <w:pPr>
              <w:keepNext/>
              <w:snapToGrid w:val="0"/>
              <w:jc w:val="center"/>
              <w:rPr>
                <w:rFonts w:hint="eastAsia" w:ascii="宋体" w:hAnsi="宋体" w:eastAsia="宋体" w:cs="宋体"/>
                <w:i w:val="0"/>
                <w:iCs w:val="0"/>
                <w:color w:val="000000"/>
                <w:sz w:val="20"/>
                <w:szCs w:val="20"/>
                <w:u w:val="none"/>
              </w:rPr>
            </w:pPr>
          </w:p>
        </w:tc>
      </w:tr>
      <w:tr w14:paraId="34FA11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3AB76F">
            <w:pPr>
              <w:keepNext/>
              <w:snapToGrid w:val="0"/>
              <w:jc w:val="center"/>
              <w:rPr>
                <w:rFonts w:hint="eastAsia" w:ascii="宋体" w:hAnsi="宋体" w:eastAsia="宋体" w:cs="宋体"/>
                <w:i w:val="0"/>
                <w:iCs w:val="0"/>
                <w:color w:val="000000"/>
                <w:sz w:val="20"/>
                <w:szCs w:val="20"/>
                <w:u w:val="none"/>
              </w:rPr>
            </w:pPr>
          </w:p>
        </w:tc>
        <w:tc>
          <w:tcPr>
            <w:tcW w:w="9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FEE135">
            <w:pPr>
              <w:keepNext/>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9FFCAC">
            <w:pPr>
              <w:keepNext/>
              <w:snapToGrid w:val="0"/>
              <w:jc w:val="left"/>
              <w:rPr>
                <w:rFonts w:hint="default" w:ascii="Calibri" w:hAnsi="Calibri" w:eastAsia="宋体" w:cs="Calibri"/>
                <w:i w:val="0"/>
                <w:iCs w:val="0"/>
                <w:color w:val="000000"/>
                <w:sz w:val="20"/>
                <w:szCs w:val="20"/>
                <w:u w:val="none"/>
              </w:rPr>
            </w:pPr>
          </w:p>
        </w:tc>
        <w:tc>
          <w:tcPr>
            <w:tcW w:w="4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8FA890">
            <w:pPr>
              <w:keepNext/>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068730">
            <w:pPr>
              <w:keepNext/>
              <w:snapToGrid w:val="0"/>
              <w:jc w:val="left"/>
              <w:rPr>
                <w:rFonts w:hint="eastAsia" w:ascii="宋体" w:hAnsi="宋体" w:eastAsia="宋体" w:cs="宋体"/>
                <w:i w:val="0"/>
                <w:iCs w:val="0"/>
                <w:color w:val="000000"/>
                <w:sz w:val="20"/>
                <w:szCs w:val="20"/>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8EF59B">
            <w:pPr>
              <w:keepNext/>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369D83">
            <w:pPr>
              <w:keepNext/>
              <w:snapToGrid w:val="0"/>
              <w:jc w:val="left"/>
              <w:rPr>
                <w:rFonts w:hint="eastAsia" w:ascii="宋体" w:hAnsi="宋体" w:eastAsia="宋体" w:cs="宋体"/>
                <w:i w:val="0"/>
                <w:iCs w:val="0"/>
                <w:color w:val="000000"/>
                <w:sz w:val="20"/>
                <w:szCs w:val="20"/>
                <w:u w:val="none"/>
              </w:rPr>
            </w:pPr>
          </w:p>
        </w:tc>
        <w:tc>
          <w:tcPr>
            <w:tcW w:w="8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35A59E">
            <w:pPr>
              <w:keepNext/>
              <w:snapToGrid w:val="0"/>
              <w:jc w:val="center"/>
              <w:rPr>
                <w:rFonts w:hint="eastAsia" w:ascii="宋体" w:hAnsi="宋体" w:eastAsia="宋体" w:cs="宋体"/>
                <w:i w:val="0"/>
                <w:iCs w:val="0"/>
                <w:color w:val="000000"/>
                <w:sz w:val="20"/>
                <w:szCs w:val="20"/>
                <w:u w:val="none"/>
              </w:rPr>
            </w:pPr>
          </w:p>
        </w:tc>
      </w:tr>
      <w:tr w14:paraId="38AADF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4C1F6F2">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87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702E071">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42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C4E50DA">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8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B81CD4">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61BF29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BE47EE">
            <w:pPr>
              <w:keepNext/>
              <w:snapToGrid w:val="0"/>
              <w:jc w:val="center"/>
              <w:rPr>
                <w:rFonts w:hint="eastAsia" w:ascii="宋体" w:hAnsi="宋体" w:eastAsia="宋体" w:cs="宋体"/>
                <w:i w:val="0"/>
                <w:iCs w:val="0"/>
                <w:color w:val="000000"/>
                <w:sz w:val="20"/>
                <w:szCs w:val="20"/>
                <w:u w:val="none"/>
              </w:rPr>
            </w:pPr>
          </w:p>
        </w:tc>
        <w:tc>
          <w:tcPr>
            <w:tcW w:w="1872"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E196747">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保障廉政教育中心各项工作正常开展，保障办案安全，为工作人员提供温馨的工作场所</w:t>
            </w:r>
          </w:p>
        </w:tc>
        <w:tc>
          <w:tcPr>
            <w:tcW w:w="1420"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E514A8F">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保障廉政教育中心工作正常开展</w:t>
            </w:r>
          </w:p>
        </w:tc>
        <w:tc>
          <w:tcPr>
            <w:tcW w:w="8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1976650">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1D827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571094">
            <w:pPr>
              <w:keepNext/>
              <w:snapToGrid w:val="0"/>
              <w:jc w:val="center"/>
              <w:rPr>
                <w:rFonts w:hint="eastAsia" w:ascii="宋体" w:hAnsi="宋体" w:eastAsia="宋体" w:cs="宋体"/>
                <w:i w:val="0"/>
                <w:iCs w:val="0"/>
                <w:color w:val="000000"/>
                <w:sz w:val="20"/>
                <w:szCs w:val="20"/>
                <w:u w:val="none"/>
              </w:rPr>
            </w:pPr>
          </w:p>
        </w:tc>
        <w:tc>
          <w:tcPr>
            <w:tcW w:w="187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0FC955">
            <w:pPr>
              <w:keepNext/>
              <w:snapToGrid w:val="0"/>
              <w:jc w:val="center"/>
              <w:rPr>
                <w:rFonts w:hint="eastAsia" w:ascii="宋体" w:hAnsi="宋体" w:eastAsia="宋体" w:cs="宋体"/>
                <w:i w:val="0"/>
                <w:iCs w:val="0"/>
                <w:color w:val="000000"/>
                <w:sz w:val="20"/>
                <w:szCs w:val="20"/>
                <w:u w:val="none"/>
              </w:rPr>
            </w:pPr>
          </w:p>
        </w:tc>
        <w:tc>
          <w:tcPr>
            <w:tcW w:w="142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1948C0">
            <w:pPr>
              <w:keepNext/>
              <w:snapToGrid w:val="0"/>
              <w:jc w:val="center"/>
              <w:rPr>
                <w:rFonts w:hint="eastAsia" w:ascii="宋体" w:hAnsi="宋体" w:eastAsia="宋体" w:cs="宋体"/>
                <w:i w:val="0"/>
                <w:iCs w:val="0"/>
                <w:color w:val="000000"/>
                <w:sz w:val="20"/>
                <w:szCs w:val="20"/>
                <w:u w:val="none"/>
              </w:rPr>
            </w:pPr>
          </w:p>
        </w:tc>
        <w:tc>
          <w:tcPr>
            <w:tcW w:w="8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2B4752">
            <w:pPr>
              <w:keepNext/>
              <w:snapToGrid w:val="0"/>
              <w:jc w:val="center"/>
              <w:rPr>
                <w:rFonts w:hint="eastAsia" w:ascii="宋体" w:hAnsi="宋体" w:eastAsia="宋体" w:cs="宋体"/>
                <w:i w:val="0"/>
                <w:iCs w:val="0"/>
                <w:color w:val="000000"/>
                <w:sz w:val="20"/>
                <w:szCs w:val="20"/>
                <w:u w:val="none"/>
              </w:rPr>
            </w:pPr>
          </w:p>
        </w:tc>
      </w:tr>
      <w:tr w14:paraId="33208A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F846CC">
            <w:pPr>
              <w:keepNext/>
              <w:snapToGrid w:val="0"/>
              <w:jc w:val="center"/>
              <w:rPr>
                <w:rFonts w:hint="eastAsia" w:ascii="宋体" w:hAnsi="宋体" w:eastAsia="宋体" w:cs="宋体"/>
                <w:i w:val="0"/>
                <w:iCs w:val="0"/>
                <w:color w:val="000000"/>
                <w:sz w:val="20"/>
                <w:szCs w:val="20"/>
                <w:u w:val="none"/>
              </w:rPr>
            </w:pPr>
          </w:p>
        </w:tc>
        <w:tc>
          <w:tcPr>
            <w:tcW w:w="187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A97E4F">
            <w:pPr>
              <w:keepNext/>
              <w:snapToGrid w:val="0"/>
              <w:jc w:val="center"/>
              <w:rPr>
                <w:rFonts w:hint="eastAsia" w:ascii="宋体" w:hAnsi="宋体" w:eastAsia="宋体" w:cs="宋体"/>
                <w:i w:val="0"/>
                <w:iCs w:val="0"/>
                <w:color w:val="000000"/>
                <w:sz w:val="20"/>
                <w:szCs w:val="20"/>
                <w:u w:val="none"/>
              </w:rPr>
            </w:pPr>
          </w:p>
        </w:tc>
        <w:tc>
          <w:tcPr>
            <w:tcW w:w="142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6F15C5">
            <w:pPr>
              <w:keepNext/>
              <w:snapToGrid w:val="0"/>
              <w:jc w:val="center"/>
              <w:rPr>
                <w:rFonts w:hint="eastAsia" w:ascii="宋体" w:hAnsi="宋体" w:eastAsia="宋体" w:cs="宋体"/>
                <w:i w:val="0"/>
                <w:iCs w:val="0"/>
                <w:color w:val="000000"/>
                <w:sz w:val="20"/>
                <w:szCs w:val="20"/>
                <w:u w:val="none"/>
              </w:rPr>
            </w:pPr>
          </w:p>
        </w:tc>
        <w:tc>
          <w:tcPr>
            <w:tcW w:w="8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5013F5">
            <w:pPr>
              <w:keepNext/>
              <w:snapToGrid w:val="0"/>
              <w:jc w:val="center"/>
              <w:rPr>
                <w:rFonts w:hint="eastAsia" w:ascii="宋体" w:hAnsi="宋体" w:eastAsia="宋体" w:cs="宋体"/>
                <w:i w:val="0"/>
                <w:iCs w:val="0"/>
                <w:color w:val="000000"/>
                <w:sz w:val="20"/>
                <w:szCs w:val="20"/>
                <w:u w:val="none"/>
              </w:rPr>
            </w:pPr>
          </w:p>
        </w:tc>
      </w:tr>
      <w:tr w14:paraId="13C364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restart"/>
            <w:tcBorders>
              <w:top w:val="single" w:color="000000" w:sz="4" w:space="0"/>
              <w:left w:val="single" w:color="000000" w:sz="4" w:space="0"/>
              <w:bottom w:val="single" w:color="000000" w:sz="4" w:space="0"/>
              <w:right w:val="nil"/>
            </w:tcBorders>
            <w:shd w:val="clear" w:color="auto" w:fill="auto"/>
            <w:vAlign w:val="center"/>
          </w:tcPr>
          <w:p w14:paraId="6A4BF3E5">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9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691DD5">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1802A4">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 级指标</w:t>
            </w:r>
          </w:p>
        </w:tc>
        <w:tc>
          <w:tcPr>
            <w:tcW w:w="8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6E6781">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BC1C6E">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预期指标值</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C9D62F">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实际完成值</w:t>
            </w:r>
          </w:p>
        </w:tc>
        <w:tc>
          <w:tcPr>
            <w:tcW w:w="8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0237BC">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自评得分</w:t>
            </w:r>
          </w:p>
        </w:tc>
      </w:tr>
      <w:tr w14:paraId="386FB7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continue"/>
            <w:tcBorders>
              <w:top w:val="single" w:color="000000" w:sz="4" w:space="0"/>
              <w:left w:val="single" w:color="000000" w:sz="4" w:space="0"/>
              <w:bottom w:val="single" w:color="000000" w:sz="4" w:space="0"/>
              <w:right w:val="nil"/>
            </w:tcBorders>
            <w:shd w:val="clear" w:color="auto" w:fill="auto"/>
            <w:vAlign w:val="center"/>
          </w:tcPr>
          <w:p w14:paraId="4405BA78">
            <w:pPr>
              <w:keepNext/>
              <w:snapToGrid w:val="0"/>
              <w:jc w:val="center"/>
              <w:rPr>
                <w:rFonts w:hint="eastAsia" w:ascii="宋体" w:hAnsi="宋体" w:eastAsia="宋体" w:cs="宋体"/>
                <w:i w:val="0"/>
                <w:iCs w:val="0"/>
                <w:color w:val="000000"/>
                <w:sz w:val="20"/>
                <w:szCs w:val="20"/>
                <w:u w:val="none"/>
              </w:rPr>
            </w:pPr>
          </w:p>
        </w:tc>
        <w:tc>
          <w:tcPr>
            <w:tcW w:w="944" w:type="pct"/>
            <w:vMerge w:val="restart"/>
            <w:tcBorders>
              <w:top w:val="nil"/>
              <w:left w:val="single" w:color="000000" w:sz="4" w:space="0"/>
              <w:bottom w:val="nil"/>
              <w:right w:val="single" w:color="000000" w:sz="4" w:space="0"/>
            </w:tcBorders>
            <w:shd w:val="clear" w:color="auto" w:fill="auto"/>
            <w:vAlign w:val="center"/>
          </w:tcPr>
          <w:p w14:paraId="4A94AD35">
            <w:pPr>
              <w:keepNext/>
              <w:snapToGrid w:val="0"/>
              <w:jc w:val="center"/>
              <w:rPr>
                <w:rFonts w:hint="eastAsia" w:ascii="宋体" w:hAnsi="宋体" w:eastAsia="宋体" w:cs="宋体"/>
                <w:i w:val="0"/>
                <w:iCs w:val="0"/>
                <w:color w:val="000000"/>
                <w:sz w:val="18"/>
                <w:szCs w:val="18"/>
                <w:u w:val="none"/>
              </w:rPr>
            </w:pP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C836EE">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8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BEF1AD">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维护网络系统数量</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C22F4B">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 2 套     </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AA5FFA">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2套</w:t>
            </w:r>
          </w:p>
        </w:tc>
        <w:tc>
          <w:tcPr>
            <w:tcW w:w="8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59A59F">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4FB86D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continue"/>
            <w:tcBorders>
              <w:top w:val="single" w:color="000000" w:sz="4" w:space="0"/>
              <w:left w:val="single" w:color="000000" w:sz="4" w:space="0"/>
              <w:bottom w:val="single" w:color="000000" w:sz="4" w:space="0"/>
              <w:right w:val="nil"/>
            </w:tcBorders>
            <w:shd w:val="clear" w:color="auto" w:fill="auto"/>
            <w:vAlign w:val="center"/>
          </w:tcPr>
          <w:p w14:paraId="5061AE4E">
            <w:pPr>
              <w:keepNext/>
              <w:snapToGrid w:val="0"/>
              <w:jc w:val="center"/>
              <w:rPr>
                <w:rFonts w:hint="eastAsia" w:ascii="宋体" w:hAnsi="宋体" w:eastAsia="宋体" w:cs="宋体"/>
                <w:i w:val="0"/>
                <w:iCs w:val="0"/>
                <w:color w:val="000000"/>
                <w:sz w:val="20"/>
                <w:szCs w:val="20"/>
                <w:u w:val="none"/>
              </w:rPr>
            </w:pPr>
          </w:p>
        </w:tc>
        <w:tc>
          <w:tcPr>
            <w:tcW w:w="944" w:type="pct"/>
            <w:vMerge w:val="continue"/>
            <w:tcBorders>
              <w:top w:val="nil"/>
              <w:left w:val="single" w:color="000000" w:sz="4" w:space="0"/>
              <w:bottom w:val="nil"/>
              <w:right w:val="single" w:color="000000" w:sz="4" w:space="0"/>
            </w:tcBorders>
            <w:shd w:val="clear" w:color="auto" w:fill="auto"/>
            <w:vAlign w:val="center"/>
          </w:tcPr>
          <w:p w14:paraId="0C812240">
            <w:pPr>
              <w:keepNext/>
              <w:snapToGrid w:val="0"/>
              <w:jc w:val="center"/>
              <w:rPr>
                <w:rFonts w:hint="eastAsia" w:ascii="宋体" w:hAnsi="宋体" w:eastAsia="宋体" w:cs="宋体"/>
                <w:i w:val="0"/>
                <w:iCs w:val="0"/>
                <w:color w:val="000000"/>
                <w:sz w:val="18"/>
                <w:szCs w:val="18"/>
                <w:u w:val="none"/>
              </w:rPr>
            </w:pP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1D4923">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8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383D5E">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正常运行率</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2FB6EA">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 95 %     </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F21F9C">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8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685E30">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0C0C20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continue"/>
            <w:tcBorders>
              <w:top w:val="single" w:color="000000" w:sz="4" w:space="0"/>
              <w:left w:val="single" w:color="000000" w:sz="4" w:space="0"/>
              <w:bottom w:val="single" w:color="000000" w:sz="4" w:space="0"/>
              <w:right w:val="nil"/>
            </w:tcBorders>
            <w:shd w:val="clear" w:color="auto" w:fill="auto"/>
            <w:vAlign w:val="center"/>
          </w:tcPr>
          <w:p w14:paraId="2D284A3F">
            <w:pPr>
              <w:keepNext/>
              <w:snapToGrid w:val="0"/>
              <w:jc w:val="center"/>
              <w:rPr>
                <w:rFonts w:hint="eastAsia" w:ascii="宋体" w:hAnsi="宋体" w:eastAsia="宋体" w:cs="宋体"/>
                <w:i w:val="0"/>
                <w:iCs w:val="0"/>
                <w:color w:val="000000"/>
                <w:sz w:val="20"/>
                <w:szCs w:val="20"/>
                <w:u w:val="none"/>
              </w:rPr>
            </w:pPr>
          </w:p>
        </w:tc>
        <w:tc>
          <w:tcPr>
            <w:tcW w:w="944" w:type="pct"/>
            <w:vMerge w:val="continue"/>
            <w:tcBorders>
              <w:top w:val="nil"/>
              <w:left w:val="single" w:color="000000" w:sz="4" w:space="0"/>
              <w:bottom w:val="nil"/>
              <w:right w:val="single" w:color="000000" w:sz="4" w:space="0"/>
            </w:tcBorders>
            <w:shd w:val="clear" w:color="auto" w:fill="auto"/>
            <w:vAlign w:val="center"/>
          </w:tcPr>
          <w:p w14:paraId="7DE4F78E">
            <w:pPr>
              <w:keepNext/>
              <w:snapToGrid w:val="0"/>
              <w:jc w:val="center"/>
              <w:rPr>
                <w:rFonts w:hint="eastAsia" w:ascii="宋体" w:hAnsi="宋体" w:eastAsia="宋体" w:cs="宋体"/>
                <w:i w:val="0"/>
                <w:iCs w:val="0"/>
                <w:color w:val="000000"/>
                <w:sz w:val="18"/>
                <w:szCs w:val="18"/>
                <w:u w:val="none"/>
              </w:rPr>
            </w:pP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105B76">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8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C27012">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系统维护响应时间</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9972B0">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1 %     </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89B5B3">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1小时</w:t>
            </w:r>
          </w:p>
        </w:tc>
        <w:tc>
          <w:tcPr>
            <w:tcW w:w="8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E2D64D">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4DB263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continue"/>
            <w:tcBorders>
              <w:top w:val="single" w:color="000000" w:sz="4" w:space="0"/>
              <w:left w:val="single" w:color="000000" w:sz="4" w:space="0"/>
              <w:bottom w:val="single" w:color="000000" w:sz="4" w:space="0"/>
              <w:right w:val="nil"/>
            </w:tcBorders>
            <w:shd w:val="clear" w:color="auto" w:fill="auto"/>
            <w:vAlign w:val="center"/>
          </w:tcPr>
          <w:p w14:paraId="5FB49C49">
            <w:pPr>
              <w:keepNext/>
              <w:snapToGrid w:val="0"/>
              <w:jc w:val="center"/>
              <w:rPr>
                <w:rFonts w:hint="eastAsia" w:ascii="宋体" w:hAnsi="宋体" w:eastAsia="宋体" w:cs="宋体"/>
                <w:i w:val="0"/>
                <w:iCs w:val="0"/>
                <w:color w:val="000000"/>
                <w:sz w:val="20"/>
                <w:szCs w:val="20"/>
                <w:u w:val="none"/>
              </w:rPr>
            </w:pPr>
          </w:p>
        </w:tc>
        <w:tc>
          <w:tcPr>
            <w:tcW w:w="944" w:type="pct"/>
            <w:vMerge w:val="continue"/>
            <w:tcBorders>
              <w:top w:val="nil"/>
              <w:left w:val="single" w:color="000000" w:sz="4" w:space="0"/>
              <w:bottom w:val="nil"/>
              <w:right w:val="single" w:color="000000" w:sz="4" w:space="0"/>
            </w:tcBorders>
            <w:shd w:val="clear" w:color="auto" w:fill="auto"/>
            <w:vAlign w:val="center"/>
          </w:tcPr>
          <w:p w14:paraId="12FA24C4">
            <w:pPr>
              <w:keepNext/>
              <w:snapToGrid w:val="0"/>
              <w:jc w:val="center"/>
              <w:rPr>
                <w:rFonts w:hint="eastAsia" w:ascii="宋体" w:hAnsi="宋体" w:eastAsia="宋体" w:cs="宋体"/>
                <w:i w:val="0"/>
                <w:iCs w:val="0"/>
                <w:color w:val="000000"/>
                <w:sz w:val="18"/>
                <w:szCs w:val="18"/>
                <w:u w:val="none"/>
              </w:rPr>
            </w:pPr>
          </w:p>
        </w:tc>
        <w:tc>
          <w:tcPr>
            <w:tcW w:w="47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52E11D8">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8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0BFDD0">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运行总成本</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FB61BE">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 11万元     </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44007D">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r>
              <w:rPr>
                <w:rStyle w:val="25"/>
                <w:sz w:val="18"/>
                <w:szCs w:val="18"/>
                <w:lang w:val="en-US" w:eastAsia="zh-CN" w:bidi="ar"/>
              </w:rPr>
              <w:t>万元</w:t>
            </w:r>
          </w:p>
        </w:tc>
        <w:tc>
          <w:tcPr>
            <w:tcW w:w="8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FCB754">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18E758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continue"/>
            <w:tcBorders>
              <w:top w:val="single" w:color="000000" w:sz="4" w:space="0"/>
              <w:left w:val="single" w:color="000000" w:sz="4" w:space="0"/>
              <w:bottom w:val="single" w:color="000000" w:sz="4" w:space="0"/>
              <w:right w:val="nil"/>
            </w:tcBorders>
            <w:shd w:val="clear" w:color="auto" w:fill="auto"/>
            <w:vAlign w:val="center"/>
          </w:tcPr>
          <w:p w14:paraId="4CCF52D4">
            <w:pPr>
              <w:keepNext/>
              <w:snapToGrid w:val="0"/>
              <w:jc w:val="center"/>
              <w:rPr>
                <w:rFonts w:hint="eastAsia" w:ascii="宋体" w:hAnsi="宋体" w:eastAsia="宋体" w:cs="宋体"/>
                <w:i w:val="0"/>
                <w:iCs w:val="0"/>
                <w:color w:val="000000"/>
                <w:sz w:val="20"/>
                <w:szCs w:val="20"/>
                <w:u w:val="none"/>
              </w:rPr>
            </w:pPr>
          </w:p>
        </w:tc>
        <w:tc>
          <w:tcPr>
            <w:tcW w:w="944" w:type="pct"/>
            <w:vMerge w:val="continue"/>
            <w:tcBorders>
              <w:top w:val="nil"/>
              <w:left w:val="single" w:color="000000" w:sz="4" w:space="0"/>
              <w:bottom w:val="nil"/>
              <w:right w:val="single" w:color="000000" w:sz="4" w:space="0"/>
            </w:tcBorders>
            <w:shd w:val="clear" w:color="auto" w:fill="auto"/>
            <w:vAlign w:val="center"/>
          </w:tcPr>
          <w:p w14:paraId="3867BE76">
            <w:pPr>
              <w:keepNext/>
              <w:snapToGrid w:val="0"/>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C9AB2D">
            <w:pPr>
              <w:keepNext/>
              <w:snapToGrid w:val="0"/>
              <w:jc w:val="center"/>
              <w:rPr>
                <w:rFonts w:hint="eastAsia" w:ascii="宋体" w:hAnsi="宋体" w:eastAsia="宋体" w:cs="宋体"/>
                <w:i w:val="0"/>
                <w:iCs w:val="0"/>
                <w:color w:val="000000"/>
                <w:sz w:val="18"/>
                <w:szCs w:val="18"/>
                <w:u w:val="none"/>
              </w:rPr>
            </w:pPr>
          </w:p>
        </w:tc>
        <w:tc>
          <w:tcPr>
            <w:tcW w:w="8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6655E5">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平均每套系统维护费</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736248">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 3 万元     </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E40070">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r>
              <w:rPr>
                <w:rStyle w:val="25"/>
                <w:sz w:val="18"/>
                <w:szCs w:val="18"/>
                <w:lang w:val="en-US" w:eastAsia="zh-CN" w:bidi="ar"/>
              </w:rPr>
              <w:t>万元</w:t>
            </w:r>
          </w:p>
        </w:tc>
        <w:tc>
          <w:tcPr>
            <w:tcW w:w="8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BFC935">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74C148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continue"/>
            <w:tcBorders>
              <w:top w:val="single" w:color="000000" w:sz="4" w:space="0"/>
              <w:left w:val="single" w:color="000000" w:sz="4" w:space="0"/>
              <w:bottom w:val="single" w:color="000000" w:sz="4" w:space="0"/>
              <w:right w:val="nil"/>
            </w:tcBorders>
            <w:shd w:val="clear" w:color="auto" w:fill="auto"/>
            <w:vAlign w:val="center"/>
          </w:tcPr>
          <w:p w14:paraId="738DE51D">
            <w:pPr>
              <w:keepNext/>
              <w:snapToGrid w:val="0"/>
              <w:jc w:val="center"/>
              <w:rPr>
                <w:rFonts w:hint="eastAsia" w:ascii="宋体" w:hAnsi="宋体" w:eastAsia="宋体" w:cs="宋体"/>
                <w:i w:val="0"/>
                <w:iCs w:val="0"/>
                <w:color w:val="000000"/>
                <w:sz w:val="20"/>
                <w:szCs w:val="20"/>
                <w:u w:val="none"/>
              </w:rPr>
            </w:pPr>
          </w:p>
        </w:tc>
        <w:tc>
          <w:tcPr>
            <w:tcW w:w="9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7AC9A5">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预算执行率指标</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（10分）</w:t>
            </w:r>
          </w:p>
        </w:tc>
        <w:tc>
          <w:tcPr>
            <w:tcW w:w="475" w:type="pct"/>
            <w:tcBorders>
              <w:top w:val="nil"/>
              <w:left w:val="nil"/>
              <w:bottom w:val="single" w:color="000000" w:sz="4" w:space="0"/>
              <w:right w:val="single" w:color="000000" w:sz="4" w:space="0"/>
            </w:tcBorders>
            <w:shd w:val="clear" w:color="auto" w:fill="auto"/>
            <w:vAlign w:val="center"/>
          </w:tcPr>
          <w:p w14:paraId="566CB32A">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预算执行率</w:t>
            </w:r>
          </w:p>
        </w:tc>
        <w:tc>
          <w:tcPr>
            <w:tcW w:w="8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D61C78">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预算执行率</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1E31DC">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888586">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8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1FA961">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3746CF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continue"/>
            <w:tcBorders>
              <w:top w:val="single" w:color="000000" w:sz="4" w:space="0"/>
              <w:left w:val="single" w:color="000000" w:sz="4" w:space="0"/>
              <w:bottom w:val="single" w:color="000000" w:sz="4" w:space="0"/>
              <w:right w:val="nil"/>
            </w:tcBorders>
            <w:shd w:val="clear" w:color="auto" w:fill="auto"/>
            <w:vAlign w:val="center"/>
          </w:tcPr>
          <w:p w14:paraId="51AF25A7">
            <w:pPr>
              <w:keepNext/>
              <w:snapToGrid w:val="0"/>
              <w:jc w:val="center"/>
              <w:rPr>
                <w:rFonts w:hint="eastAsia" w:ascii="宋体" w:hAnsi="宋体" w:eastAsia="宋体" w:cs="宋体"/>
                <w:i w:val="0"/>
                <w:iCs w:val="0"/>
                <w:color w:val="000000"/>
                <w:sz w:val="20"/>
                <w:szCs w:val="20"/>
                <w:u w:val="none"/>
              </w:rPr>
            </w:pPr>
          </w:p>
        </w:tc>
        <w:tc>
          <w:tcPr>
            <w:tcW w:w="944" w:type="pct"/>
            <w:tcBorders>
              <w:top w:val="nil"/>
              <w:left w:val="single" w:color="000000" w:sz="4" w:space="0"/>
              <w:bottom w:val="nil"/>
              <w:right w:val="single" w:color="000000" w:sz="4" w:space="0"/>
            </w:tcBorders>
            <w:shd w:val="clear" w:color="auto" w:fill="auto"/>
            <w:vAlign w:val="center"/>
          </w:tcPr>
          <w:p w14:paraId="74879EE4">
            <w:pPr>
              <w:keepNext/>
              <w:snapToGrid w:val="0"/>
              <w:jc w:val="center"/>
              <w:rPr>
                <w:rFonts w:hint="eastAsia" w:ascii="宋体" w:hAnsi="宋体" w:eastAsia="宋体" w:cs="宋体"/>
                <w:i w:val="0"/>
                <w:iCs w:val="0"/>
                <w:color w:val="000000"/>
                <w:sz w:val="18"/>
                <w:szCs w:val="18"/>
                <w:u w:val="none"/>
              </w:rPr>
            </w:pPr>
          </w:p>
        </w:tc>
        <w:tc>
          <w:tcPr>
            <w:tcW w:w="475" w:type="pct"/>
            <w:tcBorders>
              <w:top w:val="single" w:color="000000" w:sz="4" w:space="0"/>
              <w:left w:val="nil"/>
              <w:bottom w:val="single" w:color="000000" w:sz="4" w:space="0"/>
              <w:right w:val="single" w:color="000000" w:sz="4" w:space="0"/>
            </w:tcBorders>
            <w:shd w:val="clear" w:color="auto" w:fill="auto"/>
            <w:vAlign w:val="center"/>
          </w:tcPr>
          <w:p w14:paraId="76662820">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8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D2DA1F">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网络安全稳定运行</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31DDA6">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进一步提高</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DC07EF">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进一步提高</w:t>
            </w:r>
          </w:p>
        </w:tc>
        <w:tc>
          <w:tcPr>
            <w:tcW w:w="8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D09C21">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r>
      <w:tr w14:paraId="50937E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continue"/>
            <w:tcBorders>
              <w:top w:val="single" w:color="000000" w:sz="4" w:space="0"/>
              <w:left w:val="single" w:color="000000" w:sz="4" w:space="0"/>
              <w:bottom w:val="single" w:color="000000" w:sz="4" w:space="0"/>
              <w:right w:val="nil"/>
            </w:tcBorders>
            <w:shd w:val="clear" w:color="auto" w:fill="auto"/>
            <w:vAlign w:val="center"/>
          </w:tcPr>
          <w:p w14:paraId="6B010ECC">
            <w:pPr>
              <w:keepNext/>
              <w:snapToGrid w:val="0"/>
              <w:jc w:val="center"/>
              <w:rPr>
                <w:rFonts w:hint="eastAsia" w:ascii="宋体" w:hAnsi="宋体" w:eastAsia="宋体" w:cs="宋体"/>
                <w:i w:val="0"/>
                <w:iCs w:val="0"/>
                <w:color w:val="000000"/>
                <w:sz w:val="20"/>
                <w:szCs w:val="20"/>
                <w:u w:val="none"/>
              </w:rPr>
            </w:pPr>
          </w:p>
        </w:tc>
        <w:tc>
          <w:tcPr>
            <w:tcW w:w="9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ECAF28">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（10分）</w:t>
            </w:r>
          </w:p>
        </w:tc>
        <w:tc>
          <w:tcPr>
            <w:tcW w:w="475" w:type="pct"/>
            <w:tcBorders>
              <w:top w:val="single" w:color="000000" w:sz="4" w:space="0"/>
              <w:left w:val="nil"/>
              <w:bottom w:val="single" w:color="000000" w:sz="4" w:space="0"/>
              <w:right w:val="single" w:color="000000" w:sz="4" w:space="0"/>
            </w:tcBorders>
            <w:shd w:val="clear" w:color="auto" w:fill="auto"/>
            <w:vAlign w:val="center"/>
          </w:tcPr>
          <w:p w14:paraId="57B6F823">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w:t>
            </w:r>
          </w:p>
        </w:tc>
        <w:tc>
          <w:tcPr>
            <w:tcW w:w="8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3EDC6F">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系统使用人员满意度</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71CAF1">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 95 %     </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DE8C20">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8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2AF9A1">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2878F2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continue"/>
            <w:tcBorders>
              <w:top w:val="single" w:color="000000" w:sz="4" w:space="0"/>
              <w:left w:val="single" w:color="000000" w:sz="4" w:space="0"/>
              <w:bottom w:val="single" w:color="000000" w:sz="4" w:space="0"/>
              <w:right w:val="nil"/>
            </w:tcBorders>
            <w:shd w:val="clear" w:color="auto" w:fill="auto"/>
            <w:vAlign w:val="center"/>
          </w:tcPr>
          <w:p w14:paraId="6176AE5F">
            <w:pPr>
              <w:keepNext/>
              <w:snapToGrid w:val="0"/>
              <w:jc w:val="center"/>
              <w:rPr>
                <w:rFonts w:hint="eastAsia" w:ascii="宋体" w:hAnsi="宋体" w:eastAsia="宋体" w:cs="宋体"/>
                <w:i w:val="0"/>
                <w:iCs w:val="0"/>
                <w:color w:val="000000"/>
                <w:sz w:val="20"/>
                <w:szCs w:val="20"/>
                <w:u w:val="none"/>
              </w:rPr>
            </w:pPr>
          </w:p>
        </w:tc>
        <w:tc>
          <w:tcPr>
            <w:tcW w:w="3292"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87C4B6F">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总分</w:t>
            </w:r>
          </w:p>
        </w:tc>
        <w:tc>
          <w:tcPr>
            <w:tcW w:w="8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0C3E37">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r>
      <w:tr w14:paraId="3C079D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tcBorders>
              <w:top w:val="nil"/>
              <w:left w:val="single" w:color="000000" w:sz="4" w:space="0"/>
              <w:bottom w:val="single" w:color="000000" w:sz="4" w:space="0"/>
              <w:right w:val="single" w:color="000000" w:sz="4" w:space="0"/>
            </w:tcBorders>
            <w:shd w:val="clear" w:color="auto" w:fill="auto"/>
            <w:vAlign w:val="center"/>
          </w:tcPr>
          <w:p w14:paraId="76CDC372">
            <w:pPr>
              <w:keepNext/>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4166" w:type="pct"/>
            <w:gridSpan w:val="7"/>
            <w:tcBorders>
              <w:top w:val="single" w:color="000000" w:sz="4" w:space="0"/>
              <w:left w:val="single" w:color="000000" w:sz="4" w:space="0"/>
              <w:bottom w:val="single" w:color="000000" w:sz="4" w:space="0"/>
              <w:right w:val="nil"/>
            </w:tcBorders>
            <w:shd w:val="clear" w:color="auto" w:fill="auto"/>
            <w:vAlign w:val="center"/>
          </w:tcPr>
          <w:p w14:paraId="0B88A842">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资金拨付到位，基本能满足正常工作网络运行，加大资金拨付力度。</w:t>
            </w:r>
          </w:p>
        </w:tc>
      </w:tr>
    </w:tbl>
    <w:p w14:paraId="34E132DE">
      <w:pPr>
        <w:widowControl/>
        <w:spacing w:line="360" w:lineRule="auto"/>
        <w:jc w:val="left"/>
        <w:rPr>
          <w:rFonts w:ascii="Times New Roman" w:eastAsia="仿宋_GB2312"/>
          <w:sz w:val="32"/>
          <w:szCs w:val="32"/>
        </w:rPr>
      </w:pPr>
    </w:p>
    <w:p w14:paraId="743824DF">
      <w:pPr>
        <w:widowControl/>
        <w:spacing w:line="360" w:lineRule="auto"/>
        <w:jc w:val="left"/>
        <w:rPr>
          <w:rFonts w:ascii="Times New Roman" w:eastAsia="仿宋_GB2312"/>
          <w:sz w:val="32"/>
          <w:szCs w:val="32"/>
        </w:rPr>
      </w:pPr>
    </w:p>
    <w:p w14:paraId="3E3B90F5">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630" w:leftChars="0" w:firstLine="0" w:firstLineChars="0"/>
        <w:textAlignment w:val="auto"/>
        <w:rPr>
          <w:rFonts w:ascii="Times New Roman" w:eastAsia="仿宋_GB2312" w:cs="宋体" w:hAnsiTheme="minorHAnsi"/>
          <w:sz w:val="32"/>
          <w:szCs w:val="32"/>
          <w:lang w:val="zh-CN" w:eastAsia="zh-CN" w:bidi="ar-SA"/>
        </w:rPr>
      </w:pPr>
      <w:r>
        <w:rPr>
          <w:rFonts w:hint="eastAsia" w:ascii="Times New Roman" w:eastAsia="仿宋_GB2312" w:cs="宋体" w:hAnsiTheme="minorHAnsi"/>
          <w:sz w:val="32"/>
          <w:szCs w:val="32"/>
          <w:lang w:val="en-US" w:eastAsia="zh-CN" w:bidi="ar-SA"/>
        </w:rPr>
        <w:t>2024年</w:t>
      </w:r>
      <w:r>
        <w:rPr>
          <w:rFonts w:hint="eastAsia" w:ascii="Times New Roman" w:eastAsia="仿宋_GB2312" w:cs="宋体"/>
          <w:sz w:val="32"/>
          <w:szCs w:val="32"/>
          <w:lang w:val="en-US" w:eastAsia="zh-CN" w:bidi="ar-SA"/>
        </w:rPr>
        <w:t>廉政教育中心</w:t>
      </w:r>
      <w:r>
        <w:rPr>
          <w:rFonts w:hint="eastAsia" w:ascii="Times New Roman" w:eastAsia="仿宋_GB2312" w:cs="宋体" w:hAnsiTheme="minorHAnsi"/>
          <w:sz w:val="32"/>
          <w:szCs w:val="32"/>
          <w:lang w:val="en-US" w:eastAsia="zh-CN" w:bidi="ar-SA"/>
        </w:rPr>
        <w:t>经费</w:t>
      </w:r>
      <w:r>
        <w:rPr>
          <w:rFonts w:ascii="Times New Roman" w:eastAsia="仿宋_GB2312" w:cs="宋体" w:hAnsiTheme="minorHAnsi"/>
          <w:sz w:val="32"/>
          <w:szCs w:val="32"/>
          <w:lang w:val="zh-CN" w:eastAsia="zh-CN" w:bidi="ar-SA"/>
        </w:rPr>
        <w:t>项目绩效自评情况：根据年初设定的绩效目标，</w:t>
      </w:r>
      <w:r>
        <w:rPr>
          <w:rFonts w:hint="eastAsia" w:ascii="Times New Roman" w:eastAsia="仿宋_GB2312" w:cs="宋体" w:hAnsiTheme="minorHAnsi"/>
          <w:sz w:val="32"/>
          <w:szCs w:val="32"/>
          <w:lang w:val="zh-CN" w:eastAsia="zh-CN" w:bidi="ar-SA"/>
        </w:rPr>
        <w:t>纪检监察办案经费</w:t>
      </w:r>
      <w:r>
        <w:rPr>
          <w:rFonts w:ascii="Times New Roman" w:eastAsia="仿宋_GB2312" w:cs="宋体" w:hAnsiTheme="minorHAnsi"/>
          <w:sz w:val="32"/>
          <w:szCs w:val="32"/>
          <w:lang w:val="zh-CN" w:eastAsia="zh-CN" w:bidi="ar-SA"/>
        </w:rPr>
        <w:t>项目绩效自评得分为</w:t>
      </w:r>
      <w:r>
        <w:rPr>
          <w:rFonts w:hint="eastAsia" w:ascii="Times New Roman" w:eastAsia="仿宋_GB2312" w:cs="宋体" w:hAnsiTheme="minorHAnsi"/>
          <w:sz w:val="32"/>
          <w:szCs w:val="32"/>
          <w:lang w:val="zh-CN" w:eastAsia="zh-CN" w:bidi="ar-SA"/>
        </w:rPr>
        <w:t>9</w:t>
      </w:r>
      <w:r>
        <w:rPr>
          <w:rFonts w:hint="eastAsia" w:ascii="Times New Roman" w:eastAsia="仿宋_GB2312" w:cs="宋体"/>
          <w:sz w:val="32"/>
          <w:szCs w:val="32"/>
          <w:lang w:val="en-US" w:eastAsia="zh-CN" w:bidi="ar-SA"/>
        </w:rPr>
        <w:t>5</w:t>
      </w:r>
      <w:r>
        <w:rPr>
          <w:rFonts w:ascii="Times New Roman" w:eastAsia="仿宋_GB2312" w:cs="宋体" w:hAnsiTheme="minorHAnsi"/>
          <w:sz w:val="32"/>
          <w:szCs w:val="32"/>
          <w:lang w:val="zh-CN" w:eastAsia="zh-CN" w:bidi="ar-SA"/>
        </w:rPr>
        <w:t>分（绩效自评表附后）。全年预算数为</w:t>
      </w:r>
      <w:r>
        <w:rPr>
          <w:rFonts w:hint="eastAsia" w:ascii="Times New Roman" w:eastAsia="仿宋_GB2312" w:cs="宋体"/>
          <w:sz w:val="32"/>
          <w:szCs w:val="32"/>
          <w:lang w:val="en-US" w:eastAsia="zh-CN" w:bidi="ar-SA"/>
        </w:rPr>
        <w:t>12.7</w:t>
      </w:r>
      <w:r>
        <w:rPr>
          <w:rFonts w:ascii="Times New Roman" w:eastAsia="仿宋_GB2312" w:cs="宋体" w:hAnsiTheme="minorHAnsi"/>
          <w:sz w:val="32"/>
          <w:szCs w:val="32"/>
          <w:lang w:val="zh-CN" w:eastAsia="zh-CN" w:bidi="ar-SA"/>
        </w:rPr>
        <w:t>万元，执行数为</w:t>
      </w:r>
      <w:r>
        <w:rPr>
          <w:rFonts w:hint="eastAsia" w:ascii="Times New Roman" w:eastAsia="仿宋_GB2312" w:cs="宋体"/>
          <w:sz w:val="32"/>
          <w:szCs w:val="32"/>
          <w:lang w:val="en-US" w:eastAsia="zh-CN" w:bidi="ar-SA"/>
        </w:rPr>
        <w:t>12.7</w:t>
      </w:r>
      <w:r>
        <w:rPr>
          <w:rFonts w:ascii="Times New Roman" w:eastAsia="仿宋_GB2312" w:cs="宋体" w:hAnsiTheme="minorHAnsi"/>
          <w:sz w:val="32"/>
          <w:szCs w:val="32"/>
          <w:lang w:val="zh-CN" w:eastAsia="zh-CN" w:bidi="ar-SA"/>
        </w:rPr>
        <w:t>万元，完成预算的</w:t>
      </w:r>
      <w:r>
        <w:rPr>
          <w:rFonts w:hint="eastAsia" w:ascii="Times New Roman" w:eastAsia="仿宋_GB2312" w:cs="宋体" w:hAnsiTheme="minorHAnsi"/>
          <w:sz w:val="32"/>
          <w:szCs w:val="32"/>
          <w:lang w:val="zh-CN" w:eastAsia="zh-CN" w:bidi="ar-SA"/>
        </w:rPr>
        <w:t>100</w:t>
      </w:r>
      <w:r>
        <w:rPr>
          <w:rFonts w:ascii="Times New Roman" w:eastAsia="仿宋_GB2312" w:cs="宋体" w:hAnsiTheme="minorHAnsi"/>
          <w:sz w:val="32"/>
          <w:szCs w:val="32"/>
          <w:lang w:val="zh-CN" w:eastAsia="zh-CN" w:bidi="ar-SA"/>
        </w:rPr>
        <w:t>%。</w:t>
      </w:r>
      <w:r>
        <w:rPr>
          <w:rFonts w:hint="eastAsia" w:ascii="Times New Roman" w:eastAsia="仿宋_GB2312" w:cs="宋体" w:hAnsiTheme="minorHAnsi"/>
          <w:sz w:val="32"/>
          <w:szCs w:val="32"/>
          <w:lang w:val="zh-CN" w:eastAsia="zh-CN" w:bidi="ar-SA"/>
        </w:rPr>
        <w:t>项目绩效目标完成情况：1、</w:t>
      </w:r>
      <w:r>
        <w:rPr>
          <w:rFonts w:hint="eastAsia" w:ascii="Times New Roman" w:eastAsia="仿宋_GB2312" w:cs="宋体" w:hAnsiTheme="minorHAnsi"/>
          <w:sz w:val="32"/>
          <w:szCs w:val="32"/>
          <w:lang w:val="en-US" w:eastAsia="zh-CN" w:bidi="ar-SA"/>
        </w:rPr>
        <w:t>保障正常运转面积</w:t>
      </w:r>
      <w:r>
        <w:rPr>
          <w:rFonts w:hint="eastAsia" w:ascii="Times New Roman" w:eastAsia="仿宋_GB2312" w:cs="宋体"/>
          <w:sz w:val="32"/>
          <w:szCs w:val="32"/>
          <w:lang w:val="en-US" w:eastAsia="zh-CN" w:bidi="ar-SA"/>
        </w:rPr>
        <w:t>等于1115平方米</w:t>
      </w:r>
      <w:r>
        <w:rPr>
          <w:rFonts w:hint="eastAsia" w:ascii="Times New Roman" w:eastAsia="仿宋_GB2312" w:cs="宋体"/>
          <w:sz w:val="32"/>
          <w:szCs w:val="32"/>
          <w:lang w:val="zh-CN" w:eastAsia="zh-CN" w:bidi="ar-SA"/>
        </w:rPr>
        <w:t>；</w:t>
      </w:r>
      <w:r>
        <w:rPr>
          <w:rFonts w:hint="eastAsia" w:ascii="Times New Roman" w:eastAsia="仿宋_GB2312" w:cs="宋体" w:hAnsiTheme="minorHAnsi"/>
          <w:sz w:val="32"/>
          <w:szCs w:val="32"/>
          <w:lang w:val="zh-CN" w:eastAsia="zh-CN" w:bidi="ar-SA"/>
        </w:rPr>
        <w:t>2、</w:t>
      </w:r>
      <w:r>
        <w:rPr>
          <w:rFonts w:hint="eastAsia" w:ascii="Times New Roman" w:eastAsia="仿宋_GB2312" w:cs="宋体" w:hAnsiTheme="minorHAnsi"/>
          <w:sz w:val="32"/>
          <w:szCs w:val="32"/>
          <w:lang w:val="en-US" w:eastAsia="zh-CN" w:bidi="ar-SA"/>
        </w:rPr>
        <w:t>正常运转率</w:t>
      </w:r>
      <w:r>
        <w:rPr>
          <w:rFonts w:hint="eastAsia" w:ascii="Times New Roman" w:eastAsia="仿宋_GB2312" w:cs="宋体" w:hAnsiTheme="minorHAnsi"/>
          <w:sz w:val="32"/>
          <w:szCs w:val="32"/>
          <w:lang w:val="zh-CN" w:eastAsia="zh-CN" w:bidi="ar-SA"/>
        </w:rPr>
        <w:t>大于</w:t>
      </w:r>
      <w:r>
        <w:rPr>
          <w:rFonts w:hint="eastAsia" w:ascii="Times New Roman" w:eastAsia="仿宋_GB2312" w:cs="宋体"/>
          <w:sz w:val="32"/>
          <w:szCs w:val="32"/>
          <w:lang w:val="en-US" w:eastAsia="zh-CN" w:bidi="ar-SA"/>
        </w:rPr>
        <w:t>95</w:t>
      </w:r>
      <w:r>
        <w:rPr>
          <w:rFonts w:hint="eastAsia" w:ascii="Times New Roman" w:eastAsia="仿宋_GB2312" w:cs="宋体" w:hAnsiTheme="minorHAnsi"/>
          <w:sz w:val="32"/>
          <w:szCs w:val="32"/>
          <w:lang w:val="zh-CN" w:eastAsia="zh-CN" w:bidi="ar-SA"/>
        </w:rPr>
        <w:t>%</w:t>
      </w:r>
      <w:r>
        <w:rPr>
          <w:rFonts w:hint="eastAsia" w:ascii="Times New Roman" w:eastAsia="仿宋_GB2312" w:cs="宋体"/>
          <w:sz w:val="32"/>
          <w:szCs w:val="32"/>
          <w:lang w:val="zh-CN" w:eastAsia="zh-CN" w:bidi="ar-SA"/>
        </w:rPr>
        <w:t>；</w:t>
      </w:r>
      <w:r>
        <w:rPr>
          <w:rFonts w:hint="eastAsia" w:ascii="Times New Roman" w:eastAsia="仿宋_GB2312" w:cs="宋体"/>
          <w:sz w:val="32"/>
          <w:szCs w:val="32"/>
          <w:lang w:val="en-US" w:eastAsia="zh-CN" w:bidi="ar-SA"/>
        </w:rPr>
        <w:t>3、</w:t>
      </w:r>
      <w:r>
        <w:rPr>
          <w:rFonts w:hint="eastAsia" w:ascii="方正仿宋简体" w:hAnsi="方正仿宋简体" w:eastAsia="方正仿宋简体" w:cs="方正仿宋简体"/>
          <w:sz w:val="32"/>
          <w:szCs w:val="32"/>
          <w:lang w:val="en-US" w:eastAsia="zh-CN"/>
        </w:rPr>
        <w:t>保障了廉政教育中心各项工作顺利开展。</w:t>
      </w:r>
      <w:r>
        <w:rPr>
          <w:rFonts w:hint="eastAsia" w:ascii="Times New Roman" w:eastAsia="仿宋_GB2312" w:cs="宋体"/>
          <w:sz w:val="32"/>
          <w:szCs w:val="32"/>
          <w:lang w:val="zh-CN" w:eastAsia="zh-CN" w:bidi="ar-SA"/>
        </w:rPr>
        <w:t>未发现问题。</w:t>
      </w:r>
    </w:p>
    <w:p w14:paraId="7F3EE886">
      <w:pPr>
        <w:widowControl/>
        <w:spacing w:line="360" w:lineRule="auto"/>
        <w:jc w:val="left"/>
        <w:rPr>
          <w:rFonts w:ascii="Times New Roman" w:eastAsia="仿宋_GB2312"/>
          <w:sz w:val="32"/>
          <w:szCs w:val="32"/>
        </w:rPr>
      </w:pPr>
    </w:p>
    <w:p w14:paraId="586CCE9F">
      <w:pPr>
        <w:widowControl/>
        <w:spacing w:line="360" w:lineRule="auto"/>
        <w:jc w:val="left"/>
        <w:rPr>
          <w:rFonts w:ascii="Times New Roman" w:eastAsia="仿宋_GB2312"/>
          <w:sz w:val="32"/>
          <w:szCs w:val="32"/>
        </w:rPr>
      </w:pPr>
    </w:p>
    <w:p w14:paraId="1FD5CA82">
      <w:pPr>
        <w:widowControl/>
        <w:spacing w:line="360" w:lineRule="auto"/>
        <w:jc w:val="left"/>
        <w:rPr>
          <w:rFonts w:ascii="Times New Roman" w:eastAsia="仿宋_GB2312"/>
          <w:sz w:val="32"/>
          <w:szCs w:val="32"/>
        </w:rPr>
      </w:pPr>
    </w:p>
    <w:p w14:paraId="3B920375">
      <w:pPr>
        <w:widowControl/>
        <w:spacing w:line="360" w:lineRule="auto"/>
        <w:jc w:val="left"/>
        <w:rPr>
          <w:rFonts w:ascii="Times New Roman" w:eastAsia="仿宋_GB2312"/>
          <w:sz w:val="32"/>
          <w:szCs w:val="32"/>
        </w:rPr>
      </w:pPr>
    </w:p>
    <w:p w14:paraId="15007925">
      <w:pPr>
        <w:widowControl/>
        <w:spacing w:line="360" w:lineRule="auto"/>
        <w:jc w:val="left"/>
        <w:rPr>
          <w:rFonts w:ascii="Times New Roman" w:eastAsia="仿宋_GB2312"/>
          <w:sz w:val="32"/>
          <w:szCs w:val="32"/>
        </w:rPr>
      </w:pPr>
    </w:p>
    <w:p w14:paraId="1A09B263">
      <w:pPr>
        <w:widowControl/>
        <w:spacing w:line="360" w:lineRule="auto"/>
        <w:jc w:val="left"/>
        <w:rPr>
          <w:rFonts w:ascii="Times New Roman" w:eastAsia="仿宋_GB2312"/>
          <w:sz w:val="32"/>
          <w:szCs w:val="32"/>
        </w:rPr>
      </w:pPr>
    </w:p>
    <w:p w14:paraId="18E99573">
      <w:pPr>
        <w:widowControl/>
        <w:spacing w:line="360" w:lineRule="auto"/>
        <w:jc w:val="left"/>
        <w:rPr>
          <w:rFonts w:ascii="Times New Roman" w:eastAsia="仿宋_GB2312"/>
          <w:sz w:val="32"/>
          <w:szCs w:val="32"/>
        </w:rPr>
      </w:pPr>
    </w:p>
    <w:p w14:paraId="0CEDAF83">
      <w:pPr>
        <w:widowControl/>
        <w:spacing w:line="360" w:lineRule="auto"/>
        <w:jc w:val="left"/>
        <w:rPr>
          <w:rFonts w:ascii="Times New Roman" w:eastAsia="仿宋_GB2312"/>
          <w:sz w:val="32"/>
          <w:szCs w:val="32"/>
        </w:rPr>
      </w:pPr>
    </w:p>
    <w:p w14:paraId="68A51CE5">
      <w:pPr>
        <w:widowControl/>
        <w:spacing w:line="360" w:lineRule="auto"/>
        <w:jc w:val="left"/>
        <w:rPr>
          <w:rFonts w:ascii="Times New Roman" w:eastAsia="仿宋_GB2312"/>
          <w:sz w:val="32"/>
          <w:szCs w:val="32"/>
        </w:rPr>
      </w:pPr>
    </w:p>
    <w:p w14:paraId="0C9456A5">
      <w:pPr>
        <w:widowControl/>
        <w:spacing w:line="360" w:lineRule="auto"/>
        <w:jc w:val="left"/>
        <w:rPr>
          <w:rFonts w:ascii="Times New Roman" w:eastAsia="仿宋_GB2312"/>
          <w:sz w:val="32"/>
          <w:szCs w:val="32"/>
        </w:rPr>
      </w:pPr>
    </w:p>
    <w:p w14:paraId="0E3197C6">
      <w:pPr>
        <w:widowControl/>
        <w:spacing w:line="360" w:lineRule="auto"/>
        <w:jc w:val="left"/>
        <w:rPr>
          <w:rFonts w:ascii="Times New Roman" w:eastAsia="仿宋_GB2312"/>
          <w:sz w:val="32"/>
          <w:szCs w:val="32"/>
        </w:rPr>
      </w:pPr>
    </w:p>
    <w:p w14:paraId="4E42180B">
      <w:pPr>
        <w:widowControl/>
        <w:spacing w:line="360" w:lineRule="auto"/>
        <w:jc w:val="left"/>
        <w:rPr>
          <w:rFonts w:ascii="Times New Roman" w:eastAsia="仿宋_GB2312"/>
          <w:sz w:val="32"/>
          <w:szCs w:val="32"/>
        </w:rPr>
      </w:pPr>
    </w:p>
    <w:p w14:paraId="2EB6E444">
      <w:pPr>
        <w:widowControl/>
        <w:spacing w:line="360" w:lineRule="auto"/>
        <w:jc w:val="left"/>
        <w:rPr>
          <w:rFonts w:ascii="Times New Roman" w:eastAsia="仿宋_GB2312"/>
          <w:sz w:val="32"/>
          <w:szCs w:val="32"/>
        </w:rPr>
      </w:pPr>
    </w:p>
    <w:p w14:paraId="358D5679">
      <w:pPr>
        <w:widowControl/>
        <w:spacing w:line="360" w:lineRule="auto"/>
        <w:jc w:val="left"/>
        <w:rPr>
          <w:rFonts w:ascii="Times New Roman" w:eastAsia="仿宋_GB2312"/>
          <w:sz w:val="32"/>
          <w:szCs w:val="32"/>
        </w:rPr>
      </w:pPr>
    </w:p>
    <w:tbl>
      <w:tblPr>
        <w:tblStyle w:val="11"/>
        <w:tblpPr w:leftFromText="180" w:rightFromText="180" w:vertAnchor="text" w:horzAnchor="page" w:tblpX="1427" w:tblpY="57"/>
        <w:tblOverlap w:val="neve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347"/>
        <w:gridCol w:w="1295"/>
        <w:gridCol w:w="817"/>
        <w:gridCol w:w="831"/>
        <w:gridCol w:w="734"/>
        <w:gridCol w:w="933"/>
        <w:gridCol w:w="691"/>
        <w:gridCol w:w="1640"/>
      </w:tblGrid>
      <w:tr w14:paraId="71623C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5000" w:type="pct"/>
            <w:gridSpan w:val="8"/>
            <w:tcBorders>
              <w:top w:val="nil"/>
              <w:left w:val="nil"/>
              <w:bottom w:val="nil"/>
              <w:right w:val="nil"/>
            </w:tcBorders>
            <w:shd w:val="clear" w:color="auto" w:fill="auto"/>
            <w:noWrap/>
            <w:vAlign w:val="center"/>
          </w:tcPr>
          <w:p w14:paraId="07749063">
            <w:pPr>
              <w:keepNext w:val="0"/>
              <w:keepLines w:val="0"/>
              <w:widowControl/>
              <w:suppressLineNumbers w:val="0"/>
              <w:snapToGrid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县级部门预算项目绩效自评表</w:t>
            </w:r>
          </w:p>
        </w:tc>
      </w:tr>
      <w:tr w14:paraId="3308B8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5000" w:type="pct"/>
            <w:gridSpan w:val="8"/>
            <w:tcBorders>
              <w:top w:val="nil"/>
              <w:left w:val="nil"/>
              <w:bottom w:val="nil"/>
              <w:right w:val="nil"/>
            </w:tcBorders>
            <w:shd w:val="clear" w:color="auto" w:fill="auto"/>
            <w:noWrap/>
            <w:vAlign w:val="bottom"/>
          </w:tcPr>
          <w:p w14:paraId="35CB795C">
            <w:pPr>
              <w:keepNext w:val="0"/>
              <w:keepLines w:val="0"/>
              <w:widowControl/>
              <w:suppressLineNumbers w:val="0"/>
              <w:snapToGrid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r>
      <w:tr w14:paraId="04C414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960" w:type="pct"/>
            <w:gridSpan w:val="2"/>
            <w:tcBorders>
              <w:top w:val="nil"/>
              <w:left w:val="nil"/>
              <w:bottom w:val="nil"/>
              <w:right w:val="nil"/>
            </w:tcBorders>
            <w:shd w:val="clear" w:color="auto" w:fill="auto"/>
            <w:noWrap/>
            <w:vAlign w:val="center"/>
          </w:tcPr>
          <w:p w14:paraId="25DDE0ED">
            <w:pPr>
              <w:snapToGrid w:val="0"/>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填报部门：中共井陉县纪委</w:t>
            </w:r>
          </w:p>
        </w:tc>
        <w:tc>
          <w:tcPr>
            <w:tcW w:w="439" w:type="pct"/>
            <w:tcBorders>
              <w:top w:val="nil"/>
              <w:left w:val="nil"/>
              <w:bottom w:val="nil"/>
              <w:right w:val="nil"/>
            </w:tcBorders>
            <w:shd w:val="clear" w:color="auto" w:fill="auto"/>
            <w:noWrap/>
            <w:vAlign w:val="center"/>
          </w:tcPr>
          <w:p w14:paraId="09C279F3">
            <w:pPr>
              <w:snapToGrid w:val="0"/>
              <w:jc w:val="center"/>
              <w:rPr>
                <w:rFonts w:hint="eastAsia" w:ascii="宋体" w:hAnsi="宋体" w:eastAsia="宋体" w:cs="宋体"/>
                <w:i w:val="0"/>
                <w:iCs w:val="0"/>
                <w:color w:val="000000"/>
                <w:sz w:val="20"/>
                <w:szCs w:val="20"/>
                <w:u w:val="none"/>
              </w:rPr>
            </w:pPr>
          </w:p>
        </w:tc>
        <w:tc>
          <w:tcPr>
            <w:tcW w:w="447" w:type="pct"/>
            <w:tcBorders>
              <w:top w:val="nil"/>
              <w:left w:val="nil"/>
              <w:bottom w:val="nil"/>
              <w:right w:val="nil"/>
            </w:tcBorders>
            <w:shd w:val="clear" w:color="auto" w:fill="auto"/>
            <w:noWrap/>
            <w:vAlign w:val="center"/>
          </w:tcPr>
          <w:p w14:paraId="0E0BC384">
            <w:pPr>
              <w:snapToGrid w:val="0"/>
              <w:jc w:val="center"/>
              <w:rPr>
                <w:rFonts w:hint="eastAsia" w:ascii="宋体" w:hAnsi="宋体" w:eastAsia="宋体" w:cs="宋体"/>
                <w:i w:val="0"/>
                <w:iCs w:val="0"/>
                <w:color w:val="000000"/>
                <w:sz w:val="20"/>
                <w:szCs w:val="20"/>
                <w:u w:val="none"/>
              </w:rPr>
            </w:pPr>
          </w:p>
        </w:tc>
        <w:tc>
          <w:tcPr>
            <w:tcW w:w="395" w:type="pct"/>
            <w:tcBorders>
              <w:top w:val="nil"/>
              <w:left w:val="nil"/>
              <w:bottom w:val="nil"/>
              <w:right w:val="nil"/>
            </w:tcBorders>
            <w:shd w:val="clear" w:color="auto" w:fill="auto"/>
            <w:noWrap/>
            <w:vAlign w:val="center"/>
          </w:tcPr>
          <w:p w14:paraId="49C7FDFE">
            <w:pPr>
              <w:snapToGrid w:val="0"/>
              <w:jc w:val="center"/>
              <w:rPr>
                <w:rFonts w:hint="eastAsia" w:ascii="宋体" w:hAnsi="宋体" w:eastAsia="宋体" w:cs="宋体"/>
                <w:i w:val="0"/>
                <w:iCs w:val="0"/>
                <w:color w:val="000000"/>
                <w:sz w:val="20"/>
                <w:szCs w:val="20"/>
                <w:u w:val="none"/>
              </w:rPr>
            </w:pPr>
          </w:p>
        </w:tc>
        <w:tc>
          <w:tcPr>
            <w:tcW w:w="502" w:type="pct"/>
            <w:tcBorders>
              <w:top w:val="nil"/>
              <w:left w:val="nil"/>
              <w:bottom w:val="nil"/>
              <w:right w:val="nil"/>
            </w:tcBorders>
            <w:shd w:val="clear" w:color="auto" w:fill="auto"/>
            <w:noWrap/>
            <w:vAlign w:val="center"/>
          </w:tcPr>
          <w:p w14:paraId="7F1BF411">
            <w:pPr>
              <w:snapToGrid w:val="0"/>
              <w:jc w:val="center"/>
              <w:rPr>
                <w:rFonts w:hint="eastAsia" w:ascii="宋体" w:hAnsi="宋体" w:eastAsia="宋体" w:cs="宋体"/>
                <w:i w:val="0"/>
                <w:iCs w:val="0"/>
                <w:color w:val="000000"/>
                <w:sz w:val="20"/>
                <w:szCs w:val="20"/>
                <w:u w:val="none"/>
              </w:rPr>
            </w:pPr>
          </w:p>
        </w:tc>
        <w:tc>
          <w:tcPr>
            <w:tcW w:w="371" w:type="pct"/>
            <w:tcBorders>
              <w:top w:val="nil"/>
              <w:left w:val="nil"/>
              <w:bottom w:val="nil"/>
              <w:right w:val="nil"/>
            </w:tcBorders>
            <w:shd w:val="clear" w:color="auto" w:fill="auto"/>
            <w:noWrap/>
            <w:vAlign w:val="center"/>
          </w:tcPr>
          <w:p w14:paraId="21B50E09">
            <w:pPr>
              <w:snapToGrid w:val="0"/>
              <w:jc w:val="center"/>
              <w:rPr>
                <w:rFonts w:hint="eastAsia" w:ascii="宋体" w:hAnsi="宋体" w:eastAsia="宋体" w:cs="宋体"/>
                <w:i w:val="0"/>
                <w:iCs w:val="0"/>
                <w:color w:val="000000"/>
                <w:sz w:val="20"/>
                <w:szCs w:val="20"/>
                <w:u w:val="none"/>
              </w:rPr>
            </w:pPr>
          </w:p>
        </w:tc>
        <w:tc>
          <w:tcPr>
            <w:tcW w:w="882" w:type="pct"/>
            <w:tcBorders>
              <w:top w:val="nil"/>
              <w:left w:val="nil"/>
              <w:bottom w:val="nil"/>
              <w:right w:val="nil"/>
            </w:tcBorders>
            <w:shd w:val="clear" w:color="auto" w:fill="auto"/>
            <w:noWrap/>
            <w:vAlign w:val="center"/>
          </w:tcPr>
          <w:p w14:paraId="232701B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金额部门：万元</w:t>
            </w:r>
          </w:p>
        </w:tc>
      </w:tr>
      <w:tr w14:paraId="01C252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tcBorders>
              <w:top w:val="single" w:color="000000" w:sz="4" w:space="0"/>
              <w:left w:val="single" w:color="000000" w:sz="4" w:space="0"/>
              <w:bottom w:val="nil"/>
              <w:right w:val="single" w:color="000000" w:sz="4" w:space="0"/>
            </w:tcBorders>
            <w:shd w:val="clear" w:color="auto" w:fill="auto"/>
            <w:vAlign w:val="center"/>
          </w:tcPr>
          <w:p w14:paraId="2018F4BC">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6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2AD5C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887" w:type="pct"/>
            <w:gridSpan w:val="2"/>
            <w:tcBorders>
              <w:top w:val="single" w:color="000000" w:sz="4" w:space="0"/>
              <w:left w:val="single" w:color="000000" w:sz="4" w:space="0"/>
              <w:bottom w:val="single" w:color="000000" w:sz="4" w:space="0"/>
              <w:right w:val="nil"/>
            </w:tcBorders>
            <w:shd w:val="clear" w:color="auto" w:fill="auto"/>
            <w:vAlign w:val="center"/>
          </w:tcPr>
          <w:p w14:paraId="259B20C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2024年廉政教育中心经费</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00376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实施(主管）部门</w:t>
            </w:r>
          </w:p>
        </w:tc>
        <w:tc>
          <w:tcPr>
            <w:tcW w:w="1757"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841617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中国共产党井陉县纪律检查委员会</w:t>
            </w:r>
          </w:p>
        </w:tc>
      </w:tr>
      <w:tr w14:paraId="568D8D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2DC4E8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13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481E9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8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AEDB9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87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9FE18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8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34863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259401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28AFF5">
            <w:pPr>
              <w:snapToGrid w:val="0"/>
              <w:jc w:val="center"/>
              <w:rPr>
                <w:rFonts w:hint="eastAsia" w:ascii="宋体" w:hAnsi="宋体" w:eastAsia="宋体" w:cs="宋体"/>
                <w:i w:val="0"/>
                <w:iCs w:val="0"/>
                <w:color w:val="000000"/>
                <w:sz w:val="20"/>
                <w:szCs w:val="20"/>
                <w:u w:val="none"/>
              </w:rPr>
            </w:pPr>
          </w:p>
        </w:tc>
        <w:tc>
          <w:tcPr>
            <w:tcW w:w="6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F2D2E6">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5E0AC2">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12.7</w:t>
            </w:r>
          </w:p>
        </w:tc>
        <w:tc>
          <w:tcPr>
            <w:tcW w:w="4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AA2483">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7888F2">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12.7</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32D2DA">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AB7633">
            <w:pPr>
              <w:keepNext w:val="0"/>
              <w:keepLines w:val="0"/>
              <w:widowControl/>
              <w:suppressLineNumbers w:val="0"/>
              <w:snapToGrid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12.7</w:t>
            </w:r>
          </w:p>
        </w:tc>
        <w:tc>
          <w:tcPr>
            <w:tcW w:w="88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97FE25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40273A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161862">
            <w:pPr>
              <w:snapToGrid w:val="0"/>
              <w:jc w:val="center"/>
              <w:rPr>
                <w:rFonts w:hint="eastAsia" w:ascii="宋体" w:hAnsi="宋体" w:eastAsia="宋体" w:cs="宋体"/>
                <w:i w:val="0"/>
                <w:iCs w:val="0"/>
                <w:color w:val="000000"/>
                <w:sz w:val="20"/>
                <w:szCs w:val="20"/>
                <w:u w:val="none"/>
              </w:rPr>
            </w:pPr>
          </w:p>
        </w:tc>
        <w:tc>
          <w:tcPr>
            <w:tcW w:w="6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3466B2">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CD7F86">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12.7</w:t>
            </w:r>
          </w:p>
        </w:tc>
        <w:tc>
          <w:tcPr>
            <w:tcW w:w="4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5B60A8">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B2CB45">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12.7</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B7AF92">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47036B">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12.7</w:t>
            </w:r>
          </w:p>
        </w:tc>
        <w:tc>
          <w:tcPr>
            <w:tcW w:w="8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F83B62">
            <w:pPr>
              <w:snapToGrid w:val="0"/>
              <w:jc w:val="center"/>
              <w:rPr>
                <w:rFonts w:hint="eastAsia" w:ascii="宋体" w:hAnsi="宋体" w:eastAsia="宋体" w:cs="宋体"/>
                <w:i w:val="0"/>
                <w:iCs w:val="0"/>
                <w:color w:val="000000"/>
                <w:sz w:val="20"/>
                <w:szCs w:val="20"/>
                <w:u w:val="none"/>
              </w:rPr>
            </w:pPr>
          </w:p>
        </w:tc>
      </w:tr>
      <w:tr w14:paraId="1193A1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46C1CA">
            <w:pPr>
              <w:snapToGrid w:val="0"/>
              <w:jc w:val="center"/>
              <w:rPr>
                <w:rFonts w:hint="eastAsia" w:ascii="宋体" w:hAnsi="宋体" w:eastAsia="宋体" w:cs="宋体"/>
                <w:i w:val="0"/>
                <w:iCs w:val="0"/>
                <w:color w:val="000000"/>
                <w:sz w:val="20"/>
                <w:szCs w:val="20"/>
                <w:u w:val="none"/>
              </w:rPr>
            </w:pPr>
          </w:p>
        </w:tc>
        <w:tc>
          <w:tcPr>
            <w:tcW w:w="6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F25495">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8DF0EE">
            <w:pPr>
              <w:snapToGrid w:val="0"/>
              <w:jc w:val="left"/>
              <w:rPr>
                <w:rFonts w:hint="default" w:ascii="Calibri" w:hAnsi="Calibri" w:eastAsia="宋体" w:cs="Calibri"/>
                <w:i w:val="0"/>
                <w:iCs w:val="0"/>
                <w:color w:val="000000"/>
                <w:sz w:val="20"/>
                <w:szCs w:val="20"/>
                <w:u w:val="none"/>
              </w:rPr>
            </w:pPr>
          </w:p>
        </w:tc>
        <w:tc>
          <w:tcPr>
            <w:tcW w:w="4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706613">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A73A81">
            <w:pPr>
              <w:snapToGrid w:val="0"/>
              <w:jc w:val="left"/>
              <w:rPr>
                <w:rFonts w:hint="eastAsia" w:ascii="宋体" w:hAnsi="宋体" w:eastAsia="宋体" w:cs="宋体"/>
                <w:i w:val="0"/>
                <w:iCs w:val="0"/>
                <w:color w:val="000000"/>
                <w:sz w:val="20"/>
                <w:szCs w:val="20"/>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B07C3C">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0A2F55">
            <w:pPr>
              <w:snapToGrid w:val="0"/>
              <w:jc w:val="left"/>
              <w:rPr>
                <w:rFonts w:hint="eastAsia" w:ascii="宋体" w:hAnsi="宋体" w:eastAsia="宋体" w:cs="宋体"/>
                <w:i w:val="0"/>
                <w:iCs w:val="0"/>
                <w:color w:val="000000"/>
                <w:sz w:val="20"/>
                <w:szCs w:val="20"/>
                <w:u w:val="none"/>
              </w:rPr>
            </w:pPr>
          </w:p>
        </w:tc>
        <w:tc>
          <w:tcPr>
            <w:tcW w:w="8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1C3B44">
            <w:pPr>
              <w:snapToGrid w:val="0"/>
              <w:jc w:val="center"/>
              <w:rPr>
                <w:rFonts w:hint="eastAsia" w:ascii="宋体" w:hAnsi="宋体" w:eastAsia="宋体" w:cs="宋体"/>
                <w:i w:val="0"/>
                <w:iCs w:val="0"/>
                <w:color w:val="000000"/>
                <w:sz w:val="20"/>
                <w:szCs w:val="20"/>
                <w:u w:val="none"/>
              </w:rPr>
            </w:pPr>
          </w:p>
        </w:tc>
      </w:tr>
      <w:tr w14:paraId="538896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CE7680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584"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57AED0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269"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F11CE1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8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6FCE5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100FC8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CB9B03">
            <w:pPr>
              <w:snapToGrid w:val="0"/>
              <w:jc w:val="center"/>
              <w:rPr>
                <w:rFonts w:hint="eastAsia" w:ascii="宋体" w:hAnsi="宋体" w:eastAsia="宋体" w:cs="宋体"/>
                <w:i w:val="0"/>
                <w:iCs w:val="0"/>
                <w:color w:val="000000"/>
                <w:sz w:val="20"/>
                <w:szCs w:val="20"/>
                <w:u w:val="none"/>
              </w:rPr>
            </w:pPr>
          </w:p>
        </w:tc>
        <w:tc>
          <w:tcPr>
            <w:tcW w:w="1584"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C211BE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通过办理不少于75个案件，为全年案件查办工作创造良好的政治生态环境</w:t>
            </w:r>
          </w:p>
        </w:tc>
        <w:tc>
          <w:tcPr>
            <w:tcW w:w="1269"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F902BE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通过办理不少于75个案件，为全年案件查办工作创造良好的政治生态环境</w:t>
            </w:r>
          </w:p>
        </w:tc>
        <w:tc>
          <w:tcPr>
            <w:tcW w:w="88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D5D447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4E0107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77E0D9">
            <w:pPr>
              <w:snapToGrid w:val="0"/>
              <w:jc w:val="center"/>
              <w:rPr>
                <w:rFonts w:hint="eastAsia" w:ascii="宋体" w:hAnsi="宋体" w:eastAsia="宋体" w:cs="宋体"/>
                <w:i w:val="0"/>
                <w:iCs w:val="0"/>
                <w:color w:val="000000"/>
                <w:sz w:val="20"/>
                <w:szCs w:val="20"/>
                <w:u w:val="none"/>
              </w:rPr>
            </w:pPr>
          </w:p>
        </w:tc>
        <w:tc>
          <w:tcPr>
            <w:tcW w:w="1584"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082A75">
            <w:pPr>
              <w:snapToGrid w:val="0"/>
              <w:jc w:val="center"/>
              <w:rPr>
                <w:rFonts w:hint="eastAsia" w:ascii="宋体" w:hAnsi="宋体" w:eastAsia="宋体" w:cs="宋体"/>
                <w:i w:val="0"/>
                <w:iCs w:val="0"/>
                <w:color w:val="000000"/>
                <w:sz w:val="20"/>
                <w:szCs w:val="20"/>
                <w:u w:val="none"/>
              </w:rPr>
            </w:pPr>
          </w:p>
        </w:tc>
        <w:tc>
          <w:tcPr>
            <w:tcW w:w="126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53D3C5">
            <w:pPr>
              <w:snapToGrid w:val="0"/>
              <w:jc w:val="center"/>
              <w:rPr>
                <w:rFonts w:hint="eastAsia" w:ascii="宋体" w:hAnsi="宋体" w:eastAsia="宋体" w:cs="宋体"/>
                <w:i w:val="0"/>
                <w:iCs w:val="0"/>
                <w:color w:val="000000"/>
                <w:sz w:val="20"/>
                <w:szCs w:val="20"/>
                <w:u w:val="none"/>
              </w:rPr>
            </w:pPr>
          </w:p>
        </w:tc>
        <w:tc>
          <w:tcPr>
            <w:tcW w:w="8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D4166F">
            <w:pPr>
              <w:snapToGrid w:val="0"/>
              <w:jc w:val="center"/>
              <w:rPr>
                <w:rFonts w:hint="eastAsia" w:ascii="宋体" w:hAnsi="宋体" w:eastAsia="宋体" w:cs="宋体"/>
                <w:i w:val="0"/>
                <w:iCs w:val="0"/>
                <w:color w:val="000000"/>
                <w:sz w:val="20"/>
                <w:szCs w:val="20"/>
                <w:u w:val="none"/>
              </w:rPr>
            </w:pPr>
          </w:p>
        </w:tc>
      </w:tr>
      <w:tr w14:paraId="182C21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F9A44A">
            <w:pPr>
              <w:snapToGrid w:val="0"/>
              <w:jc w:val="center"/>
              <w:rPr>
                <w:rFonts w:hint="eastAsia" w:ascii="宋体" w:hAnsi="宋体" w:eastAsia="宋体" w:cs="宋体"/>
                <w:i w:val="0"/>
                <w:iCs w:val="0"/>
                <w:color w:val="000000"/>
                <w:sz w:val="20"/>
                <w:szCs w:val="20"/>
                <w:u w:val="none"/>
              </w:rPr>
            </w:pPr>
          </w:p>
        </w:tc>
        <w:tc>
          <w:tcPr>
            <w:tcW w:w="1584"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ADE314">
            <w:pPr>
              <w:snapToGrid w:val="0"/>
              <w:jc w:val="center"/>
              <w:rPr>
                <w:rFonts w:hint="eastAsia" w:ascii="宋体" w:hAnsi="宋体" w:eastAsia="宋体" w:cs="宋体"/>
                <w:i w:val="0"/>
                <w:iCs w:val="0"/>
                <w:color w:val="000000"/>
                <w:sz w:val="20"/>
                <w:szCs w:val="20"/>
                <w:u w:val="none"/>
              </w:rPr>
            </w:pPr>
          </w:p>
        </w:tc>
        <w:tc>
          <w:tcPr>
            <w:tcW w:w="126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632846">
            <w:pPr>
              <w:snapToGrid w:val="0"/>
              <w:jc w:val="center"/>
              <w:rPr>
                <w:rFonts w:hint="eastAsia" w:ascii="宋体" w:hAnsi="宋体" w:eastAsia="宋体" w:cs="宋体"/>
                <w:i w:val="0"/>
                <w:iCs w:val="0"/>
                <w:color w:val="000000"/>
                <w:sz w:val="20"/>
                <w:szCs w:val="20"/>
                <w:u w:val="none"/>
              </w:rPr>
            </w:pPr>
          </w:p>
        </w:tc>
        <w:tc>
          <w:tcPr>
            <w:tcW w:w="8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F884B2">
            <w:pPr>
              <w:snapToGrid w:val="0"/>
              <w:jc w:val="center"/>
              <w:rPr>
                <w:rFonts w:hint="eastAsia" w:ascii="宋体" w:hAnsi="宋体" w:eastAsia="宋体" w:cs="宋体"/>
                <w:i w:val="0"/>
                <w:iCs w:val="0"/>
                <w:color w:val="000000"/>
                <w:sz w:val="20"/>
                <w:szCs w:val="20"/>
                <w:u w:val="none"/>
              </w:rPr>
            </w:pPr>
          </w:p>
        </w:tc>
      </w:tr>
      <w:tr w14:paraId="5B4EC7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restart"/>
            <w:tcBorders>
              <w:top w:val="single" w:color="000000" w:sz="4" w:space="0"/>
              <w:left w:val="single" w:color="000000" w:sz="4" w:space="0"/>
              <w:bottom w:val="single" w:color="000000" w:sz="4" w:space="0"/>
              <w:right w:val="nil"/>
            </w:tcBorders>
            <w:shd w:val="clear" w:color="auto" w:fill="auto"/>
            <w:vAlign w:val="center"/>
          </w:tcPr>
          <w:p w14:paraId="4E264BD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6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22CA1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A0482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8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AF144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5F5B3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7B322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8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8078C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7B99B8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continue"/>
            <w:tcBorders>
              <w:top w:val="single" w:color="000000" w:sz="4" w:space="0"/>
              <w:left w:val="single" w:color="000000" w:sz="4" w:space="0"/>
              <w:bottom w:val="single" w:color="000000" w:sz="4" w:space="0"/>
              <w:right w:val="nil"/>
            </w:tcBorders>
            <w:shd w:val="clear" w:color="auto" w:fill="auto"/>
            <w:vAlign w:val="center"/>
          </w:tcPr>
          <w:p w14:paraId="70C1D56C">
            <w:pPr>
              <w:snapToGrid w:val="0"/>
              <w:jc w:val="center"/>
              <w:rPr>
                <w:rFonts w:hint="eastAsia" w:ascii="宋体" w:hAnsi="宋体" w:eastAsia="宋体" w:cs="宋体"/>
                <w:i w:val="0"/>
                <w:iCs w:val="0"/>
                <w:color w:val="000000"/>
                <w:sz w:val="20"/>
                <w:szCs w:val="20"/>
                <w:u w:val="none"/>
              </w:rPr>
            </w:pPr>
          </w:p>
        </w:tc>
        <w:tc>
          <w:tcPr>
            <w:tcW w:w="697" w:type="pct"/>
            <w:vMerge w:val="restart"/>
            <w:tcBorders>
              <w:top w:val="nil"/>
              <w:left w:val="single" w:color="000000" w:sz="4" w:space="0"/>
              <w:bottom w:val="nil"/>
              <w:right w:val="single" w:color="000000" w:sz="4" w:space="0"/>
            </w:tcBorders>
            <w:shd w:val="clear" w:color="auto" w:fill="auto"/>
            <w:vAlign w:val="center"/>
          </w:tcPr>
          <w:p w14:paraId="14255351">
            <w:pPr>
              <w:snapToGrid w:val="0"/>
              <w:jc w:val="center"/>
              <w:rPr>
                <w:rFonts w:hint="eastAsia" w:ascii="宋体" w:hAnsi="宋体" w:eastAsia="宋体" w:cs="宋体"/>
                <w:i w:val="0"/>
                <w:iCs w:val="0"/>
                <w:color w:val="000000"/>
                <w:sz w:val="20"/>
                <w:szCs w:val="20"/>
                <w:u w:val="none"/>
              </w:rPr>
            </w:pP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EBFEA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8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D2CB6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保障正常运转面积</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CDEA4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 1115 平方米      </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AB2B6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1115平方米</w:t>
            </w:r>
          </w:p>
        </w:tc>
        <w:tc>
          <w:tcPr>
            <w:tcW w:w="8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F7E5A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521A37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continue"/>
            <w:tcBorders>
              <w:top w:val="single" w:color="000000" w:sz="4" w:space="0"/>
              <w:left w:val="single" w:color="000000" w:sz="4" w:space="0"/>
              <w:bottom w:val="single" w:color="000000" w:sz="4" w:space="0"/>
              <w:right w:val="nil"/>
            </w:tcBorders>
            <w:shd w:val="clear" w:color="auto" w:fill="auto"/>
            <w:vAlign w:val="center"/>
          </w:tcPr>
          <w:p w14:paraId="1D8DE7A5">
            <w:pPr>
              <w:snapToGrid w:val="0"/>
              <w:jc w:val="center"/>
              <w:rPr>
                <w:rFonts w:hint="eastAsia" w:ascii="宋体" w:hAnsi="宋体" w:eastAsia="宋体" w:cs="宋体"/>
                <w:i w:val="0"/>
                <w:iCs w:val="0"/>
                <w:color w:val="000000"/>
                <w:sz w:val="20"/>
                <w:szCs w:val="20"/>
                <w:u w:val="none"/>
              </w:rPr>
            </w:pPr>
          </w:p>
        </w:tc>
        <w:tc>
          <w:tcPr>
            <w:tcW w:w="697" w:type="pct"/>
            <w:vMerge w:val="continue"/>
            <w:tcBorders>
              <w:top w:val="nil"/>
              <w:left w:val="single" w:color="000000" w:sz="4" w:space="0"/>
              <w:bottom w:val="nil"/>
              <w:right w:val="single" w:color="000000" w:sz="4" w:space="0"/>
            </w:tcBorders>
            <w:shd w:val="clear" w:color="auto" w:fill="auto"/>
            <w:vAlign w:val="center"/>
          </w:tcPr>
          <w:p w14:paraId="0D5081F5">
            <w:pPr>
              <w:snapToGrid w:val="0"/>
              <w:jc w:val="center"/>
              <w:rPr>
                <w:rFonts w:hint="eastAsia" w:ascii="宋体" w:hAnsi="宋体" w:eastAsia="宋体" w:cs="宋体"/>
                <w:i w:val="0"/>
                <w:iCs w:val="0"/>
                <w:color w:val="000000"/>
                <w:sz w:val="20"/>
                <w:szCs w:val="20"/>
                <w:u w:val="none"/>
              </w:rPr>
            </w:pP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75089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8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BFD77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正常运转率</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3A852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 95 %      </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ED534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8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A7620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7E062B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continue"/>
            <w:tcBorders>
              <w:top w:val="single" w:color="000000" w:sz="4" w:space="0"/>
              <w:left w:val="single" w:color="000000" w:sz="4" w:space="0"/>
              <w:bottom w:val="single" w:color="000000" w:sz="4" w:space="0"/>
              <w:right w:val="nil"/>
            </w:tcBorders>
            <w:shd w:val="clear" w:color="auto" w:fill="auto"/>
            <w:vAlign w:val="center"/>
          </w:tcPr>
          <w:p w14:paraId="49DDE6B6">
            <w:pPr>
              <w:snapToGrid w:val="0"/>
              <w:jc w:val="center"/>
              <w:rPr>
                <w:rFonts w:hint="eastAsia" w:ascii="宋体" w:hAnsi="宋体" w:eastAsia="宋体" w:cs="宋体"/>
                <w:i w:val="0"/>
                <w:iCs w:val="0"/>
                <w:color w:val="000000"/>
                <w:sz w:val="20"/>
                <w:szCs w:val="20"/>
                <w:u w:val="none"/>
              </w:rPr>
            </w:pPr>
          </w:p>
        </w:tc>
        <w:tc>
          <w:tcPr>
            <w:tcW w:w="697" w:type="pct"/>
            <w:vMerge w:val="continue"/>
            <w:tcBorders>
              <w:top w:val="nil"/>
              <w:left w:val="single" w:color="000000" w:sz="4" w:space="0"/>
              <w:bottom w:val="nil"/>
              <w:right w:val="single" w:color="000000" w:sz="4" w:space="0"/>
            </w:tcBorders>
            <w:shd w:val="clear" w:color="auto" w:fill="auto"/>
            <w:vAlign w:val="center"/>
          </w:tcPr>
          <w:p w14:paraId="5A5722FA">
            <w:pPr>
              <w:snapToGrid w:val="0"/>
              <w:jc w:val="center"/>
              <w:rPr>
                <w:rFonts w:hint="eastAsia" w:ascii="宋体" w:hAnsi="宋体" w:eastAsia="宋体" w:cs="宋体"/>
                <w:i w:val="0"/>
                <w:iCs w:val="0"/>
                <w:color w:val="000000"/>
                <w:sz w:val="20"/>
                <w:szCs w:val="20"/>
                <w:u w:val="none"/>
              </w:rPr>
            </w:pP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596FC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8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06CF6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保障正常运转时间</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84BB2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 365 天      </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3C708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12个月</w:t>
            </w:r>
          </w:p>
        </w:tc>
        <w:tc>
          <w:tcPr>
            <w:tcW w:w="8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10FCB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63B8DB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continue"/>
            <w:tcBorders>
              <w:top w:val="single" w:color="000000" w:sz="4" w:space="0"/>
              <w:left w:val="single" w:color="000000" w:sz="4" w:space="0"/>
              <w:bottom w:val="single" w:color="000000" w:sz="4" w:space="0"/>
              <w:right w:val="nil"/>
            </w:tcBorders>
            <w:shd w:val="clear" w:color="auto" w:fill="auto"/>
            <w:vAlign w:val="center"/>
          </w:tcPr>
          <w:p w14:paraId="4CF7EF09">
            <w:pPr>
              <w:snapToGrid w:val="0"/>
              <w:jc w:val="center"/>
              <w:rPr>
                <w:rFonts w:hint="eastAsia" w:ascii="宋体" w:hAnsi="宋体" w:eastAsia="宋体" w:cs="宋体"/>
                <w:i w:val="0"/>
                <w:iCs w:val="0"/>
                <w:color w:val="000000"/>
                <w:sz w:val="20"/>
                <w:szCs w:val="20"/>
                <w:u w:val="none"/>
              </w:rPr>
            </w:pPr>
          </w:p>
        </w:tc>
        <w:tc>
          <w:tcPr>
            <w:tcW w:w="697" w:type="pct"/>
            <w:vMerge w:val="continue"/>
            <w:tcBorders>
              <w:top w:val="nil"/>
              <w:left w:val="single" w:color="000000" w:sz="4" w:space="0"/>
              <w:bottom w:val="nil"/>
              <w:right w:val="single" w:color="000000" w:sz="4" w:space="0"/>
            </w:tcBorders>
            <w:shd w:val="clear" w:color="auto" w:fill="auto"/>
            <w:vAlign w:val="center"/>
          </w:tcPr>
          <w:p w14:paraId="0DFAF651">
            <w:pPr>
              <w:snapToGrid w:val="0"/>
              <w:jc w:val="center"/>
              <w:rPr>
                <w:rFonts w:hint="eastAsia" w:ascii="宋体" w:hAnsi="宋体" w:eastAsia="宋体" w:cs="宋体"/>
                <w:i w:val="0"/>
                <w:iCs w:val="0"/>
                <w:color w:val="000000"/>
                <w:sz w:val="20"/>
                <w:szCs w:val="20"/>
                <w:u w:val="none"/>
              </w:rPr>
            </w:pPr>
          </w:p>
        </w:tc>
        <w:tc>
          <w:tcPr>
            <w:tcW w:w="43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6DDA12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8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54CF4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运行平均成本</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A97DD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 3 万元      </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191A4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8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43398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581940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continue"/>
            <w:tcBorders>
              <w:top w:val="single" w:color="000000" w:sz="4" w:space="0"/>
              <w:left w:val="single" w:color="000000" w:sz="4" w:space="0"/>
              <w:bottom w:val="single" w:color="000000" w:sz="4" w:space="0"/>
              <w:right w:val="nil"/>
            </w:tcBorders>
            <w:shd w:val="clear" w:color="auto" w:fill="auto"/>
            <w:vAlign w:val="center"/>
          </w:tcPr>
          <w:p w14:paraId="41A2B63D">
            <w:pPr>
              <w:snapToGrid w:val="0"/>
              <w:jc w:val="center"/>
              <w:rPr>
                <w:rFonts w:hint="eastAsia" w:ascii="宋体" w:hAnsi="宋体" w:eastAsia="宋体" w:cs="宋体"/>
                <w:i w:val="0"/>
                <w:iCs w:val="0"/>
                <w:color w:val="000000"/>
                <w:sz w:val="20"/>
                <w:szCs w:val="20"/>
                <w:u w:val="none"/>
              </w:rPr>
            </w:pPr>
          </w:p>
        </w:tc>
        <w:tc>
          <w:tcPr>
            <w:tcW w:w="697" w:type="pct"/>
            <w:vMerge w:val="continue"/>
            <w:tcBorders>
              <w:top w:val="nil"/>
              <w:left w:val="single" w:color="000000" w:sz="4" w:space="0"/>
              <w:bottom w:val="nil"/>
              <w:right w:val="single" w:color="000000" w:sz="4" w:space="0"/>
            </w:tcBorders>
            <w:shd w:val="clear" w:color="auto" w:fill="auto"/>
            <w:vAlign w:val="center"/>
          </w:tcPr>
          <w:p w14:paraId="27DD543C">
            <w:pPr>
              <w:snapToGrid w:val="0"/>
              <w:jc w:val="center"/>
              <w:rPr>
                <w:rFonts w:hint="eastAsia" w:ascii="宋体" w:hAnsi="宋体" w:eastAsia="宋体" w:cs="宋体"/>
                <w:i w:val="0"/>
                <w:iCs w:val="0"/>
                <w:color w:val="000000"/>
                <w:sz w:val="20"/>
                <w:szCs w:val="20"/>
                <w:u w:val="none"/>
              </w:rPr>
            </w:pPr>
          </w:p>
        </w:tc>
        <w:tc>
          <w:tcPr>
            <w:tcW w:w="43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5266FE">
            <w:pPr>
              <w:snapToGrid w:val="0"/>
              <w:jc w:val="center"/>
              <w:rPr>
                <w:rFonts w:hint="eastAsia" w:ascii="宋体" w:hAnsi="宋体" w:eastAsia="宋体" w:cs="宋体"/>
                <w:i w:val="0"/>
                <w:iCs w:val="0"/>
                <w:color w:val="000000"/>
                <w:sz w:val="20"/>
                <w:szCs w:val="20"/>
                <w:u w:val="none"/>
              </w:rPr>
            </w:pPr>
          </w:p>
        </w:tc>
        <w:tc>
          <w:tcPr>
            <w:tcW w:w="8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8515A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运行总成本</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45FE8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 12.7万元      </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6CDCC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12.7万</w:t>
            </w:r>
          </w:p>
        </w:tc>
        <w:tc>
          <w:tcPr>
            <w:tcW w:w="8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478E1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30471C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continue"/>
            <w:tcBorders>
              <w:top w:val="single" w:color="000000" w:sz="4" w:space="0"/>
              <w:left w:val="single" w:color="000000" w:sz="4" w:space="0"/>
              <w:bottom w:val="single" w:color="000000" w:sz="4" w:space="0"/>
              <w:right w:val="nil"/>
            </w:tcBorders>
            <w:shd w:val="clear" w:color="auto" w:fill="auto"/>
            <w:vAlign w:val="center"/>
          </w:tcPr>
          <w:p w14:paraId="70DC1438">
            <w:pPr>
              <w:snapToGrid w:val="0"/>
              <w:jc w:val="center"/>
              <w:rPr>
                <w:rFonts w:hint="eastAsia" w:ascii="宋体" w:hAnsi="宋体" w:eastAsia="宋体" w:cs="宋体"/>
                <w:i w:val="0"/>
                <w:iCs w:val="0"/>
                <w:color w:val="000000"/>
                <w:sz w:val="20"/>
                <w:szCs w:val="20"/>
                <w:u w:val="none"/>
              </w:rPr>
            </w:pPr>
          </w:p>
        </w:tc>
        <w:tc>
          <w:tcPr>
            <w:tcW w:w="6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E5609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439" w:type="pct"/>
            <w:tcBorders>
              <w:top w:val="nil"/>
              <w:left w:val="nil"/>
              <w:bottom w:val="single" w:color="000000" w:sz="4" w:space="0"/>
              <w:right w:val="single" w:color="000000" w:sz="4" w:space="0"/>
            </w:tcBorders>
            <w:shd w:val="clear" w:color="auto" w:fill="auto"/>
            <w:vAlign w:val="center"/>
          </w:tcPr>
          <w:p w14:paraId="0B97AD5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8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B2ECA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A0C22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B6530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8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A5608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330CA8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continue"/>
            <w:tcBorders>
              <w:top w:val="single" w:color="000000" w:sz="4" w:space="0"/>
              <w:left w:val="single" w:color="000000" w:sz="4" w:space="0"/>
              <w:bottom w:val="single" w:color="000000" w:sz="4" w:space="0"/>
              <w:right w:val="nil"/>
            </w:tcBorders>
            <w:shd w:val="clear" w:color="auto" w:fill="auto"/>
            <w:vAlign w:val="center"/>
          </w:tcPr>
          <w:p w14:paraId="6195199D">
            <w:pPr>
              <w:snapToGrid w:val="0"/>
              <w:jc w:val="center"/>
              <w:rPr>
                <w:rFonts w:hint="eastAsia" w:ascii="宋体" w:hAnsi="宋体" w:eastAsia="宋体" w:cs="宋体"/>
                <w:i w:val="0"/>
                <w:iCs w:val="0"/>
                <w:color w:val="000000"/>
                <w:sz w:val="20"/>
                <w:szCs w:val="20"/>
                <w:u w:val="none"/>
              </w:rPr>
            </w:pPr>
          </w:p>
        </w:tc>
        <w:tc>
          <w:tcPr>
            <w:tcW w:w="697" w:type="pct"/>
            <w:tcBorders>
              <w:top w:val="nil"/>
              <w:left w:val="single" w:color="000000" w:sz="4" w:space="0"/>
              <w:bottom w:val="nil"/>
              <w:right w:val="single" w:color="000000" w:sz="4" w:space="0"/>
            </w:tcBorders>
            <w:shd w:val="clear" w:color="auto" w:fill="auto"/>
            <w:vAlign w:val="center"/>
          </w:tcPr>
          <w:p w14:paraId="4AABBED3">
            <w:pPr>
              <w:snapToGrid w:val="0"/>
              <w:jc w:val="center"/>
              <w:rPr>
                <w:rFonts w:hint="eastAsia" w:ascii="宋体" w:hAnsi="宋体" w:eastAsia="宋体" w:cs="宋体"/>
                <w:i w:val="0"/>
                <w:iCs w:val="0"/>
                <w:color w:val="000000"/>
                <w:sz w:val="20"/>
                <w:szCs w:val="20"/>
                <w:u w:val="none"/>
              </w:rPr>
            </w:pPr>
          </w:p>
        </w:tc>
        <w:tc>
          <w:tcPr>
            <w:tcW w:w="439" w:type="pct"/>
            <w:tcBorders>
              <w:top w:val="single" w:color="000000" w:sz="4" w:space="0"/>
              <w:left w:val="nil"/>
              <w:bottom w:val="single" w:color="000000" w:sz="4" w:space="0"/>
              <w:right w:val="single" w:color="000000" w:sz="4" w:space="0"/>
            </w:tcBorders>
            <w:shd w:val="clear" w:color="auto" w:fill="auto"/>
            <w:vAlign w:val="center"/>
          </w:tcPr>
          <w:p w14:paraId="4E9B97D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8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707ED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良好的工作办案场所</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F3E45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逐步改善</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90BD5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逐步改善</w:t>
            </w:r>
          </w:p>
        </w:tc>
        <w:tc>
          <w:tcPr>
            <w:tcW w:w="8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CEA69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r>
      <w:tr w14:paraId="77AB9D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continue"/>
            <w:tcBorders>
              <w:top w:val="single" w:color="000000" w:sz="4" w:space="0"/>
              <w:left w:val="single" w:color="000000" w:sz="4" w:space="0"/>
              <w:bottom w:val="single" w:color="000000" w:sz="4" w:space="0"/>
              <w:right w:val="nil"/>
            </w:tcBorders>
            <w:shd w:val="clear" w:color="auto" w:fill="auto"/>
            <w:vAlign w:val="center"/>
          </w:tcPr>
          <w:p w14:paraId="122D6BD7">
            <w:pPr>
              <w:snapToGrid w:val="0"/>
              <w:jc w:val="center"/>
              <w:rPr>
                <w:rFonts w:hint="eastAsia" w:ascii="宋体" w:hAnsi="宋体" w:eastAsia="宋体" w:cs="宋体"/>
                <w:i w:val="0"/>
                <w:iCs w:val="0"/>
                <w:color w:val="000000"/>
                <w:sz w:val="20"/>
                <w:szCs w:val="20"/>
                <w:u w:val="none"/>
              </w:rPr>
            </w:pPr>
          </w:p>
        </w:tc>
        <w:tc>
          <w:tcPr>
            <w:tcW w:w="6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61B9F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439" w:type="pct"/>
            <w:tcBorders>
              <w:top w:val="single" w:color="000000" w:sz="4" w:space="0"/>
              <w:left w:val="nil"/>
              <w:bottom w:val="single" w:color="000000" w:sz="4" w:space="0"/>
              <w:right w:val="single" w:color="000000" w:sz="4" w:space="0"/>
            </w:tcBorders>
            <w:shd w:val="clear" w:color="auto" w:fill="auto"/>
            <w:vAlign w:val="center"/>
          </w:tcPr>
          <w:p w14:paraId="086DCE5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8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266DA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办案人员满意度</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C1BB0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 95 %      </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69DD4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8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BC623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461404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continue"/>
            <w:tcBorders>
              <w:top w:val="single" w:color="000000" w:sz="4" w:space="0"/>
              <w:left w:val="single" w:color="000000" w:sz="4" w:space="0"/>
              <w:bottom w:val="single" w:color="000000" w:sz="4" w:space="0"/>
              <w:right w:val="nil"/>
            </w:tcBorders>
            <w:shd w:val="clear" w:color="auto" w:fill="auto"/>
            <w:vAlign w:val="center"/>
          </w:tcPr>
          <w:p w14:paraId="2AD31CED">
            <w:pPr>
              <w:snapToGrid w:val="0"/>
              <w:jc w:val="center"/>
              <w:rPr>
                <w:rFonts w:hint="eastAsia" w:ascii="宋体" w:hAnsi="宋体" w:eastAsia="宋体" w:cs="宋体"/>
                <w:i w:val="0"/>
                <w:iCs w:val="0"/>
                <w:color w:val="000000"/>
                <w:sz w:val="20"/>
                <w:szCs w:val="20"/>
                <w:u w:val="none"/>
              </w:rPr>
            </w:pPr>
          </w:p>
        </w:tc>
        <w:tc>
          <w:tcPr>
            <w:tcW w:w="2853"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1B9B73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8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F15E6C">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r>
      <w:tr w14:paraId="3FD63A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tcBorders>
              <w:top w:val="nil"/>
              <w:left w:val="single" w:color="000000" w:sz="4" w:space="0"/>
              <w:bottom w:val="single" w:color="000000" w:sz="4" w:space="0"/>
              <w:right w:val="single" w:color="000000" w:sz="4" w:space="0"/>
            </w:tcBorders>
            <w:shd w:val="clear" w:color="auto" w:fill="auto"/>
            <w:vAlign w:val="center"/>
          </w:tcPr>
          <w:p w14:paraId="5D019B8E">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3736"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543661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资金拨付及时，保障廉政教育工作正常开展</w:t>
            </w:r>
          </w:p>
        </w:tc>
      </w:tr>
    </w:tbl>
    <w:p w14:paraId="53450C85">
      <w:pPr>
        <w:widowControl/>
        <w:spacing w:line="360" w:lineRule="auto"/>
        <w:jc w:val="left"/>
        <w:rPr>
          <w:rFonts w:ascii="Times New Roman" w:eastAsia="仿宋_GB2312"/>
          <w:sz w:val="32"/>
          <w:szCs w:val="32"/>
        </w:rPr>
      </w:pPr>
    </w:p>
    <w:p w14:paraId="5715CCCD">
      <w:pPr>
        <w:widowControl/>
        <w:spacing w:line="360" w:lineRule="auto"/>
        <w:ind w:firstLine="321" w:firstLineChars="100"/>
        <w:jc w:val="left"/>
        <w:rPr>
          <w:rFonts w:ascii="Times New Roman" w:eastAsia="仿宋_GB2312"/>
          <w:sz w:val="32"/>
          <w:szCs w:val="32"/>
        </w:rPr>
      </w:pPr>
      <w:r>
        <w:rPr>
          <w:rFonts w:ascii="Times New Roman" w:eastAsia="仿宋_GB2312"/>
          <w:b/>
          <w:sz w:val="32"/>
          <w:szCs w:val="32"/>
        </w:rPr>
        <w:t>（三）部门评价项目绩效评价结果（如有）</w:t>
      </w:r>
    </w:p>
    <w:p w14:paraId="5E48FDB9">
      <w:pPr>
        <w:spacing w:line="560" w:lineRule="exact"/>
        <w:ind w:firstLine="640" w:firstLineChars="200"/>
        <w:rPr>
          <w:rFonts w:hint="eastAsia" w:ascii="Times New Roman" w:eastAsia="仿宋_GB2312"/>
          <w:sz w:val="32"/>
          <w:szCs w:val="32"/>
          <w:lang w:val="en-US" w:eastAsia="zh-CN"/>
        </w:rPr>
      </w:pPr>
      <w:r>
        <w:rPr>
          <w:rFonts w:hint="eastAsia" w:ascii="Times New Roman" w:hAnsi="Times New Roman" w:eastAsia="仿宋_GB2312" w:cs="Times New Roman"/>
          <w:sz w:val="32"/>
          <w:szCs w:val="32"/>
        </w:rPr>
        <w:t>我</w:t>
      </w:r>
      <w:r>
        <w:rPr>
          <w:rFonts w:hint="eastAsia" w:ascii="Times New Roman" w:hAnsi="Times New Roman" w:eastAsia="仿宋_GB2312" w:cs="Times New Roman"/>
          <w:sz w:val="32"/>
          <w:szCs w:val="32"/>
          <w:lang w:eastAsia="zh-CN"/>
        </w:rPr>
        <w:t>部门</w:t>
      </w:r>
      <w:r>
        <w:rPr>
          <w:rFonts w:hint="eastAsia" w:ascii="Times New Roman" w:hAnsi="Times New Roman" w:eastAsia="仿宋_GB2312" w:cs="Times New Roman"/>
          <w:sz w:val="32"/>
          <w:szCs w:val="32"/>
        </w:rPr>
        <w:t>无财政评价项目</w:t>
      </w:r>
      <w:r>
        <w:rPr>
          <w:rFonts w:hint="eastAsia" w:ascii="Times New Roman" w:hAnsi="Times New Roman" w:eastAsia="仿宋_GB2312" w:cs="Times New Roman"/>
          <w:sz w:val="32"/>
          <w:szCs w:val="32"/>
          <w:lang w:eastAsia="zh-CN"/>
        </w:rPr>
        <w:t>。</w:t>
      </w:r>
    </w:p>
    <w:p w14:paraId="15CE1B4F">
      <w:pPr>
        <w:widowControl/>
        <w:spacing w:line="360" w:lineRule="auto"/>
        <w:ind w:firstLine="640" w:firstLineChars="200"/>
        <w:jc w:val="left"/>
        <w:rPr>
          <w:rFonts w:ascii="Times New Roman" w:eastAsia="黑体"/>
          <w:sz w:val="32"/>
          <w:szCs w:val="32"/>
        </w:rPr>
      </w:pPr>
      <w:r>
        <w:rPr>
          <w:rFonts w:ascii="Times New Roman" w:eastAsia="黑体"/>
          <w:sz w:val="32"/>
          <w:szCs w:val="32"/>
        </w:rPr>
        <w:t>十、其他需要说明的情况</w:t>
      </w:r>
    </w:p>
    <w:p w14:paraId="6D5C7FD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1.本</w:t>
      </w:r>
      <w:r>
        <w:rPr>
          <w:rFonts w:hint="eastAsia" w:ascii="Times New Roman" w:eastAsia="仿宋_GB2312"/>
          <w:sz w:val="32"/>
          <w:szCs w:val="32"/>
          <w:lang w:eastAsia="zh-CN"/>
        </w:rPr>
        <w:t>部门</w:t>
      </w:r>
      <w:r>
        <w:rPr>
          <w:rFonts w:ascii="Times New Roman" w:eastAsia="仿宋_GB2312"/>
          <w:sz w:val="32"/>
          <w:szCs w:val="32"/>
        </w:rPr>
        <w:t>2024年度政府性基金预算财政拨款收入支出决算表（公开07表）、国有资本经营预算财政拨款支出决算表（公开08表）无相应收支，故空表列示。</w:t>
      </w:r>
    </w:p>
    <w:p w14:paraId="577991D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由于决算公开表格中金额数值应当保留两位小数，公开数据为四舍五入计算结果，个别数据合计项与分项之和存在小数点后差额，特此说明。</w:t>
      </w:r>
    </w:p>
    <w:p w14:paraId="4D55826B">
      <w:pPr>
        <w:rPr>
          <w:rFonts w:ascii="Times New Roman" w:hAnsi="Times New Roman" w:eastAsia="仿宋_GB2312" w:cs="Times New Roman"/>
          <w:sz w:val="32"/>
          <w:szCs w:val="32"/>
        </w:rPr>
      </w:pPr>
      <w:r>
        <w:rPr>
          <w:rFonts w:ascii="Times New Roman" w:hAnsi="Times New Roman" w:eastAsia="仿宋_GB2312" w:cs="Times New Roman"/>
          <w:sz w:val="32"/>
          <w:szCs w:val="32"/>
        </w:rPr>
        <w:br w:type="page"/>
      </w:r>
    </w:p>
    <w:p w14:paraId="10480F45">
      <w:pPr>
        <w:widowControl/>
        <w:spacing w:line="360" w:lineRule="auto"/>
        <w:jc w:val="center"/>
        <w:outlineLvl w:val="0"/>
        <w:rPr>
          <w:rFonts w:ascii="Times New Roman" w:eastAsia="黑体"/>
          <w:sz w:val="44"/>
          <w:szCs w:val="44"/>
        </w:rPr>
      </w:pPr>
      <w:r>
        <w:rPr>
          <w:rFonts w:ascii="Times New Roman" w:eastAsia="黑体"/>
          <w:sz w:val="44"/>
          <w:szCs w:val="44"/>
        </w:rPr>
        <w:t>第四部分 名词解释</w:t>
      </w:r>
    </w:p>
    <w:p w14:paraId="2C4EFDB2">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sz w:val="32"/>
          <w:szCs w:val="32"/>
        </w:rPr>
        <w:t>指</w:t>
      </w:r>
      <w:r>
        <w:rPr>
          <w:rFonts w:hint="eastAsia" w:ascii="Times New Roman" w:eastAsia="仿宋_GB2312"/>
          <w:sz w:val="32"/>
          <w:szCs w:val="32"/>
          <w:lang w:eastAsia="zh-CN"/>
        </w:rPr>
        <w:t>部门</w:t>
      </w:r>
      <w:r>
        <w:rPr>
          <w:rFonts w:ascii="Times New Roman" w:eastAsia="仿宋_GB2312"/>
          <w:sz w:val="32"/>
          <w:szCs w:val="32"/>
        </w:rPr>
        <w:t>从同级财政部门取得的财政预算资金。</w:t>
      </w:r>
    </w:p>
    <w:p w14:paraId="536FC5A6">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sz w:val="32"/>
          <w:szCs w:val="32"/>
        </w:rPr>
        <w:t>指事业</w:t>
      </w:r>
      <w:r>
        <w:rPr>
          <w:rFonts w:hint="eastAsia" w:ascii="Times New Roman" w:eastAsia="仿宋_GB2312"/>
          <w:sz w:val="32"/>
          <w:szCs w:val="32"/>
          <w:lang w:eastAsia="zh-CN"/>
        </w:rPr>
        <w:t>部门</w:t>
      </w:r>
      <w:r>
        <w:rPr>
          <w:rFonts w:ascii="Times New Roman" w:eastAsia="仿宋_GB2312"/>
          <w:sz w:val="32"/>
          <w:szCs w:val="32"/>
        </w:rPr>
        <w:t>开展专业业务活动及辅助活动取得的收入。</w:t>
      </w:r>
    </w:p>
    <w:p w14:paraId="3A1A3C06">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sz w:val="32"/>
          <w:szCs w:val="32"/>
        </w:rPr>
        <w:t>指事业</w:t>
      </w:r>
      <w:r>
        <w:rPr>
          <w:rFonts w:hint="eastAsia" w:ascii="Times New Roman" w:eastAsia="仿宋_GB2312"/>
          <w:sz w:val="32"/>
          <w:szCs w:val="32"/>
          <w:lang w:eastAsia="zh-CN"/>
        </w:rPr>
        <w:t>部门</w:t>
      </w:r>
      <w:r>
        <w:rPr>
          <w:rFonts w:ascii="Times New Roman" w:eastAsia="仿宋_GB2312"/>
          <w:sz w:val="32"/>
          <w:szCs w:val="32"/>
        </w:rPr>
        <w:t>在专业业务活动及其辅助活动之外开展非独立核算经营活动取得的收入。</w:t>
      </w:r>
    </w:p>
    <w:p w14:paraId="2A1370AF">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sz w:val="32"/>
          <w:szCs w:val="32"/>
        </w:rPr>
        <w:t>指</w:t>
      </w:r>
      <w:r>
        <w:rPr>
          <w:rFonts w:hint="eastAsia" w:ascii="Times New Roman" w:eastAsia="仿宋_GB2312"/>
          <w:sz w:val="32"/>
          <w:szCs w:val="32"/>
          <w:lang w:eastAsia="zh-CN"/>
        </w:rPr>
        <w:t>部门</w:t>
      </w:r>
      <w:r>
        <w:rPr>
          <w:rFonts w:ascii="Times New Roman" w:eastAsia="仿宋_GB2312"/>
          <w:sz w:val="32"/>
          <w:szCs w:val="32"/>
        </w:rPr>
        <w:t>取得的除上述收入以外的各项收入。主要是事业</w:t>
      </w:r>
      <w:r>
        <w:rPr>
          <w:rFonts w:hint="eastAsia" w:ascii="Times New Roman" w:eastAsia="仿宋_GB2312"/>
          <w:sz w:val="32"/>
          <w:szCs w:val="32"/>
          <w:lang w:eastAsia="zh-CN"/>
        </w:rPr>
        <w:t>部门</w:t>
      </w:r>
      <w:r>
        <w:rPr>
          <w:rFonts w:ascii="Times New Roman" w:eastAsia="仿宋_GB2312"/>
          <w:sz w:val="32"/>
          <w:szCs w:val="32"/>
        </w:rPr>
        <w:t>固定资产出租收入、存款利息收入等。</w:t>
      </w:r>
    </w:p>
    <w:p w14:paraId="72BC1B10">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sz w:val="32"/>
          <w:szCs w:val="32"/>
        </w:rPr>
        <w:t>指事业</w:t>
      </w:r>
      <w:r>
        <w:rPr>
          <w:rFonts w:hint="eastAsia" w:ascii="Times New Roman" w:eastAsia="仿宋_GB2312"/>
          <w:sz w:val="32"/>
          <w:szCs w:val="32"/>
          <w:lang w:eastAsia="zh-CN"/>
        </w:rPr>
        <w:t>部门</w:t>
      </w:r>
      <w:r>
        <w:rPr>
          <w:rFonts w:ascii="Times New Roman" w:eastAsia="仿宋_GB2312"/>
          <w:sz w:val="32"/>
          <w:szCs w:val="32"/>
        </w:rPr>
        <w:t>按照预算管理要求使用非财政拨款结余弥补收支差额的金额，以及使用专用结余安排支出的金额。</w:t>
      </w:r>
    </w:p>
    <w:p w14:paraId="57D2EA55">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sz w:val="32"/>
          <w:szCs w:val="32"/>
        </w:rPr>
        <w:t>指</w:t>
      </w:r>
      <w:r>
        <w:rPr>
          <w:rFonts w:hint="eastAsia" w:ascii="Times New Roman" w:eastAsia="仿宋_GB2312"/>
          <w:sz w:val="32"/>
          <w:szCs w:val="32"/>
          <w:lang w:eastAsia="zh-CN"/>
        </w:rPr>
        <w:t>部门</w:t>
      </w:r>
      <w:r>
        <w:rPr>
          <w:rFonts w:ascii="Times New Roman" w:eastAsia="仿宋_GB2312"/>
          <w:sz w:val="32"/>
          <w:szCs w:val="32"/>
        </w:rPr>
        <w:t>以前年度尚未完成、结转到本年仍按原规定用途继续使用的资金，或项目已完成等产生的结余资金。</w:t>
      </w:r>
    </w:p>
    <w:p w14:paraId="4E91A297">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sz w:val="32"/>
          <w:szCs w:val="32"/>
        </w:rPr>
        <w:t>指事业</w:t>
      </w:r>
      <w:r>
        <w:rPr>
          <w:rFonts w:hint="eastAsia" w:ascii="Times New Roman" w:eastAsia="仿宋_GB2312"/>
          <w:sz w:val="32"/>
          <w:szCs w:val="32"/>
          <w:lang w:eastAsia="zh-CN"/>
        </w:rPr>
        <w:t>部门</w:t>
      </w:r>
      <w:r>
        <w:rPr>
          <w:rFonts w:ascii="Times New Roman" w:eastAsia="仿宋_GB2312"/>
          <w:sz w:val="32"/>
          <w:szCs w:val="32"/>
        </w:rPr>
        <w:t>按照会计制度规定缴纳的所得税、提取的专用结余以及转入非财政拨款结余的金额等。</w:t>
      </w:r>
    </w:p>
    <w:p w14:paraId="30425384">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sz w:val="32"/>
          <w:szCs w:val="32"/>
        </w:rPr>
        <w:t>指</w:t>
      </w:r>
      <w:r>
        <w:rPr>
          <w:rFonts w:hint="eastAsia" w:ascii="Times New Roman" w:eastAsia="仿宋_GB2312"/>
          <w:sz w:val="32"/>
          <w:szCs w:val="32"/>
          <w:lang w:eastAsia="zh-CN"/>
        </w:rPr>
        <w:t>部门</w:t>
      </w:r>
      <w:r>
        <w:rPr>
          <w:rFonts w:ascii="Times New Roman" w:eastAsia="仿宋_GB2312"/>
          <w:sz w:val="32"/>
          <w:szCs w:val="32"/>
        </w:rPr>
        <w:t>按有关规定结转到下年或以后年度继续使用的资金，或项目已完成等产生的结余资金。</w:t>
      </w:r>
    </w:p>
    <w:p w14:paraId="567D44DB">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sz w:val="32"/>
          <w:szCs w:val="32"/>
        </w:rPr>
        <w:t>指为保障机构正常运转、完成日常工作任务而发生的人员支出和公用支出。</w:t>
      </w:r>
    </w:p>
    <w:p w14:paraId="50C2DC23">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sz w:val="32"/>
          <w:szCs w:val="32"/>
        </w:rPr>
        <w:t>指在基本支出之外为完成特定行政任务和事业发展目标所发生的支出。</w:t>
      </w:r>
    </w:p>
    <w:p w14:paraId="23FD97A8">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sz w:val="32"/>
          <w:szCs w:val="32"/>
        </w:rPr>
        <w:t>指事业</w:t>
      </w:r>
      <w:r>
        <w:rPr>
          <w:rFonts w:hint="eastAsia" w:ascii="Times New Roman" w:eastAsia="仿宋_GB2312"/>
          <w:sz w:val="32"/>
          <w:szCs w:val="32"/>
          <w:lang w:eastAsia="zh-CN"/>
        </w:rPr>
        <w:t>部门</w:t>
      </w:r>
      <w:r>
        <w:rPr>
          <w:rFonts w:ascii="Times New Roman" w:eastAsia="仿宋_GB2312"/>
          <w:sz w:val="32"/>
          <w:szCs w:val="32"/>
        </w:rPr>
        <w:t>在专业业务活动及其辅助活动之外开展非独立核算经营活动发生的支出。</w:t>
      </w:r>
    </w:p>
    <w:p w14:paraId="71E05F58">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746C689F">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sz w:val="32"/>
          <w:szCs w:val="32"/>
        </w:rPr>
        <w:t>填列由各级非发展与改革部门集中安排的用于购置固定资产、战备性和应急性储备、土地和无形资产，以及购建基础设施、大型修缮和财政支持企业更新改造所发生的支出。</w:t>
      </w:r>
    </w:p>
    <w:p w14:paraId="51461803">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sz w:val="32"/>
          <w:szCs w:val="32"/>
        </w:rPr>
        <w:t>指部门用财政拨款安排的因公出国（境）费、公务用车购置及运行费和公务接待费。其中，因公出国（境）费反映</w:t>
      </w:r>
      <w:r>
        <w:rPr>
          <w:rFonts w:hint="eastAsia" w:ascii="Times New Roman" w:eastAsia="仿宋_GB2312"/>
          <w:sz w:val="32"/>
          <w:szCs w:val="32"/>
          <w:lang w:eastAsia="zh-CN"/>
        </w:rPr>
        <w:t>部门</w:t>
      </w:r>
      <w:r>
        <w:rPr>
          <w:rFonts w:ascii="Times New Roman" w:eastAsia="仿宋_GB2312"/>
          <w:sz w:val="32"/>
          <w:szCs w:val="32"/>
        </w:rPr>
        <w:t>公务出国（境）的国际旅费、国外城市间交通费、住宿费、伙食费、培训费、公杂费等支出；公务用车购置及运行费反映</w:t>
      </w:r>
      <w:r>
        <w:rPr>
          <w:rFonts w:hint="eastAsia" w:ascii="Times New Roman" w:eastAsia="仿宋_GB2312"/>
          <w:sz w:val="32"/>
          <w:szCs w:val="32"/>
          <w:lang w:eastAsia="zh-CN"/>
        </w:rPr>
        <w:t>部门</w:t>
      </w:r>
      <w:r>
        <w:rPr>
          <w:rFonts w:ascii="Times New Roman" w:eastAsia="仿宋_GB2312"/>
          <w:sz w:val="32"/>
          <w:szCs w:val="32"/>
        </w:rPr>
        <w:t>公务用车购置支出（含车辆购置税、牌照费）及按规定保留的公务用车燃料费、维修费、过桥过路费、保险费、安全奖励费用等支出；公务接待费反映</w:t>
      </w:r>
      <w:r>
        <w:rPr>
          <w:rFonts w:hint="eastAsia" w:ascii="Times New Roman" w:eastAsia="仿宋_GB2312"/>
          <w:sz w:val="32"/>
          <w:szCs w:val="32"/>
          <w:lang w:eastAsia="zh-CN"/>
        </w:rPr>
        <w:t>部门</w:t>
      </w:r>
      <w:r>
        <w:rPr>
          <w:rFonts w:ascii="Times New Roman" w:eastAsia="仿宋_GB2312"/>
          <w:sz w:val="32"/>
          <w:szCs w:val="32"/>
        </w:rPr>
        <w:t>按规定开支的各类公务接待（含外宾接待）支出。</w:t>
      </w:r>
    </w:p>
    <w:p w14:paraId="2AC0EDF3">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sz w:val="32"/>
          <w:szCs w:val="32"/>
        </w:rPr>
        <w:t>填列</w:t>
      </w:r>
      <w:r>
        <w:rPr>
          <w:rFonts w:hint="eastAsia" w:ascii="Times New Roman" w:eastAsia="仿宋_GB2312"/>
          <w:sz w:val="32"/>
          <w:szCs w:val="32"/>
          <w:lang w:eastAsia="zh-CN"/>
        </w:rPr>
        <w:t>部门</w:t>
      </w:r>
      <w:r>
        <w:rPr>
          <w:rFonts w:ascii="Times New Roman" w:eastAsia="仿宋_GB2312"/>
          <w:sz w:val="32"/>
          <w:szCs w:val="32"/>
        </w:rPr>
        <w:t>除公务用车运行维护费以外的其他交通费用。如公务交通补贴、租车费用、出租车费用，飞机、船舶等燃料费、维修费、保险费等。</w:t>
      </w:r>
    </w:p>
    <w:p w14:paraId="1A45DF5E">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sz w:val="32"/>
          <w:szCs w:val="32"/>
        </w:rPr>
        <w:t>填列</w:t>
      </w:r>
      <w:r>
        <w:rPr>
          <w:rFonts w:hint="eastAsia" w:ascii="Times New Roman" w:eastAsia="仿宋_GB2312"/>
          <w:sz w:val="32"/>
          <w:szCs w:val="32"/>
          <w:lang w:eastAsia="zh-CN"/>
        </w:rPr>
        <w:t>部门</w:t>
      </w:r>
      <w:r>
        <w:rPr>
          <w:rFonts w:ascii="Times New Roman" w:eastAsia="仿宋_GB2312"/>
          <w:sz w:val="32"/>
          <w:szCs w:val="32"/>
        </w:rPr>
        <w:t>公务用车车辆购置支出（含车辆购置税、牌照费）。</w:t>
      </w:r>
    </w:p>
    <w:p w14:paraId="2FDBB1D1">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sz w:val="32"/>
          <w:szCs w:val="32"/>
        </w:rPr>
        <w:t>填列</w:t>
      </w:r>
      <w:r>
        <w:rPr>
          <w:rFonts w:hint="eastAsia" w:ascii="Times New Roman" w:eastAsia="仿宋_GB2312"/>
          <w:sz w:val="32"/>
          <w:szCs w:val="32"/>
          <w:lang w:eastAsia="zh-CN"/>
        </w:rPr>
        <w:t>部门</w:t>
      </w:r>
      <w:r>
        <w:rPr>
          <w:rFonts w:ascii="Times New Roman" w:eastAsia="仿宋_GB2312"/>
          <w:sz w:val="32"/>
          <w:szCs w:val="32"/>
        </w:rPr>
        <w:t>除公务用车外的其他各类交通工具（如船舶、飞机等）购置支出（含车辆购置税、牌照费）。</w:t>
      </w:r>
    </w:p>
    <w:p w14:paraId="5E22E5FE">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sz w:val="32"/>
          <w:szCs w:val="32"/>
        </w:rPr>
        <w:t>指为保障行政</w:t>
      </w:r>
      <w:r>
        <w:rPr>
          <w:rFonts w:hint="eastAsia" w:ascii="Times New Roman" w:eastAsia="仿宋_GB2312"/>
          <w:sz w:val="32"/>
          <w:szCs w:val="32"/>
          <w:lang w:eastAsia="zh-CN"/>
        </w:rPr>
        <w:t>部门</w:t>
      </w:r>
      <w:r>
        <w:rPr>
          <w:rFonts w:ascii="Times New Roman" w:eastAsia="仿宋_GB2312"/>
          <w:sz w:val="32"/>
          <w:szCs w:val="32"/>
        </w:rPr>
        <w:t>（包括参照公务员法管理的事业</w:t>
      </w:r>
      <w:r>
        <w:rPr>
          <w:rFonts w:hint="eastAsia" w:ascii="Times New Roman" w:eastAsia="仿宋_GB2312"/>
          <w:sz w:val="32"/>
          <w:szCs w:val="32"/>
          <w:lang w:eastAsia="zh-CN"/>
        </w:rPr>
        <w:t>部门</w:t>
      </w:r>
      <w:r>
        <w:rPr>
          <w:rFonts w:ascii="Times New Roman" w:eastAsia="仿宋_GB2312"/>
          <w:sz w:val="32"/>
          <w:szCs w:val="32"/>
        </w:rPr>
        <w:t>）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footerReference r:id="rId12" w:type="default"/>
      <w:pgSz w:w="11906" w:h="16838"/>
      <w:pgMar w:top="2098" w:right="1417" w:bottom="1871" w:left="1417" w:header="851" w:footer="992" w:gutter="0"/>
      <w:pgNumType w:start="1"/>
      <w:cols w:space="0" w:num="1"/>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52BF3ADC-F69E-4198-BD5F-EED843864C9E}"/>
  </w:font>
  <w:font w:name="黑体">
    <w:panose1 w:val="02010600030101010101"/>
    <w:charset w:val="86"/>
    <w:family w:val="auto"/>
    <w:pitch w:val="default"/>
    <w:sig w:usb0="800002BF" w:usb1="38CF7CFA" w:usb2="00000016" w:usb3="00000000" w:csb0="00040001" w:csb1="00000000"/>
    <w:embedRegular r:id="rId2" w:fontKey="{43EAE95E-F028-493F-A14B-F68A150232E5}"/>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EF441640-4379-40C6-B310-B35D345E2A5B}"/>
  </w:font>
  <w:font w:name="仿宋">
    <w:panose1 w:val="02010609060101010101"/>
    <w:charset w:val="86"/>
    <w:family w:val="modern"/>
    <w:pitch w:val="default"/>
    <w:sig w:usb0="800002BF" w:usb1="38CF7CFA" w:usb2="00000016" w:usb3="00000000" w:csb0="00040001" w:csb1="00000000"/>
    <w:embedRegular r:id="rId4" w:fontKey="{1048AABD-87A0-4300-96B0-4AAE1D1AE8A2}"/>
  </w:font>
  <w:font w:name="Calibri Light">
    <w:panose1 w:val="020F0302020204030204"/>
    <w:charset w:val="00"/>
    <w:family w:val="auto"/>
    <w:pitch w:val="default"/>
    <w:sig w:usb0="A00002EF" w:usb1="4000207B" w:usb2="00000000" w:usb3="00000000" w:csb0="2000019F" w:csb1="00000000"/>
  </w:font>
  <w:font w:name="华文中宋">
    <w:panose1 w:val="02010600040101010101"/>
    <w:charset w:val="86"/>
    <w:family w:val="auto"/>
    <w:pitch w:val="default"/>
    <w:sig w:usb0="00000287" w:usb1="080F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00CC35B5-6F08-43E9-A888-94E5157E80FB}"/>
  </w:font>
  <w:font w:name="方正小标宋_GBK">
    <w:panose1 w:val="02000000000000000000"/>
    <w:charset w:val="86"/>
    <w:family w:val="script"/>
    <w:pitch w:val="default"/>
    <w:sig w:usb0="A00002BF" w:usb1="38CF7CFA" w:usb2="00082016" w:usb3="00000000" w:csb0="00040001" w:csb1="00000000"/>
    <w:embedRegular r:id="rId6" w:fontKey="{3E7E34CA-2079-4840-BC90-58D09824BE07}"/>
  </w:font>
  <w:font w:name="仿宋_GB2312">
    <w:panose1 w:val="02010609030101010101"/>
    <w:charset w:val="86"/>
    <w:family w:val="auto"/>
    <w:pitch w:val="default"/>
    <w:sig w:usb0="00000001" w:usb1="080E0000" w:usb2="00000000" w:usb3="00000000" w:csb0="00040000" w:csb1="00000000"/>
    <w:embedRegular r:id="rId7" w:fontKey="{601EC8FE-BF54-4A27-8A4E-F6E07AB7A0FE}"/>
  </w:font>
  <w:font w:name="ArialUnicodeMS">
    <w:altName w:val="Malgun Gothic"/>
    <w:panose1 w:val="00000000000000000000"/>
    <w:charset w:val="81"/>
    <w:family w:val="auto"/>
    <w:pitch w:val="default"/>
    <w:sig w:usb0="00000000" w:usb1="00000000" w:usb2="00000010" w:usb3="00000000" w:csb0="00080001" w:csb1="00000000"/>
    <w:embedRegular r:id="rId8" w:fontKey="{54515F52-3A2B-4B5B-B433-1A552EED4F0B}"/>
  </w:font>
  <w:font w:name="Malgun Gothic">
    <w:panose1 w:val="020B0503020000020004"/>
    <w:charset w:val="81"/>
    <w:family w:val="auto"/>
    <w:pitch w:val="default"/>
    <w:sig w:usb0="900002AF" w:usb1="01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41C0D4CA-E224-456B-B1AF-DD8880F91E6C}"/>
  </w:font>
  <w:font w:name="方正仿宋简体">
    <w:panose1 w:val="03000509000000000000"/>
    <w:charset w:val="86"/>
    <w:family w:val="auto"/>
    <w:pitch w:val="default"/>
    <w:sig w:usb0="00000001" w:usb1="080E0000" w:usb2="00000000" w:usb3="00000000" w:csb0="00040000" w:csb1="00000000"/>
    <w:embedRegular r:id="rId10" w:fontKey="{61AA118D-1AD9-45CD-B664-49A08AFEBFD4}"/>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71F75D">
    <w:pPr>
      <w:jc w:val="center"/>
    </w:pPr>
    <w:r>
      <w:fldChar w:fldCharType="begin"/>
    </w:r>
    <w:r>
      <w:instrText xml:space="preserve">PAGE</w:instrText>
    </w:r>
    <w:r>
      <w:fldChar w:fldCharType="separate"/>
    </w:r>
    <w:r>
      <w:t>1</w:t>
    </w:r>
    <w:r>
      <w:fldChar w:fldCharType="end"/>
    </w:r>
  </w:p>
  <w:p w14:paraId="18957B4B"/>
  <w:p w14:paraId="2D177E66">
    <w:pPr>
      <w:pStyle w:val="8"/>
      <w:jc w:val="center"/>
    </w:pPr>
  </w:p>
  <w:p w14:paraId="57F71059">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0B92A3">
    <w:pPr>
      <w:jc w:val="center"/>
    </w:pPr>
    <w:r>
      <w:fldChar w:fldCharType="begin"/>
    </w:r>
    <w:r>
      <w:instrText xml:space="preserve">PAGE</w:instrText>
    </w:r>
    <w:r>
      <w:fldChar w:fldCharType="separate"/>
    </w:r>
    <w:r>
      <w:t>2</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C6C055">
    <w:pPr>
      <w:jc w:val="center"/>
    </w:pPr>
    <w:r>
      <w:fldChar w:fldCharType="begin"/>
    </w:r>
    <w:r>
      <w:instrText xml:space="preserve">PAGE</w:instrText>
    </w:r>
    <w:r>
      <w:fldChar w:fldCharType="separate"/>
    </w:r>
    <w:r>
      <w:t>4</w:t>
    </w:r>
    <w:r>
      <w:fldChar w:fldCharType="end"/>
    </w:r>
  </w:p>
  <w:p w14:paraId="4EEBC75F"/>
  <w:p w14:paraId="41B873AC">
    <w:pPr>
      <w:pStyle w:val="8"/>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4B07C0">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22927A">
    <w:pPr>
      <w:jc w:val="center"/>
    </w:pPr>
    <w:r>
      <w:fldChar w:fldCharType="begin"/>
    </w:r>
    <w:r>
      <w:instrText xml:space="preserve">PAGE</w:instrText>
    </w:r>
    <w:r>
      <w:fldChar w:fldCharType="separate"/>
    </w:r>
    <w:r>
      <w:t>21</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4364B0">
    <w:pPr>
      <w:jc w:val="center"/>
      <w:rPr>
        <w:rFonts w:hint="default" w:eastAsiaTheme="minorEastAsia"/>
        <w:lang w:val="en-US" w:eastAsia="zh-CN"/>
      </w:rPr>
    </w:pPr>
    <w:r>
      <w:rPr>
        <w:rFonts w:hint="eastAsia"/>
        <w:lang w:val="en-US" w:eastAsia="zh-CN"/>
      </w:rPr>
      <w:t>22</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ADD317">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A5721E">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FEC8E2">
    <w:pPr>
      <w:pStyle w:val="9"/>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2A0EAA">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3E95B98"/>
    <w:multiLevelType w:val="singleLevel"/>
    <w:tmpl w:val="33E95B98"/>
    <w:lvl w:ilvl="0" w:tentative="0">
      <w:start w:val="1"/>
      <w:numFmt w:val="chineseCounting"/>
      <w:suff w:val="nothing"/>
      <w:lvlText w:val="（%1）"/>
      <w:lvlJc w:val="left"/>
      <w:pPr>
        <w:ind w:left="630"/>
      </w:pPr>
      <w:rPr>
        <w:rFonts w:hint="eastAsia"/>
      </w:rPr>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jb3VudCI6NjksImhkaWQiOiJiMzk2N2EzZjUyYWViODRjZjJhMDZjM2YyYjk4MTExMiIsInVzZXJDb3VudCI6MX0="/>
  </w:docVars>
  <w:rsids>
    <w:rsidRoot w:val="00C06D14"/>
    <w:rsid w:val="00086151"/>
    <w:rsid w:val="00125600"/>
    <w:rsid w:val="00236F8C"/>
    <w:rsid w:val="002C22EC"/>
    <w:rsid w:val="00652301"/>
    <w:rsid w:val="007F4D71"/>
    <w:rsid w:val="00822154"/>
    <w:rsid w:val="008B366D"/>
    <w:rsid w:val="00BD0E03"/>
    <w:rsid w:val="00C06D14"/>
    <w:rsid w:val="00C65689"/>
    <w:rsid w:val="00CC2C8E"/>
    <w:rsid w:val="01A03C5A"/>
    <w:rsid w:val="01A5267D"/>
    <w:rsid w:val="01AF6A8D"/>
    <w:rsid w:val="024808A2"/>
    <w:rsid w:val="025C3821"/>
    <w:rsid w:val="02BD75DA"/>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734411"/>
    <w:rsid w:val="13B97B08"/>
    <w:rsid w:val="13C527AC"/>
    <w:rsid w:val="14711797"/>
    <w:rsid w:val="147B6F17"/>
    <w:rsid w:val="14D42061"/>
    <w:rsid w:val="15081C8B"/>
    <w:rsid w:val="15090D5C"/>
    <w:rsid w:val="15274681"/>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56133"/>
    <w:rsid w:val="254B0AC6"/>
    <w:rsid w:val="25571AB6"/>
    <w:rsid w:val="25B40AD6"/>
    <w:rsid w:val="25BE7872"/>
    <w:rsid w:val="25BF702A"/>
    <w:rsid w:val="26390459"/>
    <w:rsid w:val="264D2D17"/>
    <w:rsid w:val="26D50E55"/>
    <w:rsid w:val="271A539C"/>
    <w:rsid w:val="271A7EAD"/>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82273"/>
    <w:rsid w:val="2B695031"/>
    <w:rsid w:val="2B735A8F"/>
    <w:rsid w:val="2BA7478D"/>
    <w:rsid w:val="2BB038DB"/>
    <w:rsid w:val="2BB761E0"/>
    <w:rsid w:val="2BB812F9"/>
    <w:rsid w:val="2BE35C27"/>
    <w:rsid w:val="2BFA504B"/>
    <w:rsid w:val="2C681F1F"/>
    <w:rsid w:val="2C8608DC"/>
    <w:rsid w:val="2CA4764A"/>
    <w:rsid w:val="2CC42ECA"/>
    <w:rsid w:val="2CDA4349"/>
    <w:rsid w:val="2CFB5943"/>
    <w:rsid w:val="2D225539"/>
    <w:rsid w:val="2D4618D2"/>
    <w:rsid w:val="2D5F021B"/>
    <w:rsid w:val="2D6E1286"/>
    <w:rsid w:val="2D70583E"/>
    <w:rsid w:val="2E0725DC"/>
    <w:rsid w:val="2E1B4BB8"/>
    <w:rsid w:val="2E256CB6"/>
    <w:rsid w:val="2E5F27E4"/>
    <w:rsid w:val="2E733A72"/>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530E08"/>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BF49C8"/>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06CCB"/>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7FE4818"/>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C46A62"/>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B96C0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3F7CA8"/>
    <w:rsid w:val="56541A75"/>
    <w:rsid w:val="568832FC"/>
    <w:rsid w:val="568C4181"/>
    <w:rsid w:val="570725A9"/>
    <w:rsid w:val="5714693E"/>
    <w:rsid w:val="571D0C9C"/>
    <w:rsid w:val="573A16CE"/>
    <w:rsid w:val="579C7F80"/>
    <w:rsid w:val="57B30D7C"/>
    <w:rsid w:val="58166B03"/>
    <w:rsid w:val="583E3C94"/>
    <w:rsid w:val="584C6157"/>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Lines="50" w:line="578" w:lineRule="auto"/>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numPr>
        <w:ilvl w:val="1"/>
        <w:numId w:val="1"/>
      </w:numPr>
      <w:spacing w:line="416" w:lineRule="auto"/>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Lines="50" w:afterLines="50" w:line="416" w:lineRule="auto"/>
      <w:outlineLvl w:val="2"/>
    </w:pPr>
    <w:rPr>
      <w:rFonts w:ascii="宋体" w:hAnsi="宋体" w:eastAsia="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Autospacing="1" w:afterAutospacing="1"/>
      <w:jc w:val="left"/>
    </w:pPr>
    <w:rPr>
      <w:rFonts w:cs="Times New Roman"/>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character" w:customStyle="1" w:styleId="25">
    <w:name w:val="font61"/>
    <w:basedOn w:val="13"/>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3" Type="http://schemas.openxmlformats.org/officeDocument/2006/relationships/fontTable" Target="fontTable.xml"/><Relationship Id="rId22" Type="http://schemas.openxmlformats.org/officeDocument/2006/relationships/numbering" Target="numbering.xml"/><Relationship Id="rId21" Type="http://schemas.openxmlformats.org/officeDocument/2006/relationships/customXml" Target="../customXml/item1.xml"/><Relationship Id="rId20" Type="http://schemas.openxmlformats.org/officeDocument/2006/relationships/chart" Target="charts/chart6.xml"/><Relationship Id="rId2" Type="http://schemas.openxmlformats.org/officeDocument/2006/relationships/settings" Target="settings.xml"/><Relationship Id="rId19" Type="http://schemas.openxmlformats.org/officeDocument/2006/relationships/chart" Target="charts/chart5.xml"/><Relationship Id="rId18" Type="http://schemas.openxmlformats.org/officeDocument/2006/relationships/chart" Target="charts/chart4.xml"/><Relationship Id="rId17" Type="http://schemas.openxmlformats.org/officeDocument/2006/relationships/chart" Target="charts/chart3.xml"/><Relationship Id="rId16" Type="http://schemas.openxmlformats.org/officeDocument/2006/relationships/chart" Target="charts/chart2.xml"/><Relationship Id="rId15" Type="http://schemas.openxmlformats.org/officeDocument/2006/relationships/chart" Target="charts/chart1.xml"/><Relationship Id="rId14" Type="http://schemas.openxmlformats.org/officeDocument/2006/relationships/image" Target="media/image1.jpeg"/><Relationship Id="rId13" Type="http://schemas.openxmlformats.org/officeDocument/2006/relationships/theme" Target="theme/theme1.xml"/><Relationship Id="rId12" Type="http://schemas.openxmlformats.org/officeDocument/2006/relationships/footer" Target="footer6.xml"/><Relationship Id="rId11" Type="http://schemas.openxmlformats.org/officeDocument/2006/relationships/footer" Target="footer5.xml"/><Relationship Id="rId10" Type="http://schemas.openxmlformats.org/officeDocument/2006/relationships/header" Target="header4.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1062.19</c:v>
                </c:pt>
                <c:pt idx="1">
                  <c:v>973.9</c:v>
                </c:pt>
              </c:numCache>
            </c:numRef>
          </c:val>
        </c:ser>
        <c:dLbls>
          <c:showLegendKey val="0"/>
          <c:showVal val="1"/>
          <c:showCatName val="0"/>
          <c:showSerName val="0"/>
          <c:showPercent val="0"/>
          <c:showBubbleSize val="0"/>
        </c:dLbls>
        <c:gapWidth val="246"/>
        <c:overlap val="-28"/>
        <c:axId val="118388224"/>
        <c:axId val="118389760"/>
      </c:barChart>
      <c:catAx>
        <c:axId val="118388224"/>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18389760"/>
        <c:crosses val="autoZero"/>
        <c:auto val="1"/>
        <c:lblAlgn val="ctr"/>
        <c:lblOffset val="100"/>
        <c:noMultiLvlLbl val="0"/>
      </c:catAx>
      <c:valAx>
        <c:axId val="118389760"/>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18388224"/>
        <c:crosses val="autoZero"/>
        <c:crossBetween val="between"/>
      </c:valAx>
      <c:spPr>
        <a:noFill/>
        <a:ln>
          <a:noFill/>
        </a:ln>
        <a:effectLst/>
      </c:spPr>
    </c:plotArea>
    <c:plotVisOnly val="1"/>
    <c:dispBlanksAs val="gap"/>
    <c:showDLblsOverMax val="0"/>
    <c:extLst>
      <c:ext uri="{0b15fc19-7d7d-44ad-8c2d-2c3a37ce22c3}">
        <chartProps xmlns="https://web.wps.cn/et/2018/main" chartId="{a98587a7-3ef6-4e51-b2e9-aaabad129917}"/>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9738994.82</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extLst>
      <c:ext uri="{0b15fc19-7d7d-44ad-8c2d-2c3a37ce22c3}">
        <chartProps xmlns="https://web.wps.cn/et/2018/main" chartId="{5565681e-7005-4c20-b507-205af2ace529}"/>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9256594.82</c:v>
                </c:pt>
                <c:pt idx="1">
                  <c:v>482400</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extLst>
      <c:ext uri="{0b15fc19-7d7d-44ad-8c2d-2c3a37ce22c3}">
        <chartProps xmlns="https://web.wps.cn/et/2018/main" chartId="{ad03641e-b569-4cfd-a69b-c511e642054a}"/>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1062.19</c:v>
                </c:pt>
                <c:pt idx="1">
                  <c:v>1062.19</c:v>
                </c:pt>
                <c:pt idx="2">
                  <c:v>1062.19</c:v>
                </c:pt>
                <c:pt idx="3">
                  <c:v>1062.19</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973.9</c:v>
                </c:pt>
                <c:pt idx="1">
                  <c:v>973.9</c:v>
                </c:pt>
                <c:pt idx="2">
                  <c:v>973.9</c:v>
                </c:pt>
                <c:pt idx="3">
                  <c:v>973.9</c:v>
                </c:pt>
                <c:pt idx="4">
                  <c:v>0</c:v>
                </c:pt>
                <c:pt idx="5">
                  <c:v>0</c:v>
                </c:pt>
                <c:pt idx="6">
                  <c:v>0</c:v>
                </c:pt>
                <c:pt idx="7">
                  <c:v>0</c:v>
                </c:pt>
              </c:numCache>
            </c:numRef>
          </c:val>
        </c:ser>
        <c:dLbls>
          <c:showLegendKey val="0"/>
          <c:showVal val="1"/>
          <c:showCatName val="0"/>
          <c:showSerName val="0"/>
          <c:showPercent val="0"/>
          <c:showBubbleSize val="0"/>
        </c:dLbls>
        <c:gapWidth val="246"/>
        <c:overlap val="-28"/>
        <c:axId val="152449024"/>
        <c:axId val="152450560"/>
      </c:barChart>
      <c:catAx>
        <c:axId val="152449024"/>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52450560"/>
        <c:crosses val="autoZero"/>
        <c:auto val="1"/>
        <c:lblAlgn val="ctr"/>
        <c:lblOffset val="100"/>
        <c:noMultiLvlLbl val="0"/>
      </c:catAx>
      <c:valAx>
        <c:axId val="152450560"/>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out"/>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52449024"/>
        <c:crosses val="autoZero"/>
        <c:crossBetween val="between"/>
      </c:valAx>
      <c:dTable>
        <c:showHorzBorder val="1"/>
        <c:showVertBorder val="1"/>
        <c:showOutline val="1"/>
        <c:showKeys val="1"/>
        <c:spPr>
          <a:noFill/>
          <a:ln w="9525" cap="flat" cmpd="sng" algn="ctr">
            <a:solidFill>
              <a:schemeClr val="tx1">
                <a:lumMod val="15000"/>
                <a:lumOff val="85000"/>
              </a:schemeClr>
            </a:solidFill>
            <a:prstDash val="solid"/>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8ebe05d7-9596-4997-a964-0ad276c9a8bc}"/>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1074.35</c:v>
                </c:pt>
                <c:pt idx="1">
                  <c:v>1074.35</c:v>
                </c:pt>
                <c:pt idx="2">
                  <c:v>1074.35</c:v>
                </c:pt>
                <c:pt idx="3">
                  <c:v>1074.35</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973.9</c:v>
                </c:pt>
                <c:pt idx="1">
                  <c:v>973.9</c:v>
                </c:pt>
                <c:pt idx="2">
                  <c:v>973.9</c:v>
                </c:pt>
                <c:pt idx="3">
                  <c:v>973.9</c:v>
                </c:pt>
                <c:pt idx="4">
                  <c:v>0</c:v>
                </c:pt>
                <c:pt idx="5">
                  <c:v>0</c:v>
                </c:pt>
                <c:pt idx="6">
                  <c:v>0</c:v>
                </c:pt>
                <c:pt idx="7">
                  <c:v>0</c:v>
                </c:pt>
              </c:numCache>
            </c:numRef>
          </c:val>
        </c:ser>
        <c:dLbls>
          <c:showLegendKey val="0"/>
          <c:showVal val="1"/>
          <c:showCatName val="0"/>
          <c:showSerName val="0"/>
          <c:showPercent val="0"/>
          <c:showBubbleSize val="0"/>
        </c:dLbls>
        <c:gapWidth val="150"/>
        <c:axId val="47367680"/>
        <c:axId val="47369216"/>
      </c:barChart>
      <c:catAx>
        <c:axId val="47367680"/>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7369216"/>
        <c:crosses val="autoZero"/>
        <c:auto val="1"/>
        <c:lblAlgn val="ctr"/>
        <c:lblOffset val="100"/>
        <c:noMultiLvlLbl val="0"/>
      </c:catAx>
      <c:valAx>
        <c:axId val="47369216"/>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7367680"/>
        <c:crosses val="autoZero"/>
        <c:crossBetween val="between"/>
      </c:valAx>
      <c:dTable>
        <c:showHorzBorder val="1"/>
        <c:showVertBorder val="1"/>
        <c:showOutline val="1"/>
        <c:showKeys val="1"/>
        <c:spPr>
          <a:noFill/>
          <a:ln w="9525" cap="flat" cmpd="sng" algn="ctr">
            <a:solidFill>
              <a:schemeClr val="tx1">
                <a:lumMod val="15000"/>
                <a:lumOff val="85000"/>
              </a:schemeClr>
            </a:solidFill>
            <a:prstDash val="solid"/>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215e820f-2cc9-4ce3-a607-543a5abc3e2c}"/>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750.04</c:v>
                </c:pt>
                <c:pt idx="1">
                  <c:v>0</c:v>
                </c:pt>
                <c:pt idx="2">
                  <c:v>0</c:v>
                </c:pt>
                <c:pt idx="3">
                  <c:v>0</c:v>
                </c:pt>
                <c:pt idx="4">
                  <c:v>0</c:v>
                </c:pt>
                <c:pt idx="5">
                  <c:v>0</c:v>
                </c:pt>
                <c:pt idx="6">
                  <c:v>0</c:v>
                </c:pt>
                <c:pt idx="7">
                  <c:v>129.28</c:v>
                </c:pt>
                <c:pt idx="8">
                  <c:v>33.31</c:v>
                </c:pt>
                <c:pt idx="9">
                  <c:v>0</c:v>
                </c:pt>
                <c:pt idx="10">
                  <c:v>0</c:v>
                </c:pt>
                <c:pt idx="11">
                  <c:v>0</c:v>
                </c:pt>
                <c:pt idx="12">
                  <c:v>0</c:v>
                </c:pt>
                <c:pt idx="13">
                  <c:v>0</c:v>
                </c:pt>
                <c:pt idx="14">
                  <c:v>0</c:v>
                </c:pt>
                <c:pt idx="15">
                  <c:v>0</c:v>
                </c:pt>
                <c:pt idx="16">
                  <c:v>0</c:v>
                </c:pt>
                <c:pt idx="17">
                  <c:v>0</c:v>
                </c:pt>
                <c:pt idx="18">
                  <c:v>61.26</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extLst>
      <c:ext uri="{0b15fc19-7d7d-44ad-8c2d-2c3a37ce22c3}">
        <chartProps xmlns="https://web.wps.cn/et/2018/main" chartId="{62784f3f-cd17-4474-9e28-df377f896d1a}"/>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42</Pages>
  <Words>2417</Words>
  <Characters>3010</Characters>
  <Lines>116</Lines>
  <Paragraphs>32</Paragraphs>
  <TotalTime>0</TotalTime>
  <ScaleCrop>false</ScaleCrop>
  <LinksUpToDate>false</LinksUpToDate>
  <CharactersWithSpaces>3238</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2025-11-20T03:12:00Z</dcterms:created>
  <dc:creator>王明新TIAD</dc:creator>
  <cp:lastModifiedBy>Administrator</cp:lastModifiedBy>
  <cp:lastPrinted>2023-08-04T01:00:00Z</cp:lastPrinted>
  <dcterms:modified xsi:type="dcterms:W3CDTF">2026-04-29T07:00:20Z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eyJoZGlkIjoiMDk3NjkzMWFmOTlhNDU0MGY0NGFlNzVkY2M0MGZmOTIiLCJ1c2VySWQiOiIxNzM3MjEwMzQ3In0=</vt:lpwstr>
  </property>
</Properties>
</file>