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0C1311">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eastAsia" w:ascii="方正仿宋简体" w:hAnsi="方正仿宋简体" w:eastAsia="方正仿宋简体" w:cs="方正仿宋简体"/>
          <w:color w:val="auto"/>
          <w:sz w:val="32"/>
          <w:szCs w:val="32"/>
          <w:lang w:val="en-US" w:eastAsia="zh-CN" w:bidi="ar-SA"/>
        </w:rPr>
      </w:pPr>
    </w:p>
    <w:p w14:paraId="6A678FCA">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eastAsia" w:ascii="方正仿宋简体" w:hAnsi="方正仿宋简体" w:eastAsia="方正仿宋简体" w:cs="方正仿宋简体"/>
          <w:color w:val="auto"/>
          <w:sz w:val="32"/>
          <w:szCs w:val="32"/>
          <w:lang w:val="en-US" w:eastAsia="zh-CN" w:bidi="ar-SA"/>
        </w:rPr>
      </w:pPr>
    </w:p>
    <w:p w14:paraId="04C50393">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eastAsia" w:ascii="方正仿宋简体" w:hAnsi="方正仿宋简体" w:eastAsia="方正仿宋简体" w:cs="方正仿宋简体"/>
          <w:color w:val="auto"/>
          <w:sz w:val="32"/>
          <w:szCs w:val="32"/>
          <w:lang w:val="en-US" w:eastAsia="zh-CN" w:bidi="ar-SA"/>
        </w:rPr>
      </w:pPr>
    </w:p>
    <w:p w14:paraId="788FC436">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eastAsia" w:ascii="方正仿宋简体" w:hAnsi="方正仿宋简体" w:eastAsia="方正仿宋简体" w:cs="方正仿宋简体"/>
          <w:color w:val="auto"/>
          <w:sz w:val="32"/>
          <w:szCs w:val="32"/>
          <w:lang w:val="en-US" w:eastAsia="zh-CN" w:bidi="ar-SA"/>
        </w:rPr>
      </w:pPr>
    </w:p>
    <w:p w14:paraId="706D13D4">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default" w:ascii="方正仿宋简体" w:hAnsi="方正仿宋简体" w:eastAsia="方正仿宋简体" w:cs="方正仿宋简体"/>
          <w:color w:val="auto"/>
          <w:sz w:val="32"/>
          <w:szCs w:val="32"/>
          <w:lang w:val="en-US" w:eastAsia="zh-CN" w:bidi="ar-SA"/>
        </w:rPr>
      </w:pPr>
      <w:r>
        <w:rPr>
          <w:rFonts w:hint="eastAsia" w:ascii="方正仿宋简体" w:hAnsi="方正仿宋简体" w:eastAsia="方正仿宋简体" w:cs="方正仿宋简体"/>
          <w:color w:val="auto"/>
          <w:sz w:val="32"/>
          <w:szCs w:val="32"/>
          <w:lang w:val="en-US" w:eastAsia="zh-CN" w:bidi="ar-SA"/>
        </w:rPr>
        <w:t>井政〔2026〕11号</w:t>
      </w:r>
    </w:p>
    <w:p w14:paraId="17D5C0ED">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default" w:ascii="方正仿宋简体" w:hAnsi="方正仿宋简体" w:eastAsia="方正仿宋简体" w:cs="方正仿宋简体"/>
          <w:color w:val="auto"/>
          <w:sz w:val="32"/>
          <w:szCs w:val="32"/>
          <w:lang w:val="en-US" w:eastAsia="zh-CN" w:bidi="ar-SA"/>
        </w:rPr>
      </w:pPr>
    </w:p>
    <w:p w14:paraId="41749266">
      <w:pPr>
        <w:keepNext w:val="0"/>
        <w:keepLines w:val="0"/>
        <w:pageBreakBefore w:val="0"/>
        <w:widowControl w:val="0"/>
        <w:suppressAutoHyphens/>
        <w:kinsoku/>
        <w:wordWrap/>
        <w:overflowPunct/>
        <w:topLinePunct w:val="0"/>
        <w:autoSpaceDE/>
        <w:autoSpaceDN/>
        <w:bidi w:val="0"/>
        <w:adjustRightInd/>
        <w:snapToGrid/>
        <w:spacing w:beforeLines="0" w:afterLines="0" w:line="720" w:lineRule="exact"/>
        <w:ind w:left="0" w:leftChars="0" w:firstLine="0" w:firstLineChars="0"/>
        <w:jc w:val="center"/>
        <w:textAlignment w:val="auto"/>
        <w:outlineLvl w:val="9"/>
        <w:rPr>
          <w:rFonts w:hint="eastAsia" w:ascii="方正仿宋简体" w:hAnsi="方正仿宋简体" w:eastAsia="方正仿宋简体" w:cs="方正仿宋简体"/>
          <w:color w:val="auto"/>
          <w:sz w:val="32"/>
          <w:szCs w:val="32"/>
          <w:lang w:val="en-US" w:eastAsia="zh-CN" w:bidi="ar-SA"/>
        </w:rPr>
      </w:pPr>
    </w:p>
    <w:p w14:paraId="5F3F94E0">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outlineLvl w:val="9"/>
        <w:rPr>
          <w:rFonts w:hint="eastAsia" w:ascii="方正小标宋简体" w:hAnsi="宋体" w:eastAsia="方正小标宋简体"/>
          <w:sz w:val="44"/>
        </w:rPr>
      </w:pPr>
      <w:r>
        <w:rPr>
          <w:rFonts w:hint="eastAsia" w:ascii="方正小标宋简体" w:hAnsi="宋体" w:eastAsia="方正小标宋简体"/>
          <w:sz w:val="44"/>
        </w:rPr>
        <w:t>井陉县人民政府</w:t>
      </w:r>
    </w:p>
    <w:p w14:paraId="343EA11F">
      <w:pPr>
        <w:keepNext w:val="0"/>
        <w:keepLines w:val="0"/>
        <w:pageBreakBefore w:val="0"/>
        <w:widowControl w:val="0"/>
        <w:kinsoku/>
        <w:wordWrap/>
        <w:overflowPunct/>
        <w:topLinePunct w:val="0"/>
        <w:autoSpaceDE/>
        <w:autoSpaceDN/>
        <w:bidi w:val="0"/>
        <w:adjustRightInd/>
        <w:snapToGrid/>
        <w:spacing w:line="600" w:lineRule="exact"/>
        <w:ind w:left="0" w:leftChars="0"/>
        <w:jc w:val="center"/>
        <w:textAlignment w:val="auto"/>
        <w:outlineLvl w:val="9"/>
        <w:rPr>
          <w:rFonts w:hint="eastAsia" w:ascii="方正小标宋简体" w:hAnsi="宋体" w:eastAsia="方正小标宋简体"/>
          <w:sz w:val="44"/>
        </w:rPr>
      </w:pPr>
      <w:r>
        <w:rPr>
          <w:rFonts w:hint="eastAsia" w:ascii="方正小标宋简体" w:hAnsi="宋体" w:eastAsia="方正小标宋简体"/>
          <w:sz w:val="44"/>
        </w:rPr>
        <w:t>关于印发《政府工作报告》的通知</w:t>
      </w:r>
    </w:p>
    <w:p w14:paraId="7D8A6E04">
      <w:pPr>
        <w:keepNext w:val="0"/>
        <w:keepLines w:val="0"/>
        <w:pageBreakBefore w:val="0"/>
        <w:widowControl w:val="0"/>
        <w:kinsoku/>
        <w:wordWrap/>
        <w:overflowPunct/>
        <w:topLinePunct w:val="0"/>
        <w:autoSpaceDE/>
        <w:autoSpaceDN/>
        <w:bidi w:val="0"/>
        <w:adjustRightInd/>
        <w:snapToGrid/>
        <w:spacing w:line="600" w:lineRule="exact"/>
        <w:ind w:left="0" w:leftChars="0"/>
        <w:textAlignment w:val="auto"/>
        <w:outlineLvl w:val="9"/>
        <w:rPr>
          <w:rFonts w:hint="eastAsia" w:ascii="方正仿宋简体" w:hAnsi="方正仿宋简体" w:eastAsia="方正仿宋简体"/>
          <w:sz w:val="32"/>
          <w:lang w:val="en-US" w:eastAsia="zh-CN"/>
        </w:rPr>
      </w:pPr>
    </w:p>
    <w:p w14:paraId="01CA6363">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方正仿宋简体" w:hAnsi="方正仿宋简体" w:eastAsia="方正仿宋简体"/>
          <w:sz w:val="32"/>
          <w:lang w:val="en-US" w:eastAsia="zh-CN"/>
        </w:rPr>
      </w:pPr>
      <w:r>
        <w:rPr>
          <w:rFonts w:hint="eastAsia" w:ascii="方正仿宋简体" w:hAnsi="方正仿宋简体" w:eastAsia="方正仿宋简体"/>
          <w:sz w:val="32"/>
          <w:lang w:val="en-US" w:eastAsia="zh-CN"/>
        </w:rPr>
        <w:t>各乡镇人民政府，县政府各部门：</w:t>
      </w:r>
    </w:p>
    <w:p w14:paraId="6D3D8E97">
      <w:pPr>
        <w:keepNext w:val="0"/>
        <w:keepLines w:val="0"/>
        <w:pageBreakBefore w:val="0"/>
        <w:widowControl w:val="0"/>
        <w:numPr>
          <w:ilvl w:val="0"/>
          <w:numId w:val="0"/>
        </w:numPr>
        <w:suppressAutoHyphens/>
        <w:kinsoku/>
        <w:wordWrap/>
        <w:overflowPunct/>
        <w:topLinePunct w:val="0"/>
        <w:autoSpaceDE/>
        <w:autoSpaceDN/>
        <w:bidi w:val="0"/>
        <w:adjustRightInd w:val="0"/>
        <w:snapToGrid w:val="0"/>
        <w:spacing w:line="600" w:lineRule="exact"/>
        <w:ind w:right="0" w:righ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仿宋简体" w:hAnsi="方正仿宋简体" w:eastAsia="方正仿宋简体"/>
          <w:sz w:val="32"/>
          <w:lang w:val="en-US" w:eastAsia="zh-CN"/>
        </w:rPr>
        <w:t>赵振国县长代表县政府作的《政府工作报告》</w:t>
      </w:r>
      <w:r>
        <w:rPr>
          <w:rFonts w:hint="eastAsia" w:ascii="方正仿宋简体" w:hAnsi="方正仿宋简体" w:eastAsia="方正仿宋简体" w:cs="方正仿宋简体"/>
          <w:sz w:val="32"/>
          <w:szCs w:val="32"/>
          <w:lang w:val="en-US" w:eastAsia="zh-CN"/>
        </w:rPr>
        <w:t>（以下简称《报告》）</w:t>
      </w:r>
      <w:r>
        <w:rPr>
          <w:rFonts w:hint="eastAsia" w:ascii="方正仿宋简体" w:hAnsi="方正仿宋简体" w:eastAsia="方正仿宋简体"/>
          <w:sz w:val="32"/>
          <w:lang w:val="en-US" w:eastAsia="zh-CN"/>
        </w:rPr>
        <w:t>，已经井陉县第十八届人民代表大会第七次会议审议通过。该《报告》实事求是地总结了“十四五”时期发展成就和2025年工作成效，聚焦县委十一届十次全会和全县领导干部大会部署，明确了“十五五”时期经济社会发展方向以及2026年全县经济社会发展的总体要求、目标任务和主要措施。现将《报告》印发给你们，各乡镇、各部门要结合正在开展的“树正气、讲学习、求发展”活动，认真学习领会，切实抓好落实。</w:t>
      </w:r>
    </w:p>
    <w:p w14:paraId="4372CEA9">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黑体简体" w:hAnsi="方正黑体简体" w:eastAsia="方正黑体简体"/>
          <w:sz w:val="32"/>
        </w:rPr>
        <w:t>一</w:t>
      </w:r>
      <w:r>
        <w:rPr>
          <w:rFonts w:hint="eastAsia" w:ascii="方正黑体简体" w:hAnsi="方正黑体简体" w:eastAsia="方正黑体简体"/>
          <w:sz w:val="32"/>
          <w:lang w:eastAsia="zh-CN"/>
        </w:rPr>
        <w:t>、凝聚思想共识</w:t>
      </w:r>
      <w:r>
        <w:rPr>
          <w:rFonts w:hint="eastAsia" w:ascii="方正黑体简体" w:hAnsi="方正黑体简体" w:eastAsia="方正黑体简体"/>
          <w:sz w:val="32"/>
        </w:rPr>
        <w:t>。</w:t>
      </w:r>
      <w:r>
        <w:rPr>
          <w:rFonts w:hint="eastAsia" w:ascii="方正仿宋简体" w:hAnsi="方正仿宋简体" w:eastAsia="方正仿宋简体"/>
          <w:sz w:val="32"/>
          <w:lang w:val="en-US" w:eastAsia="zh-CN"/>
        </w:rPr>
        <w:t>要组织干部群众，全面系统地学习《报告》，深刻理解乘势而上、向新向优的新形势，准确把握集聚动能、换道超车的新要求，主动担当创新实干、提质增效的新任务，真正把思想和行动统一到抓经济、促发展上来，进一步坚定信心和决心，推动经济社会发展迈上新台阶。</w:t>
      </w:r>
    </w:p>
    <w:p w14:paraId="7C2A004E">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黑体简体" w:hAnsi="方正黑体简体" w:eastAsia="方正黑体简体"/>
          <w:sz w:val="32"/>
        </w:rPr>
        <w:t>二</w:t>
      </w:r>
      <w:r>
        <w:rPr>
          <w:rFonts w:hint="eastAsia" w:ascii="方正黑体简体" w:hAnsi="方正黑体简体" w:eastAsia="方正黑体简体"/>
          <w:sz w:val="32"/>
          <w:lang w:eastAsia="zh-CN"/>
        </w:rPr>
        <w:t>、</w:t>
      </w:r>
      <w:r>
        <w:rPr>
          <w:rFonts w:hint="eastAsia" w:ascii="方正黑体简体" w:hAnsi="方正黑体简体" w:eastAsia="方正黑体简体"/>
          <w:sz w:val="32"/>
        </w:rPr>
        <w:t>细化目标任务。</w:t>
      </w:r>
      <w:r>
        <w:rPr>
          <w:rFonts w:hint="eastAsia" w:ascii="方正仿宋简体" w:hAnsi="方正仿宋简体" w:eastAsia="方正仿宋简体"/>
          <w:sz w:val="32"/>
          <w:lang w:val="en-US" w:eastAsia="zh-CN"/>
        </w:rPr>
        <w:t>要对照“两大经济”、“四大产业”、“四大攻坚”、县城建设、乡村振兴、生态环境、民生福祉等7方面工作，逐条逐项梳理分解，明确责任主体、完成时限和标准要求，把工作层层落实到人、责任逐级落实到位，确保各项工作按时序推进、高质量完成。</w:t>
      </w:r>
    </w:p>
    <w:p w14:paraId="41BC5376">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黑体简体" w:hAnsi="方正黑体简体" w:eastAsia="方正黑体简体"/>
          <w:sz w:val="32"/>
        </w:rPr>
        <w:t>三</w:t>
      </w:r>
      <w:r>
        <w:rPr>
          <w:rFonts w:hint="eastAsia" w:ascii="方正黑体简体" w:hAnsi="方正黑体简体" w:eastAsia="方正黑体简体"/>
          <w:sz w:val="32"/>
          <w:lang w:eastAsia="zh-CN"/>
        </w:rPr>
        <w:t>、争当先进标杆</w:t>
      </w:r>
      <w:r>
        <w:rPr>
          <w:rFonts w:hint="eastAsia" w:ascii="方正黑体简体" w:hAnsi="方正黑体简体" w:eastAsia="方正黑体简体"/>
          <w:sz w:val="32"/>
        </w:rPr>
        <w:t>。</w:t>
      </w:r>
      <w:r>
        <w:rPr>
          <w:rFonts w:hint="eastAsia" w:ascii="方正仿宋简体" w:hAnsi="方正仿宋简体" w:eastAsia="方正仿宋简体"/>
          <w:sz w:val="32"/>
          <w:lang w:val="en-US" w:eastAsia="zh-CN"/>
        </w:rPr>
        <w:t>要树立和践行正确政绩观，在全局中谋划、在大局下行动，把创新融入产业培育、招商引资等方方面面，拿出更多的精力放在发展提质、为民增效上，</w:t>
      </w:r>
      <w:r>
        <w:rPr>
          <w:rFonts w:hint="eastAsia" w:ascii="方正仿宋简体" w:hAnsi="方正仿宋简体" w:eastAsia="方正仿宋简体" w:cs="方正仿宋简体"/>
          <w:sz w:val="32"/>
          <w:szCs w:val="32"/>
          <w:u w:val="none"/>
          <w:lang w:val="en-US" w:eastAsia="zh-CN"/>
        </w:rPr>
        <w:t>高目标、严要求推动各项工作出精品、创一流，</w:t>
      </w:r>
      <w:r>
        <w:rPr>
          <w:rFonts w:hint="eastAsia" w:ascii="方正仿宋简体" w:hAnsi="方正仿宋简体" w:eastAsia="方正仿宋简体"/>
          <w:sz w:val="32"/>
          <w:lang w:val="en-US" w:eastAsia="zh-CN"/>
        </w:rPr>
        <w:t>为“十五五”开好局、起好步积势蓄能，奋力谱写全县经济社会高质量发展新篇章。</w:t>
      </w:r>
    </w:p>
    <w:p w14:paraId="64B969E1">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p>
    <w:p w14:paraId="16AE5571">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p>
    <w:p w14:paraId="5081774B">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仿宋简体" w:hAnsi="方正仿宋简体" w:eastAsia="方正仿宋简体"/>
          <w:sz w:val="32"/>
          <w:lang w:val="en-US" w:eastAsia="zh-CN"/>
        </w:rPr>
        <w:t xml:space="preserve">                            井陉县人民政府</w:t>
      </w:r>
    </w:p>
    <w:p w14:paraId="5D1D9C7C">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sz w:val="32"/>
          <w:lang w:val="en-US" w:eastAsia="zh-CN"/>
        </w:rPr>
      </w:pPr>
      <w:r>
        <w:rPr>
          <w:rFonts w:hint="eastAsia" w:ascii="方正仿宋简体" w:hAnsi="方正仿宋简体" w:eastAsia="方正仿宋简体"/>
          <w:sz w:val="32"/>
          <w:lang w:val="en-US" w:eastAsia="zh-CN"/>
        </w:rPr>
        <w:t xml:space="preserve">                            2026年2月4日</w:t>
      </w:r>
    </w:p>
    <w:p w14:paraId="7EFB4939">
      <w:pPr>
        <w:pStyle w:val="23"/>
        <w:keepNext w:val="0"/>
        <w:keepLines w:val="0"/>
        <w:pageBreakBefore w:val="0"/>
        <w:widowControl w:val="0"/>
        <w:suppressLineNumbers w:val="0"/>
        <w:kinsoku/>
        <w:wordWrap/>
        <w:overflowPunct/>
        <w:topLinePunct w:val="0"/>
        <w:autoSpaceDE/>
        <w:autoSpaceDN/>
        <w:bidi w:val="0"/>
        <w:adjustRightInd/>
        <w:snapToGrid/>
        <w:spacing w:beforeAutospacing="0" w:afterAutospacing="0" w:line="590" w:lineRule="exact"/>
        <w:ind w:left="0" w:right="0" w:firstLine="0" w:firstLineChars="0"/>
        <w:jc w:val="both"/>
        <w:textAlignment w:val="auto"/>
        <w:rPr>
          <w:rFonts w:hint="default" w:ascii="方正小标宋简体" w:hAnsi="方正小标宋简体" w:eastAsia="方正小标宋简体" w:cs="方正小标宋简体"/>
          <w:color w:val="000000"/>
          <w:spacing w:val="0"/>
          <w:sz w:val="44"/>
          <w:szCs w:val="44"/>
          <w:u w:val="none"/>
          <w:lang w:val="en-US" w:eastAsia="zh-CN"/>
        </w:rPr>
      </w:pPr>
      <w:r>
        <w:rPr>
          <w:rFonts w:hint="eastAsia" w:ascii="方正小标宋简体" w:hAnsi="方正小标宋简体" w:eastAsia="方正小标宋简体" w:cs="方正小标宋简体"/>
          <w:color w:val="000000"/>
          <w:spacing w:val="0"/>
          <w:sz w:val="44"/>
          <w:szCs w:val="44"/>
          <w:u w:val="none"/>
          <w:lang w:val="en-US" w:eastAsia="zh-CN"/>
        </w:rPr>
        <w:t xml:space="preserve">  </w:t>
      </w:r>
    </w:p>
    <w:p w14:paraId="502B442B">
      <w:pPr>
        <w:pStyle w:val="23"/>
        <w:keepNext w:val="0"/>
        <w:keepLines w:val="0"/>
        <w:pageBreakBefore w:val="0"/>
        <w:widowControl w:val="0"/>
        <w:suppressLineNumbers w:val="0"/>
        <w:kinsoku/>
        <w:wordWrap/>
        <w:overflowPunct/>
        <w:topLinePunct w:val="0"/>
        <w:autoSpaceDE/>
        <w:autoSpaceDN/>
        <w:bidi w:val="0"/>
        <w:adjustRightInd/>
        <w:snapToGrid/>
        <w:spacing w:beforeAutospacing="0" w:afterAutospacing="0" w:line="590" w:lineRule="exact"/>
        <w:ind w:left="0" w:right="0" w:firstLine="0" w:firstLineChars="0"/>
        <w:jc w:val="center"/>
        <w:textAlignment w:val="auto"/>
        <w:rPr>
          <w:rFonts w:ascii="方正小标宋简体" w:hAnsi="方正小标宋简体" w:eastAsia="方正小标宋简体" w:cs="方正小标宋简体"/>
          <w:color w:val="000000"/>
          <w:spacing w:val="0"/>
          <w:sz w:val="44"/>
          <w:szCs w:val="44"/>
          <w:u w:val="none"/>
          <w:lang w:eastAsia="zh-CN"/>
        </w:rPr>
      </w:pPr>
    </w:p>
    <w:p w14:paraId="21567193">
      <w:pPr>
        <w:pStyle w:val="23"/>
        <w:keepNext w:val="0"/>
        <w:keepLines w:val="0"/>
        <w:pageBreakBefore w:val="0"/>
        <w:widowControl w:val="0"/>
        <w:suppressLineNumbers w:val="0"/>
        <w:kinsoku/>
        <w:wordWrap/>
        <w:overflowPunct/>
        <w:topLinePunct w:val="0"/>
        <w:autoSpaceDE/>
        <w:autoSpaceDN/>
        <w:bidi w:val="0"/>
        <w:adjustRightInd/>
        <w:snapToGrid/>
        <w:spacing w:beforeAutospacing="0" w:afterAutospacing="0" w:line="590" w:lineRule="exact"/>
        <w:ind w:left="0" w:right="0" w:firstLine="0" w:firstLineChars="0"/>
        <w:jc w:val="center"/>
        <w:textAlignment w:val="auto"/>
        <w:rPr>
          <w:rFonts w:ascii="方正小标宋简体" w:hAnsi="方正小标宋简体" w:eastAsia="方正小标宋简体" w:cs="方正小标宋简体"/>
          <w:color w:val="000000"/>
          <w:spacing w:val="0"/>
          <w:sz w:val="44"/>
          <w:szCs w:val="44"/>
          <w:u w:val="none"/>
          <w:lang w:eastAsia="zh-CN"/>
        </w:rPr>
      </w:pPr>
    </w:p>
    <w:p w14:paraId="502F13D3">
      <w:pPr>
        <w:pStyle w:val="23"/>
        <w:keepNext w:val="0"/>
        <w:keepLines w:val="0"/>
        <w:pageBreakBefore w:val="0"/>
        <w:widowControl w:val="0"/>
        <w:suppressLineNumbers w:val="0"/>
        <w:kinsoku/>
        <w:wordWrap/>
        <w:overflowPunct/>
        <w:topLinePunct w:val="0"/>
        <w:autoSpaceDE/>
        <w:autoSpaceDN/>
        <w:bidi w:val="0"/>
        <w:adjustRightInd/>
        <w:snapToGrid/>
        <w:spacing w:beforeAutospacing="0" w:afterAutospacing="0" w:line="590" w:lineRule="exact"/>
        <w:ind w:left="0" w:right="0" w:firstLine="0" w:firstLineChars="0"/>
        <w:jc w:val="center"/>
        <w:textAlignment w:val="auto"/>
        <w:rPr>
          <w:rFonts w:ascii="方正小标宋简体" w:hAnsi="方正小标宋简体" w:eastAsia="方正小标宋简体" w:cs="方正小标宋简体"/>
          <w:color w:val="000000"/>
          <w:spacing w:val="0"/>
          <w:sz w:val="44"/>
          <w:szCs w:val="44"/>
          <w:u w:val="none"/>
          <w:lang w:eastAsia="zh-CN"/>
        </w:rPr>
      </w:pPr>
    </w:p>
    <w:p w14:paraId="4B1C8FAA">
      <w:pPr>
        <w:rPr>
          <w:rFonts w:ascii="方正小标宋简体" w:hAnsi="方正小标宋简体" w:eastAsia="方正小标宋简体" w:cs="方正小标宋简体"/>
          <w:color w:val="000000"/>
          <w:spacing w:val="0"/>
          <w:sz w:val="44"/>
          <w:szCs w:val="44"/>
          <w:u w:val="none"/>
          <w:lang w:eastAsia="zh-CN"/>
        </w:rPr>
      </w:pPr>
      <w:r>
        <w:rPr>
          <w:rFonts w:ascii="方正小标宋简体" w:hAnsi="方正小标宋简体" w:eastAsia="方正小标宋简体" w:cs="方正小标宋简体"/>
          <w:color w:val="000000"/>
          <w:spacing w:val="0"/>
          <w:sz w:val="44"/>
          <w:szCs w:val="44"/>
          <w:u w:val="none"/>
          <w:lang w:eastAsia="zh-CN"/>
        </w:rPr>
        <w:br w:type="page"/>
      </w:r>
    </w:p>
    <w:p w14:paraId="060E560D">
      <w:pPr>
        <w:keepNext w:val="0"/>
        <w:keepLines w:val="0"/>
        <w:pageBreakBefore w:val="0"/>
        <w:widowControl w:val="0"/>
        <w:suppressLineNumbers w:val="0"/>
        <w:suppressAutoHyphens/>
        <w:kinsoku/>
        <w:wordWrap/>
        <w:overflowPunct/>
        <w:topLinePunct w:val="0"/>
        <w:autoSpaceDE/>
        <w:autoSpaceDN/>
        <w:bidi w:val="0"/>
        <w:adjustRightInd w:val="0"/>
        <w:snapToGrid w:val="0"/>
        <w:spacing w:before="0" w:beforeLines="0" w:beforeAutospacing="0" w:after="0" w:afterLines="0" w:afterAutospacing="0" w:line="574" w:lineRule="exact"/>
        <w:ind w:left="0" w:leftChars="0" w:right="0" w:rightChars="0" w:firstLine="0" w:firstLineChars="0"/>
        <w:jc w:val="center"/>
        <w:textAlignment w:val="auto"/>
        <w:rPr>
          <w:rFonts w:hint="eastAsia" w:ascii="方正小标宋简体" w:hAnsi="方正小标宋简体" w:eastAsia="方正小标宋简体" w:cs="方正小标宋简体"/>
          <w:color w:val="000000"/>
          <w:spacing w:val="0"/>
          <w:kern w:val="0"/>
          <w:sz w:val="44"/>
          <w:szCs w:val="44"/>
          <w:u w:val="none"/>
          <w:lang w:val="en-US" w:eastAsia="zh-CN" w:bidi="ar"/>
        </w:rPr>
      </w:pPr>
    </w:p>
    <w:p w14:paraId="1DEB689F">
      <w:pPr>
        <w:keepNext w:val="0"/>
        <w:keepLines w:val="0"/>
        <w:pageBreakBefore w:val="0"/>
        <w:widowControl w:val="0"/>
        <w:suppressLineNumbers w:val="0"/>
        <w:suppressAutoHyphens/>
        <w:kinsoku/>
        <w:wordWrap/>
        <w:overflowPunct/>
        <w:topLinePunct w:val="0"/>
        <w:autoSpaceDE/>
        <w:autoSpaceDN/>
        <w:bidi w:val="0"/>
        <w:adjustRightInd w:val="0"/>
        <w:snapToGrid w:val="0"/>
        <w:spacing w:before="0" w:beforeLines="0" w:beforeAutospacing="0" w:after="0" w:afterLines="0" w:afterAutospacing="0" w:line="584" w:lineRule="exact"/>
        <w:ind w:left="0" w:leftChars="0" w:right="0" w:rightChars="0" w:firstLine="0" w:firstLineChars="0"/>
        <w:jc w:val="center"/>
        <w:textAlignment w:val="auto"/>
        <w:rPr>
          <w:rFonts w:hint="eastAsia" w:ascii="宋体" w:hAnsi="宋体" w:eastAsia="宋体" w:cs="宋体"/>
          <w:color w:val="000000"/>
          <w:spacing w:val="0"/>
          <w:kern w:val="0"/>
          <w:sz w:val="44"/>
          <w:szCs w:val="44"/>
          <w:u w:val="none"/>
          <w:lang w:val="en-US" w:eastAsia="zh-CN" w:bidi="ar"/>
        </w:rPr>
      </w:pPr>
      <w:r>
        <w:rPr>
          <w:rFonts w:hint="eastAsia" w:ascii="方正小标宋简体" w:hAnsi="方正小标宋简体" w:eastAsia="方正小标宋简体" w:cs="方正小标宋简体"/>
          <w:color w:val="000000"/>
          <w:spacing w:val="0"/>
          <w:kern w:val="0"/>
          <w:sz w:val="44"/>
          <w:szCs w:val="44"/>
          <w:u w:val="none"/>
          <w:lang w:val="en-US" w:eastAsia="zh-CN" w:bidi="ar"/>
        </w:rPr>
        <w:t>政 府 工 作 报 告</w:t>
      </w:r>
    </w:p>
    <w:p w14:paraId="14999BB7">
      <w:pPr>
        <w:keepNext w:val="0"/>
        <w:keepLines w:val="0"/>
        <w:pageBreakBefore w:val="0"/>
        <w:widowControl w:val="0"/>
        <w:kinsoku/>
        <w:wordWrap/>
        <w:overflowPunct/>
        <w:topLinePunct w:val="0"/>
        <w:autoSpaceDE/>
        <w:autoSpaceDN/>
        <w:bidi w:val="0"/>
        <w:adjustRightInd w:val="0"/>
        <w:snapToGrid w:val="0"/>
        <w:spacing w:line="584" w:lineRule="exact"/>
        <w:ind w:left="0" w:leftChars="0" w:right="0" w:rightChars="0" w:firstLine="0" w:firstLineChars="0"/>
        <w:jc w:val="center"/>
        <w:textAlignment w:val="auto"/>
        <w:rPr>
          <w:rFonts w:hint="eastAsia" w:ascii="方正楷体简体" w:hAnsi="方正楷体简体" w:eastAsia="方正楷体简体" w:cs="方正楷体简体"/>
          <w:b/>
          <w:bCs/>
          <w:spacing w:val="0"/>
          <w:sz w:val="32"/>
          <w:szCs w:val="32"/>
          <w:u w:val="none"/>
        </w:rPr>
      </w:pPr>
      <w:r>
        <w:rPr>
          <w:rFonts w:hint="eastAsia" w:ascii="方正楷体简体" w:hAnsi="方正楷体简体" w:eastAsia="方正楷体简体" w:cs="方正楷体简体"/>
          <w:b/>
          <w:bCs/>
          <w:spacing w:val="0"/>
          <w:sz w:val="32"/>
          <w:szCs w:val="32"/>
          <w:u w:val="none"/>
        </w:rPr>
        <w:t>——202</w:t>
      </w:r>
      <w:r>
        <w:rPr>
          <w:rFonts w:hint="eastAsia" w:ascii="方正楷体简体" w:hAnsi="方正楷体简体" w:eastAsia="方正楷体简体" w:cs="方正楷体简体"/>
          <w:b/>
          <w:bCs/>
          <w:spacing w:val="0"/>
          <w:sz w:val="32"/>
          <w:szCs w:val="32"/>
          <w:u w:val="none"/>
          <w:lang w:val="en-US" w:eastAsia="zh-CN"/>
        </w:rPr>
        <w:t>6</w:t>
      </w:r>
      <w:r>
        <w:rPr>
          <w:rFonts w:hint="eastAsia" w:ascii="方正楷体简体" w:hAnsi="方正楷体简体" w:eastAsia="方正楷体简体" w:cs="方正楷体简体"/>
          <w:b/>
          <w:bCs/>
          <w:spacing w:val="0"/>
          <w:sz w:val="32"/>
          <w:szCs w:val="32"/>
          <w:u w:val="none"/>
        </w:rPr>
        <w:t>年</w:t>
      </w:r>
      <w:r>
        <w:rPr>
          <w:rFonts w:hint="eastAsia" w:ascii="方正楷体简体" w:hAnsi="方正楷体简体" w:eastAsia="方正楷体简体" w:cs="方正楷体简体"/>
          <w:b/>
          <w:bCs/>
          <w:spacing w:val="0"/>
          <w:sz w:val="32"/>
          <w:szCs w:val="32"/>
          <w:u w:val="none"/>
          <w:lang w:val="en-US" w:eastAsia="zh-CN"/>
        </w:rPr>
        <w:t>1</w:t>
      </w:r>
      <w:r>
        <w:rPr>
          <w:rFonts w:hint="eastAsia" w:ascii="方正楷体简体" w:hAnsi="方正楷体简体" w:eastAsia="方正楷体简体" w:cs="方正楷体简体"/>
          <w:b/>
          <w:bCs/>
          <w:spacing w:val="0"/>
          <w:sz w:val="32"/>
          <w:szCs w:val="32"/>
          <w:u w:val="none"/>
        </w:rPr>
        <w:t>月</w:t>
      </w:r>
      <w:r>
        <w:rPr>
          <w:rFonts w:hint="eastAsia" w:ascii="方正楷体简体" w:hAnsi="方正楷体简体" w:eastAsia="方正楷体简体" w:cs="方正楷体简体"/>
          <w:b/>
          <w:bCs/>
          <w:spacing w:val="0"/>
          <w:sz w:val="32"/>
          <w:szCs w:val="32"/>
          <w:u w:val="none"/>
          <w:lang w:val="en-US" w:eastAsia="zh-CN"/>
        </w:rPr>
        <w:t>31</w:t>
      </w:r>
      <w:r>
        <w:rPr>
          <w:rFonts w:hint="eastAsia" w:ascii="方正楷体简体" w:hAnsi="方正楷体简体" w:eastAsia="方正楷体简体" w:cs="方正楷体简体"/>
          <w:b/>
          <w:bCs/>
          <w:spacing w:val="0"/>
          <w:sz w:val="32"/>
          <w:szCs w:val="32"/>
          <w:u w:val="none"/>
        </w:rPr>
        <w:t>日在井陉县</w:t>
      </w:r>
    </w:p>
    <w:p w14:paraId="4651583F">
      <w:pPr>
        <w:keepNext w:val="0"/>
        <w:keepLines w:val="0"/>
        <w:pageBreakBefore w:val="0"/>
        <w:widowControl w:val="0"/>
        <w:kinsoku/>
        <w:wordWrap/>
        <w:overflowPunct/>
        <w:topLinePunct w:val="0"/>
        <w:autoSpaceDE/>
        <w:autoSpaceDN/>
        <w:bidi w:val="0"/>
        <w:adjustRightInd w:val="0"/>
        <w:snapToGrid w:val="0"/>
        <w:spacing w:line="584" w:lineRule="exact"/>
        <w:ind w:left="0" w:leftChars="0" w:right="0" w:rightChars="0" w:firstLine="0" w:firstLineChars="0"/>
        <w:jc w:val="center"/>
        <w:textAlignment w:val="auto"/>
        <w:rPr>
          <w:rFonts w:hint="eastAsia" w:ascii="方正楷体简体" w:hAnsi="方正楷体简体" w:eastAsia="方正楷体简体" w:cs="方正楷体简体"/>
          <w:b/>
          <w:bCs/>
          <w:spacing w:val="0"/>
          <w:sz w:val="32"/>
          <w:szCs w:val="32"/>
          <w:u w:val="none"/>
        </w:rPr>
      </w:pPr>
      <w:r>
        <w:rPr>
          <w:rFonts w:hint="eastAsia" w:ascii="方正楷体简体" w:hAnsi="方正楷体简体" w:eastAsia="方正楷体简体" w:cs="方正楷体简体"/>
          <w:b/>
          <w:bCs/>
          <w:spacing w:val="0"/>
          <w:sz w:val="32"/>
          <w:szCs w:val="32"/>
          <w:u w:val="none"/>
        </w:rPr>
        <w:t>第十</w:t>
      </w:r>
      <w:r>
        <w:rPr>
          <w:rFonts w:hint="eastAsia" w:ascii="方正楷体简体" w:hAnsi="方正楷体简体" w:eastAsia="方正楷体简体" w:cs="方正楷体简体"/>
          <w:b/>
          <w:bCs/>
          <w:spacing w:val="0"/>
          <w:sz w:val="32"/>
          <w:szCs w:val="32"/>
          <w:u w:val="none"/>
          <w:lang w:eastAsia="zh-CN"/>
        </w:rPr>
        <w:t>八</w:t>
      </w:r>
      <w:r>
        <w:rPr>
          <w:rFonts w:hint="eastAsia" w:ascii="方正楷体简体" w:hAnsi="方正楷体简体" w:eastAsia="方正楷体简体" w:cs="方正楷体简体"/>
          <w:b/>
          <w:bCs/>
          <w:spacing w:val="0"/>
          <w:sz w:val="32"/>
          <w:szCs w:val="32"/>
          <w:u w:val="none"/>
        </w:rPr>
        <w:t>届人民代表大会第</w:t>
      </w:r>
      <w:r>
        <w:rPr>
          <w:rFonts w:hint="eastAsia" w:ascii="方正楷体简体" w:hAnsi="方正楷体简体" w:eastAsia="方正楷体简体" w:cs="方正楷体简体"/>
          <w:b/>
          <w:bCs/>
          <w:spacing w:val="0"/>
          <w:sz w:val="32"/>
          <w:szCs w:val="32"/>
          <w:u w:val="none"/>
          <w:lang w:eastAsia="zh-CN"/>
        </w:rPr>
        <w:t>七</w:t>
      </w:r>
      <w:r>
        <w:rPr>
          <w:rFonts w:hint="eastAsia" w:ascii="方正楷体简体" w:hAnsi="方正楷体简体" w:eastAsia="方正楷体简体" w:cs="方正楷体简体"/>
          <w:b/>
          <w:bCs/>
          <w:spacing w:val="0"/>
          <w:sz w:val="32"/>
          <w:szCs w:val="32"/>
          <w:u w:val="none"/>
        </w:rPr>
        <w:t>次会议上</w:t>
      </w:r>
    </w:p>
    <w:p w14:paraId="324E6D91">
      <w:pPr>
        <w:keepNext w:val="0"/>
        <w:keepLines w:val="0"/>
        <w:pageBreakBefore w:val="0"/>
        <w:widowControl w:val="0"/>
        <w:kinsoku/>
        <w:wordWrap/>
        <w:overflowPunct/>
        <w:topLinePunct w:val="0"/>
        <w:autoSpaceDE/>
        <w:autoSpaceDN/>
        <w:bidi w:val="0"/>
        <w:adjustRightInd w:val="0"/>
        <w:snapToGrid w:val="0"/>
        <w:spacing w:line="584" w:lineRule="exact"/>
        <w:ind w:left="0" w:leftChars="0" w:right="0" w:rightChars="0" w:firstLine="0" w:firstLineChars="0"/>
        <w:jc w:val="center"/>
        <w:textAlignment w:val="auto"/>
        <w:rPr>
          <w:rFonts w:hint="eastAsia" w:ascii="方正楷体简体" w:hAnsi="方正楷体简体" w:eastAsia="方正楷体简体" w:cs="方正楷体简体"/>
          <w:b/>
          <w:bCs/>
          <w:spacing w:val="0"/>
          <w:sz w:val="32"/>
          <w:szCs w:val="32"/>
          <w:u w:val="none"/>
          <w:lang w:eastAsia="zh-CN"/>
        </w:rPr>
      </w:pPr>
      <w:r>
        <w:rPr>
          <w:rFonts w:hint="eastAsia" w:ascii="方正楷体简体" w:hAnsi="方正楷体简体" w:eastAsia="方正楷体简体" w:cs="方正楷体简体"/>
          <w:b/>
          <w:bCs/>
          <w:spacing w:val="0"/>
          <w:sz w:val="32"/>
          <w:szCs w:val="32"/>
          <w:u w:val="none"/>
        </w:rPr>
        <w:t xml:space="preserve">井陉县人民政府县长  </w:t>
      </w:r>
      <w:r>
        <w:rPr>
          <w:rFonts w:hint="eastAsia" w:ascii="方正楷体简体" w:hAnsi="方正楷体简体" w:eastAsia="方正楷体简体" w:cs="方正楷体简体"/>
          <w:b/>
          <w:bCs/>
          <w:spacing w:val="0"/>
          <w:sz w:val="32"/>
          <w:szCs w:val="32"/>
          <w:u w:val="none"/>
          <w:lang w:eastAsia="zh-CN"/>
        </w:rPr>
        <w:t>赵振国</w:t>
      </w:r>
    </w:p>
    <w:p w14:paraId="061533C7">
      <w:pPr>
        <w:keepNext w:val="0"/>
        <w:keepLines w:val="0"/>
        <w:pageBreakBefore w:val="0"/>
        <w:widowControl w:val="0"/>
        <w:kinsoku/>
        <w:wordWrap/>
        <w:overflowPunct/>
        <w:topLinePunct w:val="0"/>
        <w:autoSpaceDE/>
        <w:autoSpaceDN/>
        <w:bidi w:val="0"/>
        <w:adjustRightInd w:val="0"/>
        <w:snapToGrid w:val="0"/>
        <w:spacing w:after="0" w:line="584" w:lineRule="exact"/>
        <w:ind w:left="0" w:leftChars="0" w:firstLine="0" w:firstLineChars="0"/>
        <w:jc w:val="both"/>
        <w:textAlignment w:val="baseline"/>
        <w:rPr>
          <w:rFonts w:hint="eastAsia" w:ascii="方正仿宋简体" w:hAnsi="方正仿宋简体" w:eastAsia="方正仿宋简体" w:cs="方正仿宋简体"/>
          <w:spacing w:val="0"/>
          <w:kern w:val="2"/>
          <w:sz w:val="32"/>
          <w:szCs w:val="32"/>
          <w:u w:val="none"/>
          <w:lang w:val="en-US" w:eastAsia="zh-CN" w:bidi="ar-SA"/>
        </w:rPr>
      </w:pPr>
    </w:p>
    <w:p w14:paraId="56477DDA">
      <w:pPr>
        <w:keepNext w:val="0"/>
        <w:keepLines w:val="0"/>
        <w:pageBreakBefore w:val="0"/>
        <w:widowControl w:val="0"/>
        <w:kinsoku/>
        <w:wordWrap/>
        <w:overflowPunct/>
        <w:topLinePunct w:val="0"/>
        <w:autoSpaceDE/>
        <w:autoSpaceDN/>
        <w:bidi w:val="0"/>
        <w:adjustRightInd w:val="0"/>
        <w:snapToGrid w:val="0"/>
        <w:spacing w:after="0" w:line="584" w:lineRule="exact"/>
        <w:ind w:left="0" w:leftChars="0" w:firstLine="0" w:firstLineChars="0"/>
        <w:jc w:val="both"/>
        <w:textAlignment w:val="baseline"/>
        <w:rPr>
          <w:rFonts w:ascii="方正仿宋简体" w:hAnsi="方正仿宋简体" w:eastAsia="方正仿宋简体" w:cs="方正仿宋简体"/>
          <w:spacing w:val="0"/>
          <w:kern w:val="2"/>
          <w:sz w:val="32"/>
          <w:szCs w:val="32"/>
          <w:u w:val="none"/>
          <w:lang w:val="en-US" w:eastAsia="zh-CN" w:bidi="ar-SA"/>
        </w:rPr>
      </w:pPr>
      <w:r>
        <w:rPr>
          <w:rFonts w:hint="eastAsia" w:ascii="方正仿宋简体" w:hAnsi="方正仿宋简体" w:eastAsia="方正仿宋简体" w:cs="方正仿宋简体"/>
          <w:spacing w:val="0"/>
          <w:kern w:val="2"/>
          <w:sz w:val="32"/>
          <w:szCs w:val="32"/>
          <w:u w:val="none"/>
          <w:lang w:val="en-US" w:eastAsia="zh-CN" w:bidi="ar-SA"/>
        </w:rPr>
        <w:t>各位代表：</w:t>
      </w:r>
    </w:p>
    <w:p w14:paraId="5BE7E255">
      <w:pPr>
        <w:keepNext w:val="0"/>
        <w:keepLines w:val="0"/>
        <w:pageBreakBefore w:val="0"/>
        <w:widowControl w:val="0"/>
        <w:kinsoku/>
        <w:wordWrap/>
        <w:overflowPunct/>
        <w:topLinePunct w:val="0"/>
        <w:autoSpaceDE/>
        <w:autoSpaceDN/>
        <w:bidi w:val="0"/>
        <w:adjustRightInd w:val="0"/>
        <w:snapToGrid w:val="0"/>
        <w:spacing w:after="0" w:line="584" w:lineRule="exact"/>
        <w:ind w:left="0" w:leftChars="0" w:firstLine="640" w:firstLineChars="200"/>
        <w:jc w:val="both"/>
        <w:textAlignment w:val="baseline"/>
        <w:rPr>
          <w:rFonts w:ascii="方正仿宋简体" w:hAnsi="方正仿宋简体" w:eastAsia="方正仿宋简体" w:cs="方正仿宋简体"/>
          <w:spacing w:val="0"/>
          <w:kern w:val="2"/>
          <w:sz w:val="32"/>
          <w:szCs w:val="32"/>
          <w:u w:val="none"/>
          <w:lang w:val="en-US" w:eastAsia="zh-CN" w:bidi="ar-SA"/>
        </w:rPr>
      </w:pPr>
      <w:r>
        <w:rPr>
          <w:rFonts w:hint="eastAsia" w:ascii="方正仿宋简体" w:hAnsi="方正仿宋简体" w:eastAsia="方正仿宋简体" w:cs="方正仿宋简体"/>
          <w:spacing w:val="0"/>
          <w:kern w:val="2"/>
          <w:sz w:val="32"/>
          <w:szCs w:val="32"/>
          <w:u w:val="none"/>
          <w:lang w:val="en-US" w:eastAsia="zh-CN" w:bidi="ar-SA"/>
        </w:rPr>
        <w:t>现在，我代表县人民政府向大会报告工作，请予审议，并请列席会议的同志提出意见。</w:t>
      </w:r>
    </w:p>
    <w:p w14:paraId="2866AB21">
      <w:pPr>
        <w:keepNext w:val="0"/>
        <w:keepLines w:val="0"/>
        <w:pageBreakBefore w:val="0"/>
        <w:widowControl w:val="0"/>
        <w:numPr>
          <w:ilvl w:val="0"/>
          <w:numId w:val="0"/>
        </w:numPr>
        <w:suppressAutoHyphens/>
        <w:kinsoku/>
        <w:wordWrap/>
        <w:overflowPunct/>
        <w:topLinePunct w:val="0"/>
        <w:autoSpaceDE/>
        <w:autoSpaceDN/>
        <w:bidi w:val="0"/>
        <w:adjustRightInd w:val="0"/>
        <w:snapToGrid w:val="0"/>
        <w:spacing w:before="222" w:beforeLines="50" w:after="222" w:afterLines="50" w:line="584" w:lineRule="exact"/>
        <w:ind w:right="0" w:rightChars="0" w:firstLine="0" w:firstLineChars="0"/>
        <w:jc w:val="center"/>
        <w:textAlignment w:val="auto"/>
        <w:outlineLvl w:val="9"/>
        <w:rPr>
          <w:rFonts w:hint="default" w:ascii="方正黑体简体" w:hAnsi="方正黑体简体" w:eastAsia="方正黑体简体" w:cs="方正黑体简体"/>
          <w:snapToGrid w:val="0"/>
          <w:color w:val="000000"/>
          <w:spacing w:val="0"/>
          <w:kern w:val="0"/>
          <w:sz w:val="36"/>
          <w:szCs w:val="36"/>
          <w:u w:val="none"/>
          <w:lang w:val="en-US" w:eastAsia="zh-CN"/>
        </w:rPr>
      </w:pPr>
      <w:r>
        <w:rPr>
          <w:rFonts w:hint="eastAsia" w:ascii="方正黑体简体" w:hAnsi="方正黑体简体" w:eastAsia="方正黑体简体" w:cs="方正黑体简体"/>
          <w:snapToGrid w:val="0"/>
          <w:color w:val="000000"/>
          <w:spacing w:val="0"/>
          <w:kern w:val="0"/>
          <w:sz w:val="36"/>
          <w:szCs w:val="36"/>
          <w:u w:val="none"/>
          <w:lang w:val="en-US" w:eastAsia="zh-CN"/>
        </w:rPr>
        <w:t>一、“十四五”时期发展成就</w:t>
      </w:r>
    </w:p>
    <w:p w14:paraId="295F767C">
      <w:pPr>
        <w:keepNext w:val="0"/>
        <w:keepLines w:val="0"/>
        <w:pageBreakBefore w:val="0"/>
        <w:widowControl w:val="0"/>
        <w:suppressAutoHyphens/>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color w:val="auto"/>
          <w:spacing w:val="0"/>
          <w:sz w:val="32"/>
          <w:szCs w:val="32"/>
          <w:u w:val="none"/>
        </w:rPr>
      </w:pPr>
      <w:r>
        <w:rPr>
          <w:rFonts w:hint="eastAsia" w:ascii="方正仿宋简体" w:hAnsi="方正仿宋简体" w:eastAsia="方正仿宋简体" w:cs="方正仿宋简体"/>
          <w:color w:val="auto"/>
          <w:spacing w:val="0"/>
          <w:sz w:val="32"/>
          <w:szCs w:val="32"/>
          <w:u w:val="none"/>
        </w:rPr>
        <w:t>“十四五”时期，是井陉发展</w:t>
      </w:r>
      <w:r>
        <w:rPr>
          <w:rFonts w:hint="eastAsia" w:ascii="方正仿宋简体" w:hAnsi="方正仿宋简体" w:eastAsia="方正仿宋简体" w:cs="方正仿宋简体"/>
          <w:color w:val="auto"/>
          <w:spacing w:val="0"/>
          <w:sz w:val="32"/>
          <w:szCs w:val="32"/>
          <w:u w:val="none"/>
          <w:lang w:eastAsia="zh-CN"/>
        </w:rPr>
        <w:t>史上挺膺奋进</w:t>
      </w:r>
      <w:r>
        <w:rPr>
          <w:rFonts w:hint="eastAsia" w:ascii="方正仿宋简体" w:hAnsi="方正仿宋简体" w:eastAsia="方正仿宋简体" w:cs="方正仿宋简体"/>
          <w:color w:val="auto"/>
          <w:spacing w:val="0"/>
          <w:sz w:val="32"/>
          <w:szCs w:val="32"/>
          <w:u w:val="none"/>
        </w:rPr>
        <w:t>、</w:t>
      </w:r>
      <w:r>
        <w:rPr>
          <w:rFonts w:hint="eastAsia" w:ascii="方正仿宋简体" w:hAnsi="方正仿宋简体" w:eastAsia="方正仿宋简体" w:cs="方正仿宋简体"/>
          <w:color w:val="auto"/>
          <w:spacing w:val="0"/>
          <w:sz w:val="32"/>
          <w:szCs w:val="32"/>
          <w:u w:val="none"/>
          <w:lang w:eastAsia="zh-CN"/>
        </w:rPr>
        <w:t>厚积薄发</w:t>
      </w:r>
      <w:r>
        <w:rPr>
          <w:rFonts w:hint="eastAsia" w:ascii="方正仿宋简体" w:hAnsi="方正仿宋简体" w:eastAsia="方正仿宋简体" w:cs="方正仿宋简体"/>
          <w:color w:val="auto"/>
          <w:spacing w:val="0"/>
          <w:sz w:val="32"/>
          <w:szCs w:val="32"/>
          <w:u w:val="none"/>
        </w:rPr>
        <w:t>的五年。五年来，我们坚持以习近平新时代中国特色社会主义思想为指导，在市委、市政府和县委的坚强领导下，在县人大和县政协的监督支持下，团结依靠全县人民，</w:t>
      </w:r>
      <w:r>
        <w:rPr>
          <w:rFonts w:hint="eastAsia" w:ascii="方正仿宋简体" w:hAnsi="方正仿宋简体" w:eastAsia="方正仿宋简体" w:cs="方正仿宋简体"/>
          <w:color w:val="auto"/>
          <w:spacing w:val="0"/>
          <w:sz w:val="32"/>
          <w:szCs w:val="32"/>
          <w:u w:val="none"/>
          <w:lang w:eastAsia="zh-CN"/>
        </w:rPr>
        <w:t>一天当作三天干，风雨无阻向前行，全县经济社会发展取得了实打实、沉甸甸的成就，呈现了社会认同、群众称赞、可感可及的变化。</w:t>
      </w:r>
    </w:p>
    <w:p w14:paraId="147D8E47">
      <w:pPr>
        <w:keepNext w:val="0"/>
        <w:keepLines w:val="0"/>
        <w:pageBreakBefore w:val="0"/>
        <w:widowControl w:val="0"/>
        <w:suppressAutoHyphens/>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五年来，我们一心一意谋发展，经济实力稳健增长。</w:t>
      </w:r>
      <w:r>
        <w:rPr>
          <w:rFonts w:hint="eastAsia" w:ascii="方正仿宋简体" w:hAnsi="方正仿宋简体" w:eastAsia="方正仿宋简体" w:cs="方正仿宋简体"/>
          <w:color w:val="auto"/>
          <w:spacing w:val="0"/>
          <w:sz w:val="32"/>
          <w:szCs w:val="32"/>
          <w:u w:val="none"/>
          <w:lang w:val="en-US" w:eastAsia="zh-CN"/>
        </w:rPr>
        <w:t>紧抓高质量发展这个首要任务，顶住了经济下行和产业转型的巨大压力，经住了世纪疫情和海河“23·7”流域性特大洪水的严峻考验，克难应变、破局突围，</w:t>
      </w:r>
      <w:r>
        <w:rPr>
          <w:rFonts w:hint="eastAsia" w:ascii="方正楷体简体" w:hAnsi="方正楷体简体" w:eastAsia="方正楷体简体" w:cs="方正楷体简体"/>
          <w:b/>
          <w:bCs/>
          <w:spacing w:val="0"/>
          <w:sz w:val="32"/>
          <w:szCs w:val="32"/>
          <w:u w:val="none"/>
        </w:rPr>
        <w:t>地区生产总值</w:t>
      </w:r>
      <w:r>
        <w:rPr>
          <w:rFonts w:hint="eastAsia" w:ascii="方正仿宋简体" w:hAnsi="方正仿宋简体" w:eastAsia="方正仿宋简体" w:cs="方正仿宋简体"/>
          <w:color w:val="auto"/>
          <w:spacing w:val="0"/>
          <w:sz w:val="32"/>
          <w:szCs w:val="32"/>
          <w:u w:val="none"/>
          <w:lang w:val="en-US" w:eastAsia="zh-CN"/>
        </w:rPr>
        <w:t>跨门过槛，从97.2亿元跃升到141.3亿元</w:t>
      </w:r>
      <w:r>
        <w:rPr>
          <w:rFonts w:hint="eastAsia" w:ascii="方正仿宋简体" w:hAnsi="方正仿宋简体" w:eastAsia="方正仿宋简体" w:cs="方正仿宋简体"/>
          <w:color w:val="auto"/>
          <w:spacing w:val="0"/>
          <w:sz w:val="32"/>
          <w:szCs w:val="32"/>
          <w:u w:val="none"/>
          <w:lang w:eastAsia="zh-CN"/>
        </w:rPr>
        <w:t>；</w:t>
      </w:r>
      <w:r>
        <w:rPr>
          <w:rFonts w:hint="eastAsia" w:ascii="方正楷体简体" w:hAnsi="方正楷体简体" w:eastAsia="方正楷体简体" w:cs="方正楷体简体"/>
          <w:b/>
          <w:bCs/>
          <w:spacing w:val="0"/>
          <w:sz w:val="32"/>
          <w:szCs w:val="32"/>
          <w:u w:val="none"/>
        </w:rPr>
        <w:t>一般公共预算收入</w:t>
      </w:r>
      <w:r>
        <w:rPr>
          <w:rFonts w:hint="eastAsia" w:ascii="方正仿宋简体" w:hAnsi="方正仿宋简体" w:eastAsia="方正仿宋简体" w:cs="方正仿宋简体"/>
          <w:color w:val="auto"/>
          <w:spacing w:val="0"/>
          <w:sz w:val="32"/>
          <w:szCs w:val="32"/>
          <w:u w:val="none"/>
          <w:lang w:eastAsia="zh-CN"/>
        </w:rPr>
        <w:t>从</w:t>
      </w:r>
      <w:r>
        <w:rPr>
          <w:rFonts w:hint="eastAsia" w:ascii="方正仿宋简体" w:hAnsi="方正仿宋简体" w:eastAsia="方正仿宋简体" w:cs="方正仿宋简体"/>
          <w:color w:val="auto"/>
          <w:spacing w:val="0"/>
          <w:sz w:val="32"/>
          <w:szCs w:val="32"/>
          <w:u w:val="none"/>
          <w:lang w:val="en-US" w:eastAsia="zh-CN"/>
        </w:rPr>
        <w:t>9.5亿元增至14.5亿元，年均增速高于全市平均水平；</w:t>
      </w:r>
      <w:r>
        <w:rPr>
          <w:rFonts w:hint="eastAsia" w:ascii="方正楷体简体" w:hAnsi="方正楷体简体" w:eastAsia="方正楷体简体" w:cs="方正楷体简体"/>
          <w:b/>
          <w:bCs/>
          <w:spacing w:val="0"/>
          <w:sz w:val="32"/>
          <w:szCs w:val="32"/>
          <w:u w:val="none"/>
        </w:rPr>
        <w:t>城乡居民人均可支配收入</w:t>
      </w:r>
      <w:r>
        <w:rPr>
          <w:rFonts w:hint="eastAsia" w:ascii="方正仿宋简体" w:hAnsi="方正仿宋简体" w:eastAsia="方正仿宋简体" w:cs="方正仿宋简体"/>
          <w:color w:val="auto"/>
          <w:spacing w:val="0"/>
          <w:sz w:val="32"/>
          <w:szCs w:val="32"/>
          <w:u w:val="none"/>
        </w:rPr>
        <w:t>分别</w:t>
      </w:r>
      <w:r>
        <w:rPr>
          <w:rFonts w:hint="eastAsia" w:ascii="方正仿宋简体" w:hAnsi="方正仿宋简体" w:eastAsia="方正仿宋简体" w:cs="方正仿宋简体"/>
          <w:color w:val="auto"/>
          <w:spacing w:val="0"/>
          <w:sz w:val="32"/>
          <w:szCs w:val="32"/>
          <w:u w:val="none"/>
          <w:lang w:eastAsia="zh-CN"/>
        </w:rPr>
        <w:t>达到</w:t>
      </w:r>
      <w:r>
        <w:rPr>
          <w:rFonts w:hint="eastAsia" w:ascii="方正仿宋简体" w:hAnsi="方正仿宋简体" w:eastAsia="方正仿宋简体" w:cs="方正仿宋简体"/>
          <w:color w:val="auto"/>
          <w:spacing w:val="0"/>
          <w:sz w:val="32"/>
          <w:szCs w:val="32"/>
          <w:u w:val="none"/>
          <w:lang w:val="en-US" w:eastAsia="zh-CN"/>
        </w:rPr>
        <w:t>43779</w:t>
      </w:r>
      <w:r>
        <w:rPr>
          <w:rFonts w:hint="eastAsia" w:ascii="方正仿宋简体" w:hAnsi="方正仿宋简体" w:eastAsia="方正仿宋简体" w:cs="方正仿宋简体"/>
          <w:color w:val="auto"/>
          <w:spacing w:val="0"/>
          <w:sz w:val="32"/>
          <w:szCs w:val="32"/>
          <w:u w:val="none"/>
        </w:rPr>
        <w:t>元、</w:t>
      </w:r>
      <w:r>
        <w:rPr>
          <w:rFonts w:hint="eastAsia" w:ascii="方正仿宋简体" w:hAnsi="方正仿宋简体" w:eastAsia="方正仿宋简体" w:cs="方正仿宋简体"/>
          <w:color w:val="auto"/>
          <w:spacing w:val="0"/>
          <w:sz w:val="32"/>
          <w:szCs w:val="32"/>
          <w:u w:val="none"/>
          <w:lang w:val="en-US" w:eastAsia="zh-CN"/>
        </w:rPr>
        <w:t>22251</w:t>
      </w:r>
      <w:r>
        <w:rPr>
          <w:rFonts w:hint="eastAsia" w:ascii="方正仿宋简体" w:hAnsi="方正仿宋简体" w:eastAsia="方正仿宋简体" w:cs="方正仿宋简体"/>
          <w:color w:val="auto"/>
          <w:spacing w:val="0"/>
          <w:sz w:val="32"/>
          <w:szCs w:val="32"/>
          <w:u w:val="none"/>
        </w:rPr>
        <w:t>元，年均增速分别</w:t>
      </w:r>
      <w:r>
        <w:rPr>
          <w:rFonts w:hint="eastAsia" w:ascii="方正仿宋简体" w:hAnsi="方正仿宋简体" w:eastAsia="方正仿宋简体" w:cs="方正仿宋简体"/>
          <w:color w:val="auto"/>
          <w:spacing w:val="0"/>
          <w:sz w:val="32"/>
          <w:szCs w:val="32"/>
          <w:u w:val="none"/>
          <w:lang w:eastAsia="zh-CN"/>
        </w:rPr>
        <w:t>为</w:t>
      </w:r>
      <w:r>
        <w:rPr>
          <w:rFonts w:hint="eastAsia" w:ascii="方正仿宋简体" w:hAnsi="方正仿宋简体" w:eastAsia="方正仿宋简体" w:cs="方正仿宋简体"/>
          <w:color w:val="auto"/>
          <w:spacing w:val="0"/>
          <w:sz w:val="32"/>
          <w:szCs w:val="32"/>
          <w:u w:val="none"/>
          <w:lang w:val="en-US" w:eastAsia="zh-CN"/>
        </w:rPr>
        <w:t>5.5</w:t>
      </w:r>
      <w:r>
        <w:rPr>
          <w:rFonts w:hint="eastAsia" w:ascii="方正仿宋简体" w:hAnsi="方正仿宋简体" w:eastAsia="方正仿宋简体" w:cs="方正仿宋简体"/>
          <w:color w:val="auto"/>
          <w:spacing w:val="0"/>
          <w:sz w:val="32"/>
          <w:szCs w:val="32"/>
          <w:u w:val="none"/>
        </w:rPr>
        <w:t>%、</w:t>
      </w:r>
      <w:r>
        <w:rPr>
          <w:rFonts w:hint="eastAsia" w:ascii="方正仿宋简体" w:hAnsi="方正仿宋简体" w:eastAsia="方正仿宋简体" w:cs="方正仿宋简体"/>
          <w:color w:val="auto"/>
          <w:spacing w:val="0"/>
          <w:sz w:val="32"/>
          <w:szCs w:val="32"/>
          <w:u w:val="none"/>
          <w:lang w:val="en-US" w:eastAsia="zh-CN"/>
        </w:rPr>
        <w:t>7.4</w:t>
      </w:r>
      <w:r>
        <w:rPr>
          <w:rFonts w:hint="eastAsia" w:ascii="方正仿宋简体" w:hAnsi="方正仿宋简体" w:eastAsia="方正仿宋简体" w:cs="方正仿宋简体"/>
          <w:color w:val="auto"/>
          <w:spacing w:val="0"/>
          <w:sz w:val="32"/>
          <w:szCs w:val="32"/>
          <w:u w:val="none"/>
        </w:rPr>
        <w:t>%</w:t>
      </w:r>
      <w:r>
        <w:rPr>
          <w:rFonts w:hint="eastAsia" w:ascii="方正仿宋简体" w:hAnsi="方正仿宋简体" w:eastAsia="方正仿宋简体" w:cs="方正仿宋简体"/>
          <w:color w:val="auto"/>
          <w:spacing w:val="0"/>
          <w:sz w:val="32"/>
          <w:szCs w:val="32"/>
          <w:u w:val="none"/>
          <w:lang w:eastAsia="zh-CN"/>
        </w:rPr>
        <w:t>，与全市平均水平基本持平；通过申请债券、争取资金等方式，多元融资</w:t>
      </w:r>
      <w:r>
        <w:rPr>
          <w:rFonts w:hint="eastAsia" w:ascii="方正仿宋简体" w:hAnsi="方正仿宋简体" w:eastAsia="方正仿宋简体" w:cs="方正仿宋简体"/>
          <w:color w:val="auto"/>
          <w:spacing w:val="0"/>
          <w:sz w:val="32"/>
          <w:szCs w:val="32"/>
          <w:u w:val="none"/>
          <w:lang w:val="en-US" w:eastAsia="zh-CN"/>
        </w:rPr>
        <w:t>264亿元，持续注入源头活水，经济发展</w:t>
      </w:r>
      <w:r>
        <w:rPr>
          <w:rFonts w:hint="eastAsia" w:ascii="方正仿宋简体" w:hAnsi="方正仿宋简体" w:eastAsia="方正仿宋简体" w:cs="方正仿宋简体"/>
          <w:color w:val="auto"/>
          <w:spacing w:val="0"/>
          <w:sz w:val="32"/>
          <w:szCs w:val="32"/>
          <w:u w:val="none"/>
          <w:lang w:eastAsia="zh-CN"/>
        </w:rPr>
        <w:t>稳中有进、进中向好</w:t>
      </w:r>
      <w:r>
        <w:rPr>
          <w:rFonts w:hint="eastAsia" w:ascii="方正仿宋简体" w:hAnsi="方正仿宋简体" w:eastAsia="方正仿宋简体" w:cs="方正仿宋简体"/>
          <w:color w:val="auto"/>
          <w:spacing w:val="0"/>
          <w:sz w:val="32"/>
          <w:szCs w:val="32"/>
          <w:u w:val="none"/>
          <w:lang w:val="en-US" w:eastAsia="zh-CN"/>
        </w:rPr>
        <w:t>。</w:t>
      </w:r>
    </w:p>
    <w:p w14:paraId="6738FC47">
      <w:pPr>
        <w:keepNext w:val="0"/>
        <w:keepLines w:val="0"/>
        <w:pageBreakBefore w:val="0"/>
        <w:widowControl w:val="0"/>
        <w:suppressAutoHyphens/>
        <w:kinsoku/>
        <w:wordWrap/>
        <w:overflowPunct/>
        <w:topLinePunct w:val="0"/>
        <w:autoSpaceDE/>
        <w:autoSpaceDN/>
        <w:bidi w:val="0"/>
        <w:adjustRightInd w:val="0"/>
        <w:snapToGrid w:val="0"/>
        <w:spacing w:line="590" w:lineRule="exact"/>
        <w:ind w:firstLine="640" w:firstLineChars="200"/>
        <w:jc w:val="both"/>
        <w:textAlignment w:val="auto"/>
        <w:rPr>
          <w:rFonts w:hint="eastAsia" w:ascii="方正仿宋简体" w:hAnsi="方正仿宋简体" w:eastAsia="方正仿宋简体" w:cs="方正仿宋简体"/>
          <w:color w:val="auto"/>
          <w:spacing w:val="0"/>
          <w:sz w:val="32"/>
          <w:szCs w:val="32"/>
          <w:u w:val="none"/>
        </w:rPr>
      </w:pPr>
      <w:r>
        <w:rPr>
          <w:rFonts w:hint="eastAsia" w:ascii="方正黑体简体" w:hAnsi="方正黑体简体" w:eastAsia="方正黑体简体" w:cs="方正黑体简体"/>
          <w:b w:val="0"/>
          <w:bCs w:val="0"/>
          <w:color w:val="auto"/>
          <w:spacing w:val="0"/>
          <w:sz w:val="32"/>
          <w:szCs w:val="32"/>
          <w:u w:val="none"/>
          <w:lang w:eastAsia="zh-CN"/>
        </w:rPr>
        <w:t>五年来，我们一产一业筑根基，发展势头持续强劲。</w:t>
      </w:r>
      <w:r>
        <w:rPr>
          <w:rFonts w:hint="eastAsia" w:ascii="方正仿宋简体" w:hAnsi="方正仿宋简体" w:eastAsia="方正仿宋简体" w:cs="方正仿宋简体"/>
          <w:color w:val="auto"/>
          <w:spacing w:val="0"/>
          <w:sz w:val="32"/>
          <w:szCs w:val="32"/>
          <w:u w:val="none"/>
          <w:lang w:eastAsia="zh-CN"/>
        </w:rPr>
        <w:t>坚持“项目为王”，</w:t>
      </w:r>
      <w:r>
        <w:rPr>
          <w:rFonts w:hint="eastAsia" w:ascii="方正仿宋简体" w:hAnsi="方正仿宋简体" w:eastAsia="方正仿宋简体" w:cs="方正仿宋简体"/>
          <w:color w:val="auto"/>
          <w:spacing w:val="0"/>
          <w:sz w:val="32"/>
          <w:szCs w:val="32"/>
          <w:u w:val="none"/>
        </w:rPr>
        <w:t>实施项目457个</w:t>
      </w:r>
      <w:r>
        <w:rPr>
          <w:rFonts w:hint="eastAsia" w:ascii="方正仿宋简体" w:hAnsi="方正仿宋简体" w:eastAsia="方正仿宋简体" w:cs="方正仿宋简体"/>
          <w:color w:val="auto"/>
          <w:spacing w:val="0"/>
          <w:sz w:val="32"/>
          <w:szCs w:val="32"/>
          <w:u w:val="none"/>
          <w:lang w:eastAsia="zh-CN"/>
        </w:rPr>
        <w:t>、</w:t>
      </w:r>
      <w:r>
        <w:rPr>
          <w:rFonts w:hint="eastAsia" w:ascii="方正仿宋简体" w:hAnsi="方正仿宋简体" w:eastAsia="方正仿宋简体" w:cs="方正仿宋简体"/>
          <w:color w:val="auto"/>
          <w:spacing w:val="0"/>
          <w:sz w:val="32"/>
          <w:szCs w:val="32"/>
          <w:u w:val="none"/>
        </w:rPr>
        <w:t>总投资超1200亿元</w:t>
      </w:r>
      <w:r>
        <w:rPr>
          <w:rFonts w:hint="eastAsia" w:ascii="方正仿宋简体" w:hAnsi="方正仿宋简体" w:eastAsia="方正仿宋简体" w:cs="方正仿宋简体"/>
          <w:color w:val="auto"/>
          <w:spacing w:val="0"/>
          <w:sz w:val="32"/>
          <w:szCs w:val="32"/>
          <w:u w:val="none"/>
          <w:lang w:eastAsia="zh-CN"/>
        </w:rPr>
        <w:t>，创历史之最。优必选、稻香村、欢乐东方等一系列项目建成投用，新兴产业加速崛起。探索</w:t>
      </w:r>
      <w:r>
        <w:rPr>
          <w:rFonts w:hint="eastAsia" w:ascii="方正仿宋简体" w:hAnsi="方正仿宋简体" w:eastAsia="方正仿宋简体" w:cs="方正仿宋简体"/>
          <w:color w:val="auto"/>
          <w:spacing w:val="0"/>
          <w:sz w:val="32"/>
          <w:szCs w:val="32"/>
          <w:u w:val="none"/>
        </w:rPr>
        <w:t>全生命周期绿色矿山</w:t>
      </w:r>
      <w:r>
        <w:rPr>
          <w:rFonts w:hint="eastAsia" w:ascii="方正仿宋简体" w:hAnsi="方正仿宋简体" w:eastAsia="方正仿宋简体" w:cs="方正仿宋简体"/>
          <w:color w:val="auto"/>
          <w:spacing w:val="0"/>
          <w:sz w:val="32"/>
          <w:szCs w:val="32"/>
          <w:u w:val="none"/>
          <w:lang w:eastAsia="zh-CN"/>
        </w:rPr>
        <w:t>模式</w:t>
      </w:r>
      <w:r>
        <w:rPr>
          <w:rFonts w:hint="eastAsia" w:ascii="方正仿宋简体" w:hAnsi="方正仿宋简体" w:eastAsia="方正仿宋简体" w:cs="方正仿宋简体"/>
          <w:color w:val="auto"/>
          <w:spacing w:val="0"/>
          <w:sz w:val="32"/>
          <w:szCs w:val="32"/>
          <w:u w:val="none"/>
        </w:rPr>
        <w:t>，成功获批4个采矿权，为全省露天矿山新设采矿权蹚出了一条示范路径</w:t>
      </w:r>
      <w:r>
        <w:rPr>
          <w:rFonts w:hint="eastAsia" w:ascii="方正仿宋简体" w:hAnsi="方正仿宋简体" w:eastAsia="方正仿宋简体" w:cs="方正仿宋简体"/>
          <w:color w:val="auto"/>
          <w:spacing w:val="0"/>
          <w:sz w:val="32"/>
          <w:szCs w:val="32"/>
          <w:u w:val="none"/>
          <w:lang w:eastAsia="zh-CN"/>
        </w:rPr>
        <w:t>。背水一战</w:t>
      </w:r>
      <w:r>
        <w:rPr>
          <w:rFonts w:hint="eastAsia" w:ascii="方正仿宋简体" w:hAnsi="方正仿宋简体" w:eastAsia="方正仿宋简体" w:cs="方正仿宋简体"/>
          <w:color w:val="auto"/>
          <w:spacing w:val="0"/>
          <w:sz w:val="32"/>
          <w:szCs w:val="32"/>
          <w:u w:val="none"/>
        </w:rPr>
        <w:t>清退10家煤企，储运平台全部封闭化改造，“公转铁”放大外运能级，</w:t>
      </w:r>
      <w:r>
        <w:rPr>
          <w:rFonts w:hint="eastAsia" w:ascii="方正仿宋简体" w:hAnsi="方正仿宋简体" w:eastAsia="方正仿宋简体" w:cs="方正仿宋简体"/>
          <w:color w:val="auto"/>
          <w:spacing w:val="0"/>
          <w:sz w:val="32"/>
          <w:szCs w:val="32"/>
          <w:u w:val="none"/>
          <w:lang w:eastAsia="zh-CN"/>
        </w:rPr>
        <w:t>煤炭产业</w:t>
      </w:r>
      <w:r>
        <w:rPr>
          <w:rFonts w:hint="eastAsia" w:ascii="方正仿宋简体" w:hAnsi="方正仿宋简体" w:eastAsia="方正仿宋简体" w:cs="方正仿宋简体"/>
          <w:color w:val="auto"/>
          <w:spacing w:val="0"/>
          <w:sz w:val="32"/>
          <w:szCs w:val="32"/>
          <w:u w:val="none"/>
        </w:rPr>
        <w:t>焕发“绿色”生机</w:t>
      </w:r>
      <w:r>
        <w:rPr>
          <w:rFonts w:hint="eastAsia" w:ascii="方正仿宋简体" w:hAnsi="方正仿宋简体" w:eastAsia="方正仿宋简体" w:cs="方正仿宋简体"/>
          <w:color w:val="auto"/>
          <w:spacing w:val="0"/>
          <w:sz w:val="32"/>
          <w:szCs w:val="32"/>
          <w:u w:val="none"/>
          <w:lang w:eastAsia="zh-CN"/>
        </w:rPr>
        <w:t>。开发区</w:t>
      </w:r>
      <w:r>
        <w:rPr>
          <w:rFonts w:hint="eastAsia" w:ascii="方正仿宋简体" w:hAnsi="方正仿宋简体" w:eastAsia="方正仿宋简体" w:cs="方正仿宋简体"/>
          <w:color w:val="auto"/>
          <w:spacing w:val="0"/>
          <w:sz w:val="32"/>
          <w:szCs w:val="32"/>
          <w:u w:val="none"/>
        </w:rPr>
        <w:t>削峰填谷收储土地2127亩，腾笼换鸟</w:t>
      </w:r>
      <w:r>
        <w:rPr>
          <w:rFonts w:hint="eastAsia" w:ascii="方正仿宋简体" w:hAnsi="方正仿宋简体" w:eastAsia="方正仿宋简体" w:cs="方正仿宋简体"/>
          <w:color w:val="auto"/>
          <w:spacing w:val="0"/>
          <w:sz w:val="32"/>
          <w:szCs w:val="32"/>
          <w:u w:val="none"/>
          <w:lang w:eastAsia="zh-CN"/>
        </w:rPr>
        <w:t>引进创泽机器人、天安食品、雅克空调</w:t>
      </w:r>
      <w:r>
        <w:rPr>
          <w:rFonts w:hint="eastAsia" w:ascii="方正仿宋简体" w:hAnsi="方正仿宋简体" w:eastAsia="方正仿宋简体" w:cs="方正仿宋简体"/>
          <w:color w:val="auto"/>
          <w:spacing w:val="0"/>
          <w:sz w:val="32"/>
          <w:szCs w:val="32"/>
          <w:u w:val="none"/>
        </w:rPr>
        <w:t>等项目42个，</w:t>
      </w:r>
      <w:r>
        <w:rPr>
          <w:rFonts w:hint="eastAsia" w:ascii="方正仿宋简体" w:hAnsi="方正仿宋简体" w:eastAsia="方正仿宋简体" w:cs="方正仿宋简体"/>
          <w:color w:val="auto"/>
          <w:spacing w:val="0"/>
          <w:sz w:val="32"/>
          <w:szCs w:val="32"/>
          <w:u w:val="none"/>
          <w:lang w:eastAsia="zh-CN"/>
        </w:rPr>
        <w:t>四上企业亩均税收超过</w:t>
      </w:r>
      <w:r>
        <w:rPr>
          <w:rFonts w:hint="eastAsia" w:ascii="方正仿宋简体" w:hAnsi="方正仿宋简体" w:eastAsia="方正仿宋简体" w:cs="方正仿宋简体"/>
          <w:color w:val="auto"/>
          <w:spacing w:val="0"/>
          <w:sz w:val="32"/>
          <w:szCs w:val="32"/>
          <w:u w:val="none"/>
          <w:lang w:val="en-US" w:eastAsia="zh-CN"/>
        </w:rPr>
        <w:t>20万元，招引项目实现了由比拼优惠到近悦远来的深度蜕变</w:t>
      </w:r>
      <w:r>
        <w:rPr>
          <w:rFonts w:hint="eastAsia" w:ascii="方正仿宋简体" w:hAnsi="方正仿宋简体" w:eastAsia="方正仿宋简体" w:cs="方正仿宋简体"/>
          <w:color w:val="auto"/>
          <w:spacing w:val="0"/>
          <w:sz w:val="32"/>
          <w:szCs w:val="32"/>
          <w:u w:val="none"/>
        </w:rPr>
        <w:t>。</w:t>
      </w:r>
    </w:p>
    <w:p w14:paraId="4641915E">
      <w:pPr>
        <w:keepNext w:val="0"/>
        <w:keepLines w:val="0"/>
        <w:pageBreakBefore w:val="0"/>
        <w:widowControl w:val="0"/>
        <w:suppressAutoHyphens/>
        <w:kinsoku/>
        <w:wordWrap/>
        <w:overflowPunct/>
        <w:topLinePunct w:val="0"/>
        <w:autoSpaceDE/>
        <w:autoSpaceDN/>
        <w:bidi w:val="0"/>
        <w:adjustRightInd w:val="0"/>
        <w:snapToGrid w:val="0"/>
        <w:spacing w:line="590" w:lineRule="exact"/>
        <w:ind w:left="0" w:leftChars="0" w:firstLine="640" w:firstLineChars="200"/>
        <w:jc w:val="both"/>
        <w:textAlignment w:val="auto"/>
        <w:rPr>
          <w:rFonts w:hint="eastAsia" w:ascii="方正仿宋简体" w:hAnsi="方正仿宋简体" w:eastAsia="方正仿宋简体" w:cs="方正仿宋简体"/>
          <w:b w:val="0"/>
          <w:bCs w:val="0"/>
          <w:color w:val="auto"/>
          <w:spacing w:val="0"/>
          <w:sz w:val="32"/>
          <w:szCs w:val="32"/>
          <w:u w:val="none"/>
          <w:lang w:eastAsia="zh-CN"/>
        </w:rPr>
      </w:pPr>
      <w:bookmarkStart w:id="0" w:name="heading_1"/>
      <w:r>
        <w:rPr>
          <w:rFonts w:hint="eastAsia" w:ascii="方正黑体简体" w:hAnsi="方正黑体简体" w:eastAsia="方正黑体简体" w:cs="方正黑体简体"/>
          <w:b w:val="0"/>
          <w:bCs w:val="0"/>
          <w:color w:val="auto"/>
          <w:spacing w:val="0"/>
          <w:sz w:val="32"/>
          <w:szCs w:val="32"/>
          <w:u w:val="none"/>
          <w:lang w:val="en-US" w:eastAsia="zh-CN"/>
        </w:rPr>
        <w:t>五年来，我们一街一区精雕琢，山水县城蝶变出彩。</w:t>
      </w:r>
      <w:r>
        <w:rPr>
          <w:rFonts w:hint="eastAsia" w:ascii="方正仿宋简体" w:hAnsi="方正仿宋简体" w:eastAsia="方正仿宋简体" w:cs="方正仿宋简体"/>
          <w:b w:val="0"/>
          <w:bCs w:val="0"/>
          <w:color w:val="auto"/>
          <w:spacing w:val="0"/>
          <w:sz w:val="32"/>
          <w:szCs w:val="32"/>
          <w:u w:val="none"/>
          <w:lang w:eastAsia="zh-CN"/>
        </w:rPr>
        <w:t>践行“人民城市人民建、人民城市为人民”理念，开展10轮和谐拆迁，文化中心、科技馆拔地而起，老旧街区变身全民健身中心、韩信市集、金蔓街等时尚空间，金良河片区更新做法入选全省范例，80个老旧小区“逆龄焕新”，24条小街小巷盛装亮相，5条特色街区嵌入井陉文化，21处绿地游园点亮街角巷尾，增设3000余个车位缓解停车难题，集中供热扩容</w:t>
      </w:r>
      <w:r>
        <w:rPr>
          <w:rFonts w:hint="eastAsia" w:ascii="方正仿宋简体" w:hAnsi="方正仿宋简体" w:eastAsia="方正仿宋简体" w:cs="方正仿宋简体"/>
          <w:b w:val="0"/>
          <w:bCs w:val="0"/>
          <w:color w:val="auto"/>
          <w:spacing w:val="0"/>
          <w:sz w:val="32"/>
          <w:szCs w:val="32"/>
          <w:u w:val="none"/>
          <w:lang w:val="en-US" w:eastAsia="zh-CN"/>
        </w:rPr>
        <w:t>102</w:t>
      </w:r>
      <w:r>
        <w:rPr>
          <w:rFonts w:hint="eastAsia" w:ascii="方正仿宋简体" w:hAnsi="方正仿宋简体" w:eastAsia="方正仿宋简体" w:cs="方正仿宋简体"/>
          <w:b w:val="0"/>
          <w:bCs w:val="0"/>
          <w:color w:val="auto"/>
          <w:spacing w:val="0"/>
          <w:sz w:val="32"/>
          <w:szCs w:val="32"/>
          <w:u w:val="none"/>
          <w:lang w:eastAsia="zh-CN"/>
        </w:rPr>
        <w:t>万平米，滨河西路、南环路等路网内畅外联，县城建设观摩全市“六连冠”，先后获评中国人居环境范例奖等荣誉。</w:t>
      </w:r>
    </w:p>
    <w:p w14:paraId="37F46B7C">
      <w:pPr>
        <w:keepNext w:val="0"/>
        <w:keepLines w:val="0"/>
        <w:pageBreakBefore w:val="0"/>
        <w:widowControl w:val="0"/>
        <w:kinsoku/>
        <w:wordWrap/>
        <w:overflowPunct/>
        <w:topLinePunct w:val="0"/>
        <w:autoSpaceDE/>
        <w:autoSpaceDN/>
        <w:bidi w:val="0"/>
        <w:adjustRightInd w:val="0"/>
        <w:snapToGrid w:val="0"/>
        <w:spacing w:line="596" w:lineRule="exact"/>
        <w:ind w:firstLine="640" w:firstLineChars="200"/>
        <w:jc w:val="both"/>
        <w:textAlignment w:val="auto"/>
        <w:rPr>
          <w:rFonts w:hint="eastAsia" w:ascii="方正仿宋简体" w:hAnsi="方正仿宋简体" w:eastAsia="方正仿宋简体" w:cs="方正仿宋简体"/>
          <w:b w:val="0"/>
          <w:bCs w:val="0"/>
          <w:color w:val="auto"/>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五年来，我们一村一落寄乡愁，乡村振兴美美与共。</w:t>
      </w:r>
      <w:r>
        <w:rPr>
          <w:rFonts w:hint="eastAsia" w:ascii="方正仿宋简体" w:hAnsi="方正仿宋简体" w:eastAsia="方正仿宋简体" w:cs="方正仿宋简体"/>
          <w:b w:val="0"/>
          <w:bCs w:val="0"/>
          <w:color w:val="auto"/>
          <w:spacing w:val="0"/>
          <w:sz w:val="32"/>
          <w:szCs w:val="32"/>
          <w:u w:val="none"/>
          <w:lang w:val="en-US" w:eastAsia="zh-CN"/>
        </w:rPr>
        <w:t>实施全省首个乡村振兴PPP项目，推进厕所革命等10个专项行动，打造98个省级和美乡村，季度观摩催生乡村新貌，</w:t>
      </w:r>
      <w:r>
        <w:rPr>
          <w:rFonts w:hint="eastAsia" w:ascii="方正仿宋简体" w:hAnsi="方正仿宋简体" w:eastAsia="方正仿宋简体" w:cs="方正仿宋简体"/>
          <w:b w:val="0"/>
          <w:bCs w:val="0"/>
          <w:color w:val="auto"/>
          <w:spacing w:val="0"/>
          <w:sz w:val="32"/>
          <w:szCs w:val="32"/>
          <w:u w:val="none"/>
          <w:shd w:val="clear"/>
          <w:lang w:val="en-US" w:eastAsia="zh-CN"/>
        </w:rPr>
        <w:t>田野之上满溢着蓬勃希望。</w:t>
      </w:r>
      <w:r>
        <w:rPr>
          <w:rFonts w:hint="eastAsia" w:ascii="方正仿宋简体" w:hAnsi="方正仿宋简体" w:eastAsia="方正仿宋简体" w:cs="方正仿宋简体"/>
          <w:b w:val="0"/>
          <w:bCs w:val="0"/>
          <w:color w:val="auto"/>
          <w:spacing w:val="0"/>
          <w:sz w:val="32"/>
          <w:szCs w:val="32"/>
          <w:u w:val="none"/>
          <w:lang w:val="en-US" w:eastAsia="zh-CN"/>
        </w:rPr>
        <w:t>产业根基同步夯实，3353亩富硒沃土孕育绿色珍品，连翘、鲟鱼、红薯等山地特色产业稳步发展，158个示范项目持续壮大，36个“实在井陉”区域品牌声名远播，建成了“中农联”冀西农商城，256个村集体收入突破20万元，脱贫攻坚成果得到有效巩固。精心打造苍岩山、含碧园等明珠景点，红土岭等高端民宿成为区域标杆，创下万人拉花、井陉大锅菜两项大世界基尼斯纪录，活动引流、赛事赋能，获评全国县域旅游发展潜力百佳县。</w:t>
      </w:r>
    </w:p>
    <w:bookmarkEnd w:id="0"/>
    <w:p w14:paraId="7660F17B">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color w:val="auto"/>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五年来，我们一点一策打攻坚，环境治理成效显著。</w:t>
      </w:r>
      <w:r>
        <w:rPr>
          <w:rFonts w:hint="eastAsia" w:ascii="方正仿宋简体" w:hAnsi="方正仿宋简体" w:eastAsia="方正仿宋简体" w:cs="方正仿宋简体"/>
          <w:color w:val="auto"/>
          <w:spacing w:val="0"/>
          <w:sz w:val="32"/>
          <w:szCs w:val="32"/>
          <w:u w:val="none"/>
          <w:lang w:val="en-US" w:eastAsia="zh-CN"/>
        </w:rPr>
        <w:t>聚焦生态优先、绿色发展，在地形不利与山前堆积风险叠加、先天不足基础上，克服减排与生产矛盾，以非常之力行过硬之举，压煤、控车、抑尘、增绿等多措并举，</w:t>
      </w:r>
      <w:r>
        <w:rPr>
          <w:rFonts w:hint="eastAsia" w:ascii="方正仿宋简体" w:hAnsi="方正仿宋简体" w:eastAsia="方正仿宋简体" w:cs="方正仿宋简体"/>
          <w:color w:val="auto"/>
          <w:spacing w:val="0"/>
          <w:sz w:val="32"/>
          <w:szCs w:val="32"/>
          <w:u w:val="none"/>
          <w:lang w:eastAsia="zh-CN"/>
        </w:rPr>
        <w:t>“六因子”下降到历史最</w:t>
      </w:r>
      <w:r>
        <w:rPr>
          <w:rFonts w:hint="eastAsia" w:ascii="方正仿宋简体" w:hAnsi="方正仿宋简体" w:eastAsia="方正仿宋简体" w:cs="方正仿宋简体"/>
          <w:color w:val="auto"/>
          <w:spacing w:val="0"/>
          <w:sz w:val="32"/>
          <w:szCs w:val="32"/>
          <w:u w:val="none"/>
          <w:lang w:val="en-US" w:eastAsia="zh-CN"/>
        </w:rPr>
        <w:t>低，昔日雾霾锁城已变常态蓝天。县内水域、林地全部挂“长”，</w:t>
      </w:r>
      <w:r>
        <w:rPr>
          <w:rFonts w:hint="eastAsia" w:ascii="方正仿宋简体" w:hAnsi="方正仿宋简体" w:eastAsia="方正仿宋简体" w:cs="方正仿宋简体"/>
          <w:color w:val="auto"/>
          <w:spacing w:val="0"/>
          <w:sz w:val="32"/>
          <w:szCs w:val="32"/>
          <w:u w:val="none"/>
        </w:rPr>
        <w:t>污水</w:t>
      </w:r>
      <w:r>
        <w:rPr>
          <w:rFonts w:hint="eastAsia" w:ascii="方正仿宋简体" w:hAnsi="方正仿宋简体" w:eastAsia="方正仿宋简体" w:cs="方正仿宋简体"/>
          <w:color w:val="auto"/>
          <w:spacing w:val="0"/>
          <w:sz w:val="32"/>
          <w:szCs w:val="32"/>
          <w:u w:val="none"/>
          <w:lang w:eastAsia="zh-CN"/>
        </w:rPr>
        <w:t>废水、河道水库一体整治，</w:t>
      </w:r>
      <w:r>
        <w:rPr>
          <w:rFonts w:hint="eastAsia" w:ascii="方正仿宋简体" w:hAnsi="方正仿宋简体" w:eastAsia="方正仿宋简体" w:cs="方正仿宋简体"/>
          <w:color w:val="auto"/>
          <w:spacing w:val="0"/>
          <w:sz w:val="32"/>
          <w:szCs w:val="32"/>
          <w:u w:val="none"/>
          <w:lang w:val="en-US" w:eastAsia="zh-CN"/>
        </w:rPr>
        <w:t>造林补“绿”</w:t>
      </w:r>
      <w:r>
        <w:rPr>
          <w:rFonts w:hint="eastAsia" w:ascii="方正仿宋简体" w:hAnsi="方正仿宋简体" w:eastAsia="方正仿宋简体" w:cs="方正仿宋简体"/>
          <w:color w:val="auto"/>
          <w:spacing w:val="0"/>
          <w:sz w:val="32"/>
          <w:szCs w:val="32"/>
          <w:u w:val="none"/>
        </w:rPr>
        <w:t>64.9万亩，</w:t>
      </w:r>
      <w:r>
        <w:rPr>
          <w:rFonts w:hint="eastAsia" w:ascii="方正仿宋简体" w:hAnsi="方正仿宋简体" w:eastAsia="方正仿宋简体" w:cs="方正仿宋简体"/>
          <w:color w:val="auto"/>
          <w:spacing w:val="0"/>
          <w:sz w:val="32"/>
          <w:szCs w:val="32"/>
          <w:u w:val="none"/>
          <w:lang w:eastAsia="zh-CN"/>
        </w:rPr>
        <w:t>修复</w:t>
      </w:r>
      <w:r>
        <w:rPr>
          <w:rFonts w:hint="eastAsia" w:ascii="方正仿宋简体" w:hAnsi="方正仿宋简体" w:eastAsia="方正仿宋简体" w:cs="方正仿宋简体"/>
          <w:color w:val="auto"/>
          <w:spacing w:val="0"/>
          <w:sz w:val="32"/>
          <w:szCs w:val="32"/>
          <w:u w:val="none"/>
          <w:lang w:val="en-US" w:eastAsia="zh-CN"/>
        </w:rPr>
        <w:t>矿山迹地115处、10354亩，甘陶河、冶河成为“省级幸福河湖”，天朗气清、碧波翠岸、鱼跃鸟飞</w:t>
      </w:r>
      <w:r>
        <w:rPr>
          <w:rFonts w:hint="eastAsia" w:ascii="方正仿宋简体" w:hAnsi="方正仿宋简体" w:eastAsia="方正仿宋简体" w:cs="方正仿宋简体"/>
          <w:color w:val="auto"/>
          <w:spacing w:val="0"/>
          <w:sz w:val="32"/>
          <w:szCs w:val="32"/>
          <w:u w:val="none"/>
        </w:rPr>
        <w:t>成为</w:t>
      </w:r>
      <w:r>
        <w:rPr>
          <w:rFonts w:hint="eastAsia" w:ascii="方正仿宋简体" w:hAnsi="方正仿宋简体" w:eastAsia="方正仿宋简体" w:cs="方正仿宋简体"/>
          <w:color w:val="auto"/>
          <w:spacing w:val="0"/>
          <w:sz w:val="32"/>
          <w:szCs w:val="32"/>
          <w:u w:val="none"/>
          <w:lang w:eastAsia="zh-CN"/>
        </w:rPr>
        <w:t>井陉标配</w:t>
      </w:r>
      <w:r>
        <w:rPr>
          <w:rFonts w:hint="eastAsia" w:ascii="方正仿宋简体" w:hAnsi="方正仿宋简体" w:eastAsia="方正仿宋简体" w:cs="方正仿宋简体"/>
          <w:color w:val="auto"/>
          <w:spacing w:val="0"/>
          <w:sz w:val="32"/>
          <w:szCs w:val="32"/>
          <w:u w:val="none"/>
        </w:rPr>
        <w:t>。</w:t>
      </w:r>
    </w:p>
    <w:p w14:paraId="6AC1D44D">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outlineLvl w:val="9"/>
        <w:rPr>
          <w:rFonts w:hint="default" w:ascii="方正仿宋简体" w:hAnsi="方正仿宋简体" w:eastAsia="方正仿宋简体" w:cs="方正仿宋简体"/>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五年来，我们一枝一叶总关情，民生福祉全面增进。</w:t>
      </w:r>
      <w:r>
        <w:rPr>
          <w:rFonts w:hint="eastAsia" w:ascii="方正仿宋简体" w:hAnsi="方正仿宋简体" w:eastAsia="方正仿宋简体" w:cs="方正仿宋简体"/>
          <w:color w:val="auto"/>
          <w:spacing w:val="0"/>
          <w:sz w:val="32"/>
          <w:szCs w:val="32"/>
          <w:u w:val="none"/>
          <w:lang w:val="en-US" w:eastAsia="zh-CN"/>
        </w:rPr>
        <w:t>坚持人民至上，累计投放124.9亿元用于民生事业。</w:t>
      </w:r>
      <w:r>
        <w:rPr>
          <w:rFonts w:hint="default" w:ascii="方正仿宋简体" w:hAnsi="方正仿宋简体" w:eastAsia="方正仿宋简体" w:cs="方正仿宋简体"/>
          <w:color w:val="auto"/>
          <w:spacing w:val="0"/>
          <w:sz w:val="32"/>
          <w:szCs w:val="32"/>
          <w:u w:val="none"/>
          <w:lang w:val="en-US" w:eastAsia="zh-CN"/>
        </w:rPr>
        <w:t>第二幼儿园、职教中心综合楼</w:t>
      </w:r>
      <w:r>
        <w:rPr>
          <w:rFonts w:hint="eastAsia" w:ascii="方正仿宋简体" w:hAnsi="方正仿宋简体" w:eastAsia="方正仿宋简体" w:cs="方正仿宋简体"/>
          <w:color w:val="auto"/>
          <w:spacing w:val="0"/>
          <w:sz w:val="32"/>
          <w:szCs w:val="32"/>
          <w:u w:val="none"/>
          <w:lang w:val="en-US" w:eastAsia="zh-CN"/>
        </w:rPr>
        <w:t>等</w:t>
      </w:r>
      <w:r>
        <w:rPr>
          <w:rFonts w:hint="default" w:ascii="方正仿宋简体" w:hAnsi="方正仿宋简体" w:eastAsia="方正仿宋简体" w:cs="方正仿宋简体"/>
          <w:color w:val="auto"/>
          <w:spacing w:val="0"/>
          <w:sz w:val="32"/>
          <w:szCs w:val="32"/>
          <w:u w:val="none"/>
          <w:lang w:val="en-US" w:eastAsia="zh-CN"/>
        </w:rPr>
        <w:t>建成投用，县医院、中医院</w:t>
      </w:r>
      <w:r>
        <w:rPr>
          <w:rFonts w:hint="eastAsia" w:ascii="方正仿宋简体" w:hAnsi="方正仿宋简体" w:eastAsia="方正仿宋简体" w:cs="方正仿宋简体"/>
          <w:color w:val="auto"/>
          <w:spacing w:val="0"/>
          <w:sz w:val="32"/>
          <w:szCs w:val="32"/>
          <w:u w:val="none"/>
          <w:lang w:val="en-US" w:eastAsia="zh-CN"/>
        </w:rPr>
        <w:t>分别获评</w:t>
      </w:r>
      <w:r>
        <w:rPr>
          <w:rFonts w:hint="default" w:ascii="方正仿宋简体" w:hAnsi="方正仿宋简体" w:eastAsia="方正仿宋简体" w:cs="方正仿宋简体"/>
          <w:color w:val="auto"/>
          <w:spacing w:val="0"/>
          <w:sz w:val="32"/>
          <w:szCs w:val="32"/>
          <w:u w:val="none"/>
          <w:lang w:val="en-US" w:eastAsia="zh-CN"/>
        </w:rPr>
        <w:t>石家庄西部区域医疗中心</w:t>
      </w:r>
      <w:r>
        <w:rPr>
          <w:rFonts w:hint="eastAsia" w:ascii="方正仿宋简体" w:hAnsi="方正仿宋简体" w:eastAsia="方正仿宋简体" w:cs="方正仿宋简体"/>
          <w:color w:val="auto"/>
          <w:spacing w:val="0"/>
          <w:sz w:val="32"/>
          <w:szCs w:val="32"/>
          <w:u w:val="none"/>
          <w:lang w:val="en-US" w:eastAsia="zh-CN"/>
        </w:rPr>
        <w:t>、西部中医药区域诊疗中心</w:t>
      </w:r>
      <w:r>
        <w:rPr>
          <w:rFonts w:hint="default" w:ascii="方正仿宋简体" w:hAnsi="方正仿宋简体" w:eastAsia="方正仿宋简体" w:cs="方正仿宋简体"/>
          <w:color w:val="auto"/>
          <w:spacing w:val="0"/>
          <w:sz w:val="32"/>
          <w:szCs w:val="32"/>
          <w:u w:val="none"/>
          <w:lang w:val="en-US" w:eastAsia="zh-CN"/>
        </w:rPr>
        <w:t>，医保参保率连续</w:t>
      </w:r>
      <w:r>
        <w:rPr>
          <w:rFonts w:hint="eastAsia" w:ascii="方正仿宋简体" w:hAnsi="方正仿宋简体" w:eastAsia="方正仿宋简体" w:cs="方正仿宋简体"/>
          <w:color w:val="auto"/>
          <w:spacing w:val="0"/>
          <w:sz w:val="32"/>
          <w:szCs w:val="32"/>
          <w:u w:val="none"/>
          <w:lang w:val="en-US" w:eastAsia="zh-CN"/>
        </w:rPr>
        <w:t>4</w:t>
      </w:r>
      <w:r>
        <w:rPr>
          <w:rFonts w:hint="default" w:ascii="方正仿宋简体" w:hAnsi="方正仿宋简体" w:eastAsia="方正仿宋简体" w:cs="方正仿宋简体"/>
          <w:color w:val="auto"/>
          <w:spacing w:val="0"/>
          <w:sz w:val="32"/>
          <w:szCs w:val="32"/>
          <w:u w:val="none"/>
          <w:lang w:val="en-US" w:eastAsia="zh-CN"/>
        </w:rPr>
        <w:t>年全市</w:t>
      </w:r>
      <w:r>
        <w:rPr>
          <w:rFonts w:hint="eastAsia" w:ascii="方正仿宋简体" w:hAnsi="方正仿宋简体" w:eastAsia="方正仿宋简体" w:cs="方正仿宋简体"/>
          <w:color w:val="auto"/>
          <w:spacing w:val="0"/>
          <w:sz w:val="32"/>
          <w:szCs w:val="32"/>
          <w:u w:val="none"/>
          <w:lang w:val="en-US" w:eastAsia="zh-CN"/>
        </w:rPr>
        <w:t>“夺魁”</w:t>
      </w:r>
      <w:r>
        <w:rPr>
          <w:rFonts w:hint="default" w:ascii="方正仿宋简体" w:hAnsi="方正仿宋简体" w:eastAsia="方正仿宋简体" w:cs="方正仿宋简体"/>
          <w:color w:val="auto"/>
          <w:spacing w:val="0"/>
          <w:sz w:val="32"/>
          <w:szCs w:val="32"/>
          <w:u w:val="none"/>
          <w:lang w:val="en-US" w:eastAsia="zh-CN"/>
        </w:rPr>
        <w:t>，8400名</w:t>
      </w:r>
      <w:r>
        <w:rPr>
          <w:rFonts w:hint="eastAsia" w:ascii="方正仿宋简体" w:hAnsi="方正仿宋简体" w:eastAsia="方正仿宋简体" w:cs="方正仿宋简体"/>
          <w:color w:val="auto"/>
          <w:spacing w:val="0"/>
          <w:sz w:val="32"/>
          <w:szCs w:val="32"/>
          <w:u w:val="none"/>
          <w:lang w:val="en-US" w:eastAsia="zh-CN"/>
        </w:rPr>
        <w:t>80周岁以上</w:t>
      </w:r>
      <w:r>
        <w:rPr>
          <w:rFonts w:hint="default" w:ascii="方正仿宋简体" w:hAnsi="方正仿宋简体" w:eastAsia="方正仿宋简体" w:cs="方正仿宋简体"/>
          <w:color w:val="auto"/>
          <w:spacing w:val="0"/>
          <w:sz w:val="32"/>
          <w:szCs w:val="32"/>
          <w:u w:val="none"/>
          <w:lang w:val="en-US" w:eastAsia="zh-CN"/>
        </w:rPr>
        <w:t>老人</w:t>
      </w:r>
      <w:r>
        <w:rPr>
          <w:rFonts w:hint="eastAsia" w:ascii="方正仿宋简体" w:hAnsi="方正仿宋简体" w:eastAsia="方正仿宋简体" w:cs="方正仿宋简体"/>
          <w:color w:val="auto"/>
          <w:spacing w:val="0"/>
          <w:sz w:val="32"/>
          <w:szCs w:val="32"/>
          <w:u w:val="none"/>
          <w:lang w:val="en-US" w:eastAsia="zh-CN"/>
        </w:rPr>
        <w:t>领到</w:t>
      </w:r>
      <w:r>
        <w:rPr>
          <w:rFonts w:hint="default" w:ascii="方正仿宋简体" w:hAnsi="方正仿宋简体" w:eastAsia="方正仿宋简体" w:cs="方正仿宋简体"/>
          <w:color w:val="auto"/>
          <w:spacing w:val="0"/>
          <w:sz w:val="32"/>
          <w:szCs w:val="32"/>
          <w:u w:val="none"/>
          <w:lang w:val="en-US" w:eastAsia="zh-CN"/>
        </w:rPr>
        <w:t>高龄</w:t>
      </w:r>
      <w:r>
        <w:rPr>
          <w:rFonts w:hint="eastAsia" w:ascii="方正仿宋简体" w:hAnsi="方正仿宋简体" w:eastAsia="方正仿宋简体" w:cs="方正仿宋简体"/>
          <w:color w:val="auto"/>
          <w:spacing w:val="0"/>
          <w:sz w:val="32"/>
          <w:szCs w:val="32"/>
          <w:u w:val="none"/>
          <w:lang w:val="en-US" w:eastAsia="zh-CN"/>
        </w:rPr>
        <w:t>津贴</w:t>
      </w:r>
      <w:r>
        <w:rPr>
          <w:rFonts w:hint="default" w:ascii="方正仿宋简体" w:hAnsi="方正仿宋简体" w:eastAsia="方正仿宋简体" w:cs="方正仿宋简体"/>
          <w:color w:val="auto"/>
          <w:spacing w:val="0"/>
          <w:sz w:val="32"/>
          <w:szCs w:val="32"/>
          <w:u w:val="none"/>
          <w:lang w:val="en-US" w:eastAsia="zh-CN"/>
        </w:rPr>
        <w:t>，</w:t>
      </w:r>
      <w:r>
        <w:rPr>
          <w:rFonts w:hint="eastAsia" w:ascii="方正仿宋简体" w:hAnsi="方正仿宋简体" w:eastAsia="方正仿宋简体" w:cs="方正仿宋简体"/>
          <w:color w:val="auto"/>
          <w:spacing w:val="0"/>
          <w:sz w:val="32"/>
          <w:szCs w:val="32"/>
          <w:u w:val="none"/>
          <w:lang w:val="en-US" w:eastAsia="zh-CN"/>
        </w:rPr>
        <w:t>14293人顺利就业</w:t>
      </w:r>
      <w:r>
        <w:rPr>
          <w:rFonts w:hint="default" w:ascii="方正仿宋简体" w:hAnsi="方正仿宋简体" w:eastAsia="方正仿宋简体" w:cs="方正仿宋简体"/>
          <w:color w:val="auto"/>
          <w:spacing w:val="0"/>
          <w:sz w:val="32"/>
          <w:szCs w:val="32"/>
          <w:u w:val="none"/>
          <w:lang w:val="en-US" w:eastAsia="zh-CN"/>
        </w:rPr>
        <w:t>，</w:t>
      </w:r>
      <w:r>
        <w:rPr>
          <w:rFonts w:hint="eastAsia" w:ascii="方正仿宋简体" w:hAnsi="方正仿宋简体" w:eastAsia="方正仿宋简体" w:cs="方正仿宋简体"/>
          <w:color w:val="auto"/>
          <w:spacing w:val="0"/>
          <w:sz w:val="32"/>
          <w:szCs w:val="32"/>
          <w:u w:val="none"/>
          <w:lang w:val="en-US" w:eastAsia="zh-CN"/>
        </w:rPr>
        <w:t>城乡居民养老保险月人均待遇水平从113元提高到</w:t>
      </w:r>
      <w:r>
        <w:rPr>
          <w:rFonts w:hint="default" w:ascii="方正仿宋简体" w:hAnsi="方正仿宋简体" w:eastAsia="方正仿宋简体" w:cs="方正仿宋简体"/>
          <w:color w:val="auto"/>
          <w:spacing w:val="0"/>
          <w:sz w:val="32"/>
          <w:szCs w:val="32"/>
          <w:u w:val="none"/>
          <w:lang w:val="en-US" w:eastAsia="zh-CN"/>
        </w:rPr>
        <w:t>2</w:t>
      </w:r>
      <w:r>
        <w:rPr>
          <w:rFonts w:hint="eastAsia" w:ascii="方正仿宋简体" w:hAnsi="方正仿宋简体" w:eastAsia="方正仿宋简体" w:cs="方正仿宋简体"/>
          <w:color w:val="auto"/>
          <w:spacing w:val="0"/>
          <w:sz w:val="32"/>
          <w:szCs w:val="32"/>
          <w:u w:val="none"/>
          <w:lang w:val="en-US" w:eastAsia="zh-CN"/>
        </w:rPr>
        <w:t>26</w:t>
      </w:r>
      <w:r>
        <w:rPr>
          <w:rFonts w:hint="default" w:ascii="方正仿宋简体" w:hAnsi="方正仿宋简体" w:eastAsia="方正仿宋简体" w:cs="方正仿宋简体"/>
          <w:color w:val="auto"/>
          <w:spacing w:val="0"/>
          <w:sz w:val="32"/>
          <w:szCs w:val="32"/>
          <w:u w:val="none"/>
          <w:lang w:val="en-US" w:eastAsia="zh-CN"/>
        </w:rPr>
        <w:t>元，退休</w:t>
      </w:r>
      <w:r>
        <w:rPr>
          <w:rFonts w:hint="eastAsia" w:ascii="方正仿宋简体" w:hAnsi="方正仿宋简体" w:eastAsia="方正仿宋简体" w:cs="方正仿宋简体"/>
          <w:color w:val="auto"/>
          <w:spacing w:val="0"/>
          <w:sz w:val="32"/>
          <w:szCs w:val="32"/>
          <w:u w:val="none"/>
          <w:lang w:val="en-US" w:eastAsia="zh-CN"/>
        </w:rPr>
        <w:t>职工养老金</w:t>
      </w:r>
      <w:r>
        <w:rPr>
          <w:rFonts w:hint="default" w:ascii="方正仿宋简体" w:hAnsi="方正仿宋简体" w:eastAsia="方正仿宋简体" w:cs="方正仿宋简体"/>
          <w:color w:val="auto"/>
          <w:spacing w:val="0"/>
          <w:sz w:val="32"/>
          <w:szCs w:val="32"/>
          <w:u w:val="none"/>
          <w:lang w:val="en-US" w:eastAsia="zh-CN"/>
        </w:rPr>
        <w:t>实现“五连增”，</w:t>
      </w:r>
      <w:r>
        <w:rPr>
          <w:rFonts w:hint="eastAsia" w:ascii="方正仿宋简体" w:hAnsi="方正仿宋简体" w:eastAsia="方正仿宋简体" w:cs="方正仿宋简体"/>
          <w:color w:val="auto"/>
          <w:spacing w:val="0"/>
          <w:sz w:val="32"/>
          <w:szCs w:val="32"/>
          <w:u w:val="none"/>
          <w:lang w:val="en-US" w:eastAsia="zh-CN"/>
        </w:rPr>
        <w:t>建言献策解决群众急难愁盼2966件，完成省市县民生实事（工程）171</w:t>
      </w:r>
      <w:r>
        <w:rPr>
          <w:rFonts w:hint="eastAsia" w:ascii="方正仿宋简体" w:hAnsi="方正仿宋简体" w:eastAsia="方正仿宋简体" w:cs="方正仿宋简体"/>
          <w:spacing w:val="0"/>
          <w:sz w:val="32"/>
          <w:szCs w:val="32"/>
          <w:u w:val="none"/>
          <w:lang w:val="en-US" w:eastAsia="zh-CN"/>
        </w:rPr>
        <w:t>件，幸福成色更足、底色更暖。</w:t>
      </w:r>
    </w:p>
    <w:p w14:paraId="435F45B4">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outlineLvl w:val="9"/>
        <w:rPr>
          <w:rFonts w:hint="eastAsia" w:ascii="方正仿宋简体" w:hAnsi="方正仿宋简体" w:eastAsia="方正仿宋简体" w:cs="方正仿宋简体"/>
          <w:spacing w:val="0"/>
          <w:sz w:val="32"/>
          <w:szCs w:val="32"/>
          <w:u w:val="none"/>
          <w:shd w:val="clear" w:fill="FFC000"/>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五年来，我们一言一行践初心，政府效能不断提高。</w:t>
      </w:r>
      <w:r>
        <w:rPr>
          <w:rFonts w:hint="eastAsia" w:ascii="方正仿宋简体" w:hAnsi="方正仿宋简体" w:eastAsia="方正仿宋简体" w:cs="方正仿宋简体"/>
          <w:spacing w:val="0"/>
          <w:sz w:val="32"/>
          <w:szCs w:val="32"/>
          <w:u w:val="none"/>
          <w:lang w:val="en-US" w:eastAsia="zh-CN"/>
        </w:rPr>
        <w:t>深入贯彻全面从严治党，在党史、党纪、中央八项规定等学习教育过程中接受了思想洗礼，在省委巡视反馈问题整改、群腐和招投标等专项整治中治已病、防未病，坚决打好“校园餐”管理、养老服务、不动产“登记难”集中整治“突击战”，破除了作风“中梗阻”，畅通了治理“微循环”，让人民群众切实感受到清风正气就在身边。办理“12345”热线工单10.4万件，政务公开事项超过2万件，“三公”经费平均降幅3.7%。同时，529名井陉好儿郎参军报国，第六次蝉联“河北省双拥模范县”称号，</w:t>
      </w:r>
      <w:r>
        <w:rPr>
          <w:rFonts w:hint="eastAsia" w:ascii="方正仿宋简体" w:hAnsi="方正仿宋简体" w:eastAsia="方正仿宋简体" w:cs="方正仿宋简体"/>
          <w:spacing w:val="0"/>
          <w:sz w:val="32"/>
          <w:szCs w:val="32"/>
          <w:u w:val="none"/>
          <w:shd w:val="clear"/>
          <w:lang w:val="en-US" w:eastAsia="zh-CN"/>
        </w:rPr>
        <w:t>审计统计、外事人防、民族宗教、气象减灾、邮政通讯、妇女儿童、残疾人等事业都有了新的发展和进步。</w:t>
      </w:r>
    </w:p>
    <w:p w14:paraId="1EBC8AB1">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outlineLvl w:val="9"/>
        <w:rPr>
          <w:rFonts w:hint="eastAsia" w:ascii="方正仿宋简体" w:hAnsi="方正仿宋简体" w:eastAsia="方正仿宋简体" w:cs="方正仿宋简体"/>
          <w:spacing w:val="0"/>
          <w:sz w:val="32"/>
          <w:szCs w:val="32"/>
          <w:u w:val="none"/>
          <w:lang w:val="en-US" w:eastAsia="zh-CN"/>
        </w:rPr>
      </w:pPr>
      <w:r>
        <w:rPr>
          <w:rFonts w:hint="eastAsia" w:ascii="方正仿宋简体" w:hAnsi="方正仿宋简体" w:eastAsia="方正仿宋简体" w:cs="方正仿宋简体"/>
          <w:spacing w:val="0"/>
          <w:sz w:val="32"/>
          <w:szCs w:val="32"/>
          <w:u w:val="none"/>
          <w:lang w:val="en-US" w:eastAsia="zh-CN"/>
        </w:rPr>
        <w:t>刚刚过去的2025年，是收官大考之年，也是虽难犹进、令人鼓舞的一年。我们按照县委决策部署，深刻践行“三个转变”，构建“2+4”产业体系，凝聚了“大家都来抓发展”的强大共识和强劲动力，承压奋进、克难求成，经济社会发展进位突破、向新向优。</w:t>
      </w:r>
    </w:p>
    <w:p w14:paraId="628B73A7">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outlineLvl w:val="9"/>
        <w:rPr>
          <w:rFonts w:hint="eastAsia" w:ascii="方正仿宋简体" w:hAnsi="方正仿宋简体" w:eastAsia="方正仿宋简体" w:cs="方正仿宋简体"/>
          <w:b w:val="0"/>
          <w:bCs/>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eastAsia="zh-CN"/>
        </w:rPr>
        <w:t>走过</w:t>
      </w:r>
      <w:r>
        <w:rPr>
          <w:rFonts w:hint="eastAsia" w:ascii="方正黑体简体" w:hAnsi="方正黑体简体" w:eastAsia="方正黑体简体" w:cs="方正黑体简体"/>
          <w:b w:val="0"/>
          <w:bCs w:val="0"/>
          <w:color w:val="auto"/>
          <w:spacing w:val="0"/>
          <w:sz w:val="32"/>
          <w:szCs w:val="32"/>
          <w:u w:val="none"/>
          <w:lang w:val="en-US" w:eastAsia="zh-CN"/>
        </w:rPr>
        <w:t>2025，</w:t>
      </w:r>
      <w:r>
        <w:rPr>
          <w:rFonts w:hint="eastAsia" w:ascii="方正黑体简体" w:hAnsi="方正黑体简体" w:eastAsia="方正黑体简体" w:cs="方正黑体简体"/>
          <w:b w:val="0"/>
          <w:bCs w:val="0"/>
          <w:color w:val="auto"/>
          <w:spacing w:val="0"/>
          <w:sz w:val="32"/>
          <w:szCs w:val="32"/>
          <w:u w:val="none"/>
          <w:lang w:eastAsia="zh-CN"/>
        </w:rPr>
        <w:t>现代产业加速集成，我们更有力量。</w:t>
      </w:r>
      <w:r>
        <w:rPr>
          <w:rFonts w:hint="eastAsia" w:ascii="方正仿宋简体" w:hAnsi="方正仿宋简体" w:eastAsia="方正仿宋简体" w:cs="方正仿宋简体"/>
          <w:b w:val="0"/>
          <w:bCs/>
          <w:spacing w:val="0"/>
          <w:sz w:val="32"/>
          <w:szCs w:val="32"/>
          <w:u w:val="none"/>
          <w:lang w:val="en-US" w:eastAsia="zh-CN"/>
        </w:rPr>
        <w:t>14名县领导牵头挂帅，29个部门、17个乡镇分线作战，全年招引签约项目25个，谋划实施项目131个，总投资</w:t>
      </w:r>
      <w:r>
        <w:rPr>
          <w:rFonts w:hint="eastAsia" w:ascii="方正仿宋简体" w:hAnsi="方正仿宋简体" w:eastAsia="方正仿宋简体" w:cs="方正仿宋简体"/>
          <w:b w:val="0"/>
          <w:bCs/>
          <w:spacing w:val="0"/>
          <w:sz w:val="32"/>
          <w:szCs w:val="32"/>
          <w:u w:val="none"/>
          <w:shd w:val="clear" w:fill="FFFFFF"/>
          <w:lang w:val="en-US" w:eastAsia="zh-CN"/>
        </w:rPr>
        <w:t>505.8亿元</w:t>
      </w:r>
      <w:r>
        <w:rPr>
          <w:rFonts w:hint="eastAsia" w:ascii="方正仿宋简体" w:hAnsi="方正仿宋简体" w:eastAsia="方正仿宋简体" w:cs="方正仿宋简体"/>
          <w:b w:val="0"/>
          <w:bCs/>
          <w:spacing w:val="0"/>
          <w:sz w:val="32"/>
          <w:szCs w:val="32"/>
          <w:u w:val="none"/>
          <w:lang w:val="en-US" w:eastAsia="zh-CN"/>
        </w:rPr>
        <w:t>。</w:t>
      </w:r>
      <w:r>
        <w:rPr>
          <w:rFonts w:hint="eastAsia" w:ascii="方正楷体简体" w:hAnsi="方正楷体简体" w:eastAsia="方正楷体简体" w:cs="方正楷体简体"/>
          <w:b/>
          <w:bCs/>
          <w:spacing w:val="0"/>
          <w:sz w:val="32"/>
          <w:szCs w:val="32"/>
          <w:u w:val="none"/>
          <w:lang w:val="en-US" w:eastAsia="zh-CN"/>
        </w:rPr>
        <w:t>低空经济，</w:t>
      </w:r>
      <w:r>
        <w:rPr>
          <w:rFonts w:hint="eastAsia" w:ascii="方正仿宋简体" w:hAnsi="方正仿宋简体" w:eastAsia="方正仿宋简体" w:cs="方正仿宋简体"/>
          <w:b w:val="0"/>
          <w:bCs/>
          <w:spacing w:val="0"/>
          <w:sz w:val="32"/>
          <w:szCs w:val="32"/>
          <w:u w:val="none"/>
          <w:lang w:val="en-US" w:eastAsia="zh-CN"/>
        </w:rPr>
        <w:t>成功获批全域应用场景空域，纵横股份、山河星航双核驱动，大载重灭火无人机装配下线，“翼”飞冲天，“陉”空无限。</w:t>
      </w:r>
      <w:r>
        <w:rPr>
          <w:rFonts w:hint="eastAsia" w:ascii="方正楷体简体" w:hAnsi="方正楷体简体" w:eastAsia="方正楷体简体" w:cs="方正楷体简体"/>
          <w:b/>
          <w:bCs/>
          <w:spacing w:val="0"/>
          <w:sz w:val="32"/>
          <w:szCs w:val="32"/>
          <w:u w:val="none"/>
          <w:lang w:val="en-US" w:eastAsia="zh-CN"/>
        </w:rPr>
        <w:t>循环经济，</w:t>
      </w:r>
      <w:r>
        <w:rPr>
          <w:rFonts w:hint="eastAsia" w:ascii="方正仿宋简体" w:hAnsi="方正仿宋简体" w:eastAsia="方正仿宋简体" w:cs="方正仿宋简体"/>
          <w:b w:val="0"/>
          <w:bCs/>
          <w:spacing w:val="0"/>
          <w:sz w:val="32"/>
          <w:szCs w:val="32"/>
          <w:u w:val="none"/>
          <w:lang w:val="en-US" w:eastAsia="zh-CN"/>
        </w:rPr>
        <w:t>与京津冀国创中心达成合作，全面摸排闲置厂房、固废等资源制成产业图谱，布局了再生资源回收中心，绿色可持续的发展方式触手可及。</w:t>
      </w:r>
      <w:r>
        <w:rPr>
          <w:rFonts w:hint="eastAsia" w:ascii="方正楷体简体" w:hAnsi="方正楷体简体" w:eastAsia="方正楷体简体" w:cs="方正楷体简体"/>
          <w:b/>
          <w:bCs/>
          <w:spacing w:val="0"/>
          <w:sz w:val="32"/>
          <w:szCs w:val="32"/>
          <w:u w:val="none"/>
          <w:lang w:val="en-US" w:eastAsia="zh-CN"/>
        </w:rPr>
        <w:t>绿色矿山，</w:t>
      </w:r>
      <w:r>
        <w:rPr>
          <w:rFonts w:hint="eastAsia" w:ascii="方正仿宋简体" w:hAnsi="方正仿宋简体" w:eastAsia="方正仿宋简体" w:cs="方正仿宋简体"/>
          <w:b w:val="0"/>
          <w:bCs/>
          <w:spacing w:val="0"/>
          <w:sz w:val="32"/>
          <w:szCs w:val="32"/>
          <w:u w:val="none"/>
          <w:lang w:val="en-US" w:eastAsia="zh-CN"/>
        </w:rPr>
        <w:t>1号矿纳入省级绿色矿山名录，2号矿完成基建投产在即，4、7号矿成功出让，</w:t>
      </w:r>
      <w:r>
        <w:rPr>
          <w:rFonts w:hint="eastAsia" w:ascii="方正仿宋简体" w:hAnsi="方正仿宋简体" w:eastAsia="方正仿宋简体" w:cs="方正仿宋简体"/>
          <w:b w:val="0"/>
          <w:bCs/>
          <w:spacing w:val="0"/>
          <w:sz w:val="32"/>
          <w:szCs w:val="32"/>
          <w:u w:val="none"/>
          <w:shd w:val="clear"/>
          <w:lang w:val="en-US" w:eastAsia="zh-CN"/>
        </w:rPr>
        <w:t>完成第5、6、8号矿选址和3号矿优化调整</w:t>
      </w:r>
      <w:r>
        <w:rPr>
          <w:rFonts w:hint="eastAsia" w:ascii="方正仿宋简体" w:hAnsi="方正仿宋简体" w:eastAsia="方正仿宋简体" w:cs="方正仿宋简体"/>
          <w:b w:val="0"/>
          <w:bCs/>
          <w:spacing w:val="0"/>
          <w:sz w:val="32"/>
          <w:szCs w:val="32"/>
          <w:u w:val="none"/>
          <w:lang w:val="en-US" w:eastAsia="zh-CN"/>
        </w:rPr>
        <w:t>，正朝着“百亿级绿色矿山产业集群”加速迈进。</w:t>
      </w:r>
      <w:r>
        <w:rPr>
          <w:rFonts w:hint="eastAsia" w:ascii="方正楷体简体" w:hAnsi="方正楷体简体" w:eastAsia="方正楷体简体" w:cs="方正楷体简体"/>
          <w:b/>
          <w:bCs/>
          <w:spacing w:val="0"/>
          <w:sz w:val="32"/>
          <w:szCs w:val="32"/>
          <w:u w:val="none"/>
          <w:lang w:val="en-US" w:eastAsia="zh-CN"/>
        </w:rPr>
        <w:t>新型能源，</w:t>
      </w:r>
      <w:r>
        <w:rPr>
          <w:rFonts w:hint="eastAsia" w:ascii="方正仿宋简体" w:hAnsi="方正仿宋简体" w:eastAsia="方正仿宋简体" w:cs="方正仿宋简体"/>
          <w:b w:val="0"/>
          <w:bCs/>
          <w:spacing w:val="0"/>
          <w:sz w:val="32"/>
          <w:szCs w:val="32"/>
          <w:u w:val="none"/>
          <w:lang w:val="en-US" w:eastAsia="zh-CN"/>
        </w:rPr>
        <w:t>中核等3个光伏全容量并网，京能等10个项目加速推进，科力远独立储能调频调峰，总装机容量达到66.8万千瓦，澎湃绿能梯次加注。</w:t>
      </w:r>
      <w:r>
        <w:rPr>
          <w:rFonts w:hint="eastAsia" w:ascii="方正楷体简体" w:hAnsi="方正楷体简体" w:eastAsia="方正楷体简体" w:cs="方正楷体简体"/>
          <w:b/>
          <w:bCs/>
          <w:spacing w:val="0"/>
          <w:sz w:val="32"/>
          <w:szCs w:val="32"/>
          <w:u w:val="none"/>
          <w:lang w:val="en-US" w:eastAsia="zh-CN"/>
        </w:rPr>
        <w:t>现代物流，</w:t>
      </w:r>
      <w:r>
        <w:rPr>
          <w:rFonts w:hint="eastAsia" w:ascii="方正仿宋简体" w:hAnsi="方正仿宋简体" w:eastAsia="方正仿宋简体" w:cs="方正仿宋简体"/>
          <w:b w:val="0"/>
          <w:bCs/>
          <w:spacing w:val="0"/>
          <w:sz w:val="32"/>
          <w:szCs w:val="32"/>
          <w:u w:val="none"/>
          <w:lang w:val="en-US" w:eastAsia="zh-CN"/>
        </w:rPr>
        <w:t>4条高速、20条铁路线全力盘活，县域物流中心建成运营，“客货邮合作”行政村全覆盖，多模式融合的现代物流迎来发展春天。</w:t>
      </w:r>
      <w:r>
        <w:rPr>
          <w:rFonts w:hint="eastAsia" w:ascii="方正楷体简体" w:hAnsi="方正楷体简体" w:eastAsia="方正楷体简体" w:cs="方正楷体简体"/>
          <w:b/>
          <w:bCs/>
          <w:spacing w:val="0"/>
          <w:sz w:val="32"/>
          <w:szCs w:val="32"/>
          <w:u w:val="none"/>
          <w:lang w:val="en-US" w:eastAsia="zh-CN"/>
        </w:rPr>
        <w:t>文旅康养，</w:t>
      </w:r>
      <w:r>
        <w:rPr>
          <w:rFonts w:hint="eastAsia" w:ascii="方正仿宋简体" w:hAnsi="方正仿宋简体" w:eastAsia="方正仿宋简体" w:cs="方正仿宋简体"/>
          <w:b w:val="0"/>
          <w:bCs/>
          <w:spacing w:val="0"/>
          <w:sz w:val="32"/>
          <w:szCs w:val="32"/>
          <w:u w:val="none"/>
          <w:lang w:val="en-US" w:eastAsia="zh-CN"/>
        </w:rPr>
        <w:t>苍岩山景点配套全面升级，宋古城、井陉窑遗址完成保护修缮，“我在井陉有个院儿”布局了民宿集群，全年接待游客超过800万人次，省会后花园的美誉实至名归。</w:t>
      </w:r>
    </w:p>
    <w:p w14:paraId="5063728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val="en-US" w:eastAsia="zh-CN"/>
        </w:rPr>
        <w:t>走过2025，城乡融合双向赋能，我们更有自信。</w:t>
      </w:r>
      <w:r>
        <w:rPr>
          <w:rFonts w:hint="eastAsia" w:ascii="方正仿宋简体" w:hAnsi="方正仿宋简体" w:eastAsia="方正仿宋简体" w:cs="方正仿宋简体"/>
          <w:b w:val="0"/>
          <w:bCs w:val="0"/>
          <w:color w:val="auto"/>
          <w:spacing w:val="0"/>
          <w:sz w:val="32"/>
          <w:szCs w:val="32"/>
          <w:u w:val="none"/>
          <w:lang w:val="en-US" w:eastAsia="zh-CN"/>
        </w:rPr>
        <w:t>金融职业学院建成启用，欢喜岭天桥人车分流，华信学院开工建设，3502生活区改造谋划启动，19家物业企业全面落实“暖心服务十条”，174个小区实现物业自治，县城发展再蓄动力。提档升级4个省市级农业园区，4000亩高标准农田建设完成，“菜篮子”供应稳定充足，32个省级和美乡村通过验收，建成仙客来花卉基地等16个“多中心”项目，“直播带货”等方式带动农民增收超2600万元，巩固拓展脱贫攻坚成果同乡村振兴有效衔接。青银高速改扩建竣工通车，307国道改线正式开工，45.8公里“四好农村路”改造提升，绘就了内外畅通、城乡共荣的崭新画卷。</w:t>
      </w:r>
    </w:p>
    <w:p w14:paraId="4111A31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default" w:ascii="方正仿宋简体" w:hAnsi="方正仿宋简体" w:eastAsia="方正仿宋简体" w:cs="方正仿宋简体"/>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走过2025，民生关切暖意浓浓，我们更有激情。</w:t>
      </w:r>
      <w:r>
        <w:rPr>
          <w:rFonts w:hint="eastAsia" w:ascii="方正仿宋简体" w:hAnsi="方正仿宋简体" w:eastAsia="方正仿宋简体" w:cs="方正仿宋简体"/>
          <w:spacing w:val="0"/>
          <w:sz w:val="32"/>
          <w:szCs w:val="32"/>
          <w:u w:val="none"/>
          <w:lang w:val="en-US" w:eastAsia="zh-CN"/>
        </w:rPr>
        <w:t>在全局上擘画，在细微处用力，让人民生活幸福的小事成为“国之大者”。68所学校基础设施完成改造，69名困难师生得到“陉暖”救助，免费校园餐、免费学生公交专线两项民生实践登上央视新闻，我县被教育部评为2025年第一批义务教育优质均衡发展县。妥善解决了2038名农民工兄弟的“愁薪事”，“好家政，找陉嫂”劳务品牌挺进省会大街小巷，农村65岁以上老年人免费基本医疗服务试点运行，</w:t>
      </w:r>
      <w:r>
        <w:rPr>
          <w:rFonts w:hint="eastAsia" w:ascii="方正仿宋简体" w:hAnsi="方正仿宋简体" w:eastAsia="方正仿宋简体" w:cs="方正仿宋简体"/>
          <w:color w:val="auto"/>
          <w:spacing w:val="0"/>
          <w:sz w:val="32"/>
          <w:szCs w:val="32"/>
          <w:u w:val="none"/>
          <w:lang w:val="en-US" w:eastAsia="zh-CN"/>
        </w:rPr>
        <w:t>育儿家庭每月多了300元补贴，</w:t>
      </w:r>
      <w:r>
        <w:rPr>
          <w:rFonts w:hint="eastAsia" w:ascii="方正仿宋简体" w:hAnsi="方正仿宋简体" w:eastAsia="方正仿宋简体" w:cs="方正仿宋简体"/>
          <w:spacing w:val="0"/>
          <w:sz w:val="32"/>
          <w:szCs w:val="32"/>
          <w:u w:val="none"/>
          <w:shd w:val="clear"/>
          <w:lang w:val="en-US" w:eastAsia="zh-CN"/>
        </w:rPr>
        <w:t>让发展的甜头实实在在落到每个人的心坎上</w:t>
      </w:r>
      <w:r>
        <w:rPr>
          <w:rFonts w:hint="eastAsia" w:ascii="方正仿宋简体" w:hAnsi="方正仿宋简体" w:eastAsia="方正仿宋简体" w:cs="方正仿宋简体"/>
          <w:spacing w:val="0"/>
          <w:sz w:val="32"/>
          <w:szCs w:val="32"/>
          <w:u w:val="none"/>
          <w:lang w:val="en-US" w:eastAsia="zh-CN"/>
        </w:rPr>
        <w:t>。同时，重点领域风险有序化解，常态化扫黑除恶斗争走深走实，安全生产、防火防汛、高层建筑消防、食品药品安全等防线更加牢固，大气质量取得三年以来最好成绩，社会大局保持和谐稳定</w:t>
      </w:r>
      <w:r>
        <w:rPr>
          <w:rFonts w:hint="default" w:ascii="方正仿宋简体" w:hAnsi="方正仿宋简体" w:eastAsia="方正仿宋简体" w:cs="方正仿宋简体"/>
          <w:spacing w:val="0"/>
          <w:sz w:val="32"/>
          <w:szCs w:val="32"/>
          <w:u w:val="none"/>
          <w:lang w:val="en-US" w:eastAsia="zh-CN"/>
        </w:rPr>
        <w:t>。</w:t>
      </w:r>
    </w:p>
    <w:p w14:paraId="7FB84E3A">
      <w:pPr>
        <w:keepNext w:val="0"/>
        <w:keepLines w:val="0"/>
        <w:pageBreakBefore w:val="0"/>
        <w:widowControl w:val="0"/>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spacing w:val="0"/>
          <w:sz w:val="32"/>
          <w:szCs w:val="32"/>
          <w:u w:val="none"/>
        </w:rPr>
      </w:pPr>
      <w:r>
        <w:rPr>
          <w:rFonts w:hint="eastAsia" w:ascii="方正仿宋简体" w:hAnsi="方正仿宋简体" w:eastAsia="方正仿宋简体" w:cs="方正仿宋简体"/>
          <w:spacing w:val="0"/>
          <w:sz w:val="32"/>
          <w:szCs w:val="32"/>
          <w:u w:val="none"/>
        </w:rPr>
        <w:t>各位代表！看似寻常最奇崛</w:t>
      </w:r>
      <w:r>
        <w:rPr>
          <w:rFonts w:hint="eastAsia" w:ascii="方正仿宋简体" w:hAnsi="方正仿宋简体" w:eastAsia="方正仿宋简体" w:cs="方正仿宋简体"/>
          <w:spacing w:val="0"/>
          <w:sz w:val="32"/>
          <w:szCs w:val="32"/>
          <w:u w:val="none"/>
          <w:lang w:eastAsia="zh-CN"/>
        </w:rPr>
        <w:t>，</w:t>
      </w:r>
      <w:r>
        <w:rPr>
          <w:rFonts w:hint="eastAsia" w:ascii="方正仿宋简体" w:hAnsi="方正仿宋简体" w:eastAsia="方正仿宋简体" w:cs="方正仿宋简体"/>
          <w:spacing w:val="0"/>
          <w:sz w:val="32"/>
          <w:szCs w:val="32"/>
          <w:u w:val="none"/>
        </w:rPr>
        <w:t>成如容易却艰辛</w:t>
      </w:r>
      <w:r>
        <w:rPr>
          <w:rFonts w:hint="eastAsia" w:ascii="方正仿宋简体" w:hAnsi="方正仿宋简体" w:eastAsia="方正仿宋简体" w:cs="方正仿宋简体"/>
          <w:spacing w:val="0"/>
          <w:sz w:val="32"/>
          <w:szCs w:val="32"/>
          <w:u w:val="none"/>
          <w:lang w:eastAsia="zh-CN"/>
        </w:rPr>
        <w:t>。五年来，</w:t>
      </w:r>
      <w:r>
        <w:rPr>
          <w:rFonts w:hint="eastAsia" w:ascii="方正仿宋简体" w:hAnsi="方正仿宋简体" w:eastAsia="方正仿宋简体" w:cs="方正仿宋简体"/>
          <w:spacing w:val="0"/>
          <w:sz w:val="32"/>
          <w:szCs w:val="32"/>
          <w:u w:val="none"/>
        </w:rPr>
        <w:t>我们干成了一批打基础利长远的大事，</w:t>
      </w:r>
      <w:r>
        <w:rPr>
          <w:rFonts w:hint="eastAsia" w:ascii="方正仿宋简体" w:hAnsi="方正仿宋简体" w:eastAsia="方正仿宋简体" w:cs="方正仿宋简体"/>
          <w:spacing w:val="0"/>
          <w:sz w:val="32"/>
          <w:szCs w:val="32"/>
          <w:u w:val="none"/>
          <w:lang w:eastAsia="zh-CN"/>
        </w:rPr>
        <w:t>破解</w:t>
      </w:r>
      <w:r>
        <w:rPr>
          <w:rFonts w:hint="eastAsia" w:ascii="方正仿宋简体" w:hAnsi="方正仿宋简体" w:eastAsia="方正仿宋简体" w:cs="方正仿宋简体"/>
          <w:spacing w:val="0"/>
          <w:sz w:val="32"/>
          <w:szCs w:val="32"/>
          <w:u w:val="none"/>
        </w:rPr>
        <w:t>了一批多年</w:t>
      </w:r>
      <w:r>
        <w:rPr>
          <w:rFonts w:hint="eastAsia" w:ascii="方正仿宋简体" w:hAnsi="方正仿宋简体" w:eastAsia="方正仿宋简体" w:cs="方正仿宋简体"/>
          <w:spacing w:val="0"/>
          <w:sz w:val="32"/>
          <w:szCs w:val="32"/>
          <w:u w:val="none"/>
          <w:lang w:eastAsia="zh-CN"/>
        </w:rPr>
        <w:t>困扰发展</w:t>
      </w:r>
      <w:r>
        <w:rPr>
          <w:rFonts w:hint="eastAsia" w:ascii="方正仿宋简体" w:hAnsi="方正仿宋简体" w:eastAsia="方正仿宋简体" w:cs="方正仿宋简体"/>
          <w:spacing w:val="0"/>
          <w:sz w:val="32"/>
          <w:szCs w:val="32"/>
          <w:u w:val="none"/>
        </w:rPr>
        <w:t>的难事，</w:t>
      </w:r>
      <w:r>
        <w:rPr>
          <w:rFonts w:hint="eastAsia" w:ascii="方正仿宋简体" w:hAnsi="方正仿宋简体" w:eastAsia="方正仿宋简体" w:cs="方正仿宋简体"/>
          <w:spacing w:val="0"/>
          <w:sz w:val="32"/>
          <w:szCs w:val="32"/>
          <w:u w:val="none"/>
          <w:lang w:eastAsia="zh-CN"/>
        </w:rPr>
        <w:t>办好</w:t>
      </w:r>
      <w:r>
        <w:rPr>
          <w:rFonts w:hint="eastAsia" w:ascii="方正仿宋简体" w:hAnsi="方正仿宋简体" w:eastAsia="方正仿宋简体" w:cs="方正仿宋简体"/>
          <w:spacing w:val="0"/>
          <w:sz w:val="32"/>
          <w:szCs w:val="32"/>
          <w:u w:val="none"/>
        </w:rPr>
        <w:t>了一批井陉人民期盼已久的实事。这些成绩的取得是深入贯彻落实习近平新时代中国特色社会主义思想的结果，是省市和县委总揽全局、坚强领导的结果，是县人大、县政协和社会各界大力支持的结果，是全县上下凝心聚力、团结奋斗的结果。在此，我谨代表县人民政府，向辛苦工作在各条战线上的广大干部群众，向人大代表、政协委员和驻井企业干部职工、驻井部队官兵，向离退休老同志，向所有关心支持井陉发展的各界人士，致以</w:t>
      </w:r>
      <w:r>
        <w:rPr>
          <w:rFonts w:hint="eastAsia" w:ascii="方正仿宋简体" w:hAnsi="方正仿宋简体" w:eastAsia="方正仿宋简体" w:cs="方正仿宋简体"/>
          <w:spacing w:val="0"/>
          <w:sz w:val="32"/>
          <w:szCs w:val="32"/>
          <w:u w:val="none"/>
          <w:lang w:eastAsia="zh-CN"/>
        </w:rPr>
        <w:t>最</w:t>
      </w:r>
      <w:r>
        <w:rPr>
          <w:rFonts w:hint="eastAsia" w:ascii="方正仿宋简体" w:hAnsi="方正仿宋简体" w:eastAsia="方正仿宋简体" w:cs="方正仿宋简体"/>
          <w:spacing w:val="0"/>
          <w:sz w:val="32"/>
          <w:szCs w:val="32"/>
          <w:u w:val="none"/>
        </w:rPr>
        <w:t>崇高的敬意和</w:t>
      </w:r>
      <w:r>
        <w:rPr>
          <w:rFonts w:hint="eastAsia" w:ascii="方正仿宋简体" w:hAnsi="方正仿宋简体" w:eastAsia="方正仿宋简体" w:cs="方正仿宋简体"/>
          <w:spacing w:val="0"/>
          <w:sz w:val="32"/>
          <w:szCs w:val="32"/>
          <w:u w:val="none"/>
          <w:lang w:eastAsia="zh-CN"/>
        </w:rPr>
        <w:t>最</w:t>
      </w:r>
      <w:r>
        <w:rPr>
          <w:rFonts w:hint="eastAsia" w:ascii="方正仿宋简体" w:hAnsi="方正仿宋简体" w:eastAsia="方正仿宋简体" w:cs="方正仿宋简体"/>
          <w:spacing w:val="0"/>
          <w:sz w:val="32"/>
          <w:szCs w:val="32"/>
          <w:u w:val="none"/>
        </w:rPr>
        <w:t>衷心的感谢！</w:t>
      </w:r>
    </w:p>
    <w:p w14:paraId="237C938B">
      <w:pPr>
        <w:keepNext w:val="0"/>
        <w:keepLines w:val="0"/>
        <w:pageBreakBefore w:val="0"/>
        <w:widowControl w:val="0"/>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spacing w:val="0"/>
          <w:sz w:val="32"/>
          <w:szCs w:val="32"/>
          <w:u w:val="none"/>
          <w:lang w:val="en-US" w:eastAsia="zh-CN"/>
        </w:rPr>
      </w:pPr>
      <w:r>
        <w:rPr>
          <w:rFonts w:hint="eastAsia" w:ascii="方正仿宋简体" w:hAnsi="方正仿宋简体" w:eastAsia="方正仿宋简体" w:cs="方正仿宋简体"/>
          <w:spacing w:val="0"/>
          <w:sz w:val="32"/>
          <w:szCs w:val="32"/>
          <w:u w:val="none"/>
        </w:rPr>
        <w:t>在肯定成绩的同时，我们也清醒地认识到，目前</w:t>
      </w:r>
      <w:r>
        <w:rPr>
          <w:rFonts w:hint="eastAsia" w:ascii="方正仿宋简体" w:hAnsi="方正仿宋简体" w:eastAsia="方正仿宋简体" w:cs="方正仿宋简体"/>
          <w:spacing w:val="0"/>
          <w:sz w:val="32"/>
          <w:szCs w:val="32"/>
          <w:u w:val="none"/>
          <w:lang w:eastAsia="zh-CN"/>
        </w:rPr>
        <w:t>全县</w:t>
      </w:r>
      <w:r>
        <w:rPr>
          <w:rFonts w:hint="eastAsia" w:ascii="方正仿宋简体" w:hAnsi="方正仿宋简体" w:eastAsia="方正仿宋简体" w:cs="方正仿宋简体"/>
          <w:spacing w:val="0"/>
          <w:sz w:val="32"/>
          <w:szCs w:val="32"/>
          <w:u w:val="none"/>
        </w:rPr>
        <w:t>发展还存在不少困难和挑战</w:t>
      </w:r>
      <w:r>
        <w:rPr>
          <w:rFonts w:hint="eastAsia" w:ascii="方正仿宋简体" w:hAnsi="方正仿宋简体" w:eastAsia="方正仿宋简体" w:cs="方正仿宋简体"/>
          <w:spacing w:val="0"/>
          <w:sz w:val="32"/>
          <w:szCs w:val="32"/>
          <w:u w:val="none"/>
          <w:lang w:eastAsia="zh-CN"/>
        </w:rPr>
        <w:t>：</w:t>
      </w:r>
      <w:r>
        <w:rPr>
          <w:rFonts w:hint="eastAsia" w:ascii="方正仿宋简体" w:hAnsi="方正仿宋简体" w:eastAsia="方正仿宋简体" w:cs="方正仿宋简体"/>
          <w:spacing w:val="0"/>
          <w:sz w:val="32"/>
          <w:szCs w:val="32"/>
          <w:u w:val="none"/>
        </w:rPr>
        <w:t>经济总量小，大项目好项目支撑不足；产业发展慢，尚未形成</w:t>
      </w:r>
      <w:r>
        <w:rPr>
          <w:rFonts w:hint="eastAsia" w:ascii="方正仿宋简体" w:hAnsi="方正仿宋简体" w:eastAsia="方正仿宋简体" w:cs="方正仿宋简体"/>
          <w:spacing w:val="0"/>
          <w:sz w:val="32"/>
          <w:szCs w:val="32"/>
          <w:u w:val="none"/>
          <w:lang w:eastAsia="zh-CN"/>
        </w:rPr>
        <w:t>立县立乡镇</w:t>
      </w:r>
      <w:r>
        <w:rPr>
          <w:rFonts w:hint="eastAsia" w:ascii="方正仿宋简体" w:hAnsi="方正仿宋简体" w:eastAsia="方正仿宋简体" w:cs="方正仿宋简体"/>
          <w:spacing w:val="0"/>
          <w:sz w:val="32"/>
          <w:szCs w:val="32"/>
          <w:u w:val="none"/>
        </w:rPr>
        <w:t>的主导产业；人口流失快，老龄化程度大幅高于全市平均水平；资源环境约束依然突出，大气治理和生态修复任务艰巨；农业农村现代化相对滞后，乡镇潜力没有充分挖掘；就业增收、公共服务供给等民生领域仍有短板</w:t>
      </w:r>
      <w:r>
        <w:rPr>
          <w:rFonts w:hint="eastAsia" w:ascii="方正仿宋简体" w:hAnsi="方正仿宋简体" w:eastAsia="方正仿宋简体" w:cs="方正仿宋简体"/>
          <w:spacing w:val="0"/>
          <w:sz w:val="32"/>
          <w:szCs w:val="32"/>
          <w:u w:val="none"/>
          <w:lang w:eastAsia="zh-CN"/>
        </w:rPr>
        <w:t>；有的干部创新意识不强，解题思路不宽，求成韧劲不足，需要进一步实践淬炼。</w:t>
      </w:r>
      <w:r>
        <w:rPr>
          <w:rFonts w:hint="eastAsia" w:ascii="方正仿宋简体" w:hAnsi="方正仿宋简体" w:eastAsia="方正仿宋简体" w:cs="方正仿宋简体"/>
          <w:spacing w:val="0"/>
          <w:sz w:val="32"/>
          <w:szCs w:val="32"/>
          <w:u w:val="none"/>
        </w:rPr>
        <w:t>对</w:t>
      </w:r>
      <w:r>
        <w:rPr>
          <w:rFonts w:hint="eastAsia" w:ascii="方正仿宋简体" w:hAnsi="方正仿宋简体" w:eastAsia="方正仿宋简体" w:cs="方正仿宋简体"/>
          <w:spacing w:val="0"/>
          <w:sz w:val="32"/>
          <w:szCs w:val="32"/>
          <w:u w:val="none"/>
          <w:lang w:eastAsia="zh-CN"/>
        </w:rPr>
        <w:t>此</w:t>
      </w:r>
      <w:r>
        <w:rPr>
          <w:rFonts w:hint="eastAsia" w:ascii="方正仿宋简体" w:hAnsi="方正仿宋简体" w:eastAsia="方正仿宋简体" w:cs="方正仿宋简体"/>
          <w:spacing w:val="0"/>
          <w:sz w:val="32"/>
          <w:szCs w:val="32"/>
          <w:u w:val="none"/>
        </w:rPr>
        <w:t>，我们将坚持问题</w:t>
      </w:r>
      <w:r>
        <w:rPr>
          <w:rFonts w:hint="eastAsia" w:ascii="方正仿宋简体" w:hAnsi="方正仿宋简体" w:eastAsia="方正仿宋简体" w:cs="方正仿宋简体"/>
          <w:spacing w:val="0"/>
          <w:sz w:val="32"/>
          <w:szCs w:val="32"/>
          <w:u w:val="none"/>
          <w:lang w:eastAsia="zh-CN"/>
        </w:rPr>
        <w:t>导向</w:t>
      </w:r>
      <w:r>
        <w:rPr>
          <w:rFonts w:hint="eastAsia" w:ascii="方正仿宋简体" w:hAnsi="方正仿宋简体" w:eastAsia="方正仿宋简体" w:cs="方正仿宋简体"/>
          <w:spacing w:val="0"/>
          <w:sz w:val="32"/>
          <w:szCs w:val="32"/>
          <w:u w:val="none"/>
        </w:rPr>
        <w:t>和目标导向，采取有力措施，切实加以解决。</w:t>
      </w:r>
    </w:p>
    <w:p w14:paraId="27A03ED6">
      <w:pPr>
        <w:keepNext w:val="0"/>
        <w:keepLines w:val="0"/>
        <w:pageBreakBefore w:val="0"/>
        <w:widowControl w:val="0"/>
        <w:numPr>
          <w:ilvl w:val="0"/>
          <w:numId w:val="0"/>
        </w:numPr>
        <w:suppressAutoHyphens/>
        <w:kinsoku/>
        <w:wordWrap/>
        <w:overflowPunct/>
        <w:topLinePunct w:val="0"/>
        <w:autoSpaceDE/>
        <w:autoSpaceDN/>
        <w:bidi w:val="0"/>
        <w:adjustRightInd w:val="0"/>
        <w:snapToGrid w:val="0"/>
        <w:spacing w:before="222" w:beforeLines="50" w:after="222" w:afterLines="50" w:line="584" w:lineRule="exact"/>
        <w:ind w:right="0" w:rightChars="0" w:firstLine="0" w:firstLineChars="0"/>
        <w:jc w:val="center"/>
        <w:textAlignment w:val="auto"/>
        <w:outlineLvl w:val="9"/>
        <w:rPr>
          <w:rFonts w:hint="eastAsia" w:ascii="方正黑体简体" w:hAnsi="方正黑体简体" w:eastAsia="方正黑体简体" w:cs="方正黑体简体"/>
          <w:snapToGrid w:val="0"/>
          <w:color w:val="000000"/>
          <w:spacing w:val="0"/>
          <w:kern w:val="0"/>
          <w:sz w:val="36"/>
          <w:szCs w:val="36"/>
          <w:u w:val="none"/>
          <w:lang w:val="en-US" w:eastAsia="zh-CN"/>
        </w:rPr>
      </w:pPr>
      <w:r>
        <w:rPr>
          <w:rFonts w:hint="eastAsia" w:ascii="方正黑体简体" w:hAnsi="方正黑体简体" w:eastAsia="方正黑体简体" w:cs="方正黑体简体"/>
          <w:snapToGrid w:val="0"/>
          <w:color w:val="000000"/>
          <w:spacing w:val="0"/>
          <w:kern w:val="0"/>
          <w:sz w:val="36"/>
          <w:szCs w:val="36"/>
          <w:u w:val="none"/>
          <w:lang w:val="en-US" w:eastAsia="zh-CN"/>
        </w:rPr>
        <w:t>二、“十五五”时期经济社会发展方向</w:t>
      </w:r>
    </w:p>
    <w:p w14:paraId="6E91D3E9">
      <w:pPr>
        <w:keepNext w:val="0"/>
        <w:keepLines w:val="0"/>
        <w:pageBreakBefore w:val="0"/>
        <w:widowControl w:val="0"/>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仿宋简体" w:hAnsi="方正仿宋简体" w:eastAsia="方正仿宋简体" w:cs="方正仿宋简体"/>
          <w:b w:val="0"/>
          <w:bCs w:val="0"/>
          <w:spacing w:val="0"/>
          <w:sz w:val="32"/>
          <w:szCs w:val="32"/>
          <w:u w:val="none"/>
          <w:lang w:eastAsia="zh-CN"/>
        </w:rPr>
        <w:t>历史的征程波澜壮阔，奋进的脚步从未停歇。“十五五”时期是基本实现社会主义现代化夯实基础、全面发力的关键时期，也是我县激活后发优势、加快换道超车的战略机遇期。按照县委关于制定井陉县国民经济和社会发展第十五个五年规划的建议，县政府编制了《井陉县国民经济和社会发展第十五个五年规划纲要（草案）》，明确了“十五五”时期经济社会发展的指导思想、基本原则、发展目标等内容，为我们接下来五年的发展描绘了可期可及的美好蓝图。</w:t>
      </w:r>
    </w:p>
    <w:p w14:paraId="05C38208">
      <w:pPr>
        <w:keepNext w:val="0"/>
        <w:keepLines w:val="0"/>
        <w:pageBreakBefore w:val="0"/>
        <w:widowControl w:val="0"/>
        <w:kinsoku/>
        <w:wordWrap/>
        <w:overflowPunct/>
        <w:topLinePunct w:val="0"/>
        <w:autoSpaceDE/>
        <w:autoSpaceDN/>
        <w:bidi w:val="0"/>
        <w:adjustRightInd w:val="0"/>
        <w:snapToGrid w:val="0"/>
        <w:spacing w:line="584"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高质量发展再获新突破。</w:t>
      </w:r>
      <w:r>
        <w:rPr>
          <w:rFonts w:hint="eastAsia" w:ascii="方正仿宋简体" w:hAnsi="方正仿宋简体" w:eastAsia="方正仿宋简体" w:cs="方正仿宋简体"/>
          <w:i w:val="0"/>
          <w:iCs w:val="0"/>
          <w:caps w:val="0"/>
          <w:color w:val="0F1115"/>
          <w:spacing w:val="0"/>
          <w:sz w:val="32"/>
          <w:szCs w:val="32"/>
          <w:u w:val="none"/>
          <w:shd w:val="clear" w:fill="FFFFFF"/>
        </w:rPr>
        <w:t>把发展经济的着力点放在实体经济上，</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着力构建以</w:t>
      </w:r>
      <w:r>
        <w:rPr>
          <w:rFonts w:hint="eastAsia" w:ascii="方正仿宋简体" w:hAnsi="方正仿宋简体" w:eastAsia="方正仿宋简体" w:cs="方正仿宋简体"/>
          <w:i w:val="0"/>
          <w:iCs w:val="0"/>
          <w:caps w:val="0"/>
          <w:color w:val="0F1115"/>
          <w:spacing w:val="0"/>
          <w:sz w:val="32"/>
          <w:szCs w:val="32"/>
          <w:u w:val="none"/>
          <w:shd w:val="clear" w:fill="FFFFFF"/>
        </w:rPr>
        <w:t>低空经济、循环经济</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为引领</w:t>
      </w:r>
      <w:r>
        <w:rPr>
          <w:rFonts w:hint="eastAsia" w:ascii="方正仿宋简体" w:hAnsi="方正仿宋简体" w:eastAsia="方正仿宋简体" w:cs="方正仿宋简体"/>
          <w:i w:val="0"/>
          <w:iCs w:val="0"/>
          <w:caps w:val="0"/>
          <w:color w:val="0F1115"/>
          <w:spacing w:val="0"/>
          <w:sz w:val="32"/>
          <w:szCs w:val="32"/>
          <w:u w:val="none"/>
          <w:shd w:val="clear" w:fill="FFFFFF"/>
        </w:rPr>
        <w:t>，以绿色矿山、新型能源、现代物流、文旅康养为</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支撑</w:t>
      </w:r>
      <w:r>
        <w:rPr>
          <w:rFonts w:hint="eastAsia" w:ascii="方正仿宋简体" w:hAnsi="方正仿宋简体" w:eastAsia="方正仿宋简体" w:cs="方正仿宋简体"/>
          <w:i w:val="0"/>
          <w:iCs w:val="0"/>
          <w:caps w:val="0"/>
          <w:color w:val="0F1115"/>
          <w:spacing w:val="0"/>
          <w:sz w:val="32"/>
          <w:szCs w:val="32"/>
          <w:u w:val="none"/>
          <w:shd w:val="clear" w:fill="FFFFFF"/>
        </w:rPr>
        <w:t>的现代化产业体系</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w:t>
      </w:r>
      <w:r>
        <w:rPr>
          <w:rFonts w:hint="eastAsia" w:ascii="方正仿宋简体" w:hAnsi="方正仿宋简体" w:eastAsia="方正仿宋简体" w:cs="方正仿宋简体"/>
          <w:i w:val="0"/>
          <w:iCs w:val="0"/>
          <w:caps w:val="0"/>
          <w:color w:val="0F1115"/>
          <w:spacing w:val="0"/>
          <w:sz w:val="32"/>
          <w:szCs w:val="32"/>
          <w:u w:val="none"/>
          <w:shd w:val="clear" w:fill="FFFFFF"/>
        </w:rPr>
        <w:t>新型工业化、信息化、城镇化、农业现代化取得重大进展，</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消费</w:t>
      </w:r>
      <w:r>
        <w:rPr>
          <w:rFonts w:hint="eastAsia" w:ascii="方正仿宋简体" w:hAnsi="方正仿宋简体" w:eastAsia="方正仿宋简体" w:cs="方正仿宋简体"/>
          <w:i w:val="0"/>
          <w:iCs w:val="0"/>
          <w:caps w:val="0"/>
          <w:color w:val="0F1115"/>
          <w:spacing w:val="0"/>
          <w:sz w:val="32"/>
          <w:szCs w:val="32"/>
          <w:u w:val="none"/>
          <w:shd w:val="clear" w:fill="FFFFFF"/>
        </w:rPr>
        <w:t>拉动经济增长作用</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明显</w:t>
      </w:r>
      <w:r>
        <w:rPr>
          <w:rFonts w:hint="eastAsia" w:ascii="方正仿宋简体" w:hAnsi="方正仿宋简体" w:eastAsia="方正仿宋简体" w:cs="方正仿宋简体"/>
          <w:i w:val="0"/>
          <w:iCs w:val="0"/>
          <w:caps w:val="0"/>
          <w:color w:val="0F1115"/>
          <w:spacing w:val="0"/>
          <w:sz w:val="32"/>
          <w:szCs w:val="32"/>
          <w:u w:val="none"/>
          <w:shd w:val="clear" w:fill="FFFFFF"/>
        </w:rPr>
        <w:t>增强，主要经济指标年均增速高于全市平均水平，经济增长潜力</w:t>
      </w:r>
      <w:r>
        <w:rPr>
          <w:rFonts w:hint="eastAsia" w:ascii="方正仿宋简体" w:hAnsi="方正仿宋简体" w:eastAsia="方正仿宋简体" w:cs="方正仿宋简体"/>
          <w:i w:val="0"/>
          <w:iCs w:val="0"/>
          <w:caps w:val="0"/>
          <w:color w:val="0F1115"/>
          <w:spacing w:val="0"/>
          <w:sz w:val="32"/>
          <w:szCs w:val="32"/>
          <w:u w:val="none"/>
          <w:shd w:val="clear" w:fill="FFFFFF"/>
          <w:lang w:eastAsia="zh-CN"/>
        </w:rPr>
        <w:t>得到</w:t>
      </w:r>
      <w:r>
        <w:rPr>
          <w:rFonts w:hint="eastAsia" w:ascii="方正仿宋简体" w:hAnsi="方正仿宋简体" w:eastAsia="方正仿宋简体" w:cs="方正仿宋简体"/>
          <w:i w:val="0"/>
          <w:iCs w:val="0"/>
          <w:caps w:val="0"/>
          <w:color w:val="0F1115"/>
          <w:spacing w:val="0"/>
          <w:sz w:val="32"/>
          <w:szCs w:val="32"/>
          <w:u w:val="none"/>
          <w:shd w:val="clear" w:fill="FFFFFF"/>
        </w:rPr>
        <w:t>充分释放。</w:t>
      </w:r>
    </w:p>
    <w:p w14:paraId="0012B29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科技创新能力再现新提升。</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深入实施创新驱动发展战略，加快科技创新和产业创新深度融合，以经济创新带动基础、产业、科技、生态、乡村等各领域全面创新，</w:t>
      </w:r>
      <w:r>
        <w:rPr>
          <w:rFonts w:hint="eastAsia" w:ascii="方正仿宋简体" w:hAnsi="方正仿宋简体" w:eastAsia="方正仿宋简体" w:cs="方正仿宋简体"/>
          <w:spacing w:val="0"/>
          <w:sz w:val="32"/>
          <w:szCs w:val="32"/>
          <w:u w:val="none"/>
          <w:lang w:val="en-US" w:eastAsia="zh-CN"/>
        </w:rPr>
        <w:t>形成一批科技创新示范项目和特色载体，建设一批产业融合创新平台，</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高新技术企业达到30家左右，年培育省科小40家左右。</w:t>
      </w:r>
    </w:p>
    <w:p w14:paraId="76CDBA9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城乡融合发展再上新台阶。</w:t>
      </w:r>
      <w:r>
        <w:rPr>
          <w:rFonts w:hint="eastAsia" w:ascii="方正仿宋简体" w:hAnsi="方正仿宋简体" w:eastAsia="方正仿宋简体" w:cs="方正仿宋简体"/>
          <w:b w:val="0"/>
          <w:bCs w:val="0"/>
          <w:color w:val="auto"/>
          <w:spacing w:val="0"/>
          <w:sz w:val="32"/>
          <w:szCs w:val="32"/>
          <w:u w:val="none"/>
          <w:lang w:val="en-US" w:eastAsia="zh-CN"/>
        </w:rPr>
        <w:t>按照中央城市工作会议精神，科学优化县城布局，实施重点片区更新，有序推进农业转移人口市民化，推动城乡水电路气讯等基础设施统一规划、建设与管护，加快建设创新、宜居、美丽、韧性、文明、智慧的现代化县城，形成县城为龙头、中心镇为支点、和美乡村为基础，“城强镇优、村美业兴”的城乡融合新格局。</w:t>
      </w:r>
    </w:p>
    <w:p w14:paraId="4DAB1B3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社会文明程度再有新进步。</w:t>
      </w:r>
      <w:r>
        <w:rPr>
          <w:rFonts w:hint="eastAsia" w:ascii="方正仿宋简体" w:hAnsi="方正仿宋简体" w:eastAsia="方正仿宋简体" w:cs="方正仿宋简体"/>
          <w:b w:val="0"/>
          <w:bCs w:val="0"/>
          <w:color w:val="auto"/>
          <w:spacing w:val="0"/>
          <w:sz w:val="32"/>
          <w:szCs w:val="32"/>
          <w:u w:val="none"/>
          <w:lang w:val="en-US" w:eastAsia="zh-CN"/>
        </w:rPr>
        <w:t>文化自信更加坚定，主流思想舆论持续巩固壮大，社会主义核心价值观广泛践行，文化事业更加繁荣，非遗文化通过校园普及、文旅融合实现活态传承。“一山一水一路一城”全域旅游新格局加速成型，文旅深度融合催生多元消费场景，太行天路民宿集群等项目带动旅游接待量大幅提升，群众精神文化生活更加富足</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w:t>
      </w:r>
    </w:p>
    <w:p w14:paraId="372C7717">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人民生活品质再达新高度。</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推动人口长期均衡高质量发展，实施就业优先战略，“陉嫂”家政等劳务品牌不断擦亮，居民收入和县域经济同步增长、劳动报酬和劳动生产率同步提高，中等收入群体持续扩大，教育、医疗、养老等公共服务水平明显提高，多层次社会保障体系更加健全，更好满足群众对美好生活的向往。</w:t>
      </w:r>
    </w:p>
    <w:p w14:paraId="7B4151A3">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美丽井陉建设再绘新画卷。</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开展空气质量持续改善行动，加强水资源保护利用，强化土壤污染风险管控和固废、新污染物治理，实施生态修复治理系列工程，天蓝地绿水清景观更加秀美，绿色生产生活方式基本形成，城乡人居环境实现根本改善，转型发展取得显著成效，碳达峰目标如期实现。</w:t>
      </w:r>
    </w:p>
    <w:p w14:paraId="1C1063C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平安井陉建设再筑新防线。</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加强国家安全、粮食安全、能源安全，严格落实安全生产责任制，健全金融、房地产、新型行业等领域风险防控机制，强化应急指挥体系，深化“法治井陉”建设，社会治理和公共安全水平明显提高，自然灾害防御能力显著提升，统筹发展和安全的能力持续增强。</w:t>
      </w:r>
    </w:p>
    <w:p w14:paraId="403A46F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pP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各位代表！</w:t>
      </w:r>
      <w:r>
        <w:rPr>
          <w:rFonts w:hint="eastAsia" w:ascii="方正仿宋简体" w:hAnsi="宋体" w:eastAsia="方正仿宋简体" w:cs="方正仿宋简体"/>
          <w:spacing w:val="0"/>
          <w:sz w:val="32"/>
          <w:szCs w:val="32"/>
          <w:u w:val="none"/>
        </w:rPr>
        <w:t>“十</w:t>
      </w:r>
      <w:r>
        <w:rPr>
          <w:rFonts w:hint="eastAsia" w:ascii="方正仿宋简体" w:hAnsi="宋体" w:eastAsia="方正仿宋简体" w:cs="方正仿宋简体"/>
          <w:spacing w:val="0"/>
          <w:sz w:val="32"/>
          <w:szCs w:val="32"/>
          <w:u w:val="none"/>
          <w:lang w:eastAsia="zh-CN"/>
        </w:rPr>
        <w:t>五</w:t>
      </w:r>
      <w:r>
        <w:rPr>
          <w:rFonts w:hint="eastAsia" w:ascii="方正仿宋简体" w:hAnsi="宋体" w:eastAsia="方正仿宋简体" w:cs="方正仿宋简体"/>
          <w:spacing w:val="0"/>
          <w:sz w:val="32"/>
          <w:szCs w:val="32"/>
          <w:u w:val="none"/>
        </w:rPr>
        <w:t>五”的宏伟蓝图已经绘就，</w:t>
      </w:r>
      <w:r>
        <w:rPr>
          <w:rFonts w:hint="eastAsia" w:ascii="方正仿宋简体" w:hAnsi="方正仿宋简体" w:eastAsia="方正仿宋简体" w:cs="方正仿宋简体"/>
          <w:i w:val="0"/>
          <w:iCs w:val="0"/>
          <w:caps w:val="0"/>
          <w:color w:val="0F1115"/>
          <w:spacing w:val="0"/>
          <w:sz w:val="32"/>
          <w:szCs w:val="32"/>
          <w:u w:val="none"/>
          <w:shd w:val="clear" w:fill="FFFFFF"/>
          <w:lang w:val="en-US" w:eastAsia="zh-CN"/>
        </w:rPr>
        <w:t>在这继往开来的重要节点，只要我们锚定跨越发展的信念不动摇，永葆迎难而上的拼劲不松懈，前瞻把握趋势脉搏，系统重塑内部资源，勇于打破路径依赖，必能在立破并举中释放新动能，在提质跃升中跑出加速度，奋力谱写井陉高质量发展的崭新篇章！</w:t>
      </w:r>
    </w:p>
    <w:p w14:paraId="286B54CF">
      <w:pPr>
        <w:keepNext w:val="0"/>
        <w:keepLines w:val="0"/>
        <w:pageBreakBefore w:val="0"/>
        <w:widowControl w:val="0"/>
        <w:numPr>
          <w:ilvl w:val="0"/>
          <w:numId w:val="0"/>
        </w:numPr>
        <w:suppressAutoHyphens/>
        <w:kinsoku/>
        <w:wordWrap/>
        <w:overflowPunct/>
        <w:topLinePunct w:val="0"/>
        <w:autoSpaceDE/>
        <w:autoSpaceDN/>
        <w:bidi w:val="0"/>
        <w:adjustRightInd w:val="0"/>
        <w:snapToGrid w:val="0"/>
        <w:spacing w:before="222" w:beforeLines="50" w:after="222" w:afterLines="50" w:line="580" w:lineRule="exact"/>
        <w:ind w:right="0" w:rightChars="0" w:firstLine="0" w:firstLineChars="0"/>
        <w:jc w:val="center"/>
        <w:textAlignment w:val="auto"/>
        <w:outlineLvl w:val="9"/>
        <w:rPr>
          <w:rFonts w:hint="eastAsia" w:ascii="方正黑体简体" w:hAnsi="方正黑体简体" w:eastAsia="方正黑体简体" w:cs="方正黑体简体"/>
          <w:snapToGrid w:val="0"/>
          <w:color w:val="000000"/>
          <w:spacing w:val="0"/>
          <w:kern w:val="0"/>
          <w:sz w:val="36"/>
          <w:szCs w:val="36"/>
          <w:u w:val="none"/>
          <w:lang w:val="en-US" w:eastAsia="zh-CN"/>
        </w:rPr>
      </w:pPr>
      <w:r>
        <w:rPr>
          <w:rFonts w:hint="eastAsia" w:ascii="方正黑体简体" w:hAnsi="方正黑体简体" w:eastAsia="方正黑体简体" w:cs="方正黑体简体"/>
          <w:snapToGrid w:val="0"/>
          <w:color w:val="000000"/>
          <w:spacing w:val="0"/>
          <w:kern w:val="0"/>
          <w:sz w:val="36"/>
          <w:szCs w:val="36"/>
          <w:u w:val="none"/>
          <w:lang w:val="en-US" w:eastAsia="zh-CN"/>
        </w:rPr>
        <w:t>三、2026年主要工作</w:t>
      </w:r>
    </w:p>
    <w:p w14:paraId="66B06FB9">
      <w:pPr>
        <w:keepNext w:val="0"/>
        <w:keepLines w:val="0"/>
        <w:pageBreakBefore w:val="0"/>
        <w:widowControl w:val="0"/>
        <w:kinsoku/>
        <w:wordWrap/>
        <w:overflowPunct/>
        <w:topLinePunct w:val="0"/>
        <w:autoSpaceDE/>
        <w:autoSpaceDN/>
        <w:bidi w:val="0"/>
        <w:adjustRightInd w:val="0"/>
        <w:snapToGrid w:val="0"/>
        <w:spacing w:line="596" w:lineRule="exact"/>
        <w:ind w:left="0" w:leftChars="0" w:firstLine="640"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仿宋简体" w:hAnsi="方正仿宋简体" w:eastAsia="方正仿宋简体" w:cs="方正仿宋简体"/>
          <w:spacing w:val="0"/>
          <w:sz w:val="32"/>
          <w:szCs w:val="32"/>
          <w:u w:val="none"/>
          <w:lang w:val="en-US" w:eastAsia="zh-CN"/>
        </w:rPr>
        <w:t>锐始者必图其终，成功者先计于始。2026年是“十五五”规划的开局之年，是我县“2+4”产业从“立柱架梁”迈向提质增效、培育壮大的关键一年。中央、省市延续稳的基调、进的要求，做出了低空经济、现代物流、应用场景等部署，释放了一系列政策利好。当前，我县的发展环境和外部条件正在发生积极变化，产业生态培育取得实质进展，多个领域实现领跑并跑，后发优势全面激活，重大项目接连落地，作风劲头昂扬向上，已然站在了天时、地利、人和的最好方位。特别是今年上班第一天的全县领导干部大会，唱响了“树正气、讲学习、求发展”的主旋律，全县上下正气腾腾、干劲满满，只要我们乘势而上、创新实干，凝心聚力为梦想奋斗、为幸福打拼，就一定能</w:t>
      </w:r>
      <w:r>
        <w:rPr>
          <w:rFonts w:hint="eastAsia" w:ascii="方正仿宋简体" w:hAnsi="方正仿宋简体" w:eastAsia="方正仿宋简体" w:cs="方正仿宋简体"/>
          <w:spacing w:val="0"/>
          <w:sz w:val="32"/>
          <w:szCs w:val="32"/>
          <w:u w:val="none"/>
          <w:lang w:eastAsia="zh-CN"/>
        </w:rPr>
        <w:t>把发展愿景变成美好现实。</w:t>
      </w:r>
    </w:p>
    <w:p w14:paraId="2B097A9D">
      <w:pPr>
        <w:keepNext w:val="0"/>
        <w:keepLines w:val="0"/>
        <w:pageBreakBefore w:val="0"/>
        <w:widowControl w:val="0"/>
        <w:kinsoku/>
        <w:wordWrap/>
        <w:overflowPunct/>
        <w:topLinePunct w:val="0"/>
        <w:autoSpaceDE/>
        <w:autoSpaceDN/>
        <w:bidi w:val="0"/>
        <w:adjustRightInd w:val="0"/>
        <w:snapToGrid w:val="0"/>
        <w:spacing w:line="596" w:lineRule="exact"/>
        <w:ind w:left="0" w:leftChars="0" w:firstLine="640" w:firstLineChars="200"/>
        <w:jc w:val="both"/>
        <w:textAlignment w:val="auto"/>
        <w:rPr>
          <w:rFonts w:hint="default" w:ascii="方正黑体简体" w:hAnsi="方正黑体简体" w:eastAsia="方正黑体简体" w:cs="方正黑体简体"/>
          <w:spacing w:val="0"/>
          <w:sz w:val="32"/>
          <w:szCs w:val="32"/>
          <w:u w:val="none"/>
          <w:lang w:val="en" w:eastAsia="zh-CN"/>
        </w:rPr>
      </w:pPr>
      <w:r>
        <w:rPr>
          <w:rFonts w:hint="eastAsia" w:ascii="方正仿宋简体" w:hAnsi="方正仿宋简体" w:eastAsia="方正仿宋简体" w:cs="方正仿宋简体"/>
          <w:spacing w:val="0"/>
          <w:sz w:val="32"/>
          <w:szCs w:val="32"/>
          <w:u w:val="none"/>
          <w:lang w:eastAsia="zh-CN"/>
        </w:rPr>
        <w:t>今年政府工作的</w:t>
      </w:r>
      <w:r>
        <w:rPr>
          <w:rFonts w:hint="eastAsia" w:ascii="方正黑体简体" w:hAnsi="方正黑体简体" w:eastAsia="方正黑体简体" w:cs="方正黑体简体"/>
          <w:spacing w:val="0"/>
          <w:sz w:val="32"/>
          <w:szCs w:val="32"/>
          <w:u w:val="none"/>
          <w:lang w:eastAsia="zh-CN"/>
        </w:rPr>
        <w:t>总体要求</w:t>
      </w:r>
      <w:r>
        <w:rPr>
          <w:rFonts w:hint="eastAsia" w:ascii="方正仿宋简体" w:hAnsi="方正仿宋简体" w:eastAsia="方正仿宋简体" w:cs="方正仿宋简体"/>
          <w:spacing w:val="0"/>
          <w:sz w:val="32"/>
          <w:szCs w:val="32"/>
          <w:u w:val="none"/>
          <w:lang w:eastAsia="zh-CN"/>
        </w:rPr>
        <w:t>是：</w:t>
      </w:r>
      <w:r>
        <w:rPr>
          <w:rFonts w:hint="eastAsia" w:ascii="方正黑体简体" w:hAnsi="方正黑体简体" w:eastAsia="方正黑体简体" w:cs="方正黑体简体"/>
          <w:spacing w:val="0"/>
          <w:sz w:val="32"/>
          <w:szCs w:val="32"/>
          <w:u w:val="none"/>
          <w:lang w:eastAsia="zh-CN"/>
        </w:rPr>
        <w:t>坚持以习近平新时代中国特色社会主义思想为指导，深入贯彻党的二十大和二十届历次全会精神，深入贯彻中央经济工作会议精神、省委市委全会和经济工作会议精神以及县委十一届十次全会精神，完整准确全面贯彻新发展理念，积极服务和融入新发展格局，着力推动高质量发展，坚持稳中求进工作总基调，更好统筹发展和安全，认真落实更加积极有为的宏观政策，持续扩大内需、优化供给，做优增量、盘活存量，深入推进“2+4”产业布局，因地制宜发展新质生产力，积极融入全国统一大市场建设，持续防范化解重点领域风险，着力稳就业、稳企业、稳市场、稳预期，推动经济实现质的有效提升和量的合理增长，保持社会和谐稳定，实现“十五五”良好开局，奋力谱写新时代富民强县新篇章。</w:t>
      </w:r>
    </w:p>
    <w:p w14:paraId="022CDD23">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仿宋简体" w:hAnsi="方正仿宋简体" w:eastAsia="方正仿宋简体" w:cs="方正仿宋简体"/>
          <w:spacing w:val="0"/>
          <w:sz w:val="32"/>
          <w:szCs w:val="32"/>
          <w:u w:val="none"/>
          <w:lang w:eastAsia="zh-CN"/>
        </w:rPr>
        <w:t>经济发展</w:t>
      </w:r>
      <w:r>
        <w:rPr>
          <w:rFonts w:hint="eastAsia" w:ascii="方正黑体简体" w:hAnsi="方正黑体简体" w:eastAsia="方正黑体简体" w:cs="方正黑体简体"/>
          <w:spacing w:val="0"/>
          <w:sz w:val="32"/>
          <w:szCs w:val="32"/>
          <w:u w:val="none"/>
          <w:lang w:eastAsia="zh-CN"/>
        </w:rPr>
        <w:t>主要预期目标</w:t>
      </w:r>
      <w:r>
        <w:rPr>
          <w:rFonts w:hint="eastAsia" w:ascii="方正仿宋简体" w:hAnsi="方正仿宋简体" w:eastAsia="方正仿宋简体" w:cs="方正仿宋简体"/>
          <w:spacing w:val="0"/>
          <w:sz w:val="32"/>
          <w:szCs w:val="32"/>
          <w:u w:val="none"/>
          <w:lang w:eastAsia="zh-CN"/>
        </w:rPr>
        <w:t>是：地区生产总值增长</w:t>
      </w:r>
      <w:r>
        <w:rPr>
          <w:rFonts w:hint="eastAsia" w:ascii="方正仿宋简体" w:hAnsi="方正仿宋简体" w:eastAsia="方正仿宋简体" w:cs="方正仿宋简体"/>
          <w:spacing w:val="0"/>
          <w:sz w:val="32"/>
          <w:szCs w:val="32"/>
          <w:u w:val="none"/>
          <w:lang w:val="en-US" w:eastAsia="zh-CN"/>
        </w:rPr>
        <w:t>6</w:t>
      </w:r>
      <w:r>
        <w:rPr>
          <w:rFonts w:hint="eastAsia" w:ascii="方正仿宋简体" w:hAnsi="方正仿宋简体" w:eastAsia="方正仿宋简体" w:cs="方正仿宋简体"/>
          <w:spacing w:val="0"/>
          <w:sz w:val="32"/>
          <w:szCs w:val="32"/>
          <w:u w:val="none"/>
          <w:lang w:eastAsia="zh-CN"/>
        </w:rPr>
        <w:t>%左右，固定资产投资增长</w:t>
      </w:r>
      <w:r>
        <w:rPr>
          <w:rFonts w:hint="eastAsia" w:ascii="方正仿宋简体" w:hAnsi="方正仿宋简体" w:eastAsia="方正仿宋简体" w:cs="方正仿宋简体"/>
          <w:spacing w:val="0"/>
          <w:sz w:val="32"/>
          <w:szCs w:val="32"/>
          <w:u w:val="none"/>
          <w:lang w:val="en-US" w:eastAsia="zh-CN"/>
        </w:rPr>
        <w:t>6</w:t>
      </w:r>
      <w:r>
        <w:rPr>
          <w:rFonts w:hint="eastAsia" w:ascii="方正仿宋简体" w:hAnsi="方正仿宋简体" w:eastAsia="方正仿宋简体" w:cs="方正仿宋简体"/>
          <w:spacing w:val="0"/>
          <w:sz w:val="32"/>
          <w:szCs w:val="32"/>
          <w:u w:val="none"/>
          <w:lang w:eastAsia="zh-CN"/>
        </w:rPr>
        <w:t>%左右，社会消费品零售总额增长</w:t>
      </w:r>
      <w:r>
        <w:rPr>
          <w:rFonts w:hint="eastAsia" w:ascii="方正仿宋简体" w:hAnsi="方正仿宋简体" w:eastAsia="方正仿宋简体" w:cs="方正仿宋简体"/>
          <w:spacing w:val="0"/>
          <w:sz w:val="32"/>
          <w:szCs w:val="32"/>
          <w:u w:val="none"/>
          <w:lang w:val="en-US" w:eastAsia="zh-CN"/>
        </w:rPr>
        <w:t>5</w:t>
      </w:r>
      <w:r>
        <w:rPr>
          <w:rFonts w:hint="eastAsia" w:ascii="方正仿宋简体" w:hAnsi="方正仿宋简体" w:eastAsia="方正仿宋简体" w:cs="方正仿宋简体"/>
          <w:spacing w:val="0"/>
          <w:sz w:val="32"/>
          <w:szCs w:val="32"/>
          <w:u w:val="none"/>
          <w:lang w:eastAsia="zh-CN"/>
        </w:rPr>
        <w:t>%左右，规上工业增加值增长</w:t>
      </w:r>
      <w:r>
        <w:rPr>
          <w:rFonts w:hint="eastAsia" w:ascii="方正仿宋简体" w:hAnsi="方正仿宋简体" w:eastAsia="方正仿宋简体" w:cs="方正仿宋简体"/>
          <w:spacing w:val="0"/>
          <w:sz w:val="32"/>
          <w:szCs w:val="32"/>
          <w:u w:val="none"/>
          <w:lang w:val="en-US" w:eastAsia="zh-CN"/>
        </w:rPr>
        <w:t>6</w:t>
      </w:r>
      <w:r>
        <w:rPr>
          <w:rFonts w:hint="eastAsia" w:ascii="方正仿宋简体" w:hAnsi="方正仿宋简体" w:eastAsia="方正仿宋简体" w:cs="方正仿宋简体"/>
          <w:spacing w:val="0"/>
          <w:sz w:val="32"/>
          <w:szCs w:val="32"/>
          <w:u w:val="none"/>
          <w:lang w:eastAsia="zh-CN"/>
        </w:rPr>
        <w:t>%左右，一般公共预算收入增长</w:t>
      </w:r>
      <w:r>
        <w:rPr>
          <w:rFonts w:hint="eastAsia" w:ascii="方正仿宋简体" w:hAnsi="方正仿宋简体" w:eastAsia="方正仿宋简体" w:cs="方正仿宋简体"/>
          <w:spacing w:val="0"/>
          <w:sz w:val="32"/>
          <w:szCs w:val="32"/>
          <w:u w:val="none"/>
          <w:lang w:val="en-US" w:eastAsia="zh-CN"/>
        </w:rPr>
        <w:t>5</w:t>
      </w:r>
      <w:r>
        <w:rPr>
          <w:rFonts w:hint="eastAsia" w:ascii="方正仿宋简体" w:hAnsi="方正仿宋简体" w:eastAsia="方正仿宋简体" w:cs="方正仿宋简体"/>
          <w:spacing w:val="0"/>
          <w:sz w:val="32"/>
          <w:szCs w:val="32"/>
          <w:u w:val="none"/>
          <w:lang w:eastAsia="zh-CN"/>
        </w:rPr>
        <w:t>%左右，居民人均可支配收入增长6%左右，单位地区生产总值二氧化碳排放完成市下达的任务。</w:t>
      </w:r>
    </w:p>
    <w:p w14:paraId="7E308EA3">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0"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仿宋简体" w:hAnsi="方正仿宋简体" w:eastAsia="方正仿宋简体" w:cs="方正仿宋简体"/>
          <w:spacing w:val="0"/>
          <w:sz w:val="32"/>
          <w:szCs w:val="32"/>
          <w:u w:val="none"/>
          <w:lang w:val="en-US" w:eastAsia="zh-CN"/>
        </w:rPr>
        <w:t>为实现上述目标，重点抓好以下七方面工作：</w:t>
      </w:r>
    </w:p>
    <w:p w14:paraId="4B513B5E">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（一）在壮大“两大经济”上提质增效，奋力拓宽引领未来的发展赛道</w:t>
      </w:r>
    </w:p>
    <w:p w14:paraId="5F386FA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rPr>
          <w:rFonts w:hint="default" w:ascii="方正仿宋简体" w:hAnsi="方正仿宋简体" w:eastAsia="方正仿宋简体" w:cs="方正仿宋简体"/>
          <w:b w:val="0"/>
          <w:bCs w:val="0"/>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做大低空经济基本盘。</w:t>
      </w:r>
      <w:r>
        <w:rPr>
          <w:rFonts w:hint="eastAsia" w:ascii="方正仿宋简体" w:hAnsi="方正仿宋简体" w:eastAsia="方正仿宋简体" w:cs="方正仿宋简体"/>
          <w:b w:val="0"/>
          <w:bCs w:val="0"/>
          <w:spacing w:val="0"/>
          <w:sz w:val="32"/>
          <w:szCs w:val="32"/>
          <w:u w:val="none"/>
          <w:lang w:val="en-US" w:eastAsia="zh-CN"/>
        </w:rPr>
        <w:t>夯实基础条件，编制完成低空经济中长期发展规划（2026-2030年）和全域划片空域方案，3月底前建成综合监管服务平台和</w:t>
      </w:r>
      <w:r>
        <w:rPr>
          <w:rFonts w:hint="eastAsia" w:ascii="方正仿宋简体" w:hAnsi="方正仿宋简体" w:eastAsia="方正仿宋简体" w:cs="方正仿宋简体"/>
          <w:b w:val="0"/>
          <w:bCs w:val="0"/>
          <w:spacing w:val="0"/>
          <w:sz w:val="32"/>
          <w:szCs w:val="32"/>
          <w:u w:val="none"/>
          <w:lang w:eastAsia="zh-CN"/>
        </w:rPr>
        <w:t>飞行营地，</w:t>
      </w:r>
      <w:r>
        <w:rPr>
          <w:rFonts w:hint="eastAsia" w:ascii="方正仿宋简体" w:hAnsi="方正仿宋简体" w:eastAsia="方正仿宋简体" w:cs="方正仿宋简体"/>
          <w:b w:val="0"/>
          <w:bCs w:val="0"/>
          <w:spacing w:val="0"/>
          <w:sz w:val="32"/>
          <w:szCs w:val="32"/>
          <w:u w:val="none"/>
          <w:lang w:val="en-US" w:eastAsia="zh-CN"/>
        </w:rPr>
        <w:t>10月底前投用标准化厂房、人才公寓和科创中心，年内运营无人机执照考试中心，全年服务考证6000人次以上。扩大制造规模，</w:t>
      </w:r>
      <w:r>
        <w:rPr>
          <w:rFonts w:hint="eastAsia" w:ascii="方正仿宋简体" w:hAnsi="方正仿宋简体" w:eastAsia="方正仿宋简体" w:cs="方正仿宋简体"/>
          <w:b w:val="0"/>
          <w:bCs w:val="0"/>
          <w:spacing w:val="0"/>
          <w:sz w:val="32"/>
          <w:szCs w:val="32"/>
          <w:u w:val="none"/>
          <w:lang w:eastAsia="zh-CN"/>
        </w:rPr>
        <w:t>推动纵横灭火无人机全面达产，建设山河星航授权中心和飞机复装工厂，</w:t>
      </w:r>
      <w:r>
        <w:rPr>
          <w:rFonts w:hint="eastAsia" w:ascii="方正仿宋简体" w:hAnsi="方正仿宋简体" w:eastAsia="方正仿宋简体" w:cs="方正仿宋简体"/>
          <w:b w:val="0"/>
          <w:bCs w:val="0"/>
          <w:spacing w:val="0"/>
          <w:sz w:val="32"/>
          <w:szCs w:val="32"/>
          <w:u w:val="none"/>
          <w:lang w:val="en-US" w:eastAsia="zh-CN"/>
        </w:rPr>
        <w:t>空天数科灭火弹争取年内投产，内培外引关联企业5家以上，形成系统完备的低空经济产业基地。丰富场景应用，</w:t>
      </w:r>
      <w:r>
        <w:rPr>
          <w:rFonts w:hint="eastAsia" w:ascii="方正仿宋简体" w:hAnsi="方正仿宋简体" w:eastAsia="方正仿宋简体" w:cs="方正仿宋简体"/>
          <w:b w:val="0"/>
          <w:bCs w:val="0"/>
          <w:spacing w:val="0"/>
          <w:sz w:val="32"/>
          <w:szCs w:val="32"/>
          <w:u w:val="none"/>
          <w:lang w:eastAsia="zh-CN"/>
        </w:rPr>
        <w:t>建设</w:t>
      </w:r>
      <w:r>
        <w:rPr>
          <w:rFonts w:hint="eastAsia" w:ascii="方正仿宋简体" w:hAnsi="方正仿宋简体" w:eastAsia="方正仿宋简体" w:cs="方正仿宋简体"/>
          <w:b w:val="0"/>
          <w:bCs w:val="0"/>
          <w:spacing w:val="0"/>
          <w:sz w:val="32"/>
          <w:szCs w:val="32"/>
          <w:u w:val="none"/>
          <w:lang w:val="en-US" w:eastAsia="zh-CN"/>
        </w:rPr>
        <w:t>1处</w:t>
      </w:r>
      <w:r>
        <w:rPr>
          <w:rFonts w:hint="eastAsia" w:ascii="方正仿宋简体" w:hAnsi="方正仿宋简体" w:eastAsia="方正仿宋简体" w:cs="方正仿宋简体"/>
          <w:b w:val="0"/>
          <w:bCs w:val="0"/>
          <w:spacing w:val="0"/>
          <w:sz w:val="32"/>
          <w:szCs w:val="32"/>
          <w:u w:val="none"/>
          <w:lang w:eastAsia="zh-CN"/>
        </w:rPr>
        <w:t>无人机专业试验试飞场和30个以上起降点，上半年完成山地森林“巡察灭”无人值守系统布置，新增矿山巡检、河道巡查等“低空+政务”示范场景，实现产业发展与实际应用有效衔接。</w:t>
      </w:r>
    </w:p>
    <w:p w14:paraId="12AB35A6">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做优循环经济生态链。</w:t>
      </w:r>
      <w:r>
        <w:rPr>
          <w:rFonts w:hint="eastAsia" w:ascii="方正仿宋简体" w:hAnsi="方正仿宋简体" w:eastAsia="方正仿宋简体" w:cs="方正仿宋简体"/>
          <w:b w:val="0"/>
          <w:bCs w:val="0"/>
          <w:spacing w:val="0"/>
          <w:sz w:val="32"/>
          <w:szCs w:val="32"/>
          <w:u w:val="none"/>
          <w:lang w:eastAsia="zh-CN"/>
        </w:rPr>
        <w:t>聚焦大宗固废，以开发区东区为基点，引入</w:t>
      </w:r>
      <w:r>
        <w:rPr>
          <w:rFonts w:hint="eastAsia" w:ascii="方正仿宋简体" w:hAnsi="方正仿宋简体" w:eastAsia="方正仿宋简体" w:cs="方正仿宋简体"/>
          <w:b w:val="0"/>
          <w:bCs w:val="0"/>
          <w:spacing w:val="0"/>
          <w:sz w:val="32"/>
          <w:szCs w:val="32"/>
          <w:u w:val="none"/>
          <w:lang w:val="en-US" w:eastAsia="zh-CN"/>
        </w:rPr>
        <w:t>龙头企业代理固废处置，</w:t>
      </w:r>
      <w:r>
        <w:rPr>
          <w:rFonts w:hint="eastAsia" w:ascii="方正仿宋简体" w:hAnsi="方正仿宋简体" w:eastAsia="方正仿宋简体" w:cs="方正仿宋简体"/>
          <w:b w:val="0"/>
          <w:bCs w:val="0"/>
          <w:spacing w:val="0"/>
          <w:sz w:val="32"/>
          <w:szCs w:val="32"/>
          <w:u w:val="none"/>
          <w:lang w:eastAsia="zh-CN"/>
        </w:rPr>
        <w:t>推动上安电厂粉煤灰、脱硫石膏</w:t>
      </w:r>
      <w:r>
        <w:rPr>
          <w:rFonts w:hint="eastAsia" w:ascii="方正仿宋简体" w:hAnsi="方正仿宋简体" w:eastAsia="方正仿宋简体" w:cs="方正仿宋简体"/>
          <w:b w:val="0"/>
          <w:bCs w:val="0"/>
          <w:spacing w:val="0"/>
          <w:sz w:val="32"/>
          <w:szCs w:val="32"/>
          <w:u w:val="none"/>
          <w:lang w:val="en-US" w:eastAsia="zh-CN"/>
        </w:rPr>
        <w:t>100%就地消纳；加快建设东方岭建筑垃圾填埋场，消纳建筑垃圾500万方；探索余热集中采购模式，降本增效吸引用热企业3家以上，倾力打造“工业固废利用示范区”。</w:t>
      </w:r>
      <w:r>
        <w:rPr>
          <w:rFonts w:hint="eastAsia" w:ascii="方正仿宋简体" w:hAnsi="方正仿宋简体" w:eastAsia="方正仿宋简体" w:cs="方正仿宋简体"/>
          <w:b w:val="0"/>
          <w:bCs w:val="0"/>
          <w:spacing w:val="0"/>
          <w:sz w:val="32"/>
          <w:szCs w:val="32"/>
          <w:u w:val="none"/>
          <w:lang w:eastAsia="zh-CN"/>
        </w:rPr>
        <w:t>聚焦废旧物资，谋划建立县域再生资源回收分拣中心，年分拣能力不低于5万吨；破解政策瓶颈，助力中联铁运废钢加工和汽车拆解产能释放，年内加工废钢100万吨、拆解报废机动车1万辆；年内落地天津二次方、阿里巴巴回收业务两类场景，倾力打造“二手设备交易试验区”。聚焦源头减量，推进中欧裕等传统产业资源综合利用，年内打造1个国家级、2个省级绿色工厂，探索尾矿、废石等矿业废弃物资源化利用，倾</w:t>
      </w:r>
      <w:r>
        <w:rPr>
          <w:rFonts w:hint="eastAsia" w:ascii="方正仿宋简体" w:hAnsi="方正仿宋简体" w:eastAsia="方正仿宋简体" w:cs="方正仿宋简体"/>
          <w:b w:val="0"/>
          <w:bCs w:val="0"/>
          <w:spacing w:val="0"/>
          <w:sz w:val="32"/>
          <w:szCs w:val="32"/>
          <w:u w:val="none"/>
          <w:lang w:val="en-US" w:eastAsia="zh-CN"/>
        </w:rPr>
        <w:t>力打造“绿色建材产业集聚区”</w:t>
      </w:r>
      <w:r>
        <w:rPr>
          <w:rFonts w:hint="eastAsia" w:ascii="方正仿宋简体" w:hAnsi="方正仿宋简体" w:eastAsia="方正仿宋简体" w:cs="方正仿宋简体"/>
          <w:b w:val="0"/>
          <w:bCs w:val="0"/>
          <w:spacing w:val="0"/>
          <w:sz w:val="32"/>
          <w:szCs w:val="32"/>
          <w:u w:val="none"/>
          <w:lang w:eastAsia="zh-CN"/>
        </w:rPr>
        <w:t>。</w:t>
      </w:r>
    </w:p>
    <w:p w14:paraId="74857113">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做强创新驱动硬支撑。</w:t>
      </w:r>
      <w:r>
        <w:rPr>
          <w:rFonts w:hint="eastAsia" w:ascii="方正仿宋简体" w:hAnsi="方正仿宋简体" w:eastAsia="方正仿宋简体" w:cs="方正仿宋简体"/>
          <w:b w:val="0"/>
          <w:bCs w:val="0"/>
          <w:spacing w:val="0"/>
          <w:sz w:val="32"/>
          <w:szCs w:val="32"/>
          <w:u w:val="none"/>
          <w:lang w:val="en-US" w:eastAsia="zh-CN"/>
        </w:rPr>
        <w:t>发挥人才作用，成立低空经济专家顾问委员会，为空域改革、项目招引、技术突破等提供智力支持；加强与省会高校以及金融职业学院沟通对接，围绕“2+4”发展方向定向培养人才。推动成果转化，坚持企业出题、院所解题，扩大碳酸钙产业研究院业务范围，推动30家以上企业享受共性技术研发成果，助推“共享智造”降本增效；深化与河北清华发展研究院、北航天目山实验室等重点院所的合作，挂牌运行京津冀低空经济科技成果转化平台（井陉），全年促成科技成果转化不少于3项。培养破题思维，摒弃小打小闹的小农意识和因循守旧的惯性思维，继续组织业务骨干赴北京、天津、上海等先进地区考察学习，开拓视野、精进业务，系统提升抓创新、促发展的能力水平。</w:t>
      </w:r>
    </w:p>
    <w:p w14:paraId="42DD1FA2">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（二）在迭代“四大产业”上提质增效，奋力创建链群共育的生态格局</w:t>
      </w:r>
    </w:p>
    <w:p w14:paraId="70D8861F">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深度塑造绿色矿山。</w:t>
      </w:r>
      <w:r>
        <w:rPr>
          <w:rFonts w:hint="eastAsia" w:ascii="方正仿宋简体" w:hAnsi="方正仿宋简体" w:eastAsia="方正仿宋简体" w:cs="方正仿宋简体"/>
          <w:spacing w:val="0"/>
          <w:sz w:val="32"/>
          <w:szCs w:val="32"/>
          <w:u w:val="none"/>
          <w:lang w:eastAsia="zh-CN"/>
        </w:rPr>
        <w:t>坚持全流程管理，支持1号矿争创国家级绿色矿山，推动2号矿尽早投产，协助4、7号矿“双证”跑办，优化3、5、6、8号矿布局，上半年完成“十五五”矿规编制，持续放大领跑优势。坚持全方位治理，消化存量和杜绝增量双向发力，尽快完成采矿损毁图斑调查，按期修复剩余31处矿山迹地，高标准推进6处转型矿山提升治理，严格生产建设要求，真正实现边开采、边治理；同时始终保持对非法采矿高压态势，“零容忍”打击私挖乱采。坚持全链条培育，鼓励矿山企业配套项目建设，数智融合建立智能开采、远程监控等系统，研发高附加值产品，探索“清洁能源+”“生态旅游+”修复利用模式，因地制宜布局不同类型产业，形成“矿山整治-产业导入-经济增收”的良性循环，朝着“百亿级绿色矿山产业集群”目标不断迈进。</w:t>
      </w:r>
    </w:p>
    <w:p w14:paraId="371C90BC">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成群集聚新型能源。</w:t>
      </w:r>
      <w:r>
        <w:rPr>
          <w:rFonts w:hint="eastAsia" w:ascii="方正仿宋简体" w:hAnsi="方正仿宋简体" w:eastAsia="方正仿宋简体" w:cs="方正仿宋简体"/>
          <w:spacing w:val="0"/>
          <w:sz w:val="32"/>
          <w:szCs w:val="32"/>
          <w:u w:val="none"/>
          <w:lang w:eastAsia="zh-CN"/>
        </w:rPr>
        <w:t>坚持一对一全程跟踪，加快中广核风电一期建设进度，推进正安、京能等5个光伏项目全容量并网，力争爱马、环发等3个储能项目尽快落地，全年新增装机总量500兆瓦。专班跑办推进龙凤山抽水蓄能项目，争取纳入省级储备库，夯实“风、光、水、火、储”多元发展基础。围绕剩余600兆瓦风光资源，优先支持华电100兆瓦风电、60兆瓦光伏等4个项目争取指标，同时瞄准先进制造、数据中心等优质项目加强招引，实现“以电聚产”。</w:t>
      </w:r>
    </w:p>
    <w:p w14:paraId="609DC5D7">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全面畅通现代物流。</w:t>
      </w:r>
      <w:r>
        <w:rPr>
          <w:rFonts w:hint="eastAsia" w:ascii="方正仿宋简体" w:hAnsi="方正仿宋简体" w:eastAsia="方正仿宋简体" w:cs="方正仿宋简体"/>
          <w:spacing w:val="0"/>
          <w:sz w:val="32"/>
          <w:szCs w:val="32"/>
          <w:u w:val="none"/>
          <w:lang w:eastAsia="zh-CN"/>
        </w:rPr>
        <w:t>提升铁路运输能级，推进中联铁运扩容提质，谋划启动伟银物流二期项目，年内全县煤炭发运能级达到1400万吨。转变公路运输结构，建设泓骆新能源汽车服务中心，打造智能物流服务平台；实施骥通物流项目，抓好充电桩建设，拓展2-3条覆盖京津冀的运输线路，年内增加新能源重卡380辆。健全物流服务网络，推进中农联冷链仓储物流项目，9月底前建成冷藏保鲜集配中心；实施常青物流园项目，建设5个无人机起降平台，打造“不落地物流港”，系统构建“铁路+公路+低空”复合型物流服务体系。</w:t>
      </w:r>
    </w:p>
    <w:p w14:paraId="0E2309E2">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聚力繁荣文旅康养。</w:t>
      </w:r>
      <w:r>
        <w:rPr>
          <w:rFonts w:hint="eastAsia" w:ascii="方正仿宋简体" w:hAnsi="方正仿宋简体" w:eastAsia="方正仿宋简体" w:cs="方正仿宋简体"/>
          <w:spacing w:val="0"/>
          <w:sz w:val="32"/>
          <w:szCs w:val="32"/>
          <w:u w:val="none"/>
          <w:lang w:eastAsia="zh-CN"/>
        </w:rPr>
        <w:t>完善基础配套，抓紧苍岩山等重点项目建设，5月底前投用秘境疗愈中心，9月底前建成銮台垴登山步道，同步提升陶瓷水镇品质，抓好太行天路旅居康养集群和天长宋古城的保护开发，年内争取平赞高速苍岩山连接线竣工通车，实现景区景点相融相通。创建精品工程，深入打造“我在井陉有个院儿”文旅产品，支持“红土岭”民宿丰富业态，开工建设寺垴民宿，张井沟民宿样板年内运营，吸引一大批盼望心灵栖居的乡村“新住民”；同时，加快布局低空观光业态，持续办好冬游河北过大年——年味儿井陉、拉花艺术节等文化活动，积极承办全国青少年射箭公开赛等品牌赛事，以文促旅、以赛塑形、造势引流。加强宣传推介，培育乡村旅游推荐官，强化与省市主流媒体、头部自媒体深度协作，形成立体化宣传声势；鼓励木雕艺术馆开发更多内涵丰富、设计精致的特色产品，年内建成一家集全省名品与井陉地标产品于一体的品牌门店，研发陶瓷等5个系列、20款以上文创商品，让井陉礼物走进千家万户、温馨八方游客。</w:t>
      </w:r>
    </w:p>
    <w:p w14:paraId="499A3A84">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（三）在打赢“四大攻坚”上提质增效，奋力积蓄丰沛持续的增收动力</w:t>
      </w:r>
    </w:p>
    <w:p w14:paraId="7EC5B19F">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加大招商引资力度。</w:t>
      </w:r>
      <w:r>
        <w:rPr>
          <w:rFonts w:hint="eastAsia" w:ascii="方正仿宋简体" w:hAnsi="方正仿宋简体" w:eastAsia="方正仿宋简体" w:cs="方正仿宋简体"/>
          <w:spacing w:val="0"/>
          <w:sz w:val="32"/>
          <w:szCs w:val="32"/>
          <w:u w:val="none"/>
          <w:lang w:val="en-US" w:eastAsia="zh-CN"/>
        </w:rPr>
        <w:t>大力推进“一图两库三机制三清单”招商模式，发挥6</w:t>
      </w:r>
      <w:r>
        <w:rPr>
          <w:rFonts w:hint="eastAsia" w:ascii="方正仿宋简体" w:hAnsi="方正仿宋简体" w:eastAsia="方正仿宋简体" w:cs="方正仿宋简体"/>
          <w:spacing w:val="0"/>
          <w:sz w:val="32"/>
          <w:szCs w:val="32"/>
          <w:u w:val="none"/>
          <w:lang w:eastAsia="zh-CN"/>
        </w:rPr>
        <w:t>个招商专班带头作用，全员发动、全员招商，</w:t>
      </w:r>
      <w:r>
        <w:rPr>
          <w:rFonts w:hint="eastAsia" w:ascii="方正仿宋简体" w:hAnsi="方正仿宋简体" w:eastAsia="方正仿宋简体" w:cs="方正仿宋简体"/>
          <w:spacing w:val="0"/>
          <w:sz w:val="32"/>
          <w:szCs w:val="32"/>
          <w:u w:val="none"/>
          <w:lang w:val="en-US" w:eastAsia="zh-CN"/>
        </w:rPr>
        <w:t>依托</w:t>
      </w:r>
      <w:r>
        <w:rPr>
          <w:rFonts w:hint="eastAsia" w:ascii="方正仿宋简体" w:hAnsi="方正仿宋简体" w:eastAsia="方正仿宋简体" w:cs="方正仿宋简体"/>
          <w:spacing w:val="0"/>
          <w:sz w:val="32"/>
          <w:szCs w:val="32"/>
          <w:u w:val="none"/>
          <w:lang w:eastAsia="zh-CN"/>
        </w:rPr>
        <w:t>产业链全景图谱，以商招商、敲门招商、乡情招商等多种方式，重点围绕“2+4”产业，对接阿里国际等国内龙头</w:t>
      </w:r>
      <w:r>
        <w:rPr>
          <w:rFonts w:hint="eastAsia" w:ascii="方正仿宋简体" w:hAnsi="方正仿宋简体" w:eastAsia="方正仿宋简体" w:cs="方正仿宋简体"/>
          <w:spacing w:val="0"/>
          <w:sz w:val="32"/>
          <w:szCs w:val="32"/>
          <w:u w:val="none"/>
          <w:lang w:val="en-US" w:eastAsia="zh-CN"/>
        </w:rPr>
        <w:t>，</w:t>
      </w:r>
      <w:r>
        <w:rPr>
          <w:rFonts w:hint="eastAsia" w:ascii="方正仿宋简体" w:hAnsi="方正仿宋简体" w:eastAsia="方正仿宋简体" w:cs="方正仿宋简体"/>
          <w:spacing w:val="0"/>
          <w:sz w:val="32"/>
          <w:szCs w:val="32"/>
          <w:u w:val="none"/>
          <w:lang w:eastAsia="zh-CN"/>
        </w:rPr>
        <w:t>遍访省内知名企业，全年新落地亿元项目</w:t>
      </w:r>
      <w:r>
        <w:rPr>
          <w:rFonts w:hint="eastAsia" w:ascii="方正仿宋简体" w:hAnsi="方正仿宋简体" w:eastAsia="方正仿宋简体" w:cs="方正仿宋简体"/>
          <w:spacing w:val="0"/>
          <w:sz w:val="32"/>
          <w:szCs w:val="32"/>
          <w:u w:val="none"/>
          <w:lang w:val="en-US" w:eastAsia="zh-CN"/>
        </w:rPr>
        <w:t>10个以上，</w:t>
      </w:r>
      <w:r>
        <w:rPr>
          <w:rFonts w:hint="eastAsia" w:ascii="方正仿宋简体" w:hAnsi="方正仿宋简体" w:eastAsia="方正仿宋简体" w:cs="方正仿宋简体"/>
          <w:spacing w:val="0"/>
          <w:sz w:val="32"/>
          <w:szCs w:val="32"/>
          <w:u w:val="none"/>
          <w:lang w:eastAsia="zh-CN"/>
        </w:rPr>
        <w:t>不断壮大产业发展集群。</w:t>
      </w:r>
    </w:p>
    <w:p w14:paraId="6063A7EC">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增加项目建设强度。</w:t>
      </w:r>
      <w:r>
        <w:rPr>
          <w:rFonts w:hint="eastAsia" w:ascii="方正仿宋简体" w:hAnsi="方正仿宋简体" w:eastAsia="方正仿宋简体" w:cs="方正仿宋简体"/>
          <w:spacing w:val="0"/>
          <w:sz w:val="32"/>
          <w:szCs w:val="32"/>
          <w:u w:val="none"/>
          <w:lang w:eastAsia="zh-CN"/>
        </w:rPr>
        <w:t>落实“四个一”工作机制，坚持清单化管理、台账式推进，助力惠丰电器、冀畅胶辊等</w:t>
      </w:r>
      <w:r>
        <w:rPr>
          <w:rFonts w:hint="eastAsia" w:ascii="方正仿宋简体" w:hAnsi="方正仿宋简体" w:eastAsia="方正仿宋简体" w:cs="方正仿宋简体"/>
          <w:spacing w:val="0"/>
          <w:sz w:val="32"/>
          <w:szCs w:val="32"/>
          <w:u w:val="none"/>
          <w:lang w:val="en-US" w:eastAsia="zh-CN"/>
        </w:rPr>
        <w:t>16个新投产项目满产达效</w:t>
      </w:r>
      <w:r>
        <w:rPr>
          <w:rFonts w:hint="eastAsia" w:ascii="方正仿宋简体" w:hAnsi="方正仿宋简体" w:eastAsia="方正仿宋简体" w:cs="方正仿宋简体"/>
          <w:spacing w:val="0"/>
          <w:sz w:val="32"/>
          <w:szCs w:val="32"/>
          <w:u w:val="none"/>
          <w:lang w:eastAsia="zh-CN"/>
        </w:rPr>
        <w:t>；力争</w:t>
      </w:r>
      <w:r>
        <w:rPr>
          <w:rFonts w:hint="eastAsia" w:ascii="方正仿宋简体" w:hAnsi="方正仿宋简体" w:eastAsia="方正仿宋简体" w:cs="方正仿宋简体"/>
          <w:spacing w:val="0"/>
          <w:sz w:val="32"/>
          <w:szCs w:val="32"/>
          <w:u w:val="none"/>
          <w:lang w:val="en-US" w:eastAsia="zh-CN"/>
        </w:rPr>
        <w:t>豪安食品、</w:t>
      </w:r>
      <w:r>
        <w:rPr>
          <w:rFonts w:hint="eastAsia" w:ascii="方正仿宋简体" w:hAnsi="方正仿宋简体" w:eastAsia="方正仿宋简体" w:cs="方正仿宋简体"/>
          <w:spacing w:val="0"/>
          <w:sz w:val="32"/>
          <w:szCs w:val="32"/>
          <w:u w:val="none"/>
          <w:lang w:eastAsia="zh-CN"/>
        </w:rPr>
        <w:t>龙腾机械</w:t>
      </w:r>
      <w:r>
        <w:rPr>
          <w:rFonts w:hint="eastAsia" w:ascii="方正仿宋简体" w:hAnsi="方正仿宋简体" w:eastAsia="方正仿宋简体" w:cs="方正仿宋简体"/>
          <w:spacing w:val="0"/>
          <w:sz w:val="32"/>
          <w:szCs w:val="32"/>
          <w:u w:val="none"/>
          <w:lang w:val="en-US" w:eastAsia="zh-CN"/>
        </w:rPr>
        <w:t>等25个在建项目建成投产，年内达效15个以上；推进等容量替代、智慧停车场等12个谋划项目落地建设，不断为经济发展做实项目储备。</w:t>
      </w:r>
    </w:p>
    <w:p w14:paraId="043BC212">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楷体简体" w:hAnsi="方正楷体简体" w:eastAsia="方正楷体简体" w:cs="方正楷体简体"/>
          <w:b/>
          <w:bCs/>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提高营商环境温度。</w:t>
      </w:r>
      <w:r>
        <w:rPr>
          <w:rFonts w:hint="eastAsia" w:ascii="方正仿宋简体" w:hAnsi="方正仿宋简体" w:eastAsia="方正仿宋简体" w:cs="方正仿宋简体"/>
          <w:spacing w:val="0"/>
          <w:sz w:val="32"/>
          <w:szCs w:val="32"/>
          <w:u w:val="none"/>
          <w:lang w:val="en-US" w:eastAsia="zh-CN"/>
        </w:rPr>
        <w:t>坚持有效市场和有为政府相结合，动态更新3个“问题清单”，提高政务服务水平；定期组织政银企对接会、民营企业家座谈会，认真落实《民营经济促进法》，规范入企检查，做到有呼必应、无事不扰。加快装备制造园、智慧交通2个配套项目，持续推进土地收储，建设6.6万平米标准化厂房，因地制宜发展绿电直连，着力打造“零碳园区”，形成企业争相落地的发展“洼地”。</w:t>
      </w:r>
    </w:p>
    <w:p w14:paraId="439BBF44">
      <w:pPr>
        <w:keepNext w:val="0"/>
        <w:keepLines w:val="0"/>
        <w:pageBreakBefore w:val="0"/>
        <w:widowControl w:val="0"/>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扩大财源建设广度。</w:t>
      </w:r>
      <w:r>
        <w:rPr>
          <w:rFonts w:hint="eastAsia" w:ascii="方正仿宋简体" w:hAnsi="方正仿宋简体" w:eastAsia="方正仿宋简体" w:cs="方正仿宋简体"/>
          <w:color w:val="000000"/>
          <w:spacing w:val="0"/>
          <w:sz w:val="32"/>
          <w:szCs w:val="32"/>
          <w:u w:val="none"/>
          <w:lang w:val="en-US" w:eastAsia="zh-CN"/>
        </w:rPr>
        <w:t>解放思想、创新路径，通过债券资产盘活、林业碳汇等方式创收增收。</w:t>
      </w:r>
      <w:r>
        <w:rPr>
          <w:rFonts w:hint="default" w:ascii="方正仿宋简体" w:hAnsi="方正仿宋简体" w:eastAsia="方正仿宋简体" w:cs="方正仿宋简体"/>
          <w:color w:val="000000"/>
          <w:spacing w:val="0"/>
          <w:sz w:val="32"/>
          <w:szCs w:val="32"/>
          <w:u w:val="none"/>
          <w:lang w:val="en-US" w:eastAsia="zh-CN"/>
        </w:rPr>
        <w:t>建立健全县直部门、17个乡镇抓经济、促发展的激励机制，</w:t>
      </w:r>
      <w:r>
        <w:rPr>
          <w:rFonts w:hint="eastAsia" w:ascii="方正仿宋简体" w:hAnsi="方正仿宋简体" w:eastAsia="方正仿宋简体" w:cs="方正仿宋简体"/>
          <w:color w:val="000000"/>
          <w:spacing w:val="0"/>
          <w:sz w:val="32"/>
          <w:szCs w:val="32"/>
          <w:u w:val="none"/>
          <w:lang w:val="en-US" w:eastAsia="zh-CN"/>
        </w:rPr>
        <w:t>拓宽政府融资渠道，稳妥适度申请债券，加强向上问计，</w:t>
      </w:r>
      <w:r>
        <w:rPr>
          <w:rFonts w:hint="default" w:ascii="方正仿宋简体" w:hAnsi="方正仿宋简体" w:eastAsia="方正仿宋简体" w:cs="方正仿宋简体"/>
          <w:color w:val="000000"/>
          <w:spacing w:val="0"/>
          <w:sz w:val="32"/>
          <w:szCs w:val="32"/>
          <w:u w:val="none"/>
          <w:lang w:val="en-US" w:eastAsia="zh-CN"/>
        </w:rPr>
        <w:t>全力争取上级各类资金</w:t>
      </w:r>
      <w:r>
        <w:rPr>
          <w:rFonts w:hint="eastAsia" w:ascii="方正仿宋简体" w:hAnsi="方正仿宋简体" w:eastAsia="方正仿宋简体" w:cs="方正仿宋简体"/>
          <w:color w:val="000000"/>
          <w:spacing w:val="0"/>
          <w:sz w:val="32"/>
          <w:szCs w:val="32"/>
          <w:u w:val="none"/>
          <w:lang w:val="en-US" w:eastAsia="zh-CN"/>
        </w:rPr>
        <w:t>22亿元以上。谋划设立“2+4”产业基金，</w:t>
      </w:r>
      <w:r>
        <w:rPr>
          <w:rFonts w:hint="default" w:ascii="方正仿宋简体" w:hAnsi="方正仿宋简体" w:eastAsia="方正仿宋简体" w:cs="方正仿宋简体"/>
          <w:color w:val="000000"/>
          <w:spacing w:val="0"/>
          <w:sz w:val="32"/>
          <w:szCs w:val="32"/>
          <w:u w:val="none"/>
          <w:lang w:val="en-US" w:eastAsia="zh-CN"/>
        </w:rPr>
        <w:t>推动天长集团公司化、市场化、产业化运营，</w:t>
      </w:r>
      <w:r>
        <w:rPr>
          <w:rFonts w:hint="eastAsia" w:ascii="方正仿宋简体" w:hAnsi="方正仿宋简体" w:eastAsia="方正仿宋简体" w:cs="方正仿宋简体"/>
          <w:color w:val="000000"/>
          <w:spacing w:val="0"/>
          <w:sz w:val="32"/>
          <w:szCs w:val="32"/>
          <w:u w:val="none"/>
          <w:lang w:val="en-US" w:eastAsia="zh-CN"/>
        </w:rPr>
        <w:t>年内贡献财税2000万元以上，力争实现AA</w:t>
      </w:r>
      <w:r>
        <w:rPr>
          <w:rFonts w:hint="eastAsia" w:ascii="方正仿宋简体" w:hAnsi="方正仿宋简体" w:eastAsia="方正仿宋简体" w:cs="方正仿宋简体"/>
          <w:color w:val="000000"/>
          <w:spacing w:val="0"/>
          <w:sz w:val="32"/>
          <w:szCs w:val="32"/>
          <w:u w:val="none"/>
          <w:vertAlign w:val="superscript"/>
          <w:lang w:val="en-US" w:eastAsia="zh-CN"/>
        </w:rPr>
        <w:t>+</w:t>
      </w:r>
      <w:r>
        <w:rPr>
          <w:rFonts w:hint="eastAsia" w:ascii="方正仿宋简体" w:hAnsi="方正仿宋简体" w:eastAsia="方正仿宋简体" w:cs="方正仿宋简体"/>
          <w:color w:val="000000"/>
          <w:spacing w:val="0"/>
          <w:sz w:val="32"/>
          <w:szCs w:val="32"/>
          <w:u w:val="none"/>
          <w:lang w:val="en-US" w:eastAsia="zh-CN"/>
        </w:rPr>
        <w:t>评级，汇聚抓发展、促增收的强大合力。</w:t>
      </w:r>
    </w:p>
    <w:p w14:paraId="3758B087">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eastAsia="zh-CN"/>
        </w:rPr>
        <w:t>（四）</w:t>
      </w:r>
      <w:r>
        <w:rPr>
          <w:rFonts w:hint="eastAsia" w:ascii="方正黑体简体" w:hAnsi="方正黑体简体" w:eastAsia="方正黑体简体" w:cs="方正黑体简体"/>
          <w:b w:val="0"/>
          <w:bCs w:val="0"/>
          <w:color w:val="auto"/>
          <w:spacing w:val="0"/>
          <w:sz w:val="32"/>
          <w:szCs w:val="32"/>
          <w:u w:val="none"/>
          <w:lang w:val="en-US" w:eastAsia="zh-CN"/>
        </w:rPr>
        <w:t>在创新县城建设上提质增效，奋力打造现代品质的山水新城</w:t>
      </w:r>
    </w:p>
    <w:p w14:paraId="16269143">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color w:val="auto"/>
          <w:spacing w:val="0"/>
          <w:sz w:val="32"/>
          <w:szCs w:val="32"/>
          <w:u w:val="none"/>
        </w:rPr>
      </w:pPr>
      <w:r>
        <w:rPr>
          <w:rFonts w:hint="eastAsia" w:ascii="方正楷体简体" w:hAnsi="方正楷体简体" w:eastAsia="方正楷体简体" w:cs="方正楷体简体"/>
          <w:b/>
          <w:bCs/>
          <w:spacing w:val="0"/>
          <w:sz w:val="32"/>
          <w:szCs w:val="32"/>
          <w:u w:val="none"/>
          <w:lang w:val="en-US" w:eastAsia="zh-CN"/>
        </w:rPr>
        <w:t>建设提质。</w:t>
      </w:r>
      <w:r>
        <w:rPr>
          <w:rFonts w:hint="eastAsia" w:ascii="方正仿宋简体" w:hAnsi="方正仿宋简体" w:eastAsia="方正仿宋简体" w:cs="方正仿宋简体"/>
          <w:color w:val="auto"/>
          <w:spacing w:val="0"/>
          <w:sz w:val="32"/>
          <w:szCs w:val="32"/>
          <w:u w:val="none"/>
          <w:lang w:val="en-US" w:eastAsia="zh-CN"/>
        </w:rPr>
        <w:t>坚持规划引领，6月底前完成国土空间总体规划动态维护，绘就清晰蓝图。推动城市更新，上半年启动旧微中片区整治，稳步推进3502老旧生活区改造，完善功能布局，建设高品质的好房子。提升载体功能，接续改造40个老旧小区基础配套，加快华信学院建设，3月底前</w:t>
      </w:r>
      <w:r>
        <w:rPr>
          <w:rFonts w:hint="eastAsia" w:ascii="方正仿宋简体" w:hAnsi="方正仿宋简体" w:eastAsia="方正仿宋简体" w:cs="方正仿宋简体"/>
          <w:color w:val="auto"/>
          <w:spacing w:val="0"/>
          <w:sz w:val="32"/>
          <w:szCs w:val="32"/>
          <w:u w:val="none"/>
          <w:shd w:val="clear"/>
          <w:lang w:val="en-US" w:eastAsia="zh-CN"/>
        </w:rPr>
        <w:t>教育科技产业中心</w:t>
      </w:r>
      <w:r>
        <w:rPr>
          <w:rFonts w:hint="eastAsia" w:ascii="方正仿宋简体" w:hAnsi="方正仿宋简体" w:eastAsia="方正仿宋简体" w:cs="方正仿宋简体"/>
          <w:color w:val="auto"/>
          <w:spacing w:val="0"/>
          <w:sz w:val="32"/>
          <w:szCs w:val="32"/>
          <w:u w:val="none"/>
          <w:lang w:val="en-US" w:eastAsia="zh-CN"/>
        </w:rPr>
        <w:t>投入使用，年底前建成一批街角小型体育场。完善交通路网，加快307国道改线工程建设，谋划启动和平路西延项目，修复绵蔓河大桥桥台，年内朝阳街、秋霞街及朝晖街3条道路竣工通车。</w:t>
      </w:r>
    </w:p>
    <w:p w14:paraId="4900F16F">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color w:val="auto"/>
          <w:spacing w:val="0"/>
          <w:sz w:val="32"/>
          <w:szCs w:val="32"/>
          <w:u w:val="none"/>
        </w:rPr>
      </w:pPr>
      <w:r>
        <w:rPr>
          <w:rFonts w:hint="eastAsia" w:ascii="方正楷体简体" w:hAnsi="方正楷体简体" w:eastAsia="方正楷体简体" w:cs="方正楷体简体"/>
          <w:b/>
          <w:bCs/>
          <w:spacing w:val="0"/>
          <w:sz w:val="32"/>
          <w:szCs w:val="32"/>
          <w:u w:val="none"/>
          <w:lang w:val="en-US" w:eastAsia="zh-CN"/>
        </w:rPr>
        <w:t>管理提效。</w:t>
      </w:r>
      <w:r>
        <w:rPr>
          <w:rFonts w:hint="eastAsia" w:ascii="方正仿宋简体" w:hAnsi="方正仿宋简体" w:eastAsia="方正仿宋简体" w:cs="方正仿宋简体"/>
          <w:color w:val="auto"/>
          <w:spacing w:val="0"/>
          <w:sz w:val="32"/>
          <w:szCs w:val="32"/>
          <w:u w:val="none"/>
          <w:lang w:val="en-US" w:eastAsia="zh-CN"/>
        </w:rPr>
        <w:t>深化智慧城管，拓展违法预警等多元应用场景，精准整治占道经营、沿街堆放等乱象，让城市管理规范有序。秉持“绣花”功夫，健全生活垃圾收运处置体系。深入实施“暖心物业”工程，探索建立养老助餐点等多元化服务，开展义诊等便民服务活动240次以上，评选创建5个“优美小区”。同时，健全物业企业退出机制，持续优化服务品质，让县城治理韧性十足、暖意充盈。</w:t>
      </w:r>
    </w:p>
    <w:p w14:paraId="1CC7CB1F">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运营赋能。</w:t>
      </w:r>
      <w:r>
        <w:rPr>
          <w:rFonts w:hint="eastAsia" w:ascii="方正仿宋简体" w:hAnsi="方正仿宋简体" w:eastAsia="方正仿宋简体" w:cs="方正仿宋简体"/>
          <w:color w:val="auto"/>
          <w:spacing w:val="0"/>
          <w:sz w:val="32"/>
          <w:szCs w:val="32"/>
          <w:u w:val="none"/>
          <w:lang w:val="en-US" w:eastAsia="zh-CN"/>
        </w:rPr>
        <w:t>开展“非遗花季，乐享春潮”等系列活动，持续激发韩信市集、金蔓街等商业区的内生动力，精准衔接国家及省市新一轮消费品以旧换新政策，创新打造沉浸式消费、夜间经济、文创体验等多元场景，培育消费新的增长极，让县城运行更有蓬勃活力。</w:t>
      </w:r>
    </w:p>
    <w:p w14:paraId="3E4F469D">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（五）在乡村全面振兴上提质增效，奋力铺就兴农强村的共富愿景</w:t>
      </w:r>
    </w:p>
    <w:p w14:paraId="773B7E09">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color w:val="auto"/>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推进现代农业更加高质高效。</w:t>
      </w:r>
      <w:r>
        <w:rPr>
          <w:rFonts w:hint="eastAsia" w:ascii="方正仿宋简体" w:hAnsi="方正仿宋简体" w:eastAsia="方正仿宋简体" w:cs="方正仿宋简体"/>
          <w:color w:val="auto"/>
          <w:spacing w:val="0"/>
          <w:sz w:val="32"/>
          <w:szCs w:val="32"/>
          <w:u w:val="none"/>
          <w:lang w:val="en-US" w:eastAsia="zh-CN"/>
        </w:rPr>
        <w:t>坚守粮食安全底线，完成4000亩高标准农田建设，全年粮食播种面积稳定在23万亩。壮大乡村特色产业，优化“菜篮子”产品供给，重点培育中药材、蓝莓、鲟鱼及绵蔓河富硒产品等优势产业，提档升级绵蔓河现代农业园区、连翘现代园区及特色鲟鱼养殖产业园区，培育1家以上农产品深加工企业。发展生态循环农业，建设1-2个鱼菜共生示范点，稻蟹种养达到600亩，粪污肥料化利用率达到95%以上，让沃野田畴丰产又丰景。</w:t>
      </w:r>
    </w:p>
    <w:p w14:paraId="23DCD932">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firstLine="643" w:firstLineChars="200"/>
        <w:jc w:val="both"/>
        <w:textAlignment w:val="auto"/>
        <w:rPr>
          <w:rFonts w:hint="eastAsia" w:ascii="方正仿宋简体" w:hAnsi="方正仿宋简体" w:eastAsia="方正仿宋简体" w:cs="方正仿宋简体"/>
          <w:color w:val="auto"/>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推进和美乡村更加宜居宜业。</w:t>
      </w:r>
      <w:r>
        <w:rPr>
          <w:rFonts w:hint="eastAsia" w:ascii="方正仿宋简体" w:hAnsi="方正仿宋简体" w:eastAsia="方正仿宋简体" w:cs="方正仿宋简体"/>
          <w:color w:val="auto"/>
          <w:spacing w:val="0"/>
          <w:sz w:val="32"/>
          <w:szCs w:val="32"/>
          <w:u w:val="none"/>
          <w:lang w:val="en-US" w:eastAsia="zh-CN"/>
        </w:rPr>
        <w:t>接续整治人居环境，有序建设乡村振兴示范区，高质量打造更多省级和美乡村。完善基础设施保障，修建国家堡至吕家、南芦庄至胡家滩农村道路，提质45公里“四好农村路”，更新7条输电线路，扩大5G网络精准覆盖和容量保障，谋划实施绵河灌区现代化改造项目，全面夯实硬件支撑。持续培育文明乡风，开展文化惠民活动，深化清单制、积分制等治理机制，推进乡村民主法治建设，让乡村振兴形神兼备、浸润人心。</w:t>
      </w:r>
    </w:p>
    <w:p w14:paraId="6DC89EE5">
      <w:pPr>
        <w:keepNext w:val="0"/>
        <w:keepLines w:val="0"/>
        <w:pageBreakBefore w:val="0"/>
        <w:widowControl w:val="0"/>
        <w:suppressLineNumbers w:val="0"/>
        <w:kinsoku/>
        <w:wordWrap/>
        <w:overflowPunct/>
        <w:topLinePunct w:val="0"/>
        <w:autoSpaceDE/>
        <w:autoSpaceDN/>
        <w:bidi w:val="0"/>
        <w:adjustRightInd w:val="0"/>
        <w:snapToGrid w:val="0"/>
        <w:spacing w:line="596" w:lineRule="exact"/>
        <w:ind w:firstLine="643" w:firstLineChars="200"/>
        <w:jc w:val="both"/>
        <w:textAlignment w:val="auto"/>
        <w:rPr>
          <w:rFonts w:hint="eastAsia" w:ascii="方正仿宋简体" w:hAnsi="Calibri" w:eastAsia="方正仿宋简体" w:cs="Times New Roman"/>
          <w:color w:val="auto"/>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推进农民生活更加富裕美好。</w:t>
      </w:r>
      <w:r>
        <w:rPr>
          <w:rFonts w:hint="eastAsia" w:ascii="方正仿宋简体" w:hAnsi="方正仿宋简体" w:eastAsia="方正仿宋简体" w:cs="方正仿宋简体"/>
          <w:color w:val="auto"/>
          <w:spacing w:val="0"/>
          <w:sz w:val="32"/>
          <w:szCs w:val="32"/>
          <w:u w:val="none"/>
          <w:lang w:val="en-US" w:eastAsia="zh-CN"/>
        </w:rPr>
        <w:t>健全联农带农利益联结机制，实施好17个以工代赈项目，培育壮大乡镇“多中心”项目，扩面增加一批“实在井陉”区域品牌。深化农村宅基地改革和土地延长承包期限30年试点工作，导入一批富民产业，发展壮大新型农村集体经济，不断巩固拓展脱贫攻坚成果，让广大农民在产业发展和乡村建设中受益，过上富足红火的好日子。</w:t>
      </w:r>
    </w:p>
    <w:p w14:paraId="4DBE7061">
      <w:pPr>
        <w:keepNext w:val="0"/>
        <w:keepLines w:val="0"/>
        <w:pageBreakBefore w:val="0"/>
        <w:widowControl w:val="0"/>
        <w:suppressAutoHyphens/>
        <w:kinsoku/>
        <w:wordWrap/>
        <w:overflowPunct/>
        <w:topLinePunct w:val="0"/>
        <w:autoSpaceDE/>
        <w:autoSpaceDN/>
        <w:bidi w:val="0"/>
        <w:adjustRightInd w:val="0"/>
        <w:snapToGrid w:val="0"/>
        <w:spacing w:line="596"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（六）在保护生态环境上提质增效，奋力延展价值转化的实践路径</w:t>
      </w:r>
    </w:p>
    <w:p w14:paraId="0568C846">
      <w:pPr>
        <w:keepNext w:val="0"/>
        <w:keepLines w:val="0"/>
        <w:pageBreakBefore w:val="0"/>
        <w:widowControl w:val="0"/>
        <w:kinsoku/>
        <w:wordWrap/>
        <w:overflowPunct/>
        <w:topLinePunct w:val="0"/>
        <w:autoSpaceDE/>
        <w:autoSpaceDN/>
        <w:bidi w:val="0"/>
        <w:adjustRightInd w:val="0"/>
        <w:snapToGrid w:val="0"/>
        <w:spacing w:line="596" w:lineRule="exact"/>
        <w:ind w:firstLine="643" w:firstLineChars="200"/>
        <w:textAlignment w:val="auto"/>
        <w:rPr>
          <w:rFonts w:hint="eastAsia" w:ascii="方正仿宋简体" w:hAnsi="方正仿宋简体" w:eastAsia="方正仿宋简体" w:cs="方正仿宋简体"/>
          <w:b w:val="0"/>
          <w:bCs w:val="0"/>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大气防治不让一招。</w:t>
      </w:r>
      <w:r>
        <w:rPr>
          <w:rFonts w:hint="eastAsia" w:ascii="方正仿宋简体" w:hAnsi="方正仿宋简体" w:eastAsia="方正仿宋简体" w:cs="方正仿宋简体"/>
          <w:spacing w:val="0"/>
          <w:sz w:val="32"/>
          <w:szCs w:val="32"/>
          <w:u w:val="none"/>
          <w:lang w:val="en-US" w:eastAsia="zh-CN"/>
        </w:rPr>
        <w:t>坚持科学治污，深化以电控污，抑尘、控车、治企等多措并举，深入开展涉VOC</w:t>
      </w:r>
      <w:r>
        <w:rPr>
          <w:rFonts w:hint="eastAsia" w:ascii="方正仿宋简体" w:hAnsi="方正仿宋简体" w:eastAsia="方正仿宋简体" w:cs="方正仿宋简体"/>
          <w:spacing w:val="0"/>
          <w:sz w:val="32"/>
          <w:szCs w:val="32"/>
          <w:u w:val="none"/>
          <w:vertAlign w:val="subscript"/>
          <w:lang w:val="en-US" w:eastAsia="zh-CN"/>
        </w:rPr>
        <w:t>S</w:t>
      </w:r>
      <w:r>
        <w:rPr>
          <w:rFonts w:hint="eastAsia" w:ascii="方正仿宋简体" w:hAnsi="方正仿宋简体" w:eastAsia="方正仿宋简体" w:cs="方正仿宋简体"/>
          <w:spacing w:val="0"/>
          <w:sz w:val="32"/>
          <w:szCs w:val="32"/>
          <w:u w:val="none"/>
          <w:lang w:val="en-US" w:eastAsia="zh-CN"/>
        </w:rPr>
        <w:t>企业综合治理，严格落实“白名单”制度，扎实推进交通运输结构转型，以细颗粒物治理为核心，加大工程减排、管理减排和应急减排力度，严格散煤治理，强化秸秆禁烧和烟花爆竹全年管控，空气质量优良天数达到240天以上。</w:t>
      </w:r>
    </w:p>
    <w:p w14:paraId="6BA6BCF9">
      <w:pPr>
        <w:keepNext w:val="0"/>
        <w:keepLines w:val="0"/>
        <w:pageBreakBefore w:val="0"/>
        <w:widowControl w:val="0"/>
        <w:kinsoku/>
        <w:wordWrap/>
        <w:overflowPunct/>
        <w:topLinePunct w:val="0"/>
        <w:autoSpaceDE/>
        <w:autoSpaceDN/>
        <w:bidi w:val="0"/>
        <w:adjustRightInd w:val="0"/>
        <w:snapToGrid w:val="0"/>
        <w:spacing w:line="596" w:lineRule="exact"/>
        <w:ind w:firstLine="643" w:firstLineChars="200"/>
        <w:textAlignment w:val="auto"/>
        <w:rPr>
          <w:rFonts w:hint="eastAsia" w:ascii="方正仿宋简体" w:hAnsi="方正仿宋简体" w:eastAsia="方正仿宋简体" w:cs="方正仿宋简体"/>
          <w:b w:val="0"/>
          <w:bCs w:val="0"/>
          <w:spacing w:val="0"/>
          <w:sz w:val="32"/>
          <w:szCs w:val="32"/>
          <w:u w:val="none"/>
          <w:lang w:eastAsia="zh-CN"/>
        </w:rPr>
      </w:pPr>
      <w:r>
        <w:rPr>
          <w:rFonts w:hint="eastAsia" w:ascii="方正楷体简体" w:hAnsi="方正楷体简体" w:eastAsia="方正楷体简体" w:cs="方正楷体简体"/>
          <w:b/>
          <w:bCs/>
          <w:spacing w:val="0"/>
          <w:sz w:val="32"/>
          <w:szCs w:val="32"/>
          <w:u w:val="none"/>
          <w:lang w:val="en-US" w:eastAsia="zh-CN"/>
        </w:rPr>
        <w:t>生态治理不退一步。</w:t>
      </w:r>
      <w:r>
        <w:rPr>
          <w:rFonts w:hint="default" w:ascii="方正仿宋简体" w:hAnsi="方正仿宋简体" w:eastAsia="方正仿宋简体" w:cs="方正仿宋简体"/>
          <w:spacing w:val="0"/>
          <w:sz w:val="32"/>
          <w:szCs w:val="32"/>
          <w:u w:val="none"/>
          <w:lang w:val="en-US" w:eastAsia="zh-CN"/>
        </w:rPr>
        <w:t>持续开展大规模国土绿化行动，</w:t>
      </w:r>
      <w:r>
        <w:rPr>
          <w:rFonts w:hint="eastAsia" w:ascii="方正仿宋简体" w:hAnsi="方正仿宋简体" w:eastAsia="方正仿宋简体" w:cs="方正仿宋简体"/>
          <w:spacing w:val="0"/>
          <w:sz w:val="32"/>
          <w:szCs w:val="32"/>
          <w:u w:val="none"/>
          <w:lang w:val="en-US" w:eastAsia="zh-CN"/>
        </w:rPr>
        <w:t>人工造林3.8万亩，封山育林1.5万亩，退化林修复0.7万亩，人工种草0.6万亩。深化河长制，实施15个水库维修养护，河流断面水质稳定达到Ⅱ类以上。全链条管控土壤污染风险，实施好105个村饮水维养工程，治理水土流失面积10平方公里，牢牢守住生态底线。</w:t>
      </w:r>
    </w:p>
    <w:p w14:paraId="3350BD1B">
      <w:pPr>
        <w:keepNext w:val="0"/>
        <w:keepLines w:val="0"/>
        <w:pageBreakBefore w:val="0"/>
        <w:widowControl w:val="0"/>
        <w:kinsoku/>
        <w:wordWrap/>
        <w:overflowPunct/>
        <w:topLinePunct w:val="0"/>
        <w:autoSpaceDE/>
        <w:autoSpaceDN/>
        <w:bidi w:val="0"/>
        <w:adjustRightInd w:val="0"/>
        <w:snapToGrid w:val="0"/>
        <w:spacing w:line="596" w:lineRule="exact"/>
        <w:ind w:firstLine="643" w:firstLineChars="200"/>
        <w:textAlignment w:val="auto"/>
        <w:rPr>
          <w:rFonts w:hint="default" w:ascii="方正仿宋简体" w:hAnsi="方正仿宋简体" w:eastAsia="方正仿宋简体" w:cs="方正仿宋简体"/>
          <w:b w:val="0"/>
          <w:bCs w:val="0"/>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节能减排不歇一程。</w:t>
      </w:r>
      <w:r>
        <w:rPr>
          <w:rFonts w:hint="eastAsia" w:ascii="方正仿宋简体" w:hAnsi="方正仿宋简体" w:eastAsia="方正仿宋简体" w:cs="方正仿宋简体"/>
          <w:b w:val="0"/>
          <w:bCs w:val="0"/>
          <w:spacing w:val="0"/>
          <w:sz w:val="32"/>
          <w:szCs w:val="32"/>
          <w:u w:val="none"/>
          <w:lang w:eastAsia="zh-CN"/>
        </w:rPr>
        <w:t>认真落实碳达峰、碳中和工作部署，严格项目环保准入门槛，推进能耗双控向碳排放双控转变。加快重点行业企业环保绩效“升</w:t>
      </w:r>
      <w:r>
        <w:rPr>
          <w:rFonts w:hint="eastAsia" w:ascii="方正仿宋简体" w:hAnsi="方正仿宋简体" w:eastAsia="方正仿宋简体" w:cs="方正仿宋简体"/>
          <w:b w:val="0"/>
          <w:bCs w:val="0"/>
          <w:spacing w:val="0"/>
          <w:sz w:val="32"/>
          <w:szCs w:val="32"/>
          <w:u w:val="none"/>
          <w:lang w:val="en-US" w:eastAsia="zh-CN"/>
        </w:rPr>
        <w:t>A晋B</w:t>
      </w:r>
      <w:r>
        <w:rPr>
          <w:rFonts w:hint="eastAsia" w:ascii="方正仿宋简体" w:hAnsi="方正仿宋简体" w:eastAsia="方正仿宋简体" w:cs="方正仿宋简体"/>
          <w:b w:val="0"/>
          <w:bCs w:val="0"/>
          <w:spacing w:val="0"/>
          <w:sz w:val="32"/>
          <w:szCs w:val="32"/>
          <w:u w:val="none"/>
          <w:lang w:eastAsia="zh-CN"/>
        </w:rPr>
        <w:t>”，扎实推进绿色出行、垃圾分类等活动，推动形成绿色低碳的生产生活方式。</w:t>
      </w:r>
    </w:p>
    <w:p w14:paraId="5127C9E5">
      <w:pPr>
        <w:keepNext w:val="0"/>
        <w:keepLines w:val="0"/>
        <w:pageBreakBefore w:val="0"/>
        <w:widowControl w:val="0"/>
        <w:suppressAutoHyphens/>
        <w:kinsoku/>
        <w:wordWrap/>
        <w:overflowPunct/>
        <w:topLinePunct w:val="0"/>
        <w:autoSpaceDE/>
        <w:autoSpaceDN/>
        <w:bidi w:val="0"/>
        <w:adjustRightInd w:val="0"/>
        <w:snapToGrid w:val="0"/>
        <w:spacing w:line="568" w:lineRule="exact"/>
        <w:ind w:firstLine="640" w:firstLineChars="200"/>
        <w:jc w:val="both"/>
        <w:textAlignment w:val="auto"/>
        <w:rPr>
          <w:rFonts w:hint="eastAsia" w:ascii="方正黑体简体" w:hAnsi="方正黑体简体" w:eastAsia="方正黑体简体" w:cs="方正黑体简体"/>
          <w:b w:val="0"/>
          <w:bCs w:val="0"/>
          <w:color w:val="auto"/>
          <w:spacing w:val="0"/>
          <w:sz w:val="32"/>
          <w:szCs w:val="32"/>
          <w:u w:val="none"/>
          <w:lang w:eastAsia="zh-CN"/>
        </w:rPr>
      </w:pPr>
      <w:r>
        <w:rPr>
          <w:rFonts w:hint="eastAsia" w:ascii="方正黑体简体" w:hAnsi="方正黑体简体" w:eastAsia="方正黑体简体" w:cs="方正黑体简体"/>
          <w:b w:val="0"/>
          <w:bCs w:val="0"/>
          <w:color w:val="auto"/>
          <w:spacing w:val="0"/>
          <w:sz w:val="32"/>
          <w:szCs w:val="32"/>
          <w:u w:val="none"/>
          <w:lang w:eastAsia="zh-CN"/>
        </w:rPr>
        <w:t>（七）在增进群众福祉上提质增效，奋力拓展幸福生活的惠民渠道</w:t>
      </w:r>
    </w:p>
    <w:p w14:paraId="364AF73E">
      <w:pPr>
        <w:keepNext w:val="0"/>
        <w:keepLines w:val="0"/>
        <w:pageBreakBefore w:val="0"/>
        <w:widowControl w:val="0"/>
        <w:kinsoku/>
        <w:wordWrap/>
        <w:overflowPunct/>
        <w:topLinePunct w:val="0"/>
        <w:autoSpaceDE/>
        <w:autoSpaceDN/>
        <w:bidi w:val="0"/>
        <w:adjustRightInd w:val="0"/>
        <w:snapToGrid w:val="0"/>
        <w:spacing w:line="568" w:lineRule="exact"/>
        <w:ind w:firstLine="643" w:firstLineChars="200"/>
        <w:textAlignment w:val="auto"/>
        <w:rPr>
          <w:rFonts w:hint="default" w:ascii="方正仿宋简体" w:hAnsi="方正仿宋简体" w:eastAsia="方正仿宋简体" w:cs="方正仿宋简体"/>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加强普惠性服务。</w:t>
      </w:r>
      <w:r>
        <w:rPr>
          <w:rFonts w:hint="eastAsia" w:ascii="方正仿宋简体" w:hAnsi="方正仿宋简体" w:eastAsia="方正仿宋简体" w:cs="方正仿宋简体"/>
          <w:spacing w:val="0"/>
          <w:sz w:val="32"/>
          <w:szCs w:val="32"/>
          <w:u w:val="none"/>
          <w:lang w:val="en-US" w:eastAsia="zh-CN"/>
        </w:rPr>
        <w:t>持续巩固免费公交、农村小学免费校园餐等成果，加快新区高级中学建设，年内主体完工，持续</w:t>
      </w:r>
      <w:r>
        <w:rPr>
          <w:rFonts w:hint="default" w:ascii="方正仿宋简体" w:hAnsi="方正仿宋简体" w:eastAsia="方正仿宋简体" w:cs="方正仿宋简体"/>
          <w:spacing w:val="0"/>
          <w:sz w:val="32"/>
          <w:szCs w:val="32"/>
          <w:u w:val="none"/>
          <w:lang w:val="en-US" w:eastAsia="zh-CN"/>
        </w:rPr>
        <w:t>推进</w:t>
      </w:r>
      <w:r>
        <w:rPr>
          <w:rFonts w:hint="eastAsia" w:ascii="方正仿宋简体" w:hAnsi="方正仿宋简体" w:eastAsia="方正仿宋简体" w:cs="方正仿宋简体"/>
          <w:spacing w:val="0"/>
          <w:sz w:val="32"/>
          <w:szCs w:val="32"/>
          <w:u w:val="none"/>
          <w:lang w:val="en-US" w:eastAsia="zh-CN"/>
        </w:rPr>
        <w:t>优质</w:t>
      </w:r>
      <w:r>
        <w:rPr>
          <w:rFonts w:hint="default" w:ascii="方正仿宋简体" w:hAnsi="方正仿宋简体" w:eastAsia="方正仿宋简体" w:cs="方正仿宋简体"/>
          <w:spacing w:val="0"/>
          <w:sz w:val="32"/>
          <w:szCs w:val="32"/>
          <w:u w:val="none"/>
          <w:lang w:val="en-US" w:eastAsia="zh-CN"/>
        </w:rPr>
        <w:t>教育资源均衡配置，</w:t>
      </w:r>
      <w:r>
        <w:rPr>
          <w:rFonts w:hint="eastAsia" w:ascii="方正仿宋简体" w:hAnsi="方正仿宋简体" w:eastAsia="方正仿宋简体" w:cs="方正仿宋简体"/>
          <w:spacing w:val="0"/>
          <w:sz w:val="32"/>
          <w:szCs w:val="32"/>
          <w:u w:val="none"/>
          <w:lang w:val="en-US" w:eastAsia="zh-CN"/>
        </w:rPr>
        <w:t>办好人民满意的教育</w:t>
      </w:r>
      <w:r>
        <w:rPr>
          <w:rFonts w:hint="default" w:ascii="方正仿宋简体" w:hAnsi="方正仿宋简体" w:eastAsia="方正仿宋简体" w:cs="方正仿宋简体"/>
          <w:spacing w:val="0"/>
          <w:sz w:val="32"/>
          <w:szCs w:val="32"/>
          <w:u w:val="none"/>
          <w:lang w:val="en-US" w:eastAsia="zh-CN"/>
        </w:rPr>
        <w:t>。</w:t>
      </w:r>
      <w:r>
        <w:rPr>
          <w:rFonts w:hint="eastAsia" w:ascii="方正仿宋简体" w:hAnsi="方正仿宋简体" w:eastAsia="方正仿宋简体" w:cs="方正仿宋简体"/>
          <w:spacing w:val="0"/>
          <w:sz w:val="32"/>
          <w:szCs w:val="32"/>
          <w:u w:val="none"/>
          <w:lang w:val="en-US" w:eastAsia="zh-CN"/>
        </w:rPr>
        <w:t>加快医共体建设，</w:t>
      </w:r>
      <w:r>
        <w:rPr>
          <w:rFonts w:hint="default" w:ascii="方正仿宋简体" w:hAnsi="方正仿宋简体" w:eastAsia="方正仿宋简体" w:cs="方正仿宋简体"/>
          <w:spacing w:val="0"/>
          <w:sz w:val="32"/>
          <w:szCs w:val="32"/>
          <w:u w:val="none"/>
          <w:lang w:val="en-US" w:eastAsia="zh-CN"/>
        </w:rPr>
        <w:t>完善县域医共体心电一张网，</w:t>
      </w:r>
      <w:r>
        <w:rPr>
          <w:rFonts w:hint="eastAsia" w:ascii="方正仿宋简体" w:hAnsi="方正仿宋简体" w:eastAsia="方正仿宋简体" w:cs="方正仿宋简体"/>
          <w:spacing w:val="0"/>
          <w:sz w:val="32"/>
          <w:szCs w:val="32"/>
          <w:u w:val="none"/>
          <w:lang w:val="en-US" w:eastAsia="zh-CN"/>
        </w:rPr>
        <w:t>做好</w:t>
      </w:r>
      <w:r>
        <w:rPr>
          <w:rFonts w:hint="default" w:ascii="方正仿宋简体" w:hAnsi="方正仿宋简体" w:eastAsia="方正仿宋简体" w:cs="方正仿宋简体"/>
          <w:spacing w:val="0"/>
          <w:sz w:val="32"/>
          <w:szCs w:val="32"/>
          <w:u w:val="none"/>
          <w:lang w:val="en-US" w:eastAsia="zh-CN"/>
        </w:rPr>
        <w:t>中医药</w:t>
      </w:r>
      <w:r>
        <w:rPr>
          <w:rFonts w:hint="eastAsia" w:ascii="方正仿宋简体" w:hAnsi="方正仿宋简体" w:eastAsia="方正仿宋简体" w:cs="方正仿宋简体"/>
          <w:spacing w:val="0"/>
          <w:sz w:val="32"/>
          <w:szCs w:val="32"/>
          <w:u w:val="none"/>
          <w:lang w:val="en-US" w:eastAsia="zh-CN"/>
        </w:rPr>
        <w:t>传承发展</w:t>
      </w:r>
      <w:r>
        <w:rPr>
          <w:rFonts w:hint="default" w:ascii="方正仿宋简体" w:hAnsi="方正仿宋简体" w:eastAsia="方正仿宋简体" w:cs="方正仿宋简体"/>
          <w:spacing w:val="0"/>
          <w:sz w:val="32"/>
          <w:szCs w:val="32"/>
          <w:u w:val="none"/>
          <w:lang w:val="en-US" w:eastAsia="zh-CN"/>
        </w:rPr>
        <w:t>项目，</w:t>
      </w:r>
      <w:r>
        <w:rPr>
          <w:rFonts w:hint="eastAsia" w:ascii="方正仿宋简体" w:hAnsi="方正仿宋简体" w:eastAsia="方正仿宋简体" w:cs="方正仿宋简体"/>
          <w:spacing w:val="0"/>
          <w:sz w:val="32"/>
          <w:szCs w:val="32"/>
          <w:u w:val="none"/>
          <w:lang w:val="en-US" w:eastAsia="zh-CN"/>
        </w:rPr>
        <w:t>全面实施农村惠民医疗，</w:t>
      </w:r>
      <w:r>
        <w:rPr>
          <w:rFonts w:hint="default" w:ascii="方正仿宋简体" w:hAnsi="方正仿宋简体" w:eastAsia="方正仿宋简体" w:cs="方正仿宋简体"/>
          <w:spacing w:val="0"/>
          <w:sz w:val="32"/>
          <w:szCs w:val="32"/>
          <w:u w:val="none"/>
          <w:lang w:val="en-US" w:eastAsia="zh-CN"/>
        </w:rPr>
        <w:t>建成1所标准化社区医院，家庭医生重点群体签约率</w:t>
      </w:r>
      <w:r>
        <w:rPr>
          <w:rFonts w:hint="eastAsia" w:ascii="方正仿宋简体" w:hAnsi="方正仿宋简体" w:eastAsia="方正仿宋简体" w:cs="方正仿宋简体"/>
          <w:spacing w:val="0"/>
          <w:sz w:val="32"/>
          <w:szCs w:val="32"/>
          <w:u w:val="none"/>
          <w:lang w:val="en-US" w:eastAsia="zh-CN"/>
        </w:rPr>
        <w:t>89</w:t>
      </w:r>
      <w:r>
        <w:rPr>
          <w:rFonts w:hint="default" w:ascii="方正仿宋简体" w:hAnsi="方正仿宋简体" w:eastAsia="方正仿宋简体" w:cs="方正仿宋简体"/>
          <w:spacing w:val="0"/>
          <w:sz w:val="32"/>
          <w:szCs w:val="32"/>
          <w:u w:val="none"/>
          <w:lang w:val="en-US" w:eastAsia="zh-CN"/>
        </w:rPr>
        <w:t>%以上</w:t>
      </w:r>
      <w:r>
        <w:rPr>
          <w:rFonts w:hint="eastAsia" w:ascii="方正仿宋简体" w:hAnsi="方正仿宋简体" w:eastAsia="方正仿宋简体" w:cs="方正仿宋简体"/>
          <w:spacing w:val="0"/>
          <w:sz w:val="32"/>
          <w:szCs w:val="32"/>
          <w:u w:val="none"/>
          <w:lang w:val="en-US" w:eastAsia="zh-CN"/>
        </w:rPr>
        <w:t>，让群众更有“医”靠</w:t>
      </w:r>
      <w:r>
        <w:rPr>
          <w:rFonts w:hint="default" w:ascii="方正仿宋简体" w:hAnsi="方正仿宋简体" w:eastAsia="方正仿宋简体" w:cs="方正仿宋简体"/>
          <w:spacing w:val="0"/>
          <w:sz w:val="32"/>
          <w:szCs w:val="32"/>
          <w:u w:val="none"/>
          <w:lang w:val="en-US" w:eastAsia="zh-CN"/>
        </w:rPr>
        <w:t>。</w:t>
      </w:r>
    </w:p>
    <w:p w14:paraId="1F7C1509">
      <w:pPr>
        <w:keepNext w:val="0"/>
        <w:keepLines w:val="0"/>
        <w:pageBreakBefore w:val="0"/>
        <w:widowControl w:val="0"/>
        <w:kinsoku/>
        <w:wordWrap/>
        <w:overflowPunct/>
        <w:topLinePunct w:val="0"/>
        <w:autoSpaceDE/>
        <w:autoSpaceDN/>
        <w:bidi w:val="0"/>
        <w:adjustRightInd w:val="0"/>
        <w:snapToGrid w:val="0"/>
        <w:spacing w:line="568" w:lineRule="exact"/>
        <w:ind w:firstLine="643" w:firstLineChars="200"/>
        <w:textAlignment w:val="auto"/>
        <w:rPr>
          <w:rFonts w:hint="eastAsia" w:ascii="方正仿宋简体" w:hAnsi="方正仿宋简体" w:eastAsia="方正仿宋简体" w:cs="方正仿宋简体"/>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加强基础性建设。</w:t>
      </w:r>
      <w:r>
        <w:rPr>
          <w:rFonts w:hint="default" w:ascii="方正仿宋简体" w:hAnsi="方正仿宋简体" w:eastAsia="方正仿宋简体" w:cs="方正仿宋简体"/>
          <w:spacing w:val="0"/>
          <w:sz w:val="32"/>
          <w:szCs w:val="32"/>
          <w:u w:val="none"/>
          <w:shd w:val="clear"/>
          <w:lang w:val="en-US" w:eastAsia="zh-CN"/>
        </w:rPr>
        <w:t>坚持就业优先，</w:t>
      </w:r>
      <w:r>
        <w:rPr>
          <w:rFonts w:hint="eastAsia" w:ascii="方正仿宋简体" w:hAnsi="方正仿宋简体" w:eastAsia="方正仿宋简体" w:cs="方正仿宋简体"/>
          <w:spacing w:val="0"/>
          <w:sz w:val="32"/>
          <w:szCs w:val="32"/>
          <w:u w:val="none"/>
          <w:shd w:val="clear"/>
          <w:lang w:val="en-US" w:eastAsia="zh-CN"/>
        </w:rPr>
        <w:t>拓展“陉嫂”等劳务品牌，抓好寒门学子等重点群体就业保障，推动更多资源“投资于人”，年内</w:t>
      </w:r>
      <w:r>
        <w:rPr>
          <w:rFonts w:hint="default" w:ascii="方正仿宋简体" w:hAnsi="方正仿宋简体" w:eastAsia="方正仿宋简体" w:cs="方正仿宋简体"/>
          <w:spacing w:val="0"/>
          <w:sz w:val="32"/>
          <w:szCs w:val="32"/>
          <w:u w:val="none"/>
          <w:shd w:val="clear"/>
          <w:lang w:val="en-US" w:eastAsia="zh-CN"/>
        </w:rPr>
        <w:t>职业技能培训</w:t>
      </w:r>
      <w:r>
        <w:rPr>
          <w:rFonts w:hint="eastAsia" w:ascii="方正仿宋简体" w:hAnsi="方正仿宋简体" w:eastAsia="方正仿宋简体" w:cs="方正仿宋简体"/>
          <w:spacing w:val="0"/>
          <w:sz w:val="32"/>
          <w:szCs w:val="32"/>
          <w:u w:val="none"/>
          <w:shd w:val="clear"/>
          <w:lang w:val="en-US" w:eastAsia="zh-CN"/>
        </w:rPr>
        <w:t>700</w:t>
      </w:r>
      <w:r>
        <w:rPr>
          <w:rFonts w:hint="default" w:ascii="方正仿宋简体" w:hAnsi="方正仿宋简体" w:eastAsia="方正仿宋简体" w:cs="方正仿宋简体"/>
          <w:spacing w:val="0"/>
          <w:sz w:val="32"/>
          <w:szCs w:val="32"/>
          <w:u w:val="none"/>
          <w:shd w:val="clear"/>
          <w:lang w:val="en-US" w:eastAsia="zh-CN"/>
        </w:rPr>
        <w:t>人次以上，新增城镇就业</w:t>
      </w:r>
      <w:r>
        <w:rPr>
          <w:rFonts w:hint="eastAsia" w:ascii="方正仿宋简体" w:hAnsi="方正仿宋简体" w:eastAsia="方正仿宋简体" w:cs="方正仿宋简体"/>
          <w:spacing w:val="0"/>
          <w:sz w:val="32"/>
          <w:szCs w:val="32"/>
          <w:u w:val="none"/>
          <w:shd w:val="clear"/>
          <w:lang w:val="en-US" w:eastAsia="zh-CN"/>
        </w:rPr>
        <w:t>2700</w:t>
      </w:r>
      <w:r>
        <w:rPr>
          <w:rFonts w:hint="default" w:ascii="方正仿宋简体" w:hAnsi="方正仿宋简体" w:eastAsia="方正仿宋简体" w:cs="方正仿宋简体"/>
          <w:spacing w:val="0"/>
          <w:sz w:val="32"/>
          <w:szCs w:val="32"/>
          <w:u w:val="none"/>
          <w:shd w:val="clear"/>
          <w:lang w:val="en-US" w:eastAsia="zh-CN"/>
        </w:rPr>
        <w:t>人。</w:t>
      </w:r>
      <w:r>
        <w:rPr>
          <w:rFonts w:hint="eastAsia" w:ascii="方正仿宋简体" w:hAnsi="方正仿宋简体" w:eastAsia="方正仿宋简体" w:cs="方正仿宋简体"/>
          <w:spacing w:val="0"/>
          <w:sz w:val="32"/>
          <w:szCs w:val="32"/>
          <w:u w:val="none"/>
          <w:lang w:val="en-US" w:eastAsia="zh-CN"/>
        </w:rPr>
        <w:t>围绕“一老一小”，推进乡镇爱心大食堂建设，新增农村互助幸福院5家、居家养老服务中心1个，增设养老床位110张，争创特色养老服务品牌；落实育儿补贴，新建幼儿园1所，提升托育水平。</w:t>
      </w:r>
    </w:p>
    <w:p w14:paraId="0D4A9382">
      <w:pPr>
        <w:keepNext w:val="0"/>
        <w:keepLines w:val="0"/>
        <w:pageBreakBefore w:val="0"/>
        <w:widowControl w:val="0"/>
        <w:kinsoku/>
        <w:wordWrap/>
        <w:overflowPunct/>
        <w:topLinePunct w:val="0"/>
        <w:autoSpaceDE/>
        <w:autoSpaceDN/>
        <w:bidi w:val="0"/>
        <w:adjustRightInd w:val="0"/>
        <w:snapToGrid w:val="0"/>
        <w:spacing w:line="568" w:lineRule="exact"/>
        <w:ind w:firstLine="643" w:firstLineChars="200"/>
        <w:textAlignment w:val="auto"/>
        <w:rPr>
          <w:rFonts w:hint="default" w:ascii="方正仿宋简体" w:hAnsi="方正仿宋简体" w:eastAsia="方正仿宋简体" w:cs="方正仿宋简体"/>
          <w:spacing w:val="0"/>
          <w:sz w:val="32"/>
          <w:szCs w:val="32"/>
          <w:u w:val="none"/>
          <w:lang w:val="en-US" w:eastAsia="zh-CN"/>
        </w:rPr>
      </w:pPr>
      <w:r>
        <w:rPr>
          <w:rFonts w:hint="eastAsia" w:ascii="方正楷体简体" w:hAnsi="方正楷体简体" w:eastAsia="方正楷体简体" w:cs="方正楷体简体"/>
          <w:b/>
          <w:bCs/>
          <w:spacing w:val="0"/>
          <w:sz w:val="32"/>
          <w:szCs w:val="32"/>
          <w:u w:val="none"/>
          <w:lang w:val="en-US" w:eastAsia="zh-CN"/>
        </w:rPr>
        <w:t>加强兜底性保障。</w:t>
      </w:r>
      <w:r>
        <w:rPr>
          <w:rFonts w:hint="eastAsia" w:ascii="方正仿宋简体" w:hAnsi="方正仿宋简体" w:eastAsia="方正仿宋简体" w:cs="方正仿宋简体"/>
          <w:spacing w:val="0"/>
          <w:sz w:val="32"/>
          <w:szCs w:val="32"/>
          <w:u w:val="none"/>
          <w:lang w:val="en-US" w:eastAsia="zh-CN"/>
        </w:rPr>
        <w:t>完善城乡低保、特困人员供养等救助制度，关注残疾人、困境儿童等特殊群体，救助困难群众不少于800人次。扩大养老、医疗保险参保覆盖面，城乡居民养老保险、医疗保险参保率均达到99%以上</w:t>
      </w:r>
      <w:r>
        <w:rPr>
          <w:rFonts w:hint="default" w:ascii="方正仿宋简体" w:hAnsi="方正仿宋简体" w:eastAsia="方正仿宋简体" w:cs="方正仿宋简体"/>
          <w:spacing w:val="0"/>
          <w:sz w:val="32"/>
          <w:szCs w:val="32"/>
          <w:u w:val="none"/>
          <w:lang w:val="en-US" w:eastAsia="zh-CN"/>
        </w:rPr>
        <w:t>，推动社保业务“就近办”“掌上办”。</w:t>
      </w:r>
      <w:r>
        <w:rPr>
          <w:rFonts w:hint="eastAsia" w:ascii="方正仿宋简体" w:hAnsi="方正仿宋简体" w:eastAsia="方正仿宋简体" w:cs="方正仿宋简体"/>
          <w:spacing w:val="0"/>
          <w:sz w:val="32"/>
          <w:szCs w:val="32"/>
          <w:u w:val="none"/>
          <w:lang w:val="en-US" w:eastAsia="zh-CN"/>
        </w:rPr>
        <w:t>落实“十个到位”，</w:t>
      </w:r>
      <w:r>
        <w:rPr>
          <w:rFonts w:hint="default" w:ascii="方正仿宋简体" w:hAnsi="方正仿宋简体" w:eastAsia="方正仿宋简体" w:cs="方正仿宋简体"/>
          <w:spacing w:val="0"/>
          <w:sz w:val="32"/>
          <w:szCs w:val="32"/>
          <w:u w:val="none"/>
          <w:lang w:val="en-US" w:eastAsia="zh-CN"/>
        </w:rPr>
        <w:t>健全长效机制，</w:t>
      </w:r>
      <w:r>
        <w:rPr>
          <w:rFonts w:hint="eastAsia" w:ascii="方正仿宋简体" w:hAnsi="方正仿宋简体" w:eastAsia="方正仿宋简体" w:cs="方正仿宋简体"/>
          <w:spacing w:val="0"/>
          <w:sz w:val="32"/>
          <w:szCs w:val="32"/>
          <w:u w:val="none"/>
          <w:lang w:val="en-US" w:eastAsia="zh-CN"/>
        </w:rPr>
        <w:t>争创“欠薪无访县”。</w:t>
      </w:r>
    </w:p>
    <w:p w14:paraId="25FA9BDA">
      <w:pPr>
        <w:keepNext w:val="0"/>
        <w:keepLines w:val="0"/>
        <w:pageBreakBefore w:val="0"/>
        <w:widowControl w:val="0"/>
        <w:kinsoku/>
        <w:wordWrap/>
        <w:overflowPunct/>
        <w:topLinePunct w:val="0"/>
        <w:autoSpaceDE/>
        <w:autoSpaceDN/>
        <w:bidi w:val="0"/>
        <w:adjustRightInd w:val="0"/>
        <w:snapToGrid w:val="0"/>
        <w:spacing w:line="568" w:lineRule="exact"/>
        <w:ind w:firstLine="643" w:firstLineChars="200"/>
        <w:textAlignment w:val="auto"/>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pPr>
      <w:r>
        <w:rPr>
          <w:rFonts w:hint="eastAsia" w:ascii="方正楷体简体" w:hAnsi="方正楷体简体" w:eastAsia="方正楷体简体" w:cs="方正楷体简体"/>
          <w:b/>
          <w:bCs/>
          <w:spacing w:val="0"/>
          <w:sz w:val="32"/>
          <w:szCs w:val="32"/>
          <w:u w:val="none"/>
          <w:lang w:val="en-US" w:eastAsia="zh-CN"/>
        </w:rPr>
        <w:t>加强系统性安全。</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深入实施治本攻坚三年行动，</w:t>
      </w:r>
      <w:r>
        <w:rPr>
          <w:rFonts w:hint="eastAsia"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统筹抓好消防安全、食品药品安全、网络安全、防火防汛等工作，</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打好</w:t>
      </w:r>
      <w:r>
        <w:rPr>
          <w:rFonts w:hint="eastAsia"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打赢</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房地产、金融</w:t>
      </w:r>
      <w:r>
        <w:rPr>
          <w:rFonts w:hint="eastAsia"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、政府债务等</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“三场硬仗”，</w:t>
      </w:r>
      <w:r>
        <w:rPr>
          <w:rFonts w:hint="eastAsia"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牢牢</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守住不发生系统性风险底线。坚持和发展新时代“枫桥经验”，</w:t>
      </w:r>
      <w:r>
        <w:rPr>
          <w:rFonts w:hint="eastAsia" w:ascii="方正仿宋简体" w:hAnsi="方正仿宋简体" w:eastAsia="方正仿宋简体" w:cs="方正仿宋简体"/>
          <w:spacing w:val="0"/>
          <w:sz w:val="32"/>
          <w:szCs w:val="32"/>
          <w:u w:val="none"/>
        </w:rPr>
        <w:t>提高街面的见警率、管事率和</w:t>
      </w:r>
      <w:r>
        <w:rPr>
          <w:rFonts w:hint="eastAsia" w:ascii="方正仿宋简体" w:hAnsi="方正仿宋简体" w:eastAsia="方正仿宋简体" w:cs="方正仿宋简体"/>
          <w:spacing w:val="0"/>
          <w:sz w:val="32"/>
          <w:szCs w:val="32"/>
          <w:u w:val="none"/>
          <w:lang w:eastAsia="zh-CN"/>
        </w:rPr>
        <w:t>震慑力，</w:t>
      </w:r>
      <w:r>
        <w:rPr>
          <w:rFonts w:hint="eastAsia"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提升公共安全治理水平，</w:t>
      </w:r>
      <w:r>
        <w:rPr>
          <w:rFonts w:hint="default" w:ascii="方正仿宋简体" w:hAnsi="方正仿宋简体" w:eastAsia="方正仿宋简体" w:cs="方正仿宋简体"/>
          <w:i w:val="0"/>
          <w:iCs w:val="0"/>
          <w:caps w:val="0"/>
          <w:color w:val="0F1115"/>
          <w:spacing w:val="0"/>
          <w:kern w:val="2"/>
          <w:sz w:val="32"/>
          <w:szCs w:val="32"/>
          <w:u w:val="none"/>
          <w:shd w:val="clear" w:fill="FFFFFF"/>
          <w:lang w:val="en-US" w:eastAsia="zh-CN" w:bidi="ar-SA"/>
        </w:rPr>
        <w:t>确保社会大局和谐稳定。</w:t>
      </w:r>
    </w:p>
    <w:p w14:paraId="4BB6769B">
      <w:pPr>
        <w:keepNext w:val="0"/>
        <w:keepLines w:val="0"/>
        <w:pageBreakBefore w:val="0"/>
        <w:widowControl w:val="0"/>
        <w:shd w:val="clear"/>
        <w:kinsoku/>
        <w:wordWrap/>
        <w:overflowPunct/>
        <w:topLinePunct w:val="0"/>
        <w:autoSpaceDE/>
        <w:autoSpaceDN/>
        <w:bidi w:val="0"/>
        <w:adjustRightInd w:val="0"/>
        <w:snapToGrid w:val="0"/>
        <w:spacing w:line="570" w:lineRule="exact"/>
        <w:ind w:firstLine="640" w:firstLineChars="200"/>
        <w:jc w:val="both"/>
        <w:textAlignment w:val="auto"/>
        <w:outlineLvl w:val="9"/>
        <w:rPr>
          <w:rFonts w:hint="eastAsia" w:ascii="方正仿宋简体" w:hAnsi="方正仿宋简体" w:eastAsia="方正仿宋简体" w:cs="方正仿宋简体"/>
          <w:color w:val="000000"/>
          <w:spacing w:val="0"/>
          <w:sz w:val="32"/>
          <w:szCs w:val="32"/>
          <w:u w:val="none"/>
        </w:rPr>
      </w:pPr>
      <w:r>
        <w:rPr>
          <w:rFonts w:hint="eastAsia" w:ascii="方正仿宋简体" w:hAnsi="方正仿宋简体" w:eastAsia="方正仿宋简体" w:cs="方正仿宋简体"/>
          <w:color w:val="000000"/>
          <w:spacing w:val="0"/>
          <w:sz w:val="32"/>
          <w:szCs w:val="32"/>
          <w:u w:val="none"/>
        </w:rPr>
        <w:t>同时，进一步加强国防动员和后备力量建设，强化退役军人服务保障，维护军人军属、妇女儿童和未成年人合法权益，</w:t>
      </w:r>
      <w:r>
        <w:rPr>
          <w:rFonts w:hint="eastAsia" w:ascii="方正仿宋简体" w:hAnsi="方正仿宋简体" w:eastAsia="方正仿宋简体" w:cs="方正仿宋简体"/>
          <w:color w:val="000000"/>
          <w:spacing w:val="0"/>
          <w:sz w:val="32"/>
          <w:szCs w:val="32"/>
          <w:u w:val="none"/>
          <w:lang w:eastAsia="zh-CN"/>
        </w:rPr>
        <w:t>推进青年发展型县域建设，</w:t>
      </w:r>
      <w:r>
        <w:rPr>
          <w:rFonts w:hint="eastAsia" w:ascii="方正仿宋简体" w:hAnsi="方正仿宋简体" w:eastAsia="方正仿宋简体" w:cs="方正仿宋简体"/>
          <w:color w:val="000000"/>
          <w:spacing w:val="0"/>
          <w:sz w:val="32"/>
          <w:szCs w:val="32"/>
          <w:u w:val="none"/>
        </w:rPr>
        <w:t>抓好民族宗教、外事人防、气象地震、邮政通讯等各项工作，</w:t>
      </w:r>
      <w:r>
        <w:rPr>
          <w:rFonts w:hint="eastAsia" w:ascii="方正仿宋简体" w:hAnsi="方正仿宋简体" w:eastAsia="方正仿宋简体" w:cs="方正仿宋简体"/>
          <w:color w:val="000000"/>
          <w:spacing w:val="0"/>
          <w:sz w:val="32"/>
          <w:szCs w:val="32"/>
          <w:u w:val="none"/>
          <w:lang w:eastAsia="zh-CN"/>
        </w:rPr>
        <w:t>促进社会事业全面进步</w:t>
      </w:r>
      <w:r>
        <w:rPr>
          <w:rFonts w:hint="eastAsia" w:ascii="方正仿宋简体" w:hAnsi="方正仿宋简体" w:eastAsia="方正仿宋简体" w:cs="方正仿宋简体"/>
          <w:color w:val="000000"/>
          <w:spacing w:val="0"/>
          <w:sz w:val="32"/>
          <w:szCs w:val="32"/>
          <w:u w:val="none"/>
        </w:rPr>
        <w:t>。</w:t>
      </w:r>
    </w:p>
    <w:p w14:paraId="292874D8">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jc w:val="both"/>
        <w:textAlignment w:val="auto"/>
        <w:outlineLvl w:val="9"/>
        <w:rPr>
          <w:rFonts w:hint="eastAsia" w:ascii="方正仿宋简体" w:hAnsi="方正仿宋简体" w:eastAsia="方正仿宋简体" w:cs="方正仿宋简体"/>
          <w:color w:val="000000"/>
          <w:spacing w:val="0"/>
          <w:sz w:val="32"/>
          <w:szCs w:val="32"/>
          <w:u w:val="none"/>
          <w:lang w:val="en-US" w:eastAsia="zh-CN"/>
        </w:rPr>
      </w:pPr>
      <w:r>
        <w:rPr>
          <w:rFonts w:hint="eastAsia" w:ascii="方正仿宋简体" w:hAnsi="方正仿宋简体" w:eastAsia="方正仿宋简体" w:cs="方正仿宋简体"/>
          <w:color w:val="000000"/>
          <w:spacing w:val="0"/>
          <w:sz w:val="32"/>
          <w:szCs w:val="32"/>
          <w:u w:val="none"/>
        </w:rPr>
        <w:t>各位代表！</w:t>
      </w:r>
      <w:r>
        <w:rPr>
          <w:rFonts w:hint="eastAsia" w:ascii="方正仿宋简体" w:hAnsi="方正仿宋简体" w:eastAsia="方正仿宋简体" w:cs="方正仿宋简体"/>
          <w:color w:val="000000"/>
          <w:spacing w:val="0"/>
          <w:sz w:val="32"/>
          <w:szCs w:val="32"/>
          <w:u w:val="none"/>
          <w:lang w:eastAsia="zh-CN"/>
        </w:rPr>
        <w:t>中国式现代化，民生为大！我们将聚焦“柴米油盐、三餐四季”</w:t>
      </w:r>
      <w:r>
        <w:rPr>
          <w:rFonts w:hint="eastAsia" w:ascii="方正仿宋简体" w:hAnsi="方正仿宋简体" w:eastAsia="方正仿宋简体" w:cs="方正仿宋简体"/>
          <w:color w:val="000000"/>
          <w:spacing w:val="0"/>
          <w:sz w:val="32"/>
          <w:szCs w:val="32"/>
          <w:u w:val="none"/>
        </w:rPr>
        <w:t>，</w:t>
      </w:r>
      <w:r>
        <w:rPr>
          <w:rFonts w:hint="default" w:ascii="方正仿宋简体" w:hAnsi="方正仿宋简体" w:eastAsia="方正仿宋简体" w:cs="方正仿宋简体"/>
          <w:color w:val="auto"/>
          <w:spacing w:val="0"/>
          <w:kern w:val="0"/>
          <w:sz w:val="32"/>
          <w:szCs w:val="32"/>
          <w:u w:val="none"/>
          <w:lang w:val="en-US" w:eastAsia="zh-CN"/>
        </w:rPr>
        <w:t>在落实好省市民生工程和民生实事的基础上，继续由</w:t>
      </w:r>
      <w:r>
        <w:rPr>
          <w:rFonts w:hint="eastAsia" w:ascii="方正仿宋简体" w:hAnsi="方正仿宋简体" w:eastAsia="方正仿宋简体" w:cs="方正仿宋简体"/>
          <w:color w:val="auto"/>
          <w:spacing w:val="0"/>
          <w:kern w:val="0"/>
          <w:sz w:val="32"/>
          <w:szCs w:val="32"/>
          <w:u w:val="none"/>
          <w:lang w:val="en-US" w:eastAsia="zh-CN"/>
        </w:rPr>
        <w:t>人代会</w:t>
      </w:r>
      <w:r>
        <w:rPr>
          <w:rFonts w:hint="default" w:ascii="方正仿宋简体" w:hAnsi="方正仿宋简体" w:eastAsia="方正仿宋简体" w:cs="方正仿宋简体"/>
          <w:color w:val="auto"/>
          <w:spacing w:val="0"/>
          <w:kern w:val="0"/>
          <w:sz w:val="32"/>
          <w:szCs w:val="32"/>
          <w:u w:val="none"/>
          <w:lang w:val="en-US" w:eastAsia="zh-CN"/>
        </w:rPr>
        <w:t>票决民生实事</w:t>
      </w:r>
      <w:r>
        <w:rPr>
          <w:rFonts w:hint="eastAsia" w:ascii="方正仿宋简体" w:hAnsi="方正仿宋简体" w:eastAsia="方正仿宋简体" w:cs="方正仿宋简体"/>
          <w:color w:val="000000"/>
          <w:spacing w:val="0"/>
          <w:sz w:val="32"/>
          <w:szCs w:val="32"/>
          <w:u w:val="none"/>
        </w:rPr>
        <w:t>。我们</w:t>
      </w:r>
      <w:r>
        <w:rPr>
          <w:rFonts w:hint="eastAsia" w:ascii="方正仿宋简体" w:hAnsi="方正仿宋简体" w:eastAsia="方正仿宋简体" w:cs="方正仿宋简体"/>
          <w:color w:val="000000"/>
          <w:spacing w:val="0"/>
          <w:sz w:val="32"/>
          <w:szCs w:val="32"/>
          <w:u w:val="none"/>
          <w:lang w:eastAsia="zh-CN"/>
        </w:rPr>
        <w:t>决心</w:t>
      </w:r>
      <w:r>
        <w:rPr>
          <w:rFonts w:hint="eastAsia" w:ascii="方正仿宋简体" w:hAnsi="方正仿宋简体" w:eastAsia="方正仿宋简体" w:cs="方正仿宋简体"/>
          <w:color w:val="000000"/>
          <w:spacing w:val="0"/>
          <w:sz w:val="32"/>
          <w:szCs w:val="32"/>
          <w:u w:val="none"/>
        </w:rPr>
        <w:t>以更大力度、更实举措，</w:t>
      </w:r>
      <w:r>
        <w:rPr>
          <w:rFonts w:hint="eastAsia" w:ascii="方正仿宋简体" w:hAnsi="方正仿宋简体" w:eastAsia="方正仿宋简体" w:cs="方正仿宋简体"/>
          <w:color w:val="000000"/>
          <w:spacing w:val="0"/>
          <w:sz w:val="32"/>
          <w:szCs w:val="32"/>
          <w:u w:val="none"/>
          <w:lang w:eastAsia="zh-CN"/>
        </w:rPr>
        <w:t>用心用情办好每一件事，</w:t>
      </w:r>
      <w:r>
        <w:rPr>
          <w:rFonts w:hint="eastAsia" w:ascii="方正仿宋简体" w:hAnsi="方正仿宋简体" w:eastAsia="方正仿宋简体" w:cs="方正仿宋简体"/>
          <w:color w:val="000000"/>
          <w:spacing w:val="0"/>
          <w:sz w:val="32"/>
          <w:szCs w:val="32"/>
          <w:u w:val="none"/>
        </w:rPr>
        <w:t>让</w:t>
      </w:r>
      <w:r>
        <w:rPr>
          <w:rFonts w:hint="eastAsia" w:ascii="方正仿宋简体" w:hAnsi="方正仿宋简体" w:eastAsia="方正仿宋简体" w:cs="方正仿宋简体"/>
          <w:color w:val="000000"/>
          <w:spacing w:val="0"/>
          <w:sz w:val="32"/>
          <w:szCs w:val="32"/>
          <w:u w:val="none"/>
          <w:lang w:eastAsia="zh-CN"/>
        </w:rPr>
        <w:t>群众</w:t>
      </w:r>
      <w:r>
        <w:rPr>
          <w:rFonts w:hint="eastAsia" w:ascii="方正仿宋简体" w:hAnsi="方正仿宋简体" w:eastAsia="方正仿宋简体" w:cs="方正仿宋简体"/>
          <w:color w:val="000000"/>
          <w:spacing w:val="0"/>
          <w:sz w:val="32"/>
          <w:szCs w:val="32"/>
          <w:u w:val="none"/>
        </w:rPr>
        <w:t>笑容更多、心里更暖！</w:t>
      </w:r>
    </w:p>
    <w:p w14:paraId="556BD1D9">
      <w:pPr>
        <w:keepNext w:val="0"/>
        <w:keepLines w:val="0"/>
        <w:pageBreakBefore w:val="0"/>
        <w:widowControl w:val="0"/>
        <w:numPr>
          <w:ilvl w:val="0"/>
          <w:numId w:val="0"/>
        </w:numPr>
        <w:suppressAutoHyphens/>
        <w:kinsoku/>
        <w:wordWrap/>
        <w:overflowPunct/>
        <w:topLinePunct w:val="0"/>
        <w:autoSpaceDE/>
        <w:autoSpaceDN/>
        <w:bidi w:val="0"/>
        <w:adjustRightInd w:val="0"/>
        <w:snapToGrid w:val="0"/>
        <w:spacing w:before="222" w:beforeLines="50" w:after="222" w:afterLines="50" w:line="570" w:lineRule="exact"/>
        <w:ind w:right="0" w:rightChars="0" w:firstLine="0" w:firstLineChars="0"/>
        <w:jc w:val="center"/>
        <w:textAlignment w:val="auto"/>
        <w:outlineLvl w:val="9"/>
        <w:rPr>
          <w:rFonts w:hint="eastAsia" w:ascii="方正黑体简体" w:hAnsi="方正黑体简体" w:eastAsia="方正黑体简体" w:cs="方正黑体简体"/>
          <w:snapToGrid w:val="0"/>
          <w:color w:val="000000"/>
          <w:spacing w:val="0"/>
          <w:kern w:val="0"/>
          <w:sz w:val="36"/>
          <w:szCs w:val="36"/>
          <w:u w:val="none"/>
          <w:lang w:val="en-US" w:eastAsia="zh-CN"/>
        </w:rPr>
      </w:pPr>
      <w:r>
        <w:rPr>
          <w:rFonts w:hint="eastAsia" w:ascii="方正黑体简体" w:hAnsi="方正黑体简体" w:eastAsia="方正黑体简体" w:cs="方正黑体简体"/>
          <w:snapToGrid w:val="0"/>
          <w:color w:val="000000"/>
          <w:spacing w:val="0"/>
          <w:kern w:val="0"/>
          <w:sz w:val="36"/>
          <w:szCs w:val="36"/>
          <w:u w:val="none"/>
          <w:lang w:val="en-US" w:eastAsia="zh-CN"/>
        </w:rPr>
        <w:t>四、全面加强政府自身建设</w:t>
      </w:r>
    </w:p>
    <w:p w14:paraId="125563B6">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r>
        <w:rPr>
          <w:rFonts w:hint="eastAsia" w:ascii="方正仿宋简体" w:hAnsi="方正仿宋简体" w:eastAsia="方正仿宋简体" w:cs="方正仿宋简体"/>
          <w:b w:val="0"/>
          <w:bCs w:val="0"/>
          <w:spacing w:val="0"/>
          <w:kern w:val="0"/>
          <w:sz w:val="32"/>
          <w:szCs w:val="32"/>
          <w:u w:val="none"/>
          <w:lang w:val="en-US" w:eastAsia="zh-CN" w:bidi="ar"/>
        </w:rPr>
        <w:t>各位代表！长路凭脚丈，重任靠肩扛。我们将以身作则、率先垂范，树正气、讲学习、求发展，始终保持一线攻坚的状态，以实干立身、以奋斗作答，努力建设让人民满意的有为政府。</w:t>
      </w:r>
    </w:p>
    <w:p w14:paraId="5ECC4C6B">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r>
        <w:rPr>
          <w:rFonts w:hint="eastAsia" w:ascii="方正黑体简体" w:hAnsi="方正黑体简体" w:eastAsia="方正黑体简体" w:cs="方正黑体简体"/>
          <w:b w:val="0"/>
          <w:bCs w:val="0"/>
          <w:color w:val="auto"/>
          <w:spacing w:val="0"/>
          <w:sz w:val="32"/>
          <w:szCs w:val="32"/>
          <w:u w:val="none"/>
          <w:lang w:eastAsia="zh-CN"/>
        </w:rPr>
        <w:t>政治站位不动摇。</w:t>
      </w:r>
      <w:r>
        <w:rPr>
          <w:rFonts w:hint="eastAsia" w:ascii="方正仿宋简体" w:hAnsi="方正仿宋简体" w:eastAsia="方正仿宋简体" w:cs="方正仿宋简体"/>
          <w:b w:val="0"/>
          <w:bCs w:val="0"/>
          <w:spacing w:val="0"/>
          <w:kern w:val="0"/>
          <w:sz w:val="32"/>
          <w:szCs w:val="32"/>
          <w:u w:val="none"/>
          <w:lang w:val="en-US" w:eastAsia="zh-CN" w:bidi="ar"/>
        </w:rPr>
        <w:t>深刻领悟习近平新时代中国特色社会主义思想，增强“四个意识”、坚定“四个自信”、做到“两个维护”，突出学思用贯通，争做政策的“活字典”、解难的“排头兵”，自觉从政治上考量、在全局中谋划、在大局下行动，不折不扣落实好中央、省市和县委的决策部署。</w:t>
      </w:r>
    </w:p>
    <w:p w14:paraId="62D0D550">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r>
        <w:rPr>
          <w:rFonts w:hint="eastAsia" w:ascii="方正黑体简体" w:hAnsi="方正黑体简体" w:eastAsia="方正黑体简体" w:cs="方正黑体简体"/>
          <w:b w:val="0"/>
          <w:bCs w:val="0"/>
          <w:color w:val="auto"/>
          <w:spacing w:val="0"/>
          <w:sz w:val="32"/>
          <w:szCs w:val="32"/>
          <w:u w:val="none"/>
          <w:lang w:val="en-US" w:eastAsia="zh-CN"/>
        </w:rPr>
        <w:t>作风建设不停步。</w:t>
      </w:r>
      <w:r>
        <w:rPr>
          <w:rFonts w:hint="eastAsia" w:ascii="方正仿宋简体" w:hAnsi="方正仿宋简体" w:eastAsia="方正仿宋简体" w:cs="方正仿宋简体"/>
          <w:b w:val="0"/>
          <w:bCs w:val="0"/>
          <w:spacing w:val="0"/>
          <w:kern w:val="0"/>
          <w:sz w:val="32"/>
          <w:szCs w:val="32"/>
          <w:u w:val="none"/>
          <w:lang w:val="en-US" w:eastAsia="zh-CN" w:bidi="ar"/>
        </w:rPr>
        <w:t>传承团结和谐的优良传统，持续整治形式主义为基层减负，在勤俭办事、过“紧日子”等方面走在前、作表率。同时，认真履行全面从严治党“一岗双责”，严格落实中央八项规定及其实施细则精神，聚焦4个全国性整治项目和10项重大民生实事，标本兼治群众身边不正之风和腐败问题，完善</w:t>
      </w:r>
      <w:r>
        <w:rPr>
          <w:rFonts w:hint="eastAsia" w:ascii="方正仿宋简体" w:hAnsi="方正仿宋简体" w:eastAsia="方正仿宋简体" w:cs="方正仿宋简体"/>
          <w:spacing w:val="0"/>
          <w:sz w:val="32"/>
          <w:szCs w:val="32"/>
          <w:u w:val="none"/>
        </w:rPr>
        <w:t>不敢腐、不能腐、不想腐</w:t>
      </w:r>
      <w:r>
        <w:rPr>
          <w:rFonts w:hint="eastAsia" w:ascii="方正仿宋简体" w:hAnsi="方正仿宋简体" w:eastAsia="方正仿宋简体" w:cs="方正仿宋简体"/>
          <w:spacing w:val="0"/>
          <w:sz w:val="32"/>
          <w:szCs w:val="32"/>
          <w:u w:val="none"/>
          <w:lang w:eastAsia="zh-CN"/>
        </w:rPr>
        <w:t>的制度机制</w:t>
      </w:r>
      <w:r>
        <w:rPr>
          <w:rFonts w:hint="eastAsia" w:ascii="方正仿宋简体" w:hAnsi="方正仿宋简体" w:eastAsia="方正仿宋简体" w:cs="方正仿宋简体"/>
          <w:spacing w:val="0"/>
          <w:sz w:val="32"/>
          <w:szCs w:val="32"/>
          <w:u w:val="none"/>
        </w:rPr>
        <w:t>，</w:t>
      </w:r>
      <w:r>
        <w:rPr>
          <w:rFonts w:hint="eastAsia" w:ascii="方正仿宋简体" w:hAnsi="方正仿宋简体" w:eastAsia="方正仿宋简体" w:cs="方正仿宋简体"/>
          <w:b w:val="0"/>
          <w:bCs w:val="0"/>
          <w:spacing w:val="0"/>
          <w:kern w:val="0"/>
          <w:sz w:val="32"/>
          <w:szCs w:val="32"/>
          <w:u w:val="none"/>
          <w:lang w:val="en-US" w:eastAsia="zh-CN" w:bidi="ar"/>
        </w:rPr>
        <w:t>保持风清气正的政治生态。</w:t>
      </w:r>
    </w:p>
    <w:p w14:paraId="628804DF">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黑体简体" w:hAnsi="方正黑体简体" w:eastAsia="方正黑体简体" w:cs="方正黑体简体"/>
          <w:b w:val="0"/>
          <w:bCs w:val="0"/>
          <w:spacing w:val="0"/>
          <w:sz w:val="32"/>
          <w:szCs w:val="32"/>
          <w:u w:val="none"/>
          <w:lang w:val="en-US" w:eastAsia="zh-CN"/>
        </w:rPr>
      </w:pPr>
      <w:r>
        <w:rPr>
          <w:rFonts w:hint="eastAsia" w:ascii="方正黑体简体" w:hAnsi="方正黑体简体" w:eastAsia="方正黑体简体" w:cs="方正黑体简体"/>
          <w:b w:val="0"/>
          <w:bCs w:val="0"/>
          <w:color w:val="auto"/>
          <w:spacing w:val="0"/>
          <w:sz w:val="32"/>
          <w:szCs w:val="32"/>
          <w:u w:val="none"/>
          <w:lang w:val="en-US" w:eastAsia="zh-CN"/>
        </w:rPr>
        <w:t>发展质效不打折。</w:t>
      </w:r>
      <w:r>
        <w:rPr>
          <w:rFonts w:hint="eastAsia" w:ascii="方正仿宋简体" w:hAnsi="方正仿宋简体" w:eastAsia="方正仿宋简体" w:cs="方正仿宋简体"/>
          <w:b w:val="0"/>
          <w:bCs w:val="0"/>
          <w:spacing w:val="0"/>
          <w:kern w:val="0"/>
          <w:sz w:val="32"/>
          <w:szCs w:val="32"/>
          <w:u w:val="none"/>
          <w:lang w:val="en-US" w:eastAsia="zh-CN" w:bidi="ar"/>
        </w:rPr>
        <w:t>坚持把创新融入产业培育、招商引资等方方面面，研究新办法、探索新机制、破解新难题，确保办一件、成一件。树立和践行正确政绩观，聚焦“2+4”产业布局和群众急难愁盼，拿出更多的精力放在发展提质、为民增效上，不折不扣、雷厉风行、善作善为抓落实，让发展成果更多更公平惠及人民群众。</w:t>
      </w:r>
    </w:p>
    <w:p w14:paraId="2F622AF6">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r>
        <w:rPr>
          <w:rFonts w:hint="eastAsia" w:ascii="方正黑体简体" w:hAnsi="方正黑体简体" w:eastAsia="方正黑体简体" w:cs="方正黑体简体"/>
          <w:b w:val="0"/>
          <w:bCs w:val="0"/>
          <w:color w:val="auto"/>
          <w:spacing w:val="0"/>
          <w:sz w:val="32"/>
          <w:szCs w:val="32"/>
          <w:u w:val="none"/>
          <w:lang w:val="en-US" w:eastAsia="zh-CN"/>
        </w:rPr>
        <w:t>依法行政不跑偏</w:t>
      </w:r>
      <w:r>
        <w:rPr>
          <w:rFonts w:hint="eastAsia" w:ascii="方正黑体简体" w:hAnsi="方正黑体简体" w:eastAsia="方正黑体简体" w:cs="方正黑体简体"/>
          <w:b w:val="0"/>
          <w:bCs w:val="0"/>
          <w:color w:val="auto"/>
          <w:spacing w:val="0"/>
          <w:sz w:val="32"/>
          <w:szCs w:val="32"/>
          <w:u w:val="none"/>
          <w:lang w:eastAsia="zh-CN"/>
        </w:rPr>
        <w:t>。</w:t>
      </w:r>
      <w:r>
        <w:rPr>
          <w:rFonts w:hint="eastAsia" w:ascii="方正仿宋简体" w:hAnsi="方正仿宋简体" w:eastAsia="方正仿宋简体" w:cs="方正仿宋简体"/>
          <w:b w:val="0"/>
          <w:bCs w:val="0"/>
          <w:spacing w:val="0"/>
          <w:kern w:val="0"/>
          <w:sz w:val="32"/>
          <w:szCs w:val="32"/>
          <w:u w:val="none"/>
          <w:lang w:val="en-US" w:eastAsia="zh-CN" w:bidi="ar"/>
        </w:rPr>
        <w:t>认真践行习近平法治思想，自觉运用法治思维和法治方式履行职责、推动发展，规范文明执法，持续优化公平竞争的市场环境。积极推进政务信息公开，及时回应社会关切，自觉接受人大法律监督、政协民主监督和社会各界监督，持续加强审计和统计监督，让权力在阳光下运行，筑牢法治为民根基。</w:t>
      </w:r>
    </w:p>
    <w:p w14:paraId="48CC7447">
      <w:pPr>
        <w:keepNext w:val="0"/>
        <w:keepLines w:val="0"/>
        <w:pageBreakBefore w:val="0"/>
        <w:widowControl w:val="0"/>
        <w:suppressLineNumbers w:val="0"/>
        <w:kinsoku/>
        <w:wordWrap/>
        <w:overflowPunct/>
        <w:topLinePunct w:val="0"/>
        <w:autoSpaceDE/>
        <w:autoSpaceDN/>
        <w:bidi w:val="0"/>
        <w:adjustRightInd w:val="0"/>
        <w:snapToGrid w:val="0"/>
        <w:spacing w:line="570" w:lineRule="exact"/>
        <w:ind w:firstLine="640" w:firstLineChars="200"/>
        <w:jc w:val="both"/>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r>
        <w:rPr>
          <w:rFonts w:hint="eastAsia" w:ascii="方正仿宋简体" w:hAnsi="方正仿宋简体" w:eastAsia="方正仿宋简体" w:cs="方正仿宋简体"/>
          <w:b w:val="0"/>
          <w:bCs w:val="0"/>
          <w:spacing w:val="0"/>
          <w:kern w:val="0"/>
          <w:sz w:val="32"/>
          <w:szCs w:val="32"/>
          <w:u w:val="none"/>
          <w:lang w:val="en-US" w:eastAsia="zh-CN" w:bidi="ar"/>
        </w:rPr>
        <w:t>各位代表！高山入云</w:t>
      </w:r>
      <w:bookmarkStart w:id="1" w:name="_GoBack"/>
      <w:bookmarkEnd w:id="1"/>
      <w:r>
        <w:rPr>
          <w:rFonts w:hint="eastAsia" w:ascii="方正仿宋简体" w:hAnsi="方正仿宋简体" w:eastAsia="方正仿宋简体" w:cs="方正仿宋简体"/>
          <w:b w:val="0"/>
          <w:bCs w:val="0"/>
          <w:spacing w:val="0"/>
          <w:kern w:val="0"/>
          <w:sz w:val="32"/>
          <w:szCs w:val="32"/>
          <w:u w:val="none"/>
          <w:lang w:val="en-US" w:eastAsia="zh-CN" w:bidi="ar"/>
        </w:rPr>
        <w:t>，新程在望；长河入海，奋楫远航。肩上有责就得努力干，脚下有路就要加速跑，让我们更加紧密地团结在以习近平同志为核心的党中央周围，在省市和县委的坚强领导下，拿出跃马扬鞭的勇气，激发万马奔腾的活力，保持马不停蹄的干劲，骐骥驰骋、携手共进，奋力开创全县经济社会高质量发展新局面！</w:t>
      </w:r>
    </w:p>
    <w:p w14:paraId="0EA179FB">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right="0" w:rightChars="0" w:firstLine="0" w:firstLineChars="0"/>
        <w:jc w:val="center"/>
        <w:textAlignment w:val="auto"/>
        <w:rPr>
          <w:rFonts w:hint="eastAsia" w:ascii="方正仿宋简体" w:hAnsi="方正仿宋简体" w:eastAsia="方正仿宋简体" w:cs="方正仿宋简体"/>
          <w:b w:val="0"/>
          <w:bCs w:val="0"/>
          <w:spacing w:val="0"/>
          <w:kern w:val="0"/>
          <w:sz w:val="32"/>
          <w:szCs w:val="32"/>
          <w:u w:val="none"/>
          <w:lang w:val="en-US" w:eastAsia="zh-CN" w:bidi="ar"/>
        </w:rPr>
      </w:pPr>
    </w:p>
    <w:p w14:paraId="70E82651">
      <w:pPr>
        <w:keepNext w:val="0"/>
        <w:keepLines w:val="0"/>
        <w:pageBreakBefore w:val="0"/>
        <w:widowControl w:val="0"/>
        <w:suppressAutoHyphens/>
        <w:kinsoku/>
        <w:wordWrap/>
        <w:overflowPunct/>
        <w:topLinePunct w:val="0"/>
        <w:autoSpaceDE/>
        <w:autoSpaceDN/>
        <w:bidi w:val="0"/>
        <w:adjustRightInd w:val="0"/>
        <w:snapToGrid w:val="0"/>
        <w:spacing w:line="580" w:lineRule="exact"/>
        <w:ind w:left="0" w:leftChars="0" w:right="0" w:rightChars="0" w:firstLine="0" w:firstLineChars="0"/>
        <w:jc w:val="center"/>
        <w:textAlignment w:val="auto"/>
        <w:rPr>
          <w:rFonts w:ascii="方正小标宋简体" w:hAnsi="Calibri" w:eastAsia="方正小标宋简体" w:cs="Times New Roman"/>
          <w:color w:val="000000"/>
          <w:spacing w:val="0"/>
          <w:sz w:val="44"/>
          <w:szCs w:val="44"/>
          <w:u w:val="none"/>
        </w:rPr>
      </w:pPr>
      <w:r>
        <w:rPr>
          <w:rFonts w:hint="eastAsia" w:ascii="方正小标宋简体" w:hAnsi="Calibri" w:eastAsia="方正小标宋简体" w:cs="Times New Roman"/>
          <w:color w:val="000000"/>
          <w:spacing w:val="0"/>
          <w:sz w:val="44"/>
          <w:szCs w:val="44"/>
          <w:u w:val="none"/>
        </w:rPr>
        <w:t>名</w:t>
      </w:r>
      <w:r>
        <w:rPr>
          <w:rFonts w:hint="eastAsia" w:ascii="方正小标宋简体" w:hAnsi="Calibri" w:eastAsia="方正小标宋简体" w:cs="Times New Roman"/>
          <w:color w:val="000000"/>
          <w:spacing w:val="0"/>
          <w:sz w:val="44"/>
          <w:szCs w:val="44"/>
          <w:u w:val="none"/>
          <w:lang w:val="en-US" w:eastAsia="zh-CN"/>
        </w:rPr>
        <w:t xml:space="preserve"> </w:t>
      </w:r>
      <w:r>
        <w:rPr>
          <w:rFonts w:hint="eastAsia" w:ascii="方正小标宋简体" w:hAnsi="Calibri" w:eastAsia="方正小标宋简体" w:cs="Times New Roman"/>
          <w:color w:val="000000"/>
          <w:spacing w:val="0"/>
          <w:sz w:val="44"/>
          <w:szCs w:val="44"/>
          <w:u w:val="none"/>
        </w:rPr>
        <w:t>词</w:t>
      </w:r>
      <w:r>
        <w:rPr>
          <w:rFonts w:hint="eastAsia" w:ascii="方正小标宋简体" w:hAnsi="Calibri" w:eastAsia="方正小标宋简体" w:cs="Times New Roman"/>
          <w:color w:val="000000"/>
          <w:spacing w:val="0"/>
          <w:sz w:val="44"/>
          <w:szCs w:val="44"/>
          <w:u w:val="none"/>
          <w:lang w:val="en-US" w:eastAsia="zh-CN"/>
        </w:rPr>
        <w:t xml:space="preserve"> </w:t>
      </w:r>
      <w:r>
        <w:rPr>
          <w:rFonts w:hint="eastAsia" w:ascii="方正小标宋简体" w:hAnsi="Calibri" w:eastAsia="方正小标宋简体" w:cs="Times New Roman"/>
          <w:color w:val="000000"/>
          <w:spacing w:val="0"/>
          <w:sz w:val="44"/>
          <w:szCs w:val="44"/>
          <w:u w:val="none"/>
        </w:rPr>
        <w:t>解</w:t>
      </w:r>
      <w:r>
        <w:rPr>
          <w:rFonts w:hint="eastAsia" w:ascii="方正小标宋简体" w:hAnsi="Calibri" w:eastAsia="方正小标宋简体" w:cs="Times New Roman"/>
          <w:color w:val="000000"/>
          <w:spacing w:val="0"/>
          <w:sz w:val="44"/>
          <w:szCs w:val="44"/>
          <w:u w:val="none"/>
          <w:lang w:val="en-US" w:eastAsia="zh-CN"/>
        </w:rPr>
        <w:t xml:space="preserve"> </w:t>
      </w:r>
      <w:r>
        <w:rPr>
          <w:rFonts w:hint="eastAsia" w:ascii="方正小标宋简体" w:hAnsi="Calibri" w:eastAsia="方正小标宋简体" w:cs="Times New Roman"/>
          <w:color w:val="000000"/>
          <w:spacing w:val="0"/>
          <w:sz w:val="44"/>
          <w:szCs w:val="44"/>
          <w:u w:val="none"/>
        </w:rPr>
        <w:t>释</w:t>
      </w:r>
    </w:p>
    <w:p w14:paraId="56459A98">
      <w:pPr>
        <w:keepNext w:val="0"/>
        <w:keepLines w:val="0"/>
        <w:pageBreakBefore w:val="0"/>
        <w:widowControl w:val="0"/>
        <w:suppressAutoHyphens/>
        <w:kinsoku/>
        <w:wordWrap/>
        <w:overflowPunct/>
        <w:topLinePunct w:val="0"/>
        <w:autoSpaceDE/>
        <w:autoSpaceDN/>
        <w:bidi w:val="0"/>
        <w:adjustRightInd w:val="0"/>
        <w:snapToGrid w:val="0"/>
        <w:spacing w:line="580" w:lineRule="exact"/>
        <w:ind w:firstLine="720" w:firstLineChars="200"/>
        <w:jc w:val="both"/>
        <w:textAlignment w:val="auto"/>
        <w:outlineLvl w:val="9"/>
        <w:rPr>
          <w:rFonts w:ascii="方正小标宋简体" w:hAnsi="Calibri" w:eastAsia="方正小标宋简体" w:cs="Times New Roman"/>
          <w:color w:val="000000"/>
          <w:spacing w:val="0"/>
          <w:sz w:val="36"/>
          <w:szCs w:val="36"/>
          <w:u w:val="none"/>
        </w:rPr>
      </w:pPr>
    </w:p>
    <w:p w14:paraId="3E378D4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方正仿宋简体" w:hAnsi="方正仿宋简体" w:eastAsia="方正仿宋简体" w:cs="方正仿宋简体"/>
          <w:color w:val="000000"/>
          <w:spacing w:val="0"/>
          <w:sz w:val="32"/>
          <w:szCs w:val="32"/>
          <w:u w:val="none"/>
          <w:lang w:val="en-US" w:eastAsia="zh-CN"/>
        </w:rPr>
      </w:pPr>
      <w:r>
        <w:rPr>
          <w:rFonts w:hint="eastAsia" w:ascii="方正黑体简体" w:hAnsi="Calibri" w:eastAsia="方正黑体简体" w:cs="Times New Roman"/>
          <w:color w:val="000000"/>
          <w:spacing w:val="0"/>
          <w:sz w:val="32"/>
          <w:szCs w:val="32"/>
          <w:u w:val="none"/>
          <w:lang w:val="en-US" w:eastAsia="zh-CN"/>
        </w:rPr>
        <w:t>三个转变：</w:t>
      </w:r>
      <w:r>
        <w:rPr>
          <w:rFonts w:hint="eastAsia" w:ascii="方正仿宋简体" w:hAnsi="方正仿宋简体" w:eastAsia="方正仿宋简体" w:cs="方正仿宋简体"/>
          <w:color w:val="000000"/>
          <w:spacing w:val="0"/>
          <w:sz w:val="32"/>
          <w:szCs w:val="32"/>
          <w:u w:val="none"/>
          <w:lang w:val="en-US" w:eastAsia="zh-CN"/>
        </w:rPr>
        <w:t>2025年9月5日全县经济工作会议提出的要求，包括“转变思想”抓发展、“转变理念”抓发展和“转变作风”抓发展。</w:t>
      </w:r>
    </w:p>
    <w:p w14:paraId="6F8F6AD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spacing w:val="0"/>
          <w:kern w:val="2"/>
          <w:sz w:val="32"/>
          <w:szCs w:val="32"/>
          <w:u w:val="none"/>
          <w:lang w:val="en-US" w:eastAsia="zh-CN" w:bidi="ar-SA"/>
        </w:rPr>
      </w:pPr>
      <w:r>
        <w:rPr>
          <w:rFonts w:hint="eastAsia" w:ascii="方正黑体简体" w:hAnsi="方正仿宋简体" w:eastAsia="方正黑体简体" w:cs="方正仿宋简体"/>
          <w:color w:val="000000"/>
          <w:spacing w:val="0"/>
          <w:kern w:val="2"/>
          <w:sz w:val="32"/>
          <w:szCs w:val="32"/>
          <w:u w:val="none"/>
          <w:lang w:val="en-US" w:eastAsia="zh-CN" w:bidi="ar-SA"/>
        </w:rPr>
        <w:t>一图两库三机制三清单：</w:t>
      </w:r>
      <w:r>
        <w:rPr>
          <w:rFonts w:hint="eastAsia" w:ascii="方正仿宋简体" w:hAnsi="方正仿宋简体" w:eastAsia="方正仿宋简体" w:cs="方正仿宋简体"/>
          <w:spacing w:val="0"/>
          <w:kern w:val="2"/>
          <w:sz w:val="32"/>
          <w:szCs w:val="32"/>
          <w:u w:val="none"/>
          <w:lang w:val="en-US" w:eastAsia="zh-CN" w:bidi="ar-SA"/>
        </w:rPr>
        <w:t>一图，即产业链可视化图谱；两库，即项目资源库和招商信息资源库；三机制，即协调调度、政企对接、总结评价机制；三清单，即资源要素供给、目标企业、配套政策清单。</w:t>
      </w:r>
    </w:p>
    <w:p w14:paraId="6F81A29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方正仿宋简体" w:hAnsi="方正仿宋简体" w:eastAsia="方正仿宋简体" w:cs="方正仿宋简体"/>
          <w:color w:val="000000"/>
          <w:spacing w:val="0"/>
          <w:sz w:val="32"/>
          <w:szCs w:val="32"/>
          <w:u w:val="none"/>
          <w:lang w:val="en-US" w:eastAsia="zh-CN"/>
        </w:rPr>
      </w:pPr>
      <w:r>
        <w:rPr>
          <w:rFonts w:hint="eastAsia" w:ascii="方正黑体简体" w:hAnsi="Calibri" w:eastAsia="方正黑体简体" w:cs="Times New Roman"/>
          <w:color w:val="000000"/>
          <w:spacing w:val="0"/>
          <w:sz w:val="32"/>
          <w:szCs w:val="32"/>
          <w:u w:val="none"/>
          <w:lang w:val="en-US" w:eastAsia="zh-CN"/>
        </w:rPr>
        <w:t>“四个一”工作机制：</w:t>
      </w:r>
      <w:r>
        <w:rPr>
          <w:rFonts w:hint="eastAsia" w:ascii="方正仿宋简体" w:hAnsi="方正仿宋简体" w:eastAsia="方正仿宋简体" w:cs="方正仿宋简体"/>
          <w:color w:val="000000"/>
          <w:spacing w:val="0"/>
          <w:sz w:val="32"/>
          <w:szCs w:val="32"/>
          <w:u w:val="none"/>
          <w:lang w:val="en-US" w:eastAsia="zh-CN"/>
        </w:rPr>
        <w:t>一个项目、一名分包县领导、一个责任单位、一杆子抓到底的包联工作机制。</w:t>
      </w:r>
    </w:p>
    <w:p w14:paraId="21239CC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方正仿宋简体" w:hAnsi="方正仿宋简体" w:eastAsia="方正仿宋简体" w:cs="方正仿宋简体"/>
          <w:color w:val="000000"/>
          <w:spacing w:val="0"/>
          <w:sz w:val="32"/>
          <w:szCs w:val="32"/>
          <w:u w:val="none"/>
          <w:lang w:val="en-US" w:eastAsia="zh-CN"/>
        </w:rPr>
      </w:pPr>
      <w:r>
        <w:rPr>
          <w:rFonts w:hint="eastAsia" w:ascii="方正黑体简体" w:hAnsi="Calibri" w:eastAsia="方正黑体简体" w:cs="Times New Roman"/>
          <w:color w:val="000000"/>
          <w:spacing w:val="0"/>
          <w:sz w:val="32"/>
          <w:szCs w:val="32"/>
          <w:u w:val="none"/>
          <w:lang w:val="en-US" w:eastAsia="zh-CN"/>
        </w:rPr>
        <w:t>3个“问题清单”：</w:t>
      </w:r>
      <w:r>
        <w:rPr>
          <w:rFonts w:hint="eastAsia" w:ascii="方正仿宋简体" w:hAnsi="方正仿宋简体" w:eastAsia="方正仿宋简体" w:cs="方正仿宋简体"/>
          <w:color w:val="000000"/>
          <w:spacing w:val="0"/>
          <w:sz w:val="32"/>
          <w:szCs w:val="32"/>
          <w:u w:val="none"/>
          <w:lang w:val="en-US" w:eastAsia="zh-CN"/>
        </w:rPr>
        <w:t>2025年9月22日全县招商引资暨优化营商环境实践经验交流会提出的工作要求，包括在建项目问题清单、规上企业问题清单、中小微企业问题清单。</w:t>
      </w:r>
    </w:p>
    <w:p w14:paraId="7109A55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jc w:val="both"/>
        <w:textAlignment w:val="auto"/>
        <w:rPr>
          <w:rFonts w:hint="eastAsia" w:ascii="方正仿宋简体" w:hAnsi="方正仿宋简体" w:eastAsia="方正仿宋简体" w:cs="方正仿宋简体"/>
          <w:color w:val="000000"/>
          <w:spacing w:val="0"/>
          <w:sz w:val="32"/>
          <w:szCs w:val="32"/>
          <w:u w:val="none"/>
          <w:lang w:val="en-US" w:eastAsia="zh-CN"/>
        </w:rPr>
      </w:pPr>
      <w:r>
        <w:rPr>
          <w:rFonts w:hint="eastAsia" w:ascii="方正黑体简体" w:hAnsi="方正仿宋简体" w:eastAsia="方正黑体简体" w:cs="方正仿宋简体"/>
          <w:color w:val="000000"/>
          <w:spacing w:val="0"/>
          <w:sz w:val="32"/>
          <w:szCs w:val="32"/>
          <w:u w:val="none"/>
          <w:lang w:val="en-US" w:eastAsia="zh-CN"/>
        </w:rPr>
        <w:t>十个到位：</w:t>
      </w:r>
      <w:r>
        <w:rPr>
          <w:rFonts w:hint="eastAsia" w:ascii="方正仿宋简体" w:hAnsi="方正仿宋简体" w:eastAsia="方正仿宋简体" w:cs="方正仿宋简体"/>
          <w:spacing w:val="0"/>
          <w:sz w:val="32"/>
          <w:szCs w:val="32"/>
          <w:u w:val="none"/>
          <w:lang w:val="en-US" w:eastAsia="zh-CN"/>
        </w:rPr>
        <w:t>2025年10月30日全县根治拖欠农民工工资工作调度会提出的工作要求，包括认识到位、赏罚到位、解决到位、宣传到位、打击到位、摸排到位、牵头到位、会商到位、责任到位、转变到位。</w:t>
      </w:r>
    </w:p>
    <w:p w14:paraId="432A3F4C">
      <w:pPr>
        <w:keepNext w:val="0"/>
        <w:keepLines w:val="0"/>
        <w:pageBreakBefore w:val="0"/>
        <w:widowControl w:val="0"/>
        <w:kinsoku/>
        <w:wordWrap/>
        <w:overflowPunct/>
        <w:topLinePunct w:val="0"/>
        <w:autoSpaceDE/>
        <w:autoSpaceDN/>
        <w:bidi w:val="0"/>
        <w:adjustRightInd/>
        <w:snapToGrid/>
        <w:spacing w:before="313" w:beforeLines="100"/>
        <w:jc w:val="both"/>
        <w:textAlignment w:val="auto"/>
        <w:rPr>
          <w:rFonts w:hint="eastAsia" w:ascii="方正仿宋简体" w:hAnsi="方正仿宋简体" w:eastAsia="方正仿宋简体" w:cs="方正仿宋简体"/>
          <w:b/>
          <w:bCs/>
          <w:kern w:val="2"/>
          <w:sz w:val="32"/>
          <w:szCs w:val="32"/>
          <w:u w:val="single"/>
          <w:lang w:val="en-US" w:eastAsia="zh-CN" w:bidi="ar-SA"/>
        </w:rPr>
      </w:pPr>
      <w:r>
        <w:rPr>
          <w:rFonts w:hint="eastAsia" w:ascii="方正仿宋简体" w:hAnsi="方正仿宋简体" w:eastAsia="方正仿宋简体" w:cs="方正仿宋简体"/>
          <w:b/>
          <w:bCs/>
          <w:kern w:val="2"/>
          <w:sz w:val="32"/>
          <w:szCs w:val="32"/>
          <w:u w:val="single"/>
          <w:lang w:val="en-US" w:eastAsia="zh-CN" w:bidi="ar-SA"/>
        </w:rPr>
        <w:t xml:space="preserve">                                                       </w:t>
      </w:r>
    </w:p>
    <w:p w14:paraId="0E237F1D">
      <w:pPr>
        <w:keepNext w:val="0"/>
        <w:keepLines w:val="0"/>
        <w:pageBreakBefore w:val="0"/>
        <w:widowControl w:val="0"/>
        <w:suppressAutoHyphens/>
        <w:kinsoku/>
        <w:wordWrap/>
        <w:overflowPunct/>
        <w:topLinePunct w:val="0"/>
        <w:autoSpaceDE/>
        <w:autoSpaceDN/>
        <w:bidi w:val="0"/>
        <w:adjustRightInd/>
        <w:snapToGrid/>
        <w:spacing w:line="560" w:lineRule="exact"/>
        <w:ind w:left="0" w:firstLine="0" w:firstLineChars="0"/>
        <w:textAlignment w:val="auto"/>
        <w:outlineLvl w:val="9"/>
        <w:rPr>
          <w:rFonts w:hint="eastAsia" w:ascii="方正仿宋简体" w:hAnsi="方正仿宋简体" w:eastAsia="方正仿宋简体" w:cs="方正仿宋简体"/>
          <w:b/>
          <w:bCs/>
          <w:color w:val="auto"/>
          <w:spacing w:val="0"/>
          <w:sz w:val="32"/>
          <w:szCs w:val="32"/>
          <w:u w:val="single"/>
          <w:lang w:val="en-US" w:eastAsia="zh-CN"/>
        </w:rPr>
      </w:pPr>
      <w:r>
        <w:rPr>
          <w:rFonts w:hint="eastAsia" w:ascii="方正仿宋简体" w:hAnsi="方正仿宋简体" w:eastAsia="方正仿宋简体" w:cs="方正仿宋简体"/>
          <w:b/>
          <w:bCs/>
          <w:color w:val="auto"/>
          <w:spacing w:val="8"/>
          <w:sz w:val="32"/>
          <w:szCs w:val="32"/>
          <w:u w:val="none"/>
        </w:rPr>
        <w:t xml:space="preserve"> </w:t>
      </w:r>
      <w:r>
        <w:rPr>
          <w:rFonts w:hint="eastAsia" w:ascii="方正仿宋简体" w:hAnsi="方正仿宋简体" w:eastAsia="方正仿宋简体" w:cs="方正仿宋简体"/>
          <w:b/>
          <w:bCs/>
          <w:color w:val="auto"/>
          <w:spacing w:val="8"/>
          <w:sz w:val="32"/>
          <w:szCs w:val="32"/>
          <w:u w:val="none"/>
          <w:lang w:val="en-US" w:eastAsia="zh-CN"/>
        </w:rPr>
        <w:t xml:space="preserve"> </w:t>
      </w:r>
      <w:r>
        <w:rPr>
          <w:rFonts w:hint="eastAsia" w:ascii="方正仿宋简体" w:hAnsi="方正仿宋简体" w:eastAsia="方正仿宋简体" w:cs="方正仿宋简体"/>
          <w:b/>
          <w:bCs/>
          <w:color w:val="auto"/>
          <w:spacing w:val="0"/>
          <w:sz w:val="32"/>
          <w:szCs w:val="32"/>
          <w:u w:val="none"/>
        </w:rPr>
        <w:t>抄送</w:t>
      </w:r>
      <w:r>
        <w:rPr>
          <w:rFonts w:hint="eastAsia" w:ascii="方正仿宋简体" w:hAnsi="方正仿宋简体" w:eastAsia="方正仿宋简体" w:cs="方正仿宋简体"/>
          <w:b/>
          <w:bCs/>
          <w:color w:val="auto"/>
          <w:spacing w:val="0"/>
          <w:sz w:val="32"/>
          <w:szCs w:val="32"/>
          <w:u w:val="none"/>
          <w:lang w:eastAsia="zh-CN"/>
        </w:rPr>
        <w:t>：</w:t>
      </w:r>
      <w:r>
        <w:rPr>
          <w:rFonts w:hint="eastAsia" w:ascii="方正仿宋简体" w:hAnsi="方正仿宋简体" w:eastAsia="方正仿宋简体" w:cs="方正仿宋简体"/>
          <w:b/>
          <w:bCs/>
          <w:color w:val="auto"/>
          <w:spacing w:val="0"/>
          <w:sz w:val="32"/>
          <w:szCs w:val="32"/>
          <w:u w:val="none"/>
        </w:rPr>
        <w:t>县委办公室，县人大常委会办公室，县政协办公室，</w:t>
      </w:r>
      <w:r>
        <w:rPr>
          <w:rFonts w:hint="eastAsia" w:ascii="方正仿宋简体" w:hAnsi="方正仿宋简体" w:eastAsia="方正仿宋简体" w:cs="方正仿宋简体"/>
          <w:b/>
          <w:bCs/>
          <w:color w:val="FFFFFF"/>
          <w:spacing w:val="0"/>
          <w:sz w:val="32"/>
          <w:szCs w:val="32"/>
          <w:u w:val="single" w:color="000000"/>
          <w:shd w:val="clear" w:color="auto" w:fill="auto"/>
          <w:lang w:val="en-US" w:eastAsia="zh-CN"/>
        </w:rPr>
        <w:t>baibaiba</w:t>
      </w:r>
      <w:r>
        <w:rPr>
          <w:rFonts w:hint="eastAsia" w:ascii="方正仿宋简体" w:hAnsi="方正仿宋简体" w:eastAsia="方正仿宋简体" w:cs="方正仿宋简体"/>
          <w:b/>
          <w:bCs/>
          <w:color w:val="auto"/>
          <w:spacing w:val="0"/>
          <w:sz w:val="32"/>
          <w:szCs w:val="32"/>
          <w:u w:val="single" w:color="000000"/>
          <w:lang w:val="en-US" w:eastAsia="zh-CN"/>
        </w:rPr>
        <w:t>县</w:t>
      </w:r>
      <w:r>
        <w:rPr>
          <w:rFonts w:hint="eastAsia" w:ascii="方正仿宋简体" w:hAnsi="方正仿宋简体" w:eastAsia="方正仿宋简体" w:cs="方正仿宋简体"/>
          <w:b/>
          <w:bCs/>
          <w:color w:val="auto"/>
          <w:spacing w:val="0"/>
          <w:sz w:val="32"/>
          <w:szCs w:val="32"/>
          <w:u w:val="single"/>
          <w:lang w:val="en-US" w:eastAsia="zh-CN"/>
        </w:rPr>
        <w:t>法院，县检察院，县各人民团体</w:t>
      </w:r>
      <w:r>
        <w:rPr>
          <w:rFonts w:hint="eastAsia" w:ascii="方正仿宋简体" w:hAnsi="方正仿宋简体" w:eastAsia="方正仿宋简体" w:cs="方正仿宋简体"/>
          <w:b/>
          <w:bCs/>
          <w:color w:val="auto"/>
          <w:spacing w:val="0"/>
          <w:sz w:val="32"/>
          <w:szCs w:val="32"/>
          <w:u w:val="single"/>
        </w:rPr>
        <w:t>。　</w:t>
      </w:r>
      <w:r>
        <w:rPr>
          <w:rFonts w:hint="eastAsia" w:ascii="方正仿宋简体" w:hAnsi="方正仿宋简体" w:eastAsia="方正仿宋简体" w:cs="方正仿宋简体"/>
          <w:b/>
          <w:bCs/>
          <w:color w:val="auto"/>
          <w:spacing w:val="0"/>
          <w:sz w:val="32"/>
          <w:szCs w:val="32"/>
          <w:u w:val="single"/>
          <w:lang w:val="en-US" w:eastAsia="zh-CN"/>
        </w:rPr>
        <w:t xml:space="preserve">         </w:t>
      </w:r>
      <w:r>
        <w:rPr>
          <w:rFonts w:hint="eastAsia" w:ascii="方正仿宋简体" w:hAnsi="方正仿宋简体" w:eastAsia="方正仿宋简体" w:cs="方正仿宋简体"/>
          <w:b/>
          <w:bCs/>
          <w:color w:val="auto"/>
          <w:spacing w:val="0"/>
          <w:sz w:val="32"/>
          <w:szCs w:val="32"/>
          <w:u w:val="single"/>
        </w:rPr>
        <w:t>　　</w:t>
      </w:r>
    </w:p>
    <w:p w14:paraId="700FF63E">
      <w:pPr>
        <w:keepNext w:val="0"/>
        <w:keepLines w:val="0"/>
        <w:pageBreakBefore w:val="0"/>
        <w:widowControl w:val="0"/>
        <w:suppressAutoHyphens/>
        <w:kinsoku/>
        <w:wordWrap/>
        <w:topLinePunct w:val="0"/>
        <w:autoSpaceDE/>
        <w:autoSpaceDN/>
        <w:bidi w:val="0"/>
        <w:adjustRightInd/>
        <w:snapToGrid/>
        <w:spacing w:line="580" w:lineRule="exact"/>
        <w:textAlignment w:val="auto"/>
        <w:rPr>
          <w:rFonts w:hint="eastAsia" w:eastAsiaTheme="minorEastAsia"/>
          <w:color w:val="000000" w:themeColor="text1"/>
          <w:spacing w:val="0"/>
          <w:u w:val="none"/>
          <w:lang w:val="en-US" w:eastAsia="zh-CN"/>
          <w14:textFill>
            <w14:solidFill>
              <w14:schemeClr w14:val="tx1"/>
            </w14:solidFill>
          </w14:textFill>
        </w:rPr>
      </w:pPr>
      <w:r>
        <w:rPr>
          <w:rFonts w:hint="eastAsia" w:ascii="方正仿宋简体" w:hAnsi="方正仿宋简体" w:eastAsia="方正仿宋简体" w:cs="方正仿宋简体"/>
          <w:b/>
          <w:bCs/>
          <w:color w:val="auto"/>
          <w:spacing w:val="0"/>
          <w:sz w:val="32"/>
          <w:szCs w:val="32"/>
          <w:u w:val="single"/>
        </w:rPr>
        <w:t xml:space="preserve"> </w:t>
      </w:r>
      <w:r>
        <w:rPr>
          <w:rFonts w:hint="eastAsia" w:ascii="方正仿宋简体" w:hAnsi="方正仿宋简体" w:eastAsia="方正仿宋简体" w:cs="方正仿宋简体"/>
          <w:b/>
          <w:bCs/>
          <w:color w:val="auto"/>
          <w:spacing w:val="0"/>
          <w:sz w:val="32"/>
          <w:szCs w:val="32"/>
          <w:u w:val="single"/>
          <w:lang w:val="en-US" w:eastAsia="zh-CN"/>
        </w:rPr>
        <w:t xml:space="preserve"> </w:t>
      </w:r>
      <w:r>
        <w:rPr>
          <w:rFonts w:hint="eastAsia" w:ascii="方正仿宋简体" w:hAnsi="方正仿宋简体" w:eastAsia="方正仿宋简体" w:cs="方正仿宋简体"/>
          <w:b/>
          <w:bCs/>
          <w:color w:val="auto"/>
          <w:spacing w:val="0"/>
          <w:sz w:val="32"/>
          <w:szCs w:val="32"/>
          <w:u w:val="single"/>
        </w:rPr>
        <w:t>井陉县人民政府办公室　</w:t>
      </w:r>
      <w:r>
        <w:rPr>
          <w:rFonts w:hint="eastAsia" w:ascii="方正仿宋简体" w:hAnsi="方正仿宋简体" w:eastAsia="方正仿宋简体" w:cs="方正仿宋简体"/>
          <w:b/>
          <w:bCs/>
          <w:color w:val="auto"/>
          <w:spacing w:val="0"/>
          <w:sz w:val="32"/>
          <w:szCs w:val="32"/>
          <w:u w:val="single"/>
          <w:lang w:val="en-US"/>
        </w:rPr>
        <w:t xml:space="preserve">   </w:t>
      </w:r>
      <w:r>
        <w:rPr>
          <w:rFonts w:hint="eastAsia" w:ascii="方正仿宋简体" w:hAnsi="方正仿宋简体" w:eastAsia="方正仿宋简体" w:cs="方正仿宋简体"/>
          <w:b/>
          <w:bCs/>
          <w:color w:val="auto"/>
          <w:spacing w:val="0"/>
          <w:sz w:val="32"/>
          <w:szCs w:val="32"/>
          <w:u w:val="single"/>
          <w:lang w:val="en-US" w:eastAsia="zh-CN"/>
        </w:rPr>
        <w:t xml:space="preserve"> </w:t>
      </w:r>
      <w:r>
        <w:rPr>
          <w:rFonts w:hint="eastAsia" w:ascii="方正仿宋简体" w:hAnsi="方正仿宋简体" w:eastAsia="方正仿宋简体" w:cs="方正仿宋简体"/>
          <w:b/>
          <w:bCs/>
          <w:color w:val="auto"/>
          <w:spacing w:val="0"/>
          <w:sz w:val="32"/>
          <w:szCs w:val="32"/>
          <w:u w:val="single"/>
          <w:lang w:val="en-US"/>
        </w:rPr>
        <w:t xml:space="preserve"> </w:t>
      </w:r>
      <w:r>
        <w:rPr>
          <w:rFonts w:hint="eastAsia" w:ascii="方正仿宋简体" w:hAnsi="方正仿宋简体" w:eastAsia="方正仿宋简体" w:cs="方正仿宋简体"/>
          <w:b/>
          <w:bCs/>
          <w:color w:val="auto"/>
          <w:spacing w:val="0"/>
          <w:sz w:val="32"/>
          <w:szCs w:val="32"/>
          <w:u w:val="single"/>
          <w:lang w:val="en-US" w:eastAsia="zh-CN"/>
        </w:rPr>
        <w:t xml:space="preserve">     </w:t>
      </w:r>
      <w:r>
        <w:rPr>
          <w:rFonts w:hint="eastAsia" w:ascii="方正仿宋简体" w:hAnsi="方正仿宋简体" w:eastAsia="方正仿宋简体" w:cs="方正仿宋简体"/>
          <w:b/>
          <w:bCs/>
          <w:color w:val="auto"/>
          <w:spacing w:val="0"/>
          <w:sz w:val="32"/>
          <w:szCs w:val="32"/>
          <w:u w:val="single"/>
        </w:rPr>
        <w:t>20</w:t>
      </w:r>
      <w:r>
        <w:rPr>
          <w:rFonts w:hint="eastAsia" w:ascii="方正仿宋简体" w:hAnsi="方正仿宋简体" w:eastAsia="方正仿宋简体" w:cs="方正仿宋简体"/>
          <w:b/>
          <w:bCs/>
          <w:color w:val="auto"/>
          <w:spacing w:val="0"/>
          <w:sz w:val="32"/>
          <w:szCs w:val="32"/>
          <w:u w:val="single"/>
          <w:lang w:val="en-US" w:eastAsia="zh-CN"/>
        </w:rPr>
        <w:t>26</w:t>
      </w:r>
      <w:r>
        <w:rPr>
          <w:rFonts w:hint="eastAsia" w:ascii="方正仿宋简体" w:hAnsi="方正仿宋简体" w:eastAsia="方正仿宋简体" w:cs="方正仿宋简体"/>
          <w:b/>
          <w:bCs/>
          <w:color w:val="auto"/>
          <w:spacing w:val="0"/>
          <w:sz w:val="32"/>
          <w:szCs w:val="32"/>
          <w:u w:val="single"/>
        </w:rPr>
        <w:t>年</w:t>
      </w:r>
      <w:r>
        <w:rPr>
          <w:rFonts w:hint="eastAsia" w:ascii="方正仿宋简体" w:hAnsi="方正仿宋简体" w:eastAsia="方正仿宋简体" w:cs="方正仿宋简体"/>
          <w:b/>
          <w:bCs/>
          <w:color w:val="auto"/>
          <w:spacing w:val="0"/>
          <w:sz w:val="32"/>
          <w:szCs w:val="32"/>
          <w:u w:val="single"/>
          <w:lang w:val="en-US" w:eastAsia="zh-CN"/>
        </w:rPr>
        <w:t>2</w:t>
      </w:r>
      <w:r>
        <w:rPr>
          <w:rFonts w:hint="eastAsia" w:ascii="方正仿宋简体" w:hAnsi="方正仿宋简体" w:eastAsia="方正仿宋简体" w:cs="方正仿宋简体"/>
          <w:b/>
          <w:bCs/>
          <w:color w:val="auto"/>
          <w:spacing w:val="0"/>
          <w:sz w:val="32"/>
          <w:szCs w:val="32"/>
          <w:u w:val="single"/>
        </w:rPr>
        <w:t>月</w:t>
      </w:r>
      <w:r>
        <w:rPr>
          <w:rFonts w:hint="eastAsia" w:ascii="方正仿宋简体" w:hAnsi="方正仿宋简体" w:eastAsia="方正仿宋简体" w:cs="方正仿宋简体"/>
          <w:b/>
          <w:bCs/>
          <w:color w:val="auto"/>
          <w:spacing w:val="0"/>
          <w:sz w:val="32"/>
          <w:szCs w:val="32"/>
          <w:u w:val="single"/>
          <w:lang w:val="en-US" w:eastAsia="zh-CN"/>
        </w:rPr>
        <w:t>4</w:t>
      </w:r>
      <w:r>
        <w:rPr>
          <w:rFonts w:hint="eastAsia" w:ascii="方正仿宋简体" w:hAnsi="方正仿宋简体" w:eastAsia="方正仿宋简体" w:cs="方正仿宋简体"/>
          <w:b/>
          <w:bCs/>
          <w:color w:val="auto"/>
          <w:spacing w:val="0"/>
          <w:sz w:val="32"/>
          <w:szCs w:val="32"/>
          <w:u w:val="single"/>
        </w:rPr>
        <w:t>日印发</w:t>
      </w:r>
      <w:r>
        <w:rPr>
          <w:rFonts w:hint="eastAsia" w:ascii="方正仿宋简体" w:hAnsi="方正仿宋简体" w:eastAsia="方正仿宋简体" w:cs="方正仿宋简体"/>
          <w:b/>
          <w:bCs/>
          <w:color w:val="auto"/>
          <w:spacing w:val="0"/>
          <w:sz w:val="32"/>
          <w:szCs w:val="32"/>
          <w:u w:val="single"/>
          <w:lang w:val="en-US" w:eastAsia="zh-CN"/>
        </w:rPr>
        <w:t xml:space="preserve">  </w:t>
      </w:r>
    </w:p>
    <w:sectPr>
      <w:footerReference r:id="rId3" w:type="default"/>
      <w:pgSz w:w="11906" w:h="16838"/>
      <w:pgMar w:top="1587" w:right="1587" w:bottom="1587"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6A210116-D513-4B42-8F7A-74360E4E2E73}"/>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embedRegular r:id="rId2" w:fontKey="{27F4CE9D-593F-49FF-91D6-74764E54E488}"/>
  </w:font>
  <w:font w:name="方正仿宋简体">
    <w:panose1 w:val="03000509000000000000"/>
    <w:charset w:val="86"/>
    <w:family w:val="auto"/>
    <w:pitch w:val="default"/>
    <w:sig w:usb0="00000001" w:usb1="080E0000" w:usb2="00000000" w:usb3="00000000" w:csb0="00040000" w:csb1="00000000"/>
    <w:embedRegular r:id="rId3" w:fontKey="{682BF824-75BE-4F8E-9E09-6DBFFE7B03F9}"/>
  </w:font>
  <w:font w:name="Cambria">
    <w:panose1 w:val="02040503050406030204"/>
    <w:charset w:val="00"/>
    <w:family w:val="roman"/>
    <w:pitch w:val="default"/>
    <w:sig w:usb0="E00002FF" w:usb1="400004FF" w:usb2="00000000" w:usb3="00000000" w:csb0="2000019F" w:csb1="00000000"/>
  </w:font>
  <w:font w:name="方正楷体简体">
    <w:panose1 w:val="03000509000000000000"/>
    <w:charset w:val="86"/>
    <w:family w:val="script"/>
    <w:pitch w:val="default"/>
    <w:sig w:usb0="00000001" w:usb1="080E0000" w:usb2="00000000" w:usb3="00000000" w:csb0="00040000" w:csb1="00000000"/>
    <w:embedRegular r:id="rId4" w:fontKey="{3BFF0E17-8E29-4F46-8481-7A67FFE9B3AB}"/>
  </w:font>
  <w:font w:name="方正黑体简体">
    <w:panose1 w:val="03000509000000000000"/>
    <w:charset w:val="86"/>
    <w:family w:val="auto"/>
    <w:pitch w:val="default"/>
    <w:sig w:usb0="00000001" w:usb1="080E0000" w:usb2="00000000" w:usb3="00000000" w:csb0="00040000" w:csb1="00000000"/>
    <w:embedRegular r:id="rId5" w:fontKey="{AAE70601-6443-4179-B6BC-9D09FAF1539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FFFC76">
    <w:pPr>
      <w:pStyle w:val="1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3ED8408C">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- 24 -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Ayd1Ld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MDJ3Ut0CAAAkBgAADgAAAAAAAAABACAAAAAfAQAAZHJzL2Uyb0RvYy54bWxQSwUG&#10;AAAAAAYABgBZAQAAbgYAAAAA&#10;">
              <v:fill on="f" focussize="0,0"/>
              <v:stroke on="f" weight="0.5pt"/>
              <v:imagedata o:title=""/>
              <o:lock v:ext="edit" aspectratio="f"/>
              <v:textbox inset="0mm,0mm,0mm,0mm" style="mso-fit-shape-to-text:t;">
                <w:txbxContent>
                  <w:p w14:paraId="3ED8408C">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- 24 -</w:t>
                    </w:r>
                    <w:r>
                      <w:rPr>
                        <w:rFonts w:hint="eastAsia" w:ascii="宋体" w:hAnsi="宋体" w:eastAsia="宋体" w:cs="宋体"/>
                        <w:sz w:val="28"/>
                        <w:szCs w:val="28"/>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D6642E">
                          <w:pPr>
                            <w:rPr>
                              <w:rFonts w:hint="eastAsi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DD6642E">
                    <w:pPr>
                      <w:rPr>
                        <w:rFonts w:hint="eastAsia"/>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4ZDY4NWU2MGIwMGY2NDQyNjVjMDY0YmFlNTQ1YWMifQ=="/>
  </w:docVars>
  <w:rsids>
    <w:rsidRoot w:val="00000000"/>
    <w:rsid w:val="00013654"/>
    <w:rsid w:val="001113BD"/>
    <w:rsid w:val="00225A75"/>
    <w:rsid w:val="00405F1D"/>
    <w:rsid w:val="009B2DE1"/>
    <w:rsid w:val="00BF706B"/>
    <w:rsid w:val="00C34DAD"/>
    <w:rsid w:val="00E40880"/>
    <w:rsid w:val="0110512E"/>
    <w:rsid w:val="01170C55"/>
    <w:rsid w:val="014E66AA"/>
    <w:rsid w:val="01AF6A1D"/>
    <w:rsid w:val="01F9035B"/>
    <w:rsid w:val="026601B7"/>
    <w:rsid w:val="027475EC"/>
    <w:rsid w:val="02CF5560"/>
    <w:rsid w:val="032F2286"/>
    <w:rsid w:val="034A253F"/>
    <w:rsid w:val="03D8054B"/>
    <w:rsid w:val="04277401"/>
    <w:rsid w:val="04377285"/>
    <w:rsid w:val="043B6C04"/>
    <w:rsid w:val="04513D43"/>
    <w:rsid w:val="048C4306"/>
    <w:rsid w:val="04A40A52"/>
    <w:rsid w:val="04A42800"/>
    <w:rsid w:val="04BF3ADE"/>
    <w:rsid w:val="04CB1AF7"/>
    <w:rsid w:val="054E5A6A"/>
    <w:rsid w:val="056E3C40"/>
    <w:rsid w:val="05CC0260"/>
    <w:rsid w:val="05F55963"/>
    <w:rsid w:val="061043AF"/>
    <w:rsid w:val="06165212"/>
    <w:rsid w:val="062103E3"/>
    <w:rsid w:val="06270E8C"/>
    <w:rsid w:val="06532730"/>
    <w:rsid w:val="0656351C"/>
    <w:rsid w:val="065E6C70"/>
    <w:rsid w:val="06723038"/>
    <w:rsid w:val="067503C5"/>
    <w:rsid w:val="06BF0744"/>
    <w:rsid w:val="06C76681"/>
    <w:rsid w:val="06EE6DF4"/>
    <w:rsid w:val="06F061D0"/>
    <w:rsid w:val="071105A0"/>
    <w:rsid w:val="071E0F8F"/>
    <w:rsid w:val="07297C16"/>
    <w:rsid w:val="075449B1"/>
    <w:rsid w:val="07AD71DC"/>
    <w:rsid w:val="07B40739"/>
    <w:rsid w:val="07ED44BE"/>
    <w:rsid w:val="08193505"/>
    <w:rsid w:val="08877967"/>
    <w:rsid w:val="089D7BBD"/>
    <w:rsid w:val="08B20709"/>
    <w:rsid w:val="08C46591"/>
    <w:rsid w:val="08E43B13"/>
    <w:rsid w:val="09590599"/>
    <w:rsid w:val="097F626D"/>
    <w:rsid w:val="09B72FD5"/>
    <w:rsid w:val="09B9648A"/>
    <w:rsid w:val="0A007881"/>
    <w:rsid w:val="0A06401B"/>
    <w:rsid w:val="0A1848A3"/>
    <w:rsid w:val="0A400553"/>
    <w:rsid w:val="0AD71EC7"/>
    <w:rsid w:val="0AE11048"/>
    <w:rsid w:val="0AFB258C"/>
    <w:rsid w:val="0B2F58AE"/>
    <w:rsid w:val="0B3E5913"/>
    <w:rsid w:val="0B633415"/>
    <w:rsid w:val="0B680B38"/>
    <w:rsid w:val="0BC917D6"/>
    <w:rsid w:val="0C096600"/>
    <w:rsid w:val="0C2A6621"/>
    <w:rsid w:val="0C48766A"/>
    <w:rsid w:val="0C4F32D0"/>
    <w:rsid w:val="0C516B7D"/>
    <w:rsid w:val="0C8F3D96"/>
    <w:rsid w:val="0CA63ECA"/>
    <w:rsid w:val="0CD914B5"/>
    <w:rsid w:val="0CFA10D4"/>
    <w:rsid w:val="0D5C078F"/>
    <w:rsid w:val="0D6C5860"/>
    <w:rsid w:val="0D752AF5"/>
    <w:rsid w:val="0D834008"/>
    <w:rsid w:val="0D8440D3"/>
    <w:rsid w:val="0D961094"/>
    <w:rsid w:val="0DF0134F"/>
    <w:rsid w:val="0E770F85"/>
    <w:rsid w:val="0EB71AB5"/>
    <w:rsid w:val="0EC532DE"/>
    <w:rsid w:val="0EE317C0"/>
    <w:rsid w:val="0F0258C5"/>
    <w:rsid w:val="0F0D4E98"/>
    <w:rsid w:val="0F6F0AD3"/>
    <w:rsid w:val="0F7F6343"/>
    <w:rsid w:val="0FAA46EC"/>
    <w:rsid w:val="0FB3112A"/>
    <w:rsid w:val="0FDD278B"/>
    <w:rsid w:val="0FFF6B4C"/>
    <w:rsid w:val="1025050E"/>
    <w:rsid w:val="10513FBC"/>
    <w:rsid w:val="10523A58"/>
    <w:rsid w:val="10622DDA"/>
    <w:rsid w:val="107E37F2"/>
    <w:rsid w:val="10847A8C"/>
    <w:rsid w:val="10A94B8D"/>
    <w:rsid w:val="10EC17B7"/>
    <w:rsid w:val="10F470BB"/>
    <w:rsid w:val="11010EB1"/>
    <w:rsid w:val="11384810"/>
    <w:rsid w:val="117B5410"/>
    <w:rsid w:val="119E3805"/>
    <w:rsid w:val="11A12990"/>
    <w:rsid w:val="11CB5870"/>
    <w:rsid w:val="12266F4A"/>
    <w:rsid w:val="126A016E"/>
    <w:rsid w:val="129E11D6"/>
    <w:rsid w:val="12B91464"/>
    <w:rsid w:val="12BF6CA7"/>
    <w:rsid w:val="12C610BC"/>
    <w:rsid w:val="131817A3"/>
    <w:rsid w:val="1331204B"/>
    <w:rsid w:val="134D7BB0"/>
    <w:rsid w:val="13D75D7C"/>
    <w:rsid w:val="13D81BB5"/>
    <w:rsid w:val="13FF7A53"/>
    <w:rsid w:val="141D2CB6"/>
    <w:rsid w:val="1484090B"/>
    <w:rsid w:val="14922675"/>
    <w:rsid w:val="14972381"/>
    <w:rsid w:val="14A732F3"/>
    <w:rsid w:val="14B47854"/>
    <w:rsid w:val="14CF1B1B"/>
    <w:rsid w:val="150B4BC2"/>
    <w:rsid w:val="153C2BCE"/>
    <w:rsid w:val="15646988"/>
    <w:rsid w:val="15EA0776"/>
    <w:rsid w:val="16207CC2"/>
    <w:rsid w:val="162224A9"/>
    <w:rsid w:val="165A5414"/>
    <w:rsid w:val="165C73DE"/>
    <w:rsid w:val="16763EEB"/>
    <w:rsid w:val="16CD208A"/>
    <w:rsid w:val="16F2389F"/>
    <w:rsid w:val="175F566F"/>
    <w:rsid w:val="17950BC8"/>
    <w:rsid w:val="17EE22B8"/>
    <w:rsid w:val="18194E5B"/>
    <w:rsid w:val="182B52BA"/>
    <w:rsid w:val="182C0795"/>
    <w:rsid w:val="183B1275"/>
    <w:rsid w:val="184C3856"/>
    <w:rsid w:val="18920D14"/>
    <w:rsid w:val="19185113"/>
    <w:rsid w:val="19210FCB"/>
    <w:rsid w:val="19395765"/>
    <w:rsid w:val="19406B43"/>
    <w:rsid w:val="1961140F"/>
    <w:rsid w:val="199649B5"/>
    <w:rsid w:val="19983B77"/>
    <w:rsid w:val="1A0E09F0"/>
    <w:rsid w:val="1A6A5269"/>
    <w:rsid w:val="1A6B0EEC"/>
    <w:rsid w:val="1A7F1FA3"/>
    <w:rsid w:val="1A864A2A"/>
    <w:rsid w:val="1AB01AA7"/>
    <w:rsid w:val="1B4D7099"/>
    <w:rsid w:val="1B830F69"/>
    <w:rsid w:val="1BA6704A"/>
    <w:rsid w:val="1BAC7D90"/>
    <w:rsid w:val="1BAE36C7"/>
    <w:rsid w:val="1BF9747E"/>
    <w:rsid w:val="1C577A1E"/>
    <w:rsid w:val="1C5B5DD5"/>
    <w:rsid w:val="1C5F4A98"/>
    <w:rsid w:val="1C9D27BC"/>
    <w:rsid w:val="1CE1063D"/>
    <w:rsid w:val="1CE36316"/>
    <w:rsid w:val="1D352737"/>
    <w:rsid w:val="1D3E3904"/>
    <w:rsid w:val="1D5D524C"/>
    <w:rsid w:val="1D643F8D"/>
    <w:rsid w:val="1D79285A"/>
    <w:rsid w:val="1D967E02"/>
    <w:rsid w:val="1DA11B7B"/>
    <w:rsid w:val="1DB51026"/>
    <w:rsid w:val="1DD75301"/>
    <w:rsid w:val="1DEB2596"/>
    <w:rsid w:val="1E012619"/>
    <w:rsid w:val="1E041E4D"/>
    <w:rsid w:val="1E1770DF"/>
    <w:rsid w:val="1E522E75"/>
    <w:rsid w:val="1EB458DE"/>
    <w:rsid w:val="1EB9030D"/>
    <w:rsid w:val="1EC43082"/>
    <w:rsid w:val="1EE53CE9"/>
    <w:rsid w:val="1EFA3DCE"/>
    <w:rsid w:val="1EFF4330"/>
    <w:rsid w:val="1F1A318F"/>
    <w:rsid w:val="1F1B1001"/>
    <w:rsid w:val="1F7312F5"/>
    <w:rsid w:val="1F7C3B44"/>
    <w:rsid w:val="1FB43DE7"/>
    <w:rsid w:val="1FB728E1"/>
    <w:rsid w:val="20307576"/>
    <w:rsid w:val="208D48E5"/>
    <w:rsid w:val="20925BCE"/>
    <w:rsid w:val="210668C5"/>
    <w:rsid w:val="211B5CC2"/>
    <w:rsid w:val="211E3A77"/>
    <w:rsid w:val="212C5BFF"/>
    <w:rsid w:val="21641BEE"/>
    <w:rsid w:val="21AD6D40"/>
    <w:rsid w:val="220C6B39"/>
    <w:rsid w:val="22196184"/>
    <w:rsid w:val="221F446E"/>
    <w:rsid w:val="223E5F95"/>
    <w:rsid w:val="226D54F4"/>
    <w:rsid w:val="22720A33"/>
    <w:rsid w:val="2325193B"/>
    <w:rsid w:val="23482EEF"/>
    <w:rsid w:val="237F64BA"/>
    <w:rsid w:val="23993AD5"/>
    <w:rsid w:val="23996B76"/>
    <w:rsid w:val="23A420D0"/>
    <w:rsid w:val="23B75C54"/>
    <w:rsid w:val="23C66CD5"/>
    <w:rsid w:val="242E2B99"/>
    <w:rsid w:val="243E1465"/>
    <w:rsid w:val="247C0C4C"/>
    <w:rsid w:val="248247B5"/>
    <w:rsid w:val="24903FF0"/>
    <w:rsid w:val="24C30629"/>
    <w:rsid w:val="24E94B25"/>
    <w:rsid w:val="255B167A"/>
    <w:rsid w:val="25861D82"/>
    <w:rsid w:val="25B74631"/>
    <w:rsid w:val="25B8668D"/>
    <w:rsid w:val="25E46D6D"/>
    <w:rsid w:val="26025C4F"/>
    <w:rsid w:val="2619306A"/>
    <w:rsid w:val="26461511"/>
    <w:rsid w:val="2670100E"/>
    <w:rsid w:val="26A55C62"/>
    <w:rsid w:val="26D62922"/>
    <w:rsid w:val="26E20916"/>
    <w:rsid w:val="26E36D60"/>
    <w:rsid w:val="270A11FE"/>
    <w:rsid w:val="272F62CE"/>
    <w:rsid w:val="277420AE"/>
    <w:rsid w:val="27AC7A9A"/>
    <w:rsid w:val="27AE313B"/>
    <w:rsid w:val="28120052"/>
    <w:rsid w:val="281C4C20"/>
    <w:rsid w:val="281D44F4"/>
    <w:rsid w:val="282C16C2"/>
    <w:rsid w:val="283755B5"/>
    <w:rsid w:val="2874759F"/>
    <w:rsid w:val="2890005E"/>
    <w:rsid w:val="28AF7E26"/>
    <w:rsid w:val="28BC3D0D"/>
    <w:rsid w:val="28D05DE9"/>
    <w:rsid w:val="28FC05AD"/>
    <w:rsid w:val="292B4CED"/>
    <w:rsid w:val="296049E8"/>
    <w:rsid w:val="29DE255C"/>
    <w:rsid w:val="29E338E1"/>
    <w:rsid w:val="2A067935"/>
    <w:rsid w:val="2A373AB5"/>
    <w:rsid w:val="2AA52D76"/>
    <w:rsid w:val="2AD46A44"/>
    <w:rsid w:val="2B02634F"/>
    <w:rsid w:val="2B065713"/>
    <w:rsid w:val="2B216E07"/>
    <w:rsid w:val="2B370367"/>
    <w:rsid w:val="2B473D61"/>
    <w:rsid w:val="2B62684E"/>
    <w:rsid w:val="2B6C5591"/>
    <w:rsid w:val="2B952540"/>
    <w:rsid w:val="2B9D470E"/>
    <w:rsid w:val="2BA0600E"/>
    <w:rsid w:val="2BCA6741"/>
    <w:rsid w:val="2BCE222A"/>
    <w:rsid w:val="2BE9306B"/>
    <w:rsid w:val="2C6D5467"/>
    <w:rsid w:val="2C6E5FA1"/>
    <w:rsid w:val="2C8D1196"/>
    <w:rsid w:val="2CF82353"/>
    <w:rsid w:val="2D4A2AA8"/>
    <w:rsid w:val="2D7E56EE"/>
    <w:rsid w:val="2E514690"/>
    <w:rsid w:val="2EB67708"/>
    <w:rsid w:val="2ED87E22"/>
    <w:rsid w:val="2EED645D"/>
    <w:rsid w:val="2F1A6D03"/>
    <w:rsid w:val="2F2D14C0"/>
    <w:rsid w:val="2F3C6FAA"/>
    <w:rsid w:val="2F3F3DF3"/>
    <w:rsid w:val="2F904F55"/>
    <w:rsid w:val="2FAA79FF"/>
    <w:rsid w:val="2FC75471"/>
    <w:rsid w:val="2FE3776C"/>
    <w:rsid w:val="2FF442DA"/>
    <w:rsid w:val="2FF995BF"/>
    <w:rsid w:val="30055DC3"/>
    <w:rsid w:val="300F55CF"/>
    <w:rsid w:val="30182170"/>
    <w:rsid w:val="306529C4"/>
    <w:rsid w:val="30B85369"/>
    <w:rsid w:val="30BD04BF"/>
    <w:rsid w:val="30CB71E3"/>
    <w:rsid w:val="30EF66A9"/>
    <w:rsid w:val="30F86F9F"/>
    <w:rsid w:val="31046CDF"/>
    <w:rsid w:val="310708BD"/>
    <w:rsid w:val="318478E2"/>
    <w:rsid w:val="319121DA"/>
    <w:rsid w:val="31930913"/>
    <w:rsid w:val="31F41E38"/>
    <w:rsid w:val="32320FB0"/>
    <w:rsid w:val="325F5E35"/>
    <w:rsid w:val="32A476F5"/>
    <w:rsid w:val="32A61CB5"/>
    <w:rsid w:val="32A6777E"/>
    <w:rsid w:val="32DD0C44"/>
    <w:rsid w:val="33167CAD"/>
    <w:rsid w:val="33226E62"/>
    <w:rsid w:val="3327638D"/>
    <w:rsid w:val="333D3C9C"/>
    <w:rsid w:val="336254B1"/>
    <w:rsid w:val="336631F3"/>
    <w:rsid w:val="33952927"/>
    <w:rsid w:val="33A12B5D"/>
    <w:rsid w:val="33FA0906"/>
    <w:rsid w:val="340C3D9A"/>
    <w:rsid w:val="34390907"/>
    <w:rsid w:val="347A4C63"/>
    <w:rsid w:val="347E7CDD"/>
    <w:rsid w:val="349B3370"/>
    <w:rsid w:val="349E083C"/>
    <w:rsid w:val="34F211E2"/>
    <w:rsid w:val="34FF3BC1"/>
    <w:rsid w:val="351A6043"/>
    <w:rsid w:val="35262C3A"/>
    <w:rsid w:val="353C245D"/>
    <w:rsid w:val="35B262B2"/>
    <w:rsid w:val="35BE09BC"/>
    <w:rsid w:val="35D42758"/>
    <w:rsid w:val="35E623C9"/>
    <w:rsid w:val="35ED7BFB"/>
    <w:rsid w:val="36026C26"/>
    <w:rsid w:val="360311CD"/>
    <w:rsid w:val="360364DE"/>
    <w:rsid w:val="36625EF3"/>
    <w:rsid w:val="36731F5F"/>
    <w:rsid w:val="36A67D38"/>
    <w:rsid w:val="36D56D6B"/>
    <w:rsid w:val="36D71CA1"/>
    <w:rsid w:val="370945C1"/>
    <w:rsid w:val="372B09DB"/>
    <w:rsid w:val="377C7B60"/>
    <w:rsid w:val="37A22AEA"/>
    <w:rsid w:val="37B9F003"/>
    <w:rsid w:val="37DE1836"/>
    <w:rsid w:val="37F94635"/>
    <w:rsid w:val="380F5C42"/>
    <w:rsid w:val="382177BB"/>
    <w:rsid w:val="38324B13"/>
    <w:rsid w:val="384E5808"/>
    <w:rsid w:val="38514471"/>
    <w:rsid w:val="38526424"/>
    <w:rsid w:val="38871C41"/>
    <w:rsid w:val="38C53A52"/>
    <w:rsid w:val="38D22925"/>
    <w:rsid w:val="38F911DD"/>
    <w:rsid w:val="39536A4E"/>
    <w:rsid w:val="39805AE3"/>
    <w:rsid w:val="39850386"/>
    <w:rsid w:val="399E5C14"/>
    <w:rsid w:val="39C93C9C"/>
    <w:rsid w:val="39DA3FF3"/>
    <w:rsid w:val="3A161BC9"/>
    <w:rsid w:val="3A17490C"/>
    <w:rsid w:val="3A590650"/>
    <w:rsid w:val="3A5B1303"/>
    <w:rsid w:val="3A8A3C6B"/>
    <w:rsid w:val="3A8B1791"/>
    <w:rsid w:val="3B037579"/>
    <w:rsid w:val="3B252996"/>
    <w:rsid w:val="3B6D3F2B"/>
    <w:rsid w:val="3B8579BE"/>
    <w:rsid w:val="3BA1126C"/>
    <w:rsid w:val="3BB149FB"/>
    <w:rsid w:val="3BC211E2"/>
    <w:rsid w:val="3C1D0ED2"/>
    <w:rsid w:val="3CDFF498"/>
    <w:rsid w:val="3CEA7E86"/>
    <w:rsid w:val="3D5E54CE"/>
    <w:rsid w:val="3D7C6531"/>
    <w:rsid w:val="3D864C5D"/>
    <w:rsid w:val="3DB66B25"/>
    <w:rsid w:val="3DC2371B"/>
    <w:rsid w:val="3DC56D68"/>
    <w:rsid w:val="3E287A9C"/>
    <w:rsid w:val="3E3E7246"/>
    <w:rsid w:val="3E5246D2"/>
    <w:rsid w:val="3EA82911"/>
    <w:rsid w:val="3EAF1EF2"/>
    <w:rsid w:val="3EDB01E8"/>
    <w:rsid w:val="3EDC6A5F"/>
    <w:rsid w:val="3F2E0DC3"/>
    <w:rsid w:val="3F6938B5"/>
    <w:rsid w:val="3F6D79A2"/>
    <w:rsid w:val="3FA41B41"/>
    <w:rsid w:val="3FBB42E9"/>
    <w:rsid w:val="3FCE39B0"/>
    <w:rsid w:val="3FD4221A"/>
    <w:rsid w:val="3FDB2873"/>
    <w:rsid w:val="3FE35B59"/>
    <w:rsid w:val="3FF51147"/>
    <w:rsid w:val="3FFF5022"/>
    <w:rsid w:val="3FFF52AD"/>
    <w:rsid w:val="40013087"/>
    <w:rsid w:val="40021C52"/>
    <w:rsid w:val="402E6E46"/>
    <w:rsid w:val="4056752A"/>
    <w:rsid w:val="406A4B80"/>
    <w:rsid w:val="408F1FDB"/>
    <w:rsid w:val="40982253"/>
    <w:rsid w:val="409945A3"/>
    <w:rsid w:val="409F0B9B"/>
    <w:rsid w:val="40C944A0"/>
    <w:rsid w:val="410D73A4"/>
    <w:rsid w:val="41483F38"/>
    <w:rsid w:val="41503246"/>
    <w:rsid w:val="41557204"/>
    <w:rsid w:val="415A7178"/>
    <w:rsid w:val="416F5968"/>
    <w:rsid w:val="41D4604E"/>
    <w:rsid w:val="41EF0857"/>
    <w:rsid w:val="42063D02"/>
    <w:rsid w:val="42576B28"/>
    <w:rsid w:val="427E3EAB"/>
    <w:rsid w:val="428B1C5A"/>
    <w:rsid w:val="429F227D"/>
    <w:rsid w:val="42BE14D1"/>
    <w:rsid w:val="42D75950"/>
    <w:rsid w:val="42E87659"/>
    <w:rsid w:val="43137042"/>
    <w:rsid w:val="433105E5"/>
    <w:rsid w:val="43317379"/>
    <w:rsid w:val="43440C83"/>
    <w:rsid w:val="435418B2"/>
    <w:rsid w:val="436972D0"/>
    <w:rsid w:val="44035E08"/>
    <w:rsid w:val="44162722"/>
    <w:rsid w:val="44400C87"/>
    <w:rsid w:val="45465ECD"/>
    <w:rsid w:val="455C26A8"/>
    <w:rsid w:val="45622EE5"/>
    <w:rsid w:val="457019C8"/>
    <w:rsid w:val="4571549B"/>
    <w:rsid w:val="459D4E2A"/>
    <w:rsid w:val="45B82BFE"/>
    <w:rsid w:val="45D36338"/>
    <w:rsid w:val="45EE3A21"/>
    <w:rsid w:val="45FF0E38"/>
    <w:rsid w:val="46004993"/>
    <w:rsid w:val="46164604"/>
    <w:rsid w:val="462A00B0"/>
    <w:rsid w:val="465B7150"/>
    <w:rsid w:val="466F20AE"/>
    <w:rsid w:val="467B6D7D"/>
    <w:rsid w:val="468477C0"/>
    <w:rsid w:val="46A27E61"/>
    <w:rsid w:val="470E79D1"/>
    <w:rsid w:val="47232BFB"/>
    <w:rsid w:val="475C24EB"/>
    <w:rsid w:val="477B56B2"/>
    <w:rsid w:val="478F15B7"/>
    <w:rsid w:val="47A10846"/>
    <w:rsid w:val="47BF6BE7"/>
    <w:rsid w:val="47D02DB2"/>
    <w:rsid w:val="47D119A1"/>
    <w:rsid w:val="47D429C9"/>
    <w:rsid w:val="47E11120"/>
    <w:rsid w:val="47E6594D"/>
    <w:rsid w:val="47FF1336"/>
    <w:rsid w:val="481B658E"/>
    <w:rsid w:val="48242A13"/>
    <w:rsid w:val="484F0DEF"/>
    <w:rsid w:val="48570806"/>
    <w:rsid w:val="485B7982"/>
    <w:rsid w:val="485E2293"/>
    <w:rsid w:val="486A0C38"/>
    <w:rsid w:val="487E46E3"/>
    <w:rsid w:val="48BA389D"/>
    <w:rsid w:val="48D64ED6"/>
    <w:rsid w:val="48E67310"/>
    <w:rsid w:val="4908406F"/>
    <w:rsid w:val="49AD6D74"/>
    <w:rsid w:val="49BA5325"/>
    <w:rsid w:val="49E8450A"/>
    <w:rsid w:val="49ED7F9F"/>
    <w:rsid w:val="49F55839"/>
    <w:rsid w:val="4A5D2E88"/>
    <w:rsid w:val="4AA639AA"/>
    <w:rsid w:val="4AF550ED"/>
    <w:rsid w:val="4B0B6702"/>
    <w:rsid w:val="4B100E76"/>
    <w:rsid w:val="4B1739BD"/>
    <w:rsid w:val="4B2E5518"/>
    <w:rsid w:val="4B3774F7"/>
    <w:rsid w:val="4B3D0885"/>
    <w:rsid w:val="4B553E21"/>
    <w:rsid w:val="4B863FDA"/>
    <w:rsid w:val="4BA97CC9"/>
    <w:rsid w:val="4BBC6096"/>
    <w:rsid w:val="4BC74C6C"/>
    <w:rsid w:val="4C04664F"/>
    <w:rsid w:val="4C085706"/>
    <w:rsid w:val="4C147838"/>
    <w:rsid w:val="4C3D6696"/>
    <w:rsid w:val="4C486722"/>
    <w:rsid w:val="4C7917EA"/>
    <w:rsid w:val="4C935A79"/>
    <w:rsid w:val="4C974F46"/>
    <w:rsid w:val="4C9E35A6"/>
    <w:rsid w:val="4CA922BD"/>
    <w:rsid w:val="4CD624C8"/>
    <w:rsid w:val="4CD7378F"/>
    <w:rsid w:val="4D3B6204"/>
    <w:rsid w:val="4D5A127B"/>
    <w:rsid w:val="4D720751"/>
    <w:rsid w:val="4D9329DF"/>
    <w:rsid w:val="4DD60FAA"/>
    <w:rsid w:val="4E0E1565"/>
    <w:rsid w:val="4E3F66C2"/>
    <w:rsid w:val="4E420222"/>
    <w:rsid w:val="4E44664F"/>
    <w:rsid w:val="4E45789A"/>
    <w:rsid w:val="4E764B61"/>
    <w:rsid w:val="4E966575"/>
    <w:rsid w:val="4EB23B13"/>
    <w:rsid w:val="4ECA68D4"/>
    <w:rsid w:val="4FA06E5A"/>
    <w:rsid w:val="50106568"/>
    <w:rsid w:val="507E7AD2"/>
    <w:rsid w:val="50855B13"/>
    <w:rsid w:val="50AB7E08"/>
    <w:rsid w:val="511E6BF7"/>
    <w:rsid w:val="51281690"/>
    <w:rsid w:val="512F2A1E"/>
    <w:rsid w:val="51385D77"/>
    <w:rsid w:val="513E2C61"/>
    <w:rsid w:val="514F0A68"/>
    <w:rsid w:val="51FD3098"/>
    <w:rsid w:val="5200004C"/>
    <w:rsid w:val="52075749"/>
    <w:rsid w:val="521C5892"/>
    <w:rsid w:val="527D5DB4"/>
    <w:rsid w:val="52950A7A"/>
    <w:rsid w:val="52976E7A"/>
    <w:rsid w:val="5297766B"/>
    <w:rsid w:val="530D36E3"/>
    <w:rsid w:val="534D72F9"/>
    <w:rsid w:val="53645D13"/>
    <w:rsid w:val="53751A59"/>
    <w:rsid w:val="53A222EE"/>
    <w:rsid w:val="53B2755E"/>
    <w:rsid w:val="53BF452D"/>
    <w:rsid w:val="543734F7"/>
    <w:rsid w:val="54474D1B"/>
    <w:rsid w:val="54AE2BAC"/>
    <w:rsid w:val="54CA6333"/>
    <w:rsid w:val="54EF0E42"/>
    <w:rsid w:val="5523289A"/>
    <w:rsid w:val="553B19D9"/>
    <w:rsid w:val="559D089E"/>
    <w:rsid w:val="55AE7508"/>
    <w:rsid w:val="55B67628"/>
    <w:rsid w:val="55C7644B"/>
    <w:rsid w:val="55EE0D8E"/>
    <w:rsid w:val="567906E7"/>
    <w:rsid w:val="56867584"/>
    <w:rsid w:val="568A56FA"/>
    <w:rsid w:val="56BD74CB"/>
    <w:rsid w:val="56C203FC"/>
    <w:rsid w:val="56D0105C"/>
    <w:rsid w:val="56D025AE"/>
    <w:rsid w:val="56D66947"/>
    <w:rsid w:val="56FF2E93"/>
    <w:rsid w:val="572B3C88"/>
    <w:rsid w:val="57396B47"/>
    <w:rsid w:val="57504D9D"/>
    <w:rsid w:val="57975BC5"/>
    <w:rsid w:val="579B26F6"/>
    <w:rsid w:val="57BA66B3"/>
    <w:rsid w:val="583E7440"/>
    <w:rsid w:val="58431A0E"/>
    <w:rsid w:val="58BD4DB3"/>
    <w:rsid w:val="58EB478C"/>
    <w:rsid w:val="58F46A27"/>
    <w:rsid w:val="590335C6"/>
    <w:rsid w:val="591063F4"/>
    <w:rsid w:val="5932754F"/>
    <w:rsid w:val="59567B9C"/>
    <w:rsid w:val="59CC5999"/>
    <w:rsid w:val="59D95C1D"/>
    <w:rsid w:val="59F6057D"/>
    <w:rsid w:val="5A47527D"/>
    <w:rsid w:val="5A5A794E"/>
    <w:rsid w:val="5A5B4884"/>
    <w:rsid w:val="5A696FA1"/>
    <w:rsid w:val="5AA33136"/>
    <w:rsid w:val="5AB521E6"/>
    <w:rsid w:val="5AC643F3"/>
    <w:rsid w:val="5ADC59C5"/>
    <w:rsid w:val="5B1A191A"/>
    <w:rsid w:val="5B21787C"/>
    <w:rsid w:val="5B3E21DC"/>
    <w:rsid w:val="5B6D2C9B"/>
    <w:rsid w:val="5B6F743F"/>
    <w:rsid w:val="5B932DEB"/>
    <w:rsid w:val="5BF705DC"/>
    <w:rsid w:val="5C6B2B0A"/>
    <w:rsid w:val="5C75593B"/>
    <w:rsid w:val="5CBF33DC"/>
    <w:rsid w:val="5CFC14B9"/>
    <w:rsid w:val="5D332CDB"/>
    <w:rsid w:val="5D865E16"/>
    <w:rsid w:val="5D972FA1"/>
    <w:rsid w:val="5DD5534C"/>
    <w:rsid w:val="5DDB26B8"/>
    <w:rsid w:val="5DE3706A"/>
    <w:rsid w:val="5DEFFA36"/>
    <w:rsid w:val="5DF33A60"/>
    <w:rsid w:val="5E082F75"/>
    <w:rsid w:val="5E0A1E07"/>
    <w:rsid w:val="5E162C67"/>
    <w:rsid w:val="5E48465C"/>
    <w:rsid w:val="5E581806"/>
    <w:rsid w:val="5E8E39F8"/>
    <w:rsid w:val="5EE674E7"/>
    <w:rsid w:val="5EE80356"/>
    <w:rsid w:val="5F100333"/>
    <w:rsid w:val="5F1C65C0"/>
    <w:rsid w:val="5F6419D0"/>
    <w:rsid w:val="5F8F1F0B"/>
    <w:rsid w:val="5FA75AA5"/>
    <w:rsid w:val="5FB92779"/>
    <w:rsid w:val="5FBE38EB"/>
    <w:rsid w:val="5FEF47A3"/>
    <w:rsid w:val="5FF020F6"/>
    <w:rsid w:val="5FF217A6"/>
    <w:rsid w:val="5FF908CE"/>
    <w:rsid w:val="603D0069"/>
    <w:rsid w:val="60675D31"/>
    <w:rsid w:val="607A107A"/>
    <w:rsid w:val="60822B6A"/>
    <w:rsid w:val="60B5427C"/>
    <w:rsid w:val="60BE16B3"/>
    <w:rsid w:val="60EE0200"/>
    <w:rsid w:val="610C68D8"/>
    <w:rsid w:val="61236846"/>
    <w:rsid w:val="6129748A"/>
    <w:rsid w:val="61342652"/>
    <w:rsid w:val="6137458B"/>
    <w:rsid w:val="61475E12"/>
    <w:rsid w:val="615F4FCA"/>
    <w:rsid w:val="61644F52"/>
    <w:rsid w:val="61702B7F"/>
    <w:rsid w:val="618E129D"/>
    <w:rsid w:val="61BE2D19"/>
    <w:rsid w:val="621477C6"/>
    <w:rsid w:val="622C68BC"/>
    <w:rsid w:val="625B18C5"/>
    <w:rsid w:val="62A027F3"/>
    <w:rsid w:val="62AE40EB"/>
    <w:rsid w:val="62B66AFB"/>
    <w:rsid w:val="6312568F"/>
    <w:rsid w:val="63210BD7"/>
    <w:rsid w:val="63690012"/>
    <w:rsid w:val="6396718E"/>
    <w:rsid w:val="63ED3BDB"/>
    <w:rsid w:val="644408CB"/>
    <w:rsid w:val="64786A5F"/>
    <w:rsid w:val="647B75F4"/>
    <w:rsid w:val="64B04B1B"/>
    <w:rsid w:val="64B3539A"/>
    <w:rsid w:val="64B80C89"/>
    <w:rsid w:val="64C2463B"/>
    <w:rsid w:val="64CB4139"/>
    <w:rsid w:val="64E149D2"/>
    <w:rsid w:val="64E5191A"/>
    <w:rsid w:val="64EA33D4"/>
    <w:rsid w:val="652E2FEC"/>
    <w:rsid w:val="6534688F"/>
    <w:rsid w:val="65486F7C"/>
    <w:rsid w:val="65576E6A"/>
    <w:rsid w:val="655C3499"/>
    <w:rsid w:val="65674D2A"/>
    <w:rsid w:val="657D76A7"/>
    <w:rsid w:val="65847385"/>
    <w:rsid w:val="65DF0A5F"/>
    <w:rsid w:val="6626043C"/>
    <w:rsid w:val="6628643B"/>
    <w:rsid w:val="66882EA5"/>
    <w:rsid w:val="66A852F5"/>
    <w:rsid w:val="66C51A03"/>
    <w:rsid w:val="66FE3A75"/>
    <w:rsid w:val="67050051"/>
    <w:rsid w:val="67073DC9"/>
    <w:rsid w:val="674A4AE6"/>
    <w:rsid w:val="679D519C"/>
    <w:rsid w:val="67C30603"/>
    <w:rsid w:val="67D241D9"/>
    <w:rsid w:val="67F54456"/>
    <w:rsid w:val="68180AC9"/>
    <w:rsid w:val="681F5143"/>
    <w:rsid w:val="682610FC"/>
    <w:rsid w:val="68633362"/>
    <w:rsid w:val="68923B67"/>
    <w:rsid w:val="68C6772D"/>
    <w:rsid w:val="68F3424F"/>
    <w:rsid w:val="69307F8C"/>
    <w:rsid w:val="69347754"/>
    <w:rsid w:val="69382FB1"/>
    <w:rsid w:val="697E527C"/>
    <w:rsid w:val="699B3AE9"/>
    <w:rsid w:val="699D23D7"/>
    <w:rsid w:val="69AE6F13"/>
    <w:rsid w:val="69F515A2"/>
    <w:rsid w:val="69F84850"/>
    <w:rsid w:val="6A0942FC"/>
    <w:rsid w:val="6A5C442C"/>
    <w:rsid w:val="6A927E4E"/>
    <w:rsid w:val="6AFC22B9"/>
    <w:rsid w:val="6B2C14D0"/>
    <w:rsid w:val="6B423831"/>
    <w:rsid w:val="6B444DC5"/>
    <w:rsid w:val="6B8005EE"/>
    <w:rsid w:val="6BAF1B50"/>
    <w:rsid w:val="6BB05F18"/>
    <w:rsid w:val="6BC03E9E"/>
    <w:rsid w:val="6BC46D7E"/>
    <w:rsid w:val="6BC84CB4"/>
    <w:rsid w:val="6C2747ED"/>
    <w:rsid w:val="6C2B3C4B"/>
    <w:rsid w:val="6C472EBA"/>
    <w:rsid w:val="6C5A499B"/>
    <w:rsid w:val="6CBF0CA2"/>
    <w:rsid w:val="6CD830DA"/>
    <w:rsid w:val="6D021DDE"/>
    <w:rsid w:val="6D4864C9"/>
    <w:rsid w:val="6D825C83"/>
    <w:rsid w:val="6DB8136C"/>
    <w:rsid w:val="6DBE53FE"/>
    <w:rsid w:val="6DBF7215"/>
    <w:rsid w:val="6E1677EA"/>
    <w:rsid w:val="6E3D5E9F"/>
    <w:rsid w:val="6E465A32"/>
    <w:rsid w:val="6E525300"/>
    <w:rsid w:val="6EB011EB"/>
    <w:rsid w:val="6ECE12E0"/>
    <w:rsid w:val="6EE354C7"/>
    <w:rsid w:val="6EF23CCB"/>
    <w:rsid w:val="6EF7270D"/>
    <w:rsid w:val="6EFE1F56"/>
    <w:rsid w:val="6F011A46"/>
    <w:rsid w:val="6F060E0B"/>
    <w:rsid w:val="6F265666"/>
    <w:rsid w:val="6F2B0703"/>
    <w:rsid w:val="6F803573"/>
    <w:rsid w:val="6FF15617"/>
    <w:rsid w:val="6FF4E224"/>
    <w:rsid w:val="6FF75901"/>
    <w:rsid w:val="7029375E"/>
    <w:rsid w:val="702A28D7"/>
    <w:rsid w:val="704F058F"/>
    <w:rsid w:val="70860455"/>
    <w:rsid w:val="70962BA0"/>
    <w:rsid w:val="70997290"/>
    <w:rsid w:val="70A70976"/>
    <w:rsid w:val="71193077"/>
    <w:rsid w:val="711C7B3B"/>
    <w:rsid w:val="71657535"/>
    <w:rsid w:val="716A3801"/>
    <w:rsid w:val="71775FF0"/>
    <w:rsid w:val="719B7F30"/>
    <w:rsid w:val="71D82534"/>
    <w:rsid w:val="71E46B37"/>
    <w:rsid w:val="72001B41"/>
    <w:rsid w:val="723A637C"/>
    <w:rsid w:val="72456638"/>
    <w:rsid w:val="724D3886"/>
    <w:rsid w:val="7260529D"/>
    <w:rsid w:val="72680E65"/>
    <w:rsid w:val="729A1F96"/>
    <w:rsid w:val="72AD365A"/>
    <w:rsid w:val="72C73C17"/>
    <w:rsid w:val="72F57BF1"/>
    <w:rsid w:val="73935046"/>
    <w:rsid w:val="73955FBC"/>
    <w:rsid w:val="73A806E2"/>
    <w:rsid w:val="73F6363E"/>
    <w:rsid w:val="73F90D42"/>
    <w:rsid w:val="7428164F"/>
    <w:rsid w:val="74782C3A"/>
    <w:rsid w:val="74B45DD8"/>
    <w:rsid w:val="74B63234"/>
    <w:rsid w:val="74BB4B88"/>
    <w:rsid w:val="74C23A26"/>
    <w:rsid w:val="74DF0134"/>
    <w:rsid w:val="74DF6386"/>
    <w:rsid w:val="75282933"/>
    <w:rsid w:val="75A32869"/>
    <w:rsid w:val="75AD291B"/>
    <w:rsid w:val="75EC6672"/>
    <w:rsid w:val="762A035D"/>
    <w:rsid w:val="7644603B"/>
    <w:rsid w:val="764F3097"/>
    <w:rsid w:val="768775A5"/>
    <w:rsid w:val="76B24594"/>
    <w:rsid w:val="76CA4E14"/>
    <w:rsid w:val="76FA1255"/>
    <w:rsid w:val="775E5A5C"/>
    <w:rsid w:val="777C0288"/>
    <w:rsid w:val="777FE8F8"/>
    <w:rsid w:val="77B358A8"/>
    <w:rsid w:val="77BB3079"/>
    <w:rsid w:val="77BE5182"/>
    <w:rsid w:val="77C91706"/>
    <w:rsid w:val="77F55BF5"/>
    <w:rsid w:val="78544772"/>
    <w:rsid w:val="7856695F"/>
    <w:rsid w:val="786D0115"/>
    <w:rsid w:val="789314F6"/>
    <w:rsid w:val="7898379E"/>
    <w:rsid w:val="78AC657F"/>
    <w:rsid w:val="78AD0549"/>
    <w:rsid w:val="78CF6BCF"/>
    <w:rsid w:val="79004B1D"/>
    <w:rsid w:val="79020895"/>
    <w:rsid w:val="790F4D60"/>
    <w:rsid w:val="792D2ED0"/>
    <w:rsid w:val="793547C6"/>
    <w:rsid w:val="7A2800DC"/>
    <w:rsid w:val="7A4078C7"/>
    <w:rsid w:val="7A492577"/>
    <w:rsid w:val="7A9C4F22"/>
    <w:rsid w:val="7A9E72ED"/>
    <w:rsid w:val="7AD42B31"/>
    <w:rsid w:val="7AE501A8"/>
    <w:rsid w:val="7AF90936"/>
    <w:rsid w:val="7AFF2F48"/>
    <w:rsid w:val="7B284B90"/>
    <w:rsid w:val="7BD24499"/>
    <w:rsid w:val="7BDF4EBD"/>
    <w:rsid w:val="7BEB1AB4"/>
    <w:rsid w:val="7BFC781D"/>
    <w:rsid w:val="7C133FE4"/>
    <w:rsid w:val="7CD666A3"/>
    <w:rsid w:val="7CDD18AC"/>
    <w:rsid w:val="7CEF4203"/>
    <w:rsid w:val="7D617185"/>
    <w:rsid w:val="7D7004C3"/>
    <w:rsid w:val="7DA61F6B"/>
    <w:rsid w:val="7DB95C79"/>
    <w:rsid w:val="7DE301B0"/>
    <w:rsid w:val="7DE62DA4"/>
    <w:rsid w:val="7DF50C52"/>
    <w:rsid w:val="7DFD4EE3"/>
    <w:rsid w:val="7E0E3838"/>
    <w:rsid w:val="7E403C56"/>
    <w:rsid w:val="7E5D05CD"/>
    <w:rsid w:val="7E5F1EFF"/>
    <w:rsid w:val="7E613CF4"/>
    <w:rsid w:val="7E8E54C4"/>
    <w:rsid w:val="7E920D40"/>
    <w:rsid w:val="7EBE1453"/>
    <w:rsid w:val="7EC41D1B"/>
    <w:rsid w:val="7ECF5390"/>
    <w:rsid w:val="7F057925"/>
    <w:rsid w:val="7F4E1FE8"/>
    <w:rsid w:val="7F72303A"/>
    <w:rsid w:val="7F8E1D61"/>
    <w:rsid w:val="7F9D47CD"/>
    <w:rsid w:val="7FB4644F"/>
    <w:rsid w:val="9F7F05E2"/>
    <w:rsid w:val="AEFD1311"/>
    <w:rsid w:val="B7AB8D8E"/>
    <w:rsid w:val="BAFFDD3A"/>
    <w:rsid w:val="C2F91592"/>
    <w:rsid w:val="DE7F9B18"/>
    <w:rsid w:val="E33C537D"/>
    <w:rsid w:val="EF9FA1E3"/>
    <w:rsid w:val="EFD70F5C"/>
    <w:rsid w:val="EFF71016"/>
    <w:rsid w:val="EFFF1E1C"/>
    <w:rsid w:val="F49FB4E1"/>
    <w:rsid w:val="F72501DB"/>
    <w:rsid w:val="F7BDF666"/>
    <w:rsid w:val="FBE74662"/>
    <w:rsid w:val="FC69A07C"/>
    <w:rsid w:val="FF376983"/>
    <w:rsid w:val="FFCE6AE5"/>
    <w:rsid w:val="FFEDCF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9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4"/>
    <w:basedOn w:val="1"/>
    <w:next w:val="1"/>
    <w:qFormat/>
    <w:uiPriority w:val="0"/>
    <w:pPr>
      <w:keepNext/>
      <w:keepLines/>
      <w:adjustRightInd w:val="0"/>
      <w:snapToGrid w:val="0"/>
      <w:spacing w:line="360" w:lineRule="auto"/>
      <w:ind w:firstLine="420" w:firstLineChars="200"/>
      <w:textAlignment w:val="center"/>
      <w:outlineLvl w:val="3"/>
    </w:pPr>
    <w:rPr>
      <w:rFonts w:ascii="方正仿宋简体" w:hAnsi="方正仿宋简体" w:eastAsia="方正仿宋简体" w:cs="Times New Roman"/>
      <w:sz w:val="32"/>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customStyle="1" w:styleId="2">
    <w:name w:val="BodyText1I2"/>
    <w:basedOn w:val="3"/>
    <w:qFormat/>
    <w:uiPriority w:val="0"/>
    <w:pPr>
      <w:ind w:firstLine="420" w:firstLineChars="200"/>
    </w:pPr>
  </w:style>
  <w:style w:type="paragraph" w:customStyle="1" w:styleId="3">
    <w:name w:val="BodyTextIndent"/>
    <w:basedOn w:val="1"/>
    <w:qFormat/>
    <w:uiPriority w:val="0"/>
    <w:pPr>
      <w:spacing w:after="120"/>
      <w:ind w:left="420" w:leftChars="200"/>
      <w:textAlignment w:val="baseline"/>
    </w:pPr>
  </w:style>
  <w:style w:type="paragraph" w:styleId="5">
    <w:name w:val="Normal Indent"/>
    <w:basedOn w:val="1"/>
    <w:next w:val="6"/>
    <w:unhideWhenUsed/>
    <w:qFormat/>
    <w:uiPriority w:val="99"/>
    <w:pPr>
      <w:adjustRightInd w:val="0"/>
      <w:spacing w:line="360" w:lineRule="atLeast"/>
      <w:ind w:firstLine="420"/>
      <w:jc w:val="left"/>
      <w:textAlignment w:val="baseline"/>
    </w:pPr>
    <w:rPr>
      <w:kern w:val="0"/>
      <w:sz w:val="25"/>
      <w:szCs w:val="20"/>
    </w:rPr>
  </w:style>
  <w:style w:type="paragraph" w:styleId="6">
    <w:name w:val="Subtitle"/>
    <w:basedOn w:val="1"/>
    <w:next w:val="1"/>
    <w:qFormat/>
    <w:uiPriority w:val="0"/>
    <w:pPr>
      <w:spacing w:line="700" w:lineRule="exact"/>
      <w:jc w:val="center"/>
      <w:outlineLvl w:val="1"/>
    </w:pPr>
    <w:rPr>
      <w:rFonts w:ascii="Arial" w:hAnsi="Arial" w:eastAsia="方正小标宋简体" w:cs="Arial"/>
      <w:b/>
      <w:bCs/>
      <w:kern w:val="28"/>
      <w:sz w:val="44"/>
      <w:szCs w:val="44"/>
    </w:rPr>
  </w:style>
  <w:style w:type="paragraph" w:styleId="7">
    <w:name w:val="Body Text"/>
    <w:basedOn w:val="1"/>
    <w:next w:val="8"/>
    <w:qFormat/>
    <w:uiPriority w:val="0"/>
    <w:pPr>
      <w:spacing w:before="0" w:after="140" w:line="276" w:lineRule="auto"/>
    </w:pPr>
  </w:style>
  <w:style w:type="paragraph" w:customStyle="1" w:styleId="8">
    <w:name w:val="正文部分 Char Char Char"/>
    <w:basedOn w:val="7"/>
    <w:next w:val="9"/>
    <w:qFormat/>
    <w:uiPriority w:val="0"/>
    <w:pPr>
      <w:adjustRightInd w:val="0"/>
      <w:spacing w:line="460" w:lineRule="exact"/>
      <w:textAlignment w:val="baseline"/>
    </w:pPr>
    <w:rPr>
      <w:rFonts w:hAnsi="Calibri"/>
      <w:sz w:val="24"/>
    </w:rPr>
  </w:style>
  <w:style w:type="paragraph" w:customStyle="1" w:styleId="9">
    <w:name w:val="章标题"/>
    <w:basedOn w:val="10"/>
    <w:qFormat/>
    <w:uiPriority w:val="0"/>
    <w:pPr>
      <w:spacing w:line="360" w:lineRule="auto"/>
    </w:pPr>
  </w:style>
  <w:style w:type="paragraph" w:styleId="10">
    <w:name w:val="Title"/>
    <w:basedOn w:val="1"/>
    <w:next w:val="1"/>
    <w:qFormat/>
    <w:uiPriority w:val="0"/>
    <w:pPr>
      <w:jc w:val="center"/>
      <w:outlineLvl w:val="0"/>
    </w:pPr>
    <w:rPr>
      <w:rFonts w:ascii="Cambria" w:hAnsi="Cambria"/>
      <w:b/>
      <w:bCs/>
      <w:kern w:val="0"/>
      <w:sz w:val="32"/>
      <w:szCs w:val="32"/>
    </w:rPr>
  </w:style>
  <w:style w:type="paragraph" w:styleId="11">
    <w:name w:val="Body Text Indent"/>
    <w:basedOn w:val="1"/>
    <w:qFormat/>
    <w:uiPriority w:val="0"/>
    <w:pPr>
      <w:spacing w:after="120" w:afterLines="0" w:afterAutospacing="0"/>
      <w:ind w:left="420" w:leftChars="200"/>
    </w:pPr>
  </w:style>
  <w:style w:type="paragraph" w:styleId="12">
    <w:name w:val="Plain Text"/>
    <w:qFormat/>
    <w:uiPriority w:val="0"/>
    <w:pPr>
      <w:widowControl w:val="0"/>
      <w:jc w:val="both"/>
    </w:pPr>
    <w:rPr>
      <w:rFonts w:ascii="宋体" w:hAnsi="Courier New" w:eastAsia="宋体" w:cs="Times New Roman"/>
      <w:kern w:val="2"/>
      <w:sz w:val="21"/>
      <w:szCs w:val="24"/>
      <w:lang w:val="en-US" w:eastAsia="zh-CN" w:bidi="ar-SA"/>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toc 2"/>
    <w:basedOn w:val="1"/>
    <w:next w:val="1"/>
    <w:qFormat/>
    <w:uiPriority w:val="99"/>
    <w:pPr>
      <w:ind w:left="420" w:leftChars="200"/>
    </w:pPr>
  </w:style>
  <w:style w:type="paragraph" w:styleId="16">
    <w:name w:val="Body Text First Indent 2"/>
    <w:basedOn w:val="11"/>
    <w:next w:val="1"/>
    <w:qFormat/>
    <w:uiPriority w:val="0"/>
    <w:pPr>
      <w:ind w:firstLine="420" w:firstLineChars="200"/>
    </w:pPr>
  </w:style>
  <w:style w:type="character" w:customStyle="1" w:styleId="19">
    <w:name w:val="NormalCharacter"/>
    <w:link w:val="20"/>
    <w:semiHidden/>
    <w:qFormat/>
    <w:uiPriority w:val="0"/>
    <w:rPr>
      <w:kern w:val="0"/>
      <w:sz w:val="20"/>
      <w:szCs w:val="24"/>
    </w:rPr>
  </w:style>
  <w:style w:type="paragraph" w:customStyle="1" w:styleId="20">
    <w:name w:val="UserStyle_0"/>
    <w:basedOn w:val="1"/>
    <w:link w:val="19"/>
    <w:qFormat/>
    <w:uiPriority w:val="0"/>
    <w:pPr>
      <w:spacing w:line="360" w:lineRule="auto"/>
      <w:ind w:firstLine="200" w:firstLineChars="200"/>
      <w:textAlignment w:val="baseline"/>
    </w:pPr>
    <w:rPr>
      <w:kern w:val="0"/>
      <w:sz w:val="20"/>
      <w:szCs w:val="24"/>
    </w:rPr>
  </w:style>
  <w:style w:type="paragraph" w:customStyle="1" w:styleId="21">
    <w:name w:val="Normal Indent1"/>
    <w:basedOn w:val="1"/>
    <w:next w:val="6"/>
    <w:qFormat/>
    <w:uiPriority w:val="0"/>
    <w:pPr>
      <w:ind w:firstLine="420" w:firstLineChars="200"/>
    </w:pPr>
  </w:style>
  <w:style w:type="paragraph" w:customStyle="1" w:styleId="22">
    <w:name w:val="Plain Text1"/>
    <w:basedOn w:val="1"/>
    <w:qFormat/>
    <w:uiPriority w:val="0"/>
    <w:rPr>
      <w:rFonts w:ascii="宋体" w:hAnsi="Courier New" w:cs="Courier New"/>
      <w:szCs w:val="21"/>
    </w:rPr>
  </w:style>
  <w:style w:type="paragraph" w:customStyle="1" w:styleId="23">
    <w:name w:val="cjk"/>
    <w:basedOn w:val="1"/>
    <w:qFormat/>
    <w:uiPriority w:val="0"/>
    <w:pPr>
      <w:jc w:val="left"/>
    </w:pPr>
    <w:rPr>
      <w:rFonts w:hint="eastAsia" w:ascii="宋体" w:hAnsi="宋体" w:eastAsia="宋体" w:cs="宋体"/>
      <w:kern w:val="0"/>
      <w:sz w:val="20"/>
      <w:szCs w:val="20"/>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12823</Words>
  <Characters>13151</Characters>
  <Lines>0</Lines>
  <Paragraphs>0</Paragraphs>
  <TotalTime>5</TotalTime>
  <ScaleCrop>false</ScaleCrop>
  <LinksUpToDate>false</LinksUpToDate>
  <CharactersWithSpaces>13360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2023-10-23T17:59:00Z</dcterms:created>
  <dc:creator>Administrator</dc:creator>
  <cp:lastModifiedBy>叙利亚的小火车</cp:lastModifiedBy>
  <cp:lastPrinted>2026-02-03T09:25:00Z</cp:lastPrinted>
  <dcterms:modified xsi:type="dcterms:W3CDTF">2026-02-04T02:00:38Z</dcterms:modified>
  <dc:title>政 府 工 作 报 告</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4840E58365564C90932FD517923DAE97_12</vt:lpwstr>
  </property>
  <property fmtid="{D5CDD505-2E9C-101B-9397-08002B2CF9AE}" pid="4" name="KSOTemplateDocerSaveRecord">
    <vt:lpwstr>eyJoZGlkIjoiMzM4ZDY4NWU2MGIwMGY2NDQyNjVjMDY0YmFlNTQ1YWMiLCJ1c2VySWQiOiI0NDUyMzM0MjkifQ==</vt:lpwstr>
  </property>
</Properties>
</file>