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一、井陉县交通运输局本级收支预算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二、井陉县公路管理站收支预算</w:t>
      </w:r>
      <w:r>
        <w:tab/>
      </w:r>
      <w:r>
        <w:fldChar w:fldCharType="begin"/>
      </w:r>
      <w:r>
        <w:instrText xml:space="preserve">PAGEREF _Toc_4_4_0000000002 \h</w:instrText>
      </w:r>
      <w:r>
        <w:fldChar w:fldCharType="separate"/>
      </w:r>
      <w:r>
        <w:t>73</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三、井陉县地方道路管理站收支预算</w:t>
      </w:r>
      <w:r>
        <w:tab/>
      </w:r>
      <w:r>
        <w:fldChar w:fldCharType="begin"/>
      </w:r>
      <w:r>
        <w:instrText xml:space="preserve">PAGEREF _Toc_4_4_0000000003 \h</w:instrText>
      </w:r>
      <w:r>
        <w:fldChar w:fldCharType="separate"/>
      </w:r>
      <w:r>
        <w:t>93</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四、井陉县公安局公路派出所收支预算</w:t>
      </w:r>
      <w:r>
        <w:tab/>
      </w:r>
      <w:r>
        <w:fldChar w:fldCharType="begin"/>
      </w:r>
      <w:r>
        <w:instrText xml:space="preserve">PAGEREF _Toc_4_4_0000000004 \h</w:instrText>
      </w:r>
      <w:r>
        <w:fldChar w:fldCharType="separate"/>
      </w:r>
      <w:r>
        <w:t>113</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五、井陉县交通战备综合服务中心收支预算</w:t>
      </w:r>
      <w:r>
        <w:tab/>
      </w:r>
      <w:r>
        <w:fldChar w:fldCharType="begin"/>
      </w:r>
      <w:r>
        <w:instrText xml:space="preserve">PAGEREF _Toc_4_4_0000000005 \h</w:instrText>
      </w:r>
      <w:r>
        <w:fldChar w:fldCharType="separate"/>
      </w:r>
      <w:r>
        <w:t>130</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六、井陉县交通运输综合执法大队收支预算</w:t>
      </w:r>
      <w:r>
        <w:tab/>
      </w:r>
      <w:r>
        <w:fldChar w:fldCharType="begin"/>
      </w:r>
      <w:r>
        <w:instrText xml:space="preserve">PAGEREF _Toc_4_4_0000000006 \h</w:instrText>
      </w:r>
      <w:r>
        <w:fldChar w:fldCharType="separate"/>
      </w:r>
      <w:r>
        <w:t>146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一、井陉县交通运输局本级收支预算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348001井陉县交通运输局本级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37699906.78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15100000.00</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561729.21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69620.17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124118130.58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127805.40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52799906.78</w:t>
            </w:r>
          </w:p>
        </w:tc>
        <w:tc>
          <w:tcPr>
            <w:tcW w:w="4535" w:type="dxa"/>
            <w:vAlign w:val="center"/>
          </w:tcPr>
          <w:p>
            <w:pPr>
              <w:pStyle w:val="14"/>
            </w:pPr>
            <w:r>
              <w:t>本年支出合计</w:t>
            </w:r>
          </w:p>
        </w:tc>
        <w:tc>
          <w:tcPr>
            <w:tcW w:w="2126" w:type="dxa"/>
            <w:vAlign w:val="center"/>
          </w:tcPr>
          <w:p>
            <w:pPr>
              <w:pStyle w:val="15"/>
            </w:pPr>
            <w:r>
              <w:t>154186223.11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101386316.33</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154186223.11</w:t>
            </w:r>
          </w:p>
        </w:tc>
        <w:tc>
          <w:tcPr>
            <w:tcW w:w="4535" w:type="dxa"/>
            <w:vAlign w:val="center"/>
          </w:tcPr>
          <w:p>
            <w:pPr>
              <w:pStyle w:val="14"/>
            </w:pPr>
            <w:r>
              <w:t>支出总计</w:t>
            </w:r>
          </w:p>
        </w:tc>
        <w:tc>
          <w:tcPr>
            <w:tcW w:w="2126" w:type="dxa"/>
            <w:vAlign w:val="center"/>
          </w:tcPr>
          <w:p>
            <w:pPr>
              <w:pStyle w:val="15"/>
            </w:pPr>
            <w:r>
              <w:t>154186223.11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154186223.11</w:t>
            </w:r>
          </w:p>
        </w:tc>
        <w:tc>
          <w:tcPr>
            <w:tcW w:w="1134" w:type="dxa"/>
            <w:vAlign w:val="center"/>
          </w:tcPr>
          <w:p>
            <w:pPr>
              <w:pStyle w:val="15"/>
            </w:pPr>
            <w:r>
              <w:t>52799906.78</w:t>
            </w:r>
          </w:p>
        </w:tc>
        <w:tc>
          <w:tcPr>
            <w:tcW w:w="1134" w:type="dxa"/>
            <w:vAlign w:val="center"/>
          </w:tcPr>
          <w:p>
            <w:pPr>
              <w:pStyle w:val="15"/>
            </w:pPr>
            <w:r>
              <w:t>52799906.78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101386316.33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561729.21</w:t>
            </w:r>
          </w:p>
        </w:tc>
        <w:tc>
          <w:tcPr>
            <w:tcW w:w="1134" w:type="dxa"/>
            <w:vAlign w:val="center"/>
          </w:tcPr>
          <w:p>
            <w:pPr>
              <w:pStyle w:val="11"/>
            </w:pPr>
            <w:r>
              <w:t>561729.21</w:t>
            </w:r>
          </w:p>
        </w:tc>
        <w:tc>
          <w:tcPr>
            <w:tcW w:w="1134" w:type="dxa"/>
            <w:vAlign w:val="center"/>
          </w:tcPr>
          <w:p>
            <w:pPr>
              <w:pStyle w:val="11"/>
            </w:pPr>
            <w:r>
              <w:t>561729.21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557448.20</w:t>
            </w:r>
          </w:p>
        </w:tc>
        <w:tc>
          <w:tcPr>
            <w:tcW w:w="1134" w:type="dxa"/>
            <w:vAlign w:val="center"/>
          </w:tcPr>
          <w:p>
            <w:pPr>
              <w:pStyle w:val="11"/>
            </w:pPr>
            <w:r>
              <w:t>557448.20</w:t>
            </w:r>
          </w:p>
        </w:tc>
        <w:tc>
          <w:tcPr>
            <w:tcW w:w="1134" w:type="dxa"/>
            <w:vAlign w:val="center"/>
          </w:tcPr>
          <w:p>
            <w:pPr>
              <w:pStyle w:val="11"/>
            </w:pPr>
            <w:r>
              <w:t>557448.20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398161.00</w:t>
            </w:r>
          </w:p>
        </w:tc>
        <w:tc>
          <w:tcPr>
            <w:tcW w:w="1134" w:type="dxa"/>
            <w:vAlign w:val="center"/>
          </w:tcPr>
          <w:p>
            <w:pPr>
              <w:pStyle w:val="11"/>
            </w:pPr>
            <w:r>
              <w:t>398161.00</w:t>
            </w:r>
          </w:p>
        </w:tc>
        <w:tc>
          <w:tcPr>
            <w:tcW w:w="1134" w:type="dxa"/>
            <w:vAlign w:val="center"/>
          </w:tcPr>
          <w:p>
            <w:pPr>
              <w:pStyle w:val="11"/>
            </w:pPr>
            <w:r>
              <w:t>398161.00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159287.20</w:t>
            </w:r>
          </w:p>
        </w:tc>
        <w:tc>
          <w:tcPr>
            <w:tcW w:w="1134" w:type="dxa"/>
            <w:vAlign w:val="center"/>
          </w:tcPr>
          <w:p>
            <w:pPr>
              <w:pStyle w:val="11"/>
            </w:pPr>
            <w:r>
              <w:t>159287.20</w:t>
            </w:r>
          </w:p>
        </w:tc>
        <w:tc>
          <w:tcPr>
            <w:tcW w:w="1134" w:type="dxa"/>
            <w:vAlign w:val="center"/>
          </w:tcPr>
          <w:p>
            <w:pPr>
              <w:pStyle w:val="11"/>
            </w:pPr>
            <w:r>
              <w:t>159287.20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4281.01</w:t>
            </w:r>
          </w:p>
        </w:tc>
        <w:tc>
          <w:tcPr>
            <w:tcW w:w="1134" w:type="dxa"/>
            <w:vAlign w:val="center"/>
          </w:tcPr>
          <w:p>
            <w:pPr>
              <w:pStyle w:val="11"/>
            </w:pPr>
            <w:r>
              <w:t>4281.01</w:t>
            </w:r>
          </w:p>
        </w:tc>
        <w:tc>
          <w:tcPr>
            <w:tcW w:w="1134" w:type="dxa"/>
            <w:vAlign w:val="center"/>
          </w:tcPr>
          <w:p>
            <w:pPr>
              <w:pStyle w:val="11"/>
            </w:pPr>
            <w:r>
              <w:t>4281.01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4281.01</w:t>
            </w:r>
          </w:p>
        </w:tc>
        <w:tc>
          <w:tcPr>
            <w:tcW w:w="1134" w:type="dxa"/>
            <w:vAlign w:val="center"/>
          </w:tcPr>
          <w:p>
            <w:pPr>
              <w:pStyle w:val="11"/>
            </w:pPr>
            <w:r>
              <w:t>4281.01</w:t>
            </w:r>
          </w:p>
        </w:tc>
        <w:tc>
          <w:tcPr>
            <w:tcW w:w="1134" w:type="dxa"/>
            <w:vAlign w:val="center"/>
          </w:tcPr>
          <w:p>
            <w:pPr>
              <w:pStyle w:val="11"/>
            </w:pPr>
            <w:r>
              <w:t>4281.01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r>
              <w:t>69620.17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21100000.00</w:t>
            </w:r>
          </w:p>
        </w:tc>
        <w:tc>
          <w:tcPr>
            <w:tcW w:w="1134" w:type="dxa"/>
            <w:vAlign w:val="center"/>
          </w:tcPr>
          <w:p>
            <w:pPr>
              <w:pStyle w:val="11"/>
            </w:pPr>
            <w:r>
              <w:t>15100000.00</w:t>
            </w:r>
          </w:p>
        </w:tc>
        <w:tc>
          <w:tcPr>
            <w:tcW w:w="1134" w:type="dxa"/>
            <w:vAlign w:val="center"/>
          </w:tcPr>
          <w:p>
            <w:pPr>
              <w:pStyle w:val="11"/>
            </w:pPr>
            <w:r>
              <w:t>15100000.00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21100000.00</w:t>
            </w:r>
          </w:p>
        </w:tc>
        <w:tc>
          <w:tcPr>
            <w:tcW w:w="1134" w:type="dxa"/>
            <w:vAlign w:val="center"/>
          </w:tcPr>
          <w:p>
            <w:pPr>
              <w:pStyle w:val="11"/>
            </w:pPr>
            <w:r>
              <w:t>15100000.00</w:t>
            </w:r>
          </w:p>
        </w:tc>
        <w:tc>
          <w:tcPr>
            <w:tcW w:w="1134" w:type="dxa"/>
            <w:vAlign w:val="center"/>
          </w:tcPr>
          <w:p>
            <w:pPr>
              <w:pStyle w:val="11"/>
            </w:pPr>
            <w:r>
              <w:t>15100000.00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6000000.00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15100000.00</w:t>
            </w:r>
          </w:p>
        </w:tc>
        <w:tc>
          <w:tcPr>
            <w:tcW w:w="1134" w:type="dxa"/>
            <w:vAlign w:val="center"/>
          </w:tcPr>
          <w:p>
            <w:pPr>
              <w:pStyle w:val="11"/>
            </w:pPr>
            <w:r>
              <w:t>15100000.00</w:t>
            </w:r>
          </w:p>
        </w:tc>
        <w:tc>
          <w:tcPr>
            <w:tcW w:w="1134" w:type="dxa"/>
            <w:vAlign w:val="center"/>
          </w:tcPr>
          <w:p>
            <w:pPr>
              <w:pStyle w:val="11"/>
            </w:pPr>
            <w:r>
              <w:t>15100000.00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124118130.58</w:t>
            </w:r>
          </w:p>
        </w:tc>
        <w:tc>
          <w:tcPr>
            <w:tcW w:w="1134" w:type="dxa"/>
            <w:vAlign w:val="center"/>
          </w:tcPr>
          <w:p>
            <w:pPr>
              <w:pStyle w:val="11"/>
            </w:pPr>
            <w:r>
              <w:t>35746952.00</w:t>
            </w:r>
          </w:p>
        </w:tc>
        <w:tc>
          <w:tcPr>
            <w:tcW w:w="1134" w:type="dxa"/>
            <w:vAlign w:val="center"/>
          </w:tcPr>
          <w:p>
            <w:pPr>
              <w:pStyle w:val="11"/>
            </w:pPr>
            <w:r>
              <w:t>35746952.00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88371178.58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119742630.58</w:t>
            </w:r>
          </w:p>
        </w:tc>
        <w:tc>
          <w:tcPr>
            <w:tcW w:w="1134" w:type="dxa"/>
            <w:vAlign w:val="center"/>
          </w:tcPr>
          <w:p>
            <w:pPr>
              <w:pStyle w:val="11"/>
            </w:pPr>
            <w:r>
              <w:t>31371452.00</w:t>
            </w:r>
          </w:p>
        </w:tc>
        <w:tc>
          <w:tcPr>
            <w:tcW w:w="1134" w:type="dxa"/>
            <w:vAlign w:val="center"/>
          </w:tcPr>
          <w:p>
            <w:pPr>
              <w:pStyle w:val="11"/>
            </w:pPr>
            <w:r>
              <w:t>31371452.00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88371178.58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1325223.00</w:t>
            </w:r>
          </w:p>
        </w:tc>
        <w:tc>
          <w:tcPr>
            <w:tcW w:w="1134" w:type="dxa"/>
            <w:vAlign w:val="center"/>
          </w:tcPr>
          <w:p>
            <w:pPr>
              <w:pStyle w:val="11"/>
            </w:pPr>
            <w:r>
              <w:t>1325223.00</w:t>
            </w:r>
          </w:p>
        </w:tc>
        <w:tc>
          <w:tcPr>
            <w:tcW w:w="1134" w:type="dxa"/>
            <w:vAlign w:val="center"/>
          </w:tcPr>
          <w:p>
            <w:pPr>
              <w:pStyle w:val="11"/>
            </w:pPr>
            <w:r>
              <w:t>1325223.00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120000.00</w:t>
            </w:r>
          </w:p>
        </w:tc>
        <w:tc>
          <w:tcPr>
            <w:tcW w:w="1134" w:type="dxa"/>
            <w:vAlign w:val="center"/>
          </w:tcPr>
          <w:p>
            <w:pPr>
              <w:pStyle w:val="11"/>
            </w:pPr>
            <w:r>
              <w:t>120000.00</w:t>
            </w:r>
          </w:p>
        </w:tc>
        <w:tc>
          <w:tcPr>
            <w:tcW w:w="1134" w:type="dxa"/>
            <w:vAlign w:val="center"/>
          </w:tcPr>
          <w:p>
            <w:pPr>
              <w:pStyle w:val="11"/>
            </w:pPr>
            <w:r>
              <w:t>120000.00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2015029.00</w:t>
            </w:r>
          </w:p>
        </w:tc>
        <w:tc>
          <w:tcPr>
            <w:tcW w:w="1134" w:type="dxa"/>
            <w:vAlign w:val="center"/>
          </w:tcPr>
          <w:p>
            <w:pPr>
              <w:pStyle w:val="11"/>
            </w:pPr>
            <w:r>
              <w:t>2015029.00</w:t>
            </w:r>
          </w:p>
        </w:tc>
        <w:tc>
          <w:tcPr>
            <w:tcW w:w="1134" w:type="dxa"/>
            <w:vAlign w:val="center"/>
          </w:tcPr>
          <w:p>
            <w:pPr>
              <w:pStyle w:val="11"/>
            </w:pPr>
            <w:r>
              <w:t>2015029.00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35682378.58</w:t>
            </w:r>
          </w:p>
        </w:tc>
        <w:tc>
          <w:tcPr>
            <w:tcW w:w="1134" w:type="dxa"/>
            <w:vAlign w:val="center"/>
          </w:tcPr>
          <w:p>
            <w:pPr>
              <w:pStyle w:val="11"/>
            </w:pPr>
            <w:r>
              <w:t>25911200.00</w:t>
            </w:r>
          </w:p>
        </w:tc>
        <w:tc>
          <w:tcPr>
            <w:tcW w:w="1134" w:type="dxa"/>
            <w:vAlign w:val="center"/>
          </w:tcPr>
          <w:p>
            <w:pPr>
              <w:pStyle w:val="11"/>
            </w:pPr>
            <w:r>
              <w:t>25911200.00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9771178.58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2000000.00</w:t>
            </w:r>
          </w:p>
        </w:tc>
        <w:tc>
          <w:tcPr>
            <w:tcW w:w="1134" w:type="dxa"/>
            <w:vAlign w:val="center"/>
          </w:tcPr>
          <w:p>
            <w:pPr>
              <w:pStyle w:val="11"/>
            </w:pPr>
            <w:r>
              <w:t>2000000.00</w:t>
            </w:r>
          </w:p>
        </w:tc>
        <w:tc>
          <w:tcPr>
            <w:tcW w:w="1134" w:type="dxa"/>
            <w:vAlign w:val="center"/>
          </w:tcPr>
          <w:p>
            <w:pPr>
              <w:pStyle w:val="11"/>
            </w:pPr>
            <w:r>
              <w:t>2000000.00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78600000.00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78600000.00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26</w:t>
            </w:r>
          </w:p>
        </w:tc>
        <w:tc>
          <w:tcPr>
            <w:tcW w:w="992" w:type="dxa"/>
            <w:vAlign w:val="center"/>
          </w:tcPr>
          <w:p>
            <w:pPr>
              <w:pStyle w:val="12"/>
            </w:pPr>
            <w:r>
              <w:t>21499</w:t>
            </w:r>
          </w:p>
        </w:tc>
        <w:tc>
          <w:tcPr>
            <w:tcW w:w="1559" w:type="dxa"/>
            <w:vAlign w:val="center"/>
          </w:tcPr>
          <w:p>
            <w:pPr>
              <w:pStyle w:val="12"/>
            </w:pPr>
            <w:r>
              <w:t>其他交通运输支出</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2149901</w:t>
            </w:r>
          </w:p>
        </w:tc>
        <w:tc>
          <w:tcPr>
            <w:tcW w:w="1559" w:type="dxa"/>
            <w:vAlign w:val="center"/>
          </w:tcPr>
          <w:p>
            <w:pPr>
              <w:pStyle w:val="12"/>
            </w:pPr>
            <w:r>
              <w:t>公共交通运营补助</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28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r>
              <w:t>127805.40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7015137.75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7015137.75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7015137.75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7015137.75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154186223.11</w:t>
            </w:r>
          </w:p>
        </w:tc>
        <w:tc>
          <w:tcPr>
            <w:tcW w:w="1361" w:type="dxa"/>
            <w:vAlign w:val="center"/>
          </w:tcPr>
          <w:p>
            <w:pPr>
              <w:pStyle w:val="15"/>
            </w:pPr>
            <w:r>
              <w:t>2084377.78</w:t>
            </w:r>
          </w:p>
        </w:tc>
        <w:tc>
          <w:tcPr>
            <w:tcW w:w="1361" w:type="dxa"/>
            <w:vAlign w:val="center"/>
          </w:tcPr>
          <w:p>
            <w:pPr>
              <w:pStyle w:val="15"/>
            </w:pPr>
            <w:r>
              <w:t>152101845.33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561729.21</w:t>
            </w:r>
          </w:p>
        </w:tc>
        <w:tc>
          <w:tcPr>
            <w:tcW w:w="1361" w:type="dxa"/>
            <w:vAlign w:val="center"/>
          </w:tcPr>
          <w:p>
            <w:pPr>
              <w:pStyle w:val="11"/>
            </w:pPr>
            <w:r>
              <w:t>561729.21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557448.20</w:t>
            </w:r>
          </w:p>
        </w:tc>
        <w:tc>
          <w:tcPr>
            <w:tcW w:w="1361" w:type="dxa"/>
            <w:vAlign w:val="center"/>
          </w:tcPr>
          <w:p>
            <w:pPr>
              <w:pStyle w:val="11"/>
            </w:pPr>
            <w:r>
              <w:t>557448.20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398161.00</w:t>
            </w:r>
          </w:p>
        </w:tc>
        <w:tc>
          <w:tcPr>
            <w:tcW w:w="1361" w:type="dxa"/>
            <w:vAlign w:val="center"/>
          </w:tcPr>
          <w:p>
            <w:pPr>
              <w:pStyle w:val="11"/>
            </w:pPr>
            <w:r>
              <w:t>398161.00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159287.20</w:t>
            </w:r>
          </w:p>
        </w:tc>
        <w:tc>
          <w:tcPr>
            <w:tcW w:w="1361" w:type="dxa"/>
            <w:vAlign w:val="center"/>
          </w:tcPr>
          <w:p>
            <w:pPr>
              <w:pStyle w:val="11"/>
            </w:pPr>
            <w:r>
              <w:t>159287.20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4281.01</w:t>
            </w:r>
          </w:p>
        </w:tc>
        <w:tc>
          <w:tcPr>
            <w:tcW w:w="1361" w:type="dxa"/>
            <w:vAlign w:val="center"/>
          </w:tcPr>
          <w:p>
            <w:pPr>
              <w:pStyle w:val="11"/>
            </w:pPr>
            <w:r>
              <w:t>4281.01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4281.01</w:t>
            </w:r>
          </w:p>
        </w:tc>
        <w:tc>
          <w:tcPr>
            <w:tcW w:w="1361" w:type="dxa"/>
            <w:vAlign w:val="center"/>
          </w:tcPr>
          <w:p>
            <w:pPr>
              <w:pStyle w:val="11"/>
            </w:pPr>
            <w:r>
              <w:t>4281.01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69620.17</w:t>
            </w:r>
          </w:p>
        </w:tc>
        <w:tc>
          <w:tcPr>
            <w:tcW w:w="1361" w:type="dxa"/>
            <w:vAlign w:val="center"/>
          </w:tcPr>
          <w:p>
            <w:pPr>
              <w:pStyle w:val="11"/>
            </w:pPr>
            <w:r>
              <w:t>69620.17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69620.17</w:t>
            </w:r>
          </w:p>
        </w:tc>
        <w:tc>
          <w:tcPr>
            <w:tcW w:w="1361" w:type="dxa"/>
            <w:vAlign w:val="center"/>
          </w:tcPr>
          <w:p>
            <w:pPr>
              <w:pStyle w:val="11"/>
            </w:pPr>
            <w:r>
              <w:t>69620.17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69620.17</w:t>
            </w:r>
          </w:p>
        </w:tc>
        <w:tc>
          <w:tcPr>
            <w:tcW w:w="1361" w:type="dxa"/>
            <w:vAlign w:val="center"/>
          </w:tcPr>
          <w:p>
            <w:pPr>
              <w:pStyle w:val="11"/>
            </w:pPr>
            <w:r>
              <w:t>69620.17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21100000.00</w:t>
            </w:r>
          </w:p>
        </w:tc>
        <w:tc>
          <w:tcPr>
            <w:tcW w:w="1361" w:type="dxa"/>
            <w:vAlign w:val="center"/>
          </w:tcPr>
          <w:p>
            <w:pPr>
              <w:pStyle w:val="11"/>
            </w:pPr>
          </w:p>
        </w:tc>
        <w:tc>
          <w:tcPr>
            <w:tcW w:w="1361" w:type="dxa"/>
            <w:vAlign w:val="center"/>
          </w:tcPr>
          <w:p>
            <w:pPr>
              <w:pStyle w:val="11"/>
            </w:pPr>
            <w:r>
              <w:t>21100000.00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21100000.00</w:t>
            </w:r>
          </w:p>
        </w:tc>
        <w:tc>
          <w:tcPr>
            <w:tcW w:w="1361" w:type="dxa"/>
            <w:vAlign w:val="center"/>
          </w:tcPr>
          <w:p>
            <w:pPr>
              <w:pStyle w:val="11"/>
            </w:pPr>
          </w:p>
        </w:tc>
        <w:tc>
          <w:tcPr>
            <w:tcW w:w="1361" w:type="dxa"/>
            <w:vAlign w:val="center"/>
          </w:tcPr>
          <w:p>
            <w:pPr>
              <w:pStyle w:val="11"/>
            </w:pPr>
            <w:r>
              <w:t>21100000.00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6000000.00</w:t>
            </w:r>
          </w:p>
        </w:tc>
        <w:tc>
          <w:tcPr>
            <w:tcW w:w="1361" w:type="dxa"/>
            <w:vAlign w:val="center"/>
          </w:tcPr>
          <w:p>
            <w:pPr>
              <w:pStyle w:val="11"/>
            </w:pPr>
          </w:p>
        </w:tc>
        <w:tc>
          <w:tcPr>
            <w:tcW w:w="1361" w:type="dxa"/>
            <w:vAlign w:val="center"/>
          </w:tcPr>
          <w:p>
            <w:pPr>
              <w:pStyle w:val="11"/>
            </w:pPr>
            <w:r>
              <w:t>6000000.00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15100000.00</w:t>
            </w:r>
          </w:p>
        </w:tc>
        <w:tc>
          <w:tcPr>
            <w:tcW w:w="1361" w:type="dxa"/>
            <w:vAlign w:val="center"/>
          </w:tcPr>
          <w:p>
            <w:pPr>
              <w:pStyle w:val="11"/>
            </w:pPr>
          </w:p>
        </w:tc>
        <w:tc>
          <w:tcPr>
            <w:tcW w:w="1361" w:type="dxa"/>
            <w:vAlign w:val="center"/>
          </w:tcPr>
          <w:p>
            <w:pPr>
              <w:pStyle w:val="11"/>
            </w:pPr>
            <w:r>
              <w:t>15100000.00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124118130.58</w:t>
            </w:r>
          </w:p>
        </w:tc>
        <w:tc>
          <w:tcPr>
            <w:tcW w:w="1361" w:type="dxa"/>
            <w:vAlign w:val="center"/>
          </w:tcPr>
          <w:p>
            <w:pPr>
              <w:pStyle w:val="11"/>
            </w:pPr>
            <w:r>
              <w:t>1325223.00</w:t>
            </w:r>
          </w:p>
        </w:tc>
        <w:tc>
          <w:tcPr>
            <w:tcW w:w="1361" w:type="dxa"/>
            <w:vAlign w:val="center"/>
          </w:tcPr>
          <w:p>
            <w:pPr>
              <w:pStyle w:val="11"/>
            </w:pPr>
            <w:r>
              <w:t>122792907.58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119742630.58</w:t>
            </w:r>
          </w:p>
        </w:tc>
        <w:tc>
          <w:tcPr>
            <w:tcW w:w="1361" w:type="dxa"/>
            <w:vAlign w:val="center"/>
          </w:tcPr>
          <w:p>
            <w:pPr>
              <w:pStyle w:val="11"/>
            </w:pPr>
            <w:r>
              <w:t>1325223.00</w:t>
            </w:r>
          </w:p>
        </w:tc>
        <w:tc>
          <w:tcPr>
            <w:tcW w:w="1361" w:type="dxa"/>
            <w:vAlign w:val="center"/>
          </w:tcPr>
          <w:p>
            <w:pPr>
              <w:pStyle w:val="11"/>
            </w:pPr>
            <w:r>
              <w:t>118417407.58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1325223.00</w:t>
            </w:r>
          </w:p>
        </w:tc>
        <w:tc>
          <w:tcPr>
            <w:tcW w:w="1361" w:type="dxa"/>
            <w:vAlign w:val="center"/>
          </w:tcPr>
          <w:p>
            <w:pPr>
              <w:pStyle w:val="11"/>
            </w:pPr>
            <w:r>
              <w:t>1325223.00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120000.00</w:t>
            </w:r>
          </w:p>
        </w:tc>
        <w:tc>
          <w:tcPr>
            <w:tcW w:w="1361" w:type="dxa"/>
            <w:vAlign w:val="center"/>
          </w:tcPr>
          <w:p>
            <w:pPr>
              <w:pStyle w:val="11"/>
            </w:pPr>
          </w:p>
        </w:tc>
        <w:tc>
          <w:tcPr>
            <w:tcW w:w="1361" w:type="dxa"/>
            <w:vAlign w:val="center"/>
          </w:tcPr>
          <w:p>
            <w:pPr>
              <w:pStyle w:val="11"/>
            </w:pPr>
            <w:r>
              <w:t>120000.00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2015029.00</w:t>
            </w:r>
          </w:p>
        </w:tc>
        <w:tc>
          <w:tcPr>
            <w:tcW w:w="1361" w:type="dxa"/>
            <w:vAlign w:val="center"/>
          </w:tcPr>
          <w:p>
            <w:pPr>
              <w:pStyle w:val="11"/>
            </w:pPr>
          </w:p>
        </w:tc>
        <w:tc>
          <w:tcPr>
            <w:tcW w:w="1361" w:type="dxa"/>
            <w:vAlign w:val="center"/>
          </w:tcPr>
          <w:p>
            <w:pPr>
              <w:pStyle w:val="11"/>
            </w:pPr>
            <w:r>
              <w:t>2015029.00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23</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35682378.58</w:t>
            </w:r>
          </w:p>
        </w:tc>
        <w:tc>
          <w:tcPr>
            <w:tcW w:w="1361" w:type="dxa"/>
            <w:vAlign w:val="center"/>
          </w:tcPr>
          <w:p>
            <w:pPr>
              <w:pStyle w:val="11"/>
            </w:pPr>
          </w:p>
        </w:tc>
        <w:tc>
          <w:tcPr>
            <w:tcW w:w="1361" w:type="dxa"/>
            <w:vAlign w:val="center"/>
          </w:tcPr>
          <w:p>
            <w:pPr>
              <w:pStyle w:val="11"/>
            </w:pPr>
            <w:r>
              <w:t>35682378.58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2000000.00</w:t>
            </w:r>
          </w:p>
        </w:tc>
        <w:tc>
          <w:tcPr>
            <w:tcW w:w="1361" w:type="dxa"/>
            <w:vAlign w:val="center"/>
          </w:tcPr>
          <w:p>
            <w:pPr>
              <w:pStyle w:val="11"/>
            </w:pPr>
          </w:p>
        </w:tc>
        <w:tc>
          <w:tcPr>
            <w:tcW w:w="1361" w:type="dxa"/>
            <w:vAlign w:val="center"/>
          </w:tcPr>
          <w:p>
            <w:pPr>
              <w:pStyle w:val="11"/>
            </w:pPr>
            <w:r>
              <w:t>2000000.00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78600000.00</w:t>
            </w:r>
          </w:p>
        </w:tc>
        <w:tc>
          <w:tcPr>
            <w:tcW w:w="1361" w:type="dxa"/>
            <w:vAlign w:val="center"/>
          </w:tcPr>
          <w:p>
            <w:pPr>
              <w:pStyle w:val="11"/>
            </w:pPr>
          </w:p>
        </w:tc>
        <w:tc>
          <w:tcPr>
            <w:tcW w:w="1361" w:type="dxa"/>
            <w:vAlign w:val="center"/>
          </w:tcPr>
          <w:p>
            <w:pPr>
              <w:pStyle w:val="11"/>
            </w:pPr>
            <w:r>
              <w:t>78600000.00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21499</w:t>
            </w:r>
          </w:p>
        </w:tc>
        <w:tc>
          <w:tcPr>
            <w:tcW w:w="4535" w:type="dxa"/>
            <w:vAlign w:val="center"/>
          </w:tcPr>
          <w:p>
            <w:pPr>
              <w:pStyle w:val="12"/>
            </w:pPr>
            <w:r>
              <w:t>其他交通运输支出</w:t>
            </w: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2149901</w:t>
            </w:r>
          </w:p>
        </w:tc>
        <w:tc>
          <w:tcPr>
            <w:tcW w:w="4535" w:type="dxa"/>
            <w:vAlign w:val="center"/>
          </w:tcPr>
          <w:p>
            <w:pPr>
              <w:pStyle w:val="12"/>
            </w:pPr>
            <w:r>
              <w:t>公共交通运营补助</w:t>
            </w: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127805.40</w:t>
            </w:r>
          </w:p>
        </w:tc>
        <w:tc>
          <w:tcPr>
            <w:tcW w:w="1361" w:type="dxa"/>
            <w:vAlign w:val="center"/>
          </w:tcPr>
          <w:p>
            <w:pPr>
              <w:pStyle w:val="11"/>
            </w:pPr>
            <w:r>
              <w:t>127805.40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127805.40</w:t>
            </w:r>
          </w:p>
        </w:tc>
        <w:tc>
          <w:tcPr>
            <w:tcW w:w="1361" w:type="dxa"/>
            <w:vAlign w:val="center"/>
          </w:tcPr>
          <w:p>
            <w:pPr>
              <w:pStyle w:val="11"/>
            </w:pPr>
            <w:r>
              <w:t>127805.40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127805.40</w:t>
            </w:r>
          </w:p>
        </w:tc>
        <w:tc>
          <w:tcPr>
            <w:tcW w:w="1361" w:type="dxa"/>
            <w:vAlign w:val="center"/>
          </w:tcPr>
          <w:p>
            <w:pPr>
              <w:pStyle w:val="11"/>
            </w:pPr>
            <w:r>
              <w:t>127805.40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r>
              <w:t>7015137.75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37699906.78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15100000.00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561729.21</w:t>
            </w:r>
          </w:p>
        </w:tc>
        <w:tc>
          <w:tcPr>
            <w:tcW w:w="1474" w:type="dxa"/>
            <w:vAlign w:val="center"/>
          </w:tcPr>
          <w:p>
            <w:pPr>
              <w:pStyle w:val="11"/>
            </w:pPr>
            <w:r>
              <w:t>561729.21</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69620.17</w:t>
            </w:r>
          </w:p>
        </w:tc>
        <w:tc>
          <w:tcPr>
            <w:tcW w:w="1474" w:type="dxa"/>
            <w:vAlign w:val="center"/>
          </w:tcPr>
          <w:p>
            <w:pPr>
              <w:pStyle w:val="11"/>
            </w:pPr>
            <w:r>
              <w:t>69620.17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21100000.00</w:t>
            </w:r>
          </w:p>
        </w:tc>
        <w:tc>
          <w:tcPr>
            <w:tcW w:w="1474" w:type="dxa"/>
            <w:vAlign w:val="center"/>
          </w:tcPr>
          <w:p>
            <w:pPr>
              <w:pStyle w:val="11"/>
            </w:pPr>
          </w:p>
        </w:tc>
        <w:tc>
          <w:tcPr>
            <w:tcW w:w="1474" w:type="dxa"/>
            <w:vAlign w:val="center"/>
          </w:tcPr>
          <w:p>
            <w:pPr>
              <w:pStyle w:val="11"/>
            </w:pPr>
            <w:r>
              <w:t>21100000.00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1193800.00</w:t>
            </w:r>
          </w:p>
        </w:tc>
        <w:tc>
          <w:tcPr>
            <w:tcW w:w="1474" w:type="dxa"/>
            <w:vAlign w:val="center"/>
          </w:tcPr>
          <w:p>
            <w:pPr>
              <w:pStyle w:val="11"/>
            </w:pPr>
            <w:r>
              <w:t>1193800.00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124118130.58</w:t>
            </w:r>
          </w:p>
        </w:tc>
        <w:tc>
          <w:tcPr>
            <w:tcW w:w="1474" w:type="dxa"/>
            <w:vAlign w:val="center"/>
          </w:tcPr>
          <w:p>
            <w:pPr>
              <w:pStyle w:val="11"/>
            </w:pPr>
            <w:r>
              <w:t>124118130.58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127805.40</w:t>
            </w:r>
          </w:p>
        </w:tc>
        <w:tc>
          <w:tcPr>
            <w:tcW w:w="1474" w:type="dxa"/>
            <w:vAlign w:val="center"/>
          </w:tcPr>
          <w:p>
            <w:pPr>
              <w:pStyle w:val="11"/>
            </w:pPr>
            <w:r>
              <w:t>127805.40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7015137.75</w:t>
            </w:r>
          </w:p>
        </w:tc>
        <w:tc>
          <w:tcPr>
            <w:tcW w:w="1474" w:type="dxa"/>
            <w:vAlign w:val="center"/>
          </w:tcPr>
          <w:p>
            <w:pPr>
              <w:pStyle w:val="11"/>
            </w:pPr>
            <w:r>
              <w:t>7015137.75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52799906.78</w:t>
            </w:r>
          </w:p>
        </w:tc>
        <w:tc>
          <w:tcPr>
            <w:tcW w:w="3402" w:type="dxa"/>
            <w:vAlign w:val="center"/>
          </w:tcPr>
          <w:p>
            <w:pPr>
              <w:pStyle w:val="14"/>
            </w:pPr>
            <w:r>
              <w:t>本年支出合计</w:t>
            </w:r>
          </w:p>
        </w:tc>
        <w:tc>
          <w:tcPr>
            <w:tcW w:w="1474" w:type="dxa"/>
            <w:vAlign w:val="center"/>
          </w:tcPr>
          <w:p>
            <w:pPr>
              <w:pStyle w:val="15"/>
            </w:pPr>
            <w:r>
              <w:t>154186223.11</w:t>
            </w:r>
          </w:p>
        </w:tc>
        <w:tc>
          <w:tcPr>
            <w:tcW w:w="1474" w:type="dxa"/>
            <w:vAlign w:val="center"/>
          </w:tcPr>
          <w:p>
            <w:pPr>
              <w:pStyle w:val="15"/>
            </w:pPr>
            <w:r>
              <w:t>133086223.11</w:t>
            </w:r>
          </w:p>
        </w:tc>
        <w:tc>
          <w:tcPr>
            <w:tcW w:w="1474" w:type="dxa"/>
            <w:vAlign w:val="center"/>
          </w:tcPr>
          <w:p>
            <w:pPr>
              <w:pStyle w:val="15"/>
            </w:pPr>
            <w:r>
              <w:t>21100000.00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101386316.33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95386316.33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r>
              <w:t>6000000.00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154186223.11</w:t>
            </w:r>
          </w:p>
        </w:tc>
        <w:tc>
          <w:tcPr>
            <w:tcW w:w="3402" w:type="dxa"/>
            <w:vAlign w:val="center"/>
          </w:tcPr>
          <w:p>
            <w:pPr>
              <w:pStyle w:val="14"/>
            </w:pPr>
            <w:r>
              <w:t>支出总计</w:t>
            </w:r>
          </w:p>
        </w:tc>
        <w:tc>
          <w:tcPr>
            <w:tcW w:w="1474" w:type="dxa"/>
            <w:vAlign w:val="center"/>
          </w:tcPr>
          <w:p>
            <w:pPr>
              <w:pStyle w:val="15"/>
            </w:pPr>
            <w:r>
              <w:t>154186223.11</w:t>
            </w:r>
          </w:p>
        </w:tc>
        <w:tc>
          <w:tcPr>
            <w:tcW w:w="1474" w:type="dxa"/>
            <w:vAlign w:val="center"/>
          </w:tcPr>
          <w:p>
            <w:pPr>
              <w:pStyle w:val="15"/>
            </w:pPr>
            <w:r>
              <w:t>133086223.11</w:t>
            </w:r>
          </w:p>
        </w:tc>
        <w:tc>
          <w:tcPr>
            <w:tcW w:w="1474" w:type="dxa"/>
            <w:vAlign w:val="center"/>
          </w:tcPr>
          <w:p>
            <w:pPr>
              <w:pStyle w:val="15"/>
            </w:pPr>
            <w:r>
              <w:t>21100000.00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133086223.11</w:t>
            </w:r>
          </w:p>
        </w:tc>
        <w:tc>
          <w:tcPr>
            <w:tcW w:w="2551" w:type="dxa"/>
            <w:vAlign w:val="center"/>
          </w:tcPr>
          <w:p>
            <w:pPr>
              <w:pStyle w:val="15"/>
            </w:pPr>
            <w:r>
              <w:t>2084377.78</w:t>
            </w:r>
          </w:p>
        </w:tc>
        <w:tc>
          <w:tcPr>
            <w:tcW w:w="2551" w:type="dxa"/>
            <w:vAlign w:val="center"/>
          </w:tcPr>
          <w:p>
            <w:pPr>
              <w:pStyle w:val="15"/>
            </w:pPr>
            <w:r>
              <w:t>131001845.33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561729.21</w:t>
            </w:r>
          </w:p>
        </w:tc>
        <w:tc>
          <w:tcPr>
            <w:tcW w:w="2551" w:type="dxa"/>
            <w:vAlign w:val="center"/>
          </w:tcPr>
          <w:p>
            <w:pPr>
              <w:pStyle w:val="11"/>
            </w:pPr>
            <w:r>
              <w:t>561729.21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557448.20</w:t>
            </w:r>
          </w:p>
        </w:tc>
        <w:tc>
          <w:tcPr>
            <w:tcW w:w="2551" w:type="dxa"/>
            <w:vAlign w:val="center"/>
          </w:tcPr>
          <w:p>
            <w:pPr>
              <w:pStyle w:val="11"/>
            </w:pPr>
            <w:r>
              <w:t>557448.20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398161.00</w:t>
            </w:r>
          </w:p>
        </w:tc>
        <w:tc>
          <w:tcPr>
            <w:tcW w:w="2551" w:type="dxa"/>
            <w:vAlign w:val="center"/>
          </w:tcPr>
          <w:p>
            <w:pPr>
              <w:pStyle w:val="11"/>
            </w:pPr>
            <w:r>
              <w:t>398161.00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159287.20</w:t>
            </w:r>
          </w:p>
        </w:tc>
        <w:tc>
          <w:tcPr>
            <w:tcW w:w="2551" w:type="dxa"/>
            <w:vAlign w:val="center"/>
          </w:tcPr>
          <w:p>
            <w:pPr>
              <w:pStyle w:val="11"/>
            </w:pPr>
            <w:r>
              <w:t>159287.20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4281.01</w:t>
            </w:r>
          </w:p>
        </w:tc>
        <w:tc>
          <w:tcPr>
            <w:tcW w:w="2551" w:type="dxa"/>
            <w:vAlign w:val="center"/>
          </w:tcPr>
          <w:p>
            <w:pPr>
              <w:pStyle w:val="11"/>
            </w:pPr>
            <w:r>
              <w:t>4281.01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4281.01</w:t>
            </w:r>
          </w:p>
        </w:tc>
        <w:tc>
          <w:tcPr>
            <w:tcW w:w="2551" w:type="dxa"/>
            <w:vAlign w:val="center"/>
          </w:tcPr>
          <w:p>
            <w:pPr>
              <w:pStyle w:val="11"/>
            </w:pPr>
            <w:r>
              <w:t>4281.01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69620.17</w:t>
            </w:r>
          </w:p>
        </w:tc>
        <w:tc>
          <w:tcPr>
            <w:tcW w:w="2551" w:type="dxa"/>
            <w:vAlign w:val="center"/>
          </w:tcPr>
          <w:p>
            <w:pPr>
              <w:pStyle w:val="11"/>
            </w:pPr>
            <w:r>
              <w:t>69620.17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69620.17</w:t>
            </w:r>
          </w:p>
        </w:tc>
        <w:tc>
          <w:tcPr>
            <w:tcW w:w="2551" w:type="dxa"/>
            <w:vAlign w:val="center"/>
          </w:tcPr>
          <w:p>
            <w:pPr>
              <w:pStyle w:val="11"/>
            </w:pPr>
            <w:r>
              <w:t>69620.17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69620.17</w:t>
            </w:r>
          </w:p>
        </w:tc>
        <w:tc>
          <w:tcPr>
            <w:tcW w:w="2551" w:type="dxa"/>
            <w:vAlign w:val="center"/>
          </w:tcPr>
          <w:p>
            <w:pPr>
              <w:pStyle w:val="11"/>
            </w:pPr>
            <w:r>
              <w:t>69620.17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124118130.58</w:t>
            </w:r>
          </w:p>
        </w:tc>
        <w:tc>
          <w:tcPr>
            <w:tcW w:w="2551" w:type="dxa"/>
            <w:vAlign w:val="center"/>
          </w:tcPr>
          <w:p>
            <w:pPr>
              <w:pStyle w:val="11"/>
            </w:pPr>
            <w:r>
              <w:t>1325223.00</w:t>
            </w:r>
          </w:p>
        </w:tc>
        <w:tc>
          <w:tcPr>
            <w:tcW w:w="2551" w:type="dxa"/>
            <w:vAlign w:val="center"/>
          </w:tcPr>
          <w:p>
            <w:pPr>
              <w:pStyle w:val="11"/>
            </w:pPr>
            <w:r>
              <w:t>122792907.58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119742630.58</w:t>
            </w:r>
          </w:p>
        </w:tc>
        <w:tc>
          <w:tcPr>
            <w:tcW w:w="2551" w:type="dxa"/>
            <w:vAlign w:val="center"/>
          </w:tcPr>
          <w:p>
            <w:pPr>
              <w:pStyle w:val="11"/>
            </w:pPr>
            <w:r>
              <w:t>1325223.00</w:t>
            </w:r>
          </w:p>
        </w:tc>
        <w:tc>
          <w:tcPr>
            <w:tcW w:w="2551" w:type="dxa"/>
            <w:vAlign w:val="center"/>
          </w:tcPr>
          <w:p>
            <w:pPr>
              <w:pStyle w:val="11"/>
            </w:pPr>
            <w:r>
              <w:t>118417407.58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1325223.00</w:t>
            </w:r>
          </w:p>
        </w:tc>
        <w:tc>
          <w:tcPr>
            <w:tcW w:w="2551" w:type="dxa"/>
            <w:vAlign w:val="center"/>
          </w:tcPr>
          <w:p>
            <w:pPr>
              <w:pStyle w:val="11"/>
            </w:pPr>
            <w:r>
              <w:t>1325223.00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120000.00</w:t>
            </w:r>
          </w:p>
        </w:tc>
        <w:tc>
          <w:tcPr>
            <w:tcW w:w="2551" w:type="dxa"/>
            <w:vAlign w:val="center"/>
          </w:tcPr>
          <w:p>
            <w:pPr>
              <w:pStyle w:val="11"/>
            </w:pPr>
          </w:p>
        </w:tc>
        <w:tc>
          <w:tcPr>
            <w:tcW w:w="2551" w:type="dxa"/>
            <w:vAlign w:val="center"/>
          </w:tcPr>
          <w:p>
            <w:pPr>
              <w:pStyle w:val="11"/>
            </w:pPr>
            <w:r>
              <w:t>120000.00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18</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2015029.00</w:t>
            </w:r>
          </w:p>
        </w:tc>
        <w:tc>
          <w:tcPr>
            <w:tcW w:w="2551" w:type="dxa"/>
            <w:vAlign w:val="center"/>
          </w:tcPr>
          <w:p>
            <w:pPr>
              <w:pStyle w:val="11"/>
            </w:pPr>
          </w:p>
        </w:tc>
        <w:tc>
          <w:tcPr>
            <w:tcW w:w="2551" w:type="dxa"/>
            <w:vAlign w:val="center"/>
          </w:tcPr>
          <w:p>
            <w:pPr>
              <w:pStyle w:val="11"/>
            </w:pPr>
            <w:r>
              <w:t>2015029.00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35682378.58</w:t>
            </w:r>
          </w:p>
        </w:tc>
        <w:tc>
          <w:tcPr>
            <w:tcW w:w="2551" w:type="dxa"/>
            <w:vAlign w:val="center"/>
          </w:tcPr>
          <w:p>
            <w:pPr>
              <w:pStyle w:val="11"/>
            </w:pPr>
          </w:p>
        </w:tc>
        <w:tc>
          <w:tcPr>
            <w:tcW w:w="2551" w:type="dxa"/>
            <w:vAlign w:val="center"/>
          </w:tcPr>
          <w:p>
            <w:pPr>
              <w:pStyle w:val="11"/>
            </w:pPr>
            <w:r>
              <w:t>35682378.58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2000000.00</w:t>
            </w:r>
          </w:p>
        </w:tc>
        <w:tc>
          <w:tcPr>
            <w:tcW w:w="2551" w:type="dxa"/>
            <w:vAlign w:val="center"/>
          </w:tcPr>
          <w:p>
            <w:pPr>
              <w:pStyle w:val="11"/>
            </w:pPr>
          </w:p>
        </w:tc>
        <w:tc>
          <w:tcPr>
            <w:tcW w:w="2551" w:type="dxa"/>
            <w:vAlign w:val="center"/>
          </w:tcPr>
          <w:p>
            <w:pPr>
              <w:pStyle w:val="11"/>
            </w:pPr>
            <w:r>
              <w:t>2000000.00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78600000.00</w:t>
            </w:r>
          </w:p>
        </w:tc>
        <w:tc>
          <w:tcPr>
            <w:tcW w:w="2551" w:type="dxa"/>
            <w:vAlign w:val="center"/>
          </w:tcPr>
          <w:p>
            <w:pPr>
              <w:pStyle w:val="11"/>
            </w:pPr>
          </w:p>
        </w:tc>
        <w:tc>
          <w:tcPr>
            <w:tcW w:w="2551" w:type="dxa"/>
            <w:vAlign w:val="center"/>
          </w:tcPr>
          <w:p>
            <w:pPr>
              <w:pStyle w:val="11"/>
            </w:pPr>
            <w:r>
              <w:t>78600000.00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21499</w:t>
            </w:r>
          </w:p>
        </w:tc>
        <w:tc>
          <w:tcPr>
            <w:tcW w:w="4535" w:type="dxa"/>
            <w:vAlign w:val="center"/>
          </w:tcPr>
          <w:p>
            <w:pPr>
              <w:pStyle w:val="12"/>
            </w:pPr>
            <w:r>
              <w:t>其他交通运输支出</w:t>
            </w:r>
          </w:p>
        </w:tc>
        <w:tc>
          <w:tcPr>
            <w:tcW w:w="2551" w:type="dxa"/>
            <w:vAlign w:val="center"/>
          </w:tcPr>
          <w:p>
            <w:pPr>
              <w:pStyle w:val="11"/>
            </w:pPr>
            <w:r>
              <w:t>4375500.00</w:t>
            </w:r>
          </w:p>
        </w:tc>
        <w:tc>
          <w:tcPr>
            <w:tcW w:w="2551" w:type="dxa"/>
            <w:vAlign w:val="center"/>
          </w:tcPr>
          <w:p>
            <w:pPr>
              <w:pStyle w:val="11"/>
            </w:pPr>
          </w:p>
        </w:tc>
        <w:tc>
          <w:tcPr>
            <w:tcW w:w="2551" w:type="dxa"/>
            <w:vAlign w:val="center"/>
          </w:tcPr>
          <w:p>
            <w:pPr>
              <w:pStyle w:val="11"/>
            </w:pPr>
            <w:r>
              <w:t>4375500.00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2149901</w:t>
            </w:r>
          </w:p>
        </w:tc>
        <w:tc>
          <w:tcPr>
            <w:tcW w:w="4535" w:type="dxa"/>
            <w:vAlign w:val="center"/>
          </w:tcPr>
          <w:p>
            <w:pPr>
              <w:pStyle w:val="12"/>
            </w:pPr>
            <w:r>
              <w:t>公共交通运营补助</w:t>
            </w:r>
          </w:p>
        </w:tc>
        <w:tc>
          <w:tcPr>
            <w:tcW w:w="2551" w:type="dxa"/>
            <w:vAlign w:val="center"/>
          </w:tcPr>
          <w:p>
            <w:pPr>
              <w:pStyle w:val="11"/>
            </w:pPr>
            <w:r>
              <w:t>4375500.00</w:t>
            </w:r>
          </w:p>
        </w:tc>
        <w:tc>
          <w:tcPr>
            <w:tcW w:w="2551" w:type="dxa"/>
            <w:vAlign w:val="center"/>
          </w:tcPr>
          <w:p>
            <w:pPr>
              <w:pStyle w:val="11"/>
            </w:pPr>
          </w:p>
        </w:tc>
        <w:tc>
          <w:tcPr>
            <w:tcW w:w="2551" w:type="dxa"/>
            <w:vAlign w:val="center"/>
          </w:tcPr>
          <w:p>
            <w:pPr>
              <w:pStyle w:val="11"/>
            </w:pPr>
            <w:r>
              <w:t>4375500.00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127805.40</w:t>
            </w:r>
          </w:p>
        </w:tc>
        <w:tc>
          <w:tcPr>
            <w:tcW w:w="2551" w:type="dxa"/>
            <w:vAlign w:val="center"/>
          </w:tcPr>
          <w:p>
            <w:pPr>
              <w:pStyle w:val="11"/>
            </w:pPr>
            <w:r>
              <w:t>127805.40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127805.40</w:t>
            </w:r>
          </w:p>
        </w:tc>
        <w:tc>
          <w:tcPr>
            <w:tcW w:w="2551" w:type="dxa"/>
            <w:vAlign w:val="center"/>
          </w:tcPr>
          <w:p>
            <w:pPr>
              <w:pStyle w:val="11"/>
            </w:pPr>
            <w:r>
              <w:t>127805.40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127805.40</w:t>
            </w:r>
          </w:p>
        </w:tc>
        <w:tc>
          <w:tcPr>
            <w:tcW w:w="2551" w:type="dxa"/>
            <w:vAlign w:val="center"/>
          </w:tcPr>
          <w:p>
            <w:pPr>
              <w:pStyle w:val="11"/>
            </w:pPr>
            <w:r>
              <w:t>127805.40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7015137.75</w:t>
            </w:r>
          </w:p>
        </w:tc>
        <w:tc>
          <w:tcPr>
            <w:tcW w:w="2551" w:type="dxa"/>
            <w:vAlign w:val="center"/>
          </w:tcPr>
          <w:p>
            <w:pPr>
              <w:pStyle w:val="11"/>
            </w:pPr>
          </w:p>
        </w:tc>
        <w:tc>
          <w:tcPr>
            <w:tcW w:w="2551" w:type="dxa"/>
            <w:vAlign w:val="center"/>
          </w:tcPr>
          <w:p>
            <w:pPr>
              <w:pStyle w:val="11"/>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7015137.75</w:t>
            </w:r>
          </w:p>
        </w:tc>
        <w:tc>
          <w:tcPr>
            <w:tcW w:w="2551" w:type="dxa"/>
            <w:vAlign w:val="center"/>
          </w:tcPr>
          <w:p>
            <w:pPr>
              <w:pStyle w:val="11"/>
            </w:pPr>
          </w:p>
        </w:tc>
        <w:tc>
          <w:tcPr>
            <w:tcW w:w="2551" w:type="dxa"/>
            <w:vAlign w:val="center"/>
          </w:tcPr>
          <w:p>
            <w:pPr>
              <w:pStyle w:val="11"/>
            </w:pPr>
            <w:r>
              <w:t>7015137.75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7015137.75</w:t>
            </w:r>
          </w:p>
        </w:tc>
        <w:tc>
          <w:tcPr>
            <w:tcW w:w="2551" w:type="dxa"/>
            <w:vAlign w:val="center"/>
          </w:tcPr>
          <w:p>
            <w:pPr>
              <w:pStyle w:val="11"/>
            </w:pPr>
          </w:p>
        </w:tc>
        <w:tc>
          <w:tcPr>
            <w:tcW w:w="2551" w:type="dxa"/>
            <w:vAlign w:val="center"/>
          </w:tcPr>
          <w:p>
            <w:pPr>
              <w:pStyle w:val="11"/>
            </w:pPr>
            <w:r>
              <w:t>7015137.75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2084377.78</w:t>
            </w:r>
          </w:p>
        </w:tc>
        <w:tc>
          <w:tcPr>
            <w:tcW w:w="2551" w:type="dxa"/>
            <w:vAlign w:val="center"/>
          </w:tcPr>
          <w:p>
            <w:pPr>
              <w:pStyle w:val="15"/>
            </w:pPr>
            <w:r>
              <w:t>1900677.78</w:t>
            </w:r>
          </w:p>
        </w:tc>
        <w:tc>
          <w:tcPr>
            <w:tcW w:w="2551" w:type="dxa"/>
            <w:vAlign w:val="center"/>
          </w:tcPr>
          <w:p>
            <w:pPr>
              <w:pStyle w:val="15"/>
            </w:pPr>
            <w:r>
              <w:t>183700.00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1502516.78</w:t>
            </w:r>
          </w:p>
        </w:tc>
        <w:tc>
          <w:tcPr>
            <w:tcW w:w="2551" w:type="dxa"/>
            <w:vAlign w:val="center"/>
          </w:tcPr>
          <w:p>
            <w:pPr>
              <w:pStyle w:val="11"/>
            </w:pPr>
            <w:r>
              <w:t>1502516.78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553644.00</w:t>
            </w:r>
          </w:p>
        </w:tc>
        <w:tc>
          <w:tcPr>
            <w:tcW w:w="2551" w:type="dxa"/>
            <w:vAlign w:val="center"/>
          </w:tcPr>
          <w:p>
            <w:pPr>
              <w:pStyle w:val="11"/>
            </w:pPr>
            <w:r>
              <w:t>553644.00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331238.00</w:t>
            </w:r>
          </w:p>
        </w:tc>
        <w:tc>
          <w:tcPr>
            <w:tcW w:w="2551" w:type="dxa"/>
            <w:vAlign w:val="center"/>
          </w:tcPr>
          <w:p>
            <w:pPr>
              <w:pStyle w:val="11"/>
            </w:pPr>
            <w:r>
              <w:t>331238.00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256641.00</w:t>
            </w:r>
          </w:p>
        </w:tc>
        <w:tc>
          <w:tcPr>
            <w:tcW w:w="2551" w:type="dxa"/>
            <w:vAlign w:val="center"/>
          </w:tcPr>
          <w:p>
            <w:pPr>
              <w:pStyle w:val="11"/>
            </w:pPr>
            <w:r>
              <w:t>256641.00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159287.20</w:t>
            </w:r>
          </w:p>
        </w:tc>
        <w:tc>
          <w:tcPr>
            <w:tcW w:w="2551" w:type="dxa"/>
            <w:vAlign w:val="center"/>
          </w:tcPr>
          <w:p>
            <w:pPr>
              <w:pStyle w:val="11"/>
            </w:pPr>
            <w:r>
              <w:t>159287.20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69620.17</w:t>
            </w:r>
          </w:p>
        </w:tc>
        <w:tc>
          <w:tcPr>
            <w:tcW w:w="2551" w:type="dxa"/>
            <w:vAlign w:val="center"/>
          </w:tcPr>
          <w:p>
            <w:pPr>
              <w:pStyle w:val="11"/>
            </w:pPr>
            <w:r>
              <w:t>69620.17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4281.01</w:t>
            </w:r>
          </w:p>
        </w:tc>
        <w:tc>
          <w:tcPr>
            <w:tcW w:w="2551" w:type="dxa"/>
            <w:vAlign w:val="center"/>
          </w:tcPr>
          <w:p>
            <w:pPr>
              <w:pStyle w:val="11"/>
            </w:pPr>
            <w:r>
              <w:t>4281.01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127805.40</w:t>
            </w:r>
          </w:p>
        </w:tc>
        <w:tc>
          <w:tcPr>
            <w:tcW w:w="2551" w:type="dxa"/>
            <w:vAlign w:val="center"/>
          </w:tcPr>
          <w:p>
            <w:pPr>
              <w:pStyle w:val="11"/>
            </w:pPr>
            <w:r>
              <w:t>127805.40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183700.00</w:t>
            </w:r>
          </w:p>
        </w:tc>
        <w:tc>
          <w:tcPr>
            <w:tcW w:w="2551" w:type="dxa"/>
            <w:vAlign w:val="center"/>
          </w:tcPr>
          <w:p>
            <w:pPr>
              <w:pStyle w:val="11"/>
            </w:pPr>
          </w:p>
        </w:tc>
        <w:tc>
          <w:tcPr>
            <w:tcW w:w="2551" w:type="dxa"/>
            <w:vAlign w:val="center"/>
          </w:tcPr>
          <w:p>
            <w:pPr>
              <w:pStyle w:val="11"/>
            </w:pPr>
            <w:r>
              <w:t>183700.00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22000.00</w:t>
            </w:r>
          </w:p>
        </w:tc>
        <w:tc>
          <w:tcPr>
            <w:tcW w:w="2551" w:type="dxa"/>
            <w:vAlign w:val="center"/>
          </w:tcPr>
          <w:p>
            <w:pPr>
              <w:pStyle w:val="11"/>
            </w:pPr>
          </w:p>
        </w:tc>
        <w:tc>
          <w:tcPr>
            <w:tcW w:w="2551" w:type="dxa"/>
            <w:vAlign w:val="center"/>
          </w:tcPr>
          <w:p>
            <w:pPr>
              <w:pStyle w:val="11"/>
            </w:pPr>
            <w:r>
              <w:t>22000.00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34700.00</w:t>
            </w:r>
          </w:p>
        </w:tc>
        <w:tc>
          <w:tcPr>
            <w:tcW w:w="2551" w:type="dxa"/>
            <w:vAlign w:val="center"/>
          </w:tcPr>
          <w:p>
            <w:pPr>
              <w:pStyle w:val="11"/>
            </w:pPr>
          </w:p>
        </w:tc>
        <w:tc>
          <w:tcPr>
            <w:tcW w:w="2551" w:type="dxa"/>
            <w:vAlign w:val="center"/>
          </w:tcPr>
          <w:p>
            <w:pPr>
              <w:pStyle w:val="11"/>
            </w:pPr>
            <w:r>
              <w:t>34700.00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2500.00</w:t>
            </w:r>
          </w:p>
        </w:tc>
        <w:tc>
          <w:tcPr>
            <w:tcW w:w="2551" w:type="dxa"/>
            <w:vAlign w:val="center"/>
          </w:tcPr>
          <w:p>
            <w:pPr>
              <w:pStyle w:val="11"/>
            </w:pPr>
          </w:p>
        </w:tc>
        <w:tc>
          <w:tcPr>
            <w:tcW w:w="2551" w:type="dxa"/>
            <w:vAlign w:val="center"/>
          </w:tcPr>
          <w:p>
            <w:pPr>
              <w:pStyle w:val="11"/>
            </w:pPr>
            <w:r>
              <w:t>2500.00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78000.00</w:t>
            </w:r>
          </w:p>
        </w:tc>
        <w:tc>
          <w:tcPr>
            <w:tcW w:w="2551" w:type="dxa"/>
            <w:vAlign w:val="center"/>
          </w:tcPr>
          <w:p>
            <w:pPr>
              <w:pStyle w:val="11"/>
            </w:pPr>
          </w:p>
        </w:tc>
        <w:tc>
          <w:tcPr>
            <w:tcW w:w="2551" w:type="dxa"/>
            <w:vAlign w:val="center"/>
          </w:tcPr>
          <w:p>
            <w:pPr>
              <w:pStyle w:val="11"/>
            </w:pPr>
            <w:r>
              <w:t>78000.00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4500.00</w:t>
            </w:r>
          </w:p>
        </w:tc>
        <w:tc>
          <w:tcPr>
            <w:tcW w:w="2551" w:type="dxa"/>
            <w:vAlign w:val="center"/>
          </w:tcPr>
          <w:p>
            <w:pPr>
              <w:pStyle w:val="11"/>
            </w:pPr>
          </w:p>
        </w:tc>
        <w:tc>
          <w:tcPr>
            <w:tcW w:w="2551" w:type="dxa"/>
            <w:vAlign w:val="center"/>
          </w:tcPr>
          <w:p>
            <w:pPr>
              <w:pStyle w:val="11"/>
            </w:pPr>
            <w:r>
              <w:t>4500.00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398161.00</w:t>
            </w:r>
          </w:p>
        </w:tc>
        <w:tc>
          <w:tcPr>
            <w:tcW w:w="2551" w:type="dxa"/>
            <w:vAlign w:val="center"/>
          </w:tcPr>
          <w:p>
            <w:pPr>
              <w:pStyle w:val="11"/>
            </w:pPr>
            <w:r>
              <w:t>398161.00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365905.00</w:t>
            </w:r>
          </w:p>
        </w:tc>
        <w:tc>
          <w:tcPr>
            <w:tcW w:w="2551" w:type="dxa"/>
            <w:vAlign w:val="center"/>
          </w:tcPr>
          <w:p>
            <w:pPr>
              <w:pStyle w:val="11"/>
            </w:pPr>
            <w:r>
              <w:t>365905.00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32256.00</w:t>
            </w:r>
          </w:p>
        </w:tc>
        <w:tc>
          <w:tcPr>
            <w:tcW w:w="2551" w:type="dxa"/>
            <w:vAlign w:val="center"/>
          </w:tcPr>
          <w:p>
            <w:pPr>
              <w:pStyle w:val="11"/>
            </w:pPr>
            <w:r>
              <w:t>32256.00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21100000.00</w:t>
            </w:r>
          </w:p>
        </w:tc>
        <w:tc>
          <w:tcPr>
            <w:tcW w:w="2551" w:type="dxa"/>
            <w:vAlign w:val="center"/>
          </w:tcPr>
          <w:p>
            <w:pPr>
              <w:pStyle w:val="15"/>
            </w:pPr>
          </w:p>
        </w:tc>
        <w:tc>
          <w:tcPr>
            <w:tcW w:w="2551" w:type="dxa"/>
            <w:vAlign w:val="center"/>
          </w:tcPr>
          <w:p>
            <w:pPr>
              <w:pStyle w:val="15"/>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21100000.00</w:t>
            </w:r>
          </w:p>
        </w:tc>
        <w:tc>
          <w:tcPr>
            <w:tcW w:w="2551" w:type="dxa"/>
            <w:vAlign w:val="center"/>
          </w:tcPr>
          <w:p>
            <w:pPr>
              <w:pStyle w:val="11"/>
            </w:pPr>
          </w:p>
        </w:tc>
        <w:tc>
          <w:tcPr>
            <w:tcW w:w="2551" w:type="dxa"/>
            <w:vAlign w:val="center"/>
          </w:tcPr>
          <w:p>
            <w:pPr>
              <w:pStyle w:val="11"/>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21100000.00</w:t>
            </w:r>
          </w:p>
        </w:tc>
        <w:tc>
          <w:tcPr>
            <w:tcW w:w="2551" w:type="dxa"/>
            <w:vAlign w:val="center"/>
          </w:tcPr>
          <w:p>
            <w:pPr>
              <w:pStyle w:val="11"/>
            </w:pPr>
          </w:p>
        </w:tc>
        <w:tc>
          <w:tcPr>
            <w:tcW w:w="2551" w:type="dxa"/>
            <w:vAlign w:val="center"/>
          </w:tcPr>
          <w:p>
            <w:pPr>
              <w:pStyle w:val="11"/>
            </w:pPr>
            <w:r>
              <w:t>21100000.00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6000000.00</w:t>
            </w:r>
          </w:p>
        </w:tc>
        <w:tc>
          <w:tcPr>
            <w:tcW w:w="2551" w:type="dxa"/>
            <w:vAlign w:val="center"/>
          </w:tcPr>
          <w:p>
            <w:pPr>
              <w:pStyle w:val="11"/>
            </w:pPr>
          </w:p>
        </w:tc>
        <w:tc>
          <w:tcPr>
            <w:tcW w:w="2551" w:type="dxa"/>
            <w:vAlign w:val="center"/>
          </w:tcPr>
          <w:p>
            <w:pPr>
              <w:pStyle w:val="11"/>
            </w:pPr>
            <w:r>
              <w:t>6000000.00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15100000.00</w:t>
            </w:r>
          </w:p>
        </w:tc>
        <w:tc>
          <w:tcPr>
            <w:tcW w:w="2551" w:type="dxa"/>
            <w:vAlign w:val="center"/>
          </w:tcPr>
          <w:p>
            <w:pPr>
              <w:pStyle w:val="11"/>
            </w:pPr>
          </w:p>
        </w:tc>
        <w:tc>
          <w:tcPr>
            <w:tcW w:w="2551" w:type="dxa"/>
            <w:vAlign w:val="center"/>
          </w:tcPr>
          <w:p>
            <w:pPr>
              <w:pStyle w:val="11"/>
            </w:pPr>
            <w:r>
              <w:t>15100000.00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40000.00</w:t>
            </w:r>
          </w:p>
        </w:tc>
        <w:tc>
          <w:tcPr>
            <w:tcW w:w="2381" w:type="dxa"/>
            <w:vAlign w:val="center"/>
          </w:tcPr>
          <w:p>
            <w:pPr>
              <w:pStyle w:val="15"/>
            </w:pPr>
            <w:r>
              <w:t>40000.00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井陉县交通运输局本级2025年单位预算信息公开情况说明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按照《中华人民共和国预算法》、《地方预决算公开操作规程》和《关于进一步推进预算公开工作的实施意见》规定，现将井陉县交通运输局本级2025年单位预算公开如下：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全交通运输行业发展规划并组织实施；参与拟订有关物流业发展规划并监督实施。协调规划全县综合运输体系建设；拟订全县公路建设、城市公共交通(不含轨道交通、下同)建设和道路(含水路，下同)运输中长期发展规划，拟订公路建设与养护年度指令性计划并练织实施；指导全兵交送运输枢纽规划和管理。</w:t>
      </w:r>
    </w:p>
    <w:p>
      <w:pPr>
        <w:pStyle w:val="17"/>
      </w:pPr>
      <w:r>
        <w:t>(二)承担全县公路建设市场监管责任。负责全国省干线公路(含国防公路)的规划、建设、养护、管理，依法维护路产路权、保护公路设施，开发公路用地；依法查处超限超载运输车辆；负责交通运输工程建设、工程质量和安全生产的监容管理；负责全县交通基本建设项目招投标活动的监督管理；配合做好国防交通有关工作。</w:t>
      </w:r>
    </w:p>
    <w:p>
      <w:pPr>
        <w:pStyle w:val="17"/>
      </w:pPr>
      <w:r>
        <w:t>(三)承担道路运输市场监管责任。负责道路运输经营、道路运输相关业务和城市公共交通等行业管理工作；负责县内公交站、场、点的规划、建设和管理，依法保护和支持合法经营，取络非法运输；指导城乡客运及有关设施规划和管理；承担有关物流市场管理。</w:t>
      </w:r>
    </w:p>
    <w:p>
      <w:pPr>
        <w:pStyle w:val="17"/>
      </w:pPr>
      <w:r>
        <w:t>(四)承退管辖水域水上交通安全监管责任。负责全县渔船检验和监督管理工作，会司有关部门，依法组织或参与事故调查处理。</w:t>
      </w:r>
    </w:p>
    <w:p>
      <w:pPr>
        <w:pStyle w:val="17"/>
      </w:pPr>
      <w:r>
        <w:t>(五)负责提出全县交通运输行业固定资产投资规模和方向、县财政性资金安排意见；负责监督县交通运输系统国有资产经营管理工作；负责全县交通运输资金的管理、使用和投资开发工作；负责交通系统内部审计工作；承担交通运输行业财政预算资金的绩效监督和管理工作。</w:t>
      </w:r>
    </w:p>
    <w:p>
      <w:pPr>
        <w:pStyle w:val="17"/>
      </w:pPr>
      <w:r>
        <w:t>(六)制订全兵交通运输行业科技发展规划，组织行业科技创新应用，推动行业科技进步。负责交通运输行业信息化建设，监测分析运行情况，开展相关统计工作。指导交通运输行业环境保护和节能减排。</w:t>
      </w:r>
    </w:p>
    <w:p>
      <w:pPr>
        <w:pStyle w:val="17"/>
      </w:pPr>
      <w:r>
        <w:t>(七)负责全县交通运输综合行政执法和队伍建设有关工作；统筹协调交通运输综合行政执法工作；负责交通运输行业运输车辆；负责交通运输工程建设、工程质量和安全生产的监容管理；负责全县交通基本建设项目招投标活动的监督管理；配合做好国防交通有关工作。体制改革工作。</w:t>
      </w:r>
    </w:p>
    <w:p>
      <w:pPr>
        <w:pStyle w:val="17"/>
      </w:pPr>
      <w:r>
        <w:t>(八)负责交通运输系统安全生产和应急管理工作；牵头负责铁路沿线环境安全监管职责；按规定组织协调国家、省、市、县重点物资和紧急客货运输；负责县内国、省重点干线公路网运行监测和应急处置协调工作。</w:t>
      </w:r>
    </w:p>
    <w:p>
      <w:pPr>
        <w:pStyle w:val="17"/>
      </w:pPr>
      <w:r>
        <w:t>(九)完成县委、县政府交办的其他任务。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反映本单位当年全部收入。2025年预算收入154186223.11</w:t>
      </w:r>
      <w:r>
        <w:rPr>
          <w:rFonts w:hint="eastAsia"/>
          <w:lang w:eastAsia="zh-CN"/>
        </w:rPr>
        <w:t>元</w:t>
      </w:r>
      <w:r>
        <w:t>，其中：一般公共预算收入37699906.78</w:t>
      </w:r>
      <w:r>
        <w:rPr>
          <w:rFonts w:hint="eastAsia"/>
          <w:lang w:eastAsia="zh-CN"/>
        </w:rPr>
        <w:t>元</w:t>
      </w:r>
      <w:r>
        <w:t>，基金预算收入15100000.00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，上年结转结余101386316.33</w:t>
      </w:r>
      <w:r>
        <w:rPr>
          <w:rFonts w:hint="eastAsia"/>
          <w:lang w:eastAsia="zh-CN"/>
        </w:rPr>
        <w:t>元</w:t>
      </w:r>
      <w:r>
        <w:t>。</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pPr>
      <w:r>
        <w:t>收支预算总表支出栏、基本支出表、项目支出表按经济分类和支出功能分类科目编制，反映井陉县交通运输局本级年度单位预算中支出预算的总体情况。2025年支出预算154186223.11</w:t>
      </w:r>
      <w:r>
        <w:rPr>
          <w:rFonts w:hint="eastAsia"/>
          <w:lang w:eastAsia="zh-CN"/>
        </w:rPr>
        <w:t>元</w:t>
      </w:r>
      <w:r>
        <w:t>，其中基本支出2084377.78</w:t>
      </w:r>
      <w:r>
        <w:rPr>
          <w:rFonts w:hint="eastAsia"/>
          <w:lang w:eastAsia="zh-CN"/>
        </w:rPr>
        <w:t>元</w:t>
      </w:r>
      <w:r>
        <w:t>，包括人员经费1900677.78</w:t>
      </w:r>
      <w:r>
        <w:rPr>
          <w:rFonts w:hint="eastAsia"/>
          <w:lang w:eastAsia="zh-CN"/>
        </w:rPr>
        <w:t>元</w:t>
      </w:r>
      <w:r>
        <w:t>和日常公用经费183700.00</w:t>
      </w:r>
      <w:r>
        <w:rPr>
          <w:rFonts w:hint="eastAsia"/>
          <w:lang w:eastAsia="zh-CN"/>
        </w:rPr>
        <w:t>元</w:t>
      </w:r>
      <w:r>
        <w:t>；项目支出152101845.33</w:t>
      </w:r>
      <w:r>
        <w:rPr>
          <w:rFonts w:hint="eastAsia"/>
          <w:lang w:eastAsia="zh-CN"/>
        </w:rPr>
        <w:t>元</w:t>
      </w:r>
      <w:r>
        <w:t>，主要为2025年农村客运补贴、城市交通发展奖励资金、2025年提前下达农村公路建设养护发展资金、农村公路建设改造工程、迎宾路（平赞高速公路连接线）绿化提升工程等项目。</w:t>
      </w:r>
    </w:p>
    <w:p>
      <w:pPr>
        <w:pStyle w:val="18"/>
      </w:pPr>
      <w:r>
        <w:rPr>
          <w:rFonts w:hint="eastAsia"/>
          <w:lang w:val="en-US" w:eastAsia="zh-CN"/>
        </w:rPr>
        <w:t>（三）</w:t>
      </w:r>
      <w:r>
        <w:t>比上年增减情况</w:t>
      </w:r>
    </w:p>
    <w:p>
      <w:pPr>
        <w:pStyle w:val="18"/>
        <w:rPr>
          <w:color w:val="000000" w:themeColor="text1"/>
          <w14:textFill>
            <w14:solidFill>
              <w14:schemeClr w14:val="tx1"/>
            </w14:solidFill>
          </w14:textFill>
        </w:rPr>
      </w:pPr>
      <w:r>
        <w:t>2025年预算收支安排154186223.11</w:t>
      </w:r>
      <w:r>
        <w:rPr>
          <w:rFonts w:hint="eastAsia"/>
          <w:lang w:eastAsia="zh-CN"/>
        </w:rPr>
        <w:t>元</w:t>
      </w:r>
      <w:r>
        <w:t>，较2024年预算减少235005739.15</w:t>
      </w:r>
      <w:r>
        <w:rPr>
          <w:rFonts w:hint="eastAsia"/>
          <w:lang w:eastAsia="zh-CN"/>
        </w:rPr>
        <w:t>元</w:t>
      </w:r>
      <w:r>
        <w:t>，其中：基本支出增加87814.78</w:t>
      </w:r>
      <w:r>
        <w:rPr>
          <w:rFonts w:hint="eastAsia"/>
          <w:lang w:eastAsia="zh-CN"/>
        </w:rPr>
        <w:t>元</w:t>
      </w:r>
      <w:r>
        <w:t>，主要为本单位2025年职工工资正常调资。项目支出减少235093553.93</w:t>
      </w:r>
      <w:r>
        <w:rPr>
          <w:rFonts w:hint="eastAsia"/>
          <w:lang w:eastAsia="zh-CN"/>
        </w:rPr>
        <w:t>元</w:t>
      </w:r>
      <w:r>
        <w:t>，</w:t>
      </w:r>
      <w:r>
        <w:rPr>
          <w:color w:val="000000" w:themeColor="text1"/>
          <w14:textFill>
            <w14:solidFill>
              <w14:schemeClr w14:val="tx1"/>
            </w14:solidFill>
          </w14:textFill>
        </w:rPr>
        <w:t>主要为2023年农村公路水毁建设项目基本完成，项目资金支出减少。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2025年，我单位机关运行经费共计安排183700.00</w:t>
      </w:r>
      <w:r>
        <w:rPr>
          <w:rFonts w:hint="eastAsia"/>
          <w:lang w:eastAsia="zh-CN"/>
        </w:rPr>
        <w:t>元</w:t>
      </w:r>
      <w:r>
        <w:t>，主要用于日常维修、办公用房水电费、办公用房取暖费等日常运行支出。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2025年，我单位财政拨款“三公”经费预算安排40000.00</w:t>
      </w:r>
      <w:r>
        <w:rPr>
          <w:rFonts w:hint="eastAsia"/>
          <w:lang w:eastAsia="zh-CN"/>
        </w:rPr>
        <w:t>元</w:t>
      </w:r>
      <w:r>
        <w:t>，其中因公出国（境）费0.00</w:t>
      </w:r>
      <w:r>
        <w:rPr>
          <w:rFonts w:hint="eastAsia"/>
          <w:lang w:eastAsia="zh-CN"/>
        </w:rPr>
        <w:t>元</w:t>
      </w:r>
      <w:r>
        <w:t>；公务用车购置及运维费40000.00</w:t>
      </w:r>
      <w:r>
        <w:rPr>
          <w:rFonts w:hint="eastAsia"/>
          <w:lang w:eastAsia="zh-CN"/>
        </w:rPr>
        <w:t>元</w:t>
      </w:r>
      <w:r>
        <w:t>（其中：公务用车购置费为0.00</w:t>
      </w:r>
      <w:r>
        <w:rPr>
          <w:rFonts w:hint="eastAsia"/>
          <w:lang w:eastAsia="zh-CN"/>
        </w:rPr>
        <w:t>元</w:t>
      </w:r>
      <w:r>
        <w:t>，公务用车运维费40000.00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，增减变化的主要原因是2025年我单位“三公“经费没有增加，与2024年持平。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1、2025年交通道路占地补偿款绩效目标表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13012125P00031510020N</w:t>
            </w:r>
          </w:p>
        </w:tc>
        <w:tc>
          <w:tcPr>
            <w:tcW w:w="2835" w:type="dxa"/>
            <w:vAlign w:val="center"/>
          </w:tcPr>
          <w:p>
            <w:pPr>
              <w:pStyle w:val="10"/>
            </w:pPr>
            <w:r>
              <w:t>项目名称</w:t>
            </w:r>
          </w:p>
        </w:tc>
        <w:tc>
          <w:tcPr>
            <w:tcW w:w="6095" w:type="dxa"/>
            <w:gridSpan w:val="3"/>
            <w:vAlign w:val="center"/>
          </w:tcPr>
          <w:p>
            <w:pPr>
              <w:pStyle w:val="12"/>
            </w:pPr>
            <w:r>
              <w:t>2025年交通道路占地补偿款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15029.00</w:t>
            </w:r>
          </w:p>
        </w:tc>
        <w:tc>
          <w:tcPr>
            <w:tcW w:w="2835" w:type="dxa"/>
            <w:vAlign w:val="center"/>
          </w:tcPr>
          <w:p>
            <w:pPr>
              <w:pStyle w:val="10"/>
            </w:pPr>
            <w:r>
              <w:t>其中：财政    资金</w:t>
            </w:r>
          </w:p>
        </w:tc>
        <w:tc>
          <w:tcPr>
            <w:tcW w:w="2551" w:type="dxa"/>
            <w:vAlign w:val="center"/>
          </w:tcPr>
          <w:p>
            <w:pPr>
              <w:pStyle w:val="12"/>
            </w:pPr>
            <w:r>
              <w:t>15029.00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 xml:space="preserve"> 资金用于2025年交通道路占地补助。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通过对道路占地费用补偿，保障道路正常通行，保障社会稳定。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占地亩数</w:t>
            </w:r>
          </w:p>
        </w:tc>
        <w:tc>
          <w:tcPr>
            <w:tcW w:w="5386" w:type="dxa"/>
            <w:vAlign w:val="center"/>
          </w:tcPr>
          <w:p>
            <w:pPr>
              <w:pStyle w:val="12"/>
            </w:pPr>
            <w:r>
              <w:t xml:space="preserve"> 道路建设占地的亩数</w:t>
            </w:r>
          </w:p>
        </w:tc>
        <w:tc>
          <w:tcPr>
            <w:tcW w:w="2268" w:type="dxa"/>
            <w:vAlign w:val="center"/>
          </w:tcPr>
          <w:p>
            <w:pPr>
              <w:pStyle w:val="12"/>
            </w:pPr>
            <w:r>
              <w:t>10.73  亩</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占地补偿按要求准确发放准确率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占地补偿发放的及时性</w:t>
            </w:r>
          </w:p>
        </w:tc>
        <w:tc>
          <w:tcPr>
            <w:tcW w:w="2268" w:type="dxa"/>
            <w:vAlign w:val="center"/>
          </w:tcPr>
          <w:p>
            <w:pPr>
              <w:pStyle w:val="12"/>
            </w:pPr>
            <w:r>
              <w:t>2025年</w:t>
            </w:r>
            <w:r>
              <w:rPr>
                <w:rFonts w:hint="eastAsia"/>
                <w:lang w:val="en-US" w:eastAsia="zh-CN"/>
              </w:rPr>
              <w:t>12</w:t>
            </w:r>
            <w:r>
              <w:t>月</w:t>
            </w:r>
            <w:r>
              <w:rPr>
                <w:rFonts w:hint="eastAsia"/>
                <w:lang w:val="en-US" w:eastAsia="zh-CN"/>
              </w:rPr>
              <w:t>底</w:t>
            </w:r>
            <w:r>
              <w:t>前</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占地补偿标准</w:t>
            </w:r>
          </w:p>
        </w:tc>
        <w:tc>
          <w:tcPr>
            <w:tcW w:w="5386" w:type="dxa"/>
            <w:vAlign w:val="center"/>
          </w:tcPr>
          <w:p>
            <w:pPr>
              <w:pStyle w:val="12"/>
            </w:pPr>
            <w:r>
              <w:t>平均每亩占地补偿标准</w:t>
            </w:r>
          </w:p>
        </w:tc>
        <w:tc>
          <w:tcPr>
            <w:tcW w:w="2268" w:type="dxa"/>
            <w:vAlign w:val="center"/>
          </w:tcPr>
          <w:p>
            <w:pPr>
              <w:pStyle w:val="12"/>
            </w:pPr>
            <w:r>
              <w:t>1400 元/亩</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ind w:firstLine="0" w:firstLineChars="0"/>
            </w:pPr>
            <w:r>
              <w:rPr>
                <w:color w:val="auto"/>
              </w:rPr>
              <w:t>社会效益指标</w:t>
            </w:r>
          </w:p>
        </w:tc>
        <w:tc>
          <w:tcPr>
            <w:tcW w:w="2835" w:type="dxa"/>
            <w:vAlign w:val="center"/>
          </w:tcPr>
          <w:p>
            <w:pPr>
              <w:pStyle w:val="12"/>
              <w:ind w:firstLine="0" w:firstLineChars="0"/>
            </w:pPr>
            <w:r>
              <w:t>信访事件发生次数</w:t>
            </w:r>
          </w:p>
        </w:tc>
        <w:tc>
          <w:tcPr>
            <w:tcW w:w="5386" w:type="dxa"/>
            <w:vAlign w:val="center"/>
          </w:tcPr>
          <w:p>
            <w:pPr>
              <w:pStyle w:val="12"/>
              <w:ind w:firstLine="0" w:firstLineChars="0"/>
            </w:pPr>
            <w:r>
              <w:t>信访事件发生次数</w:t>
            </w:r>
          </w:p>
        </w:tc>
        <w:tc>
          <w:tcPr>
            <w:tcW w:w="2268" w:type="dxa"/>
            <w:vAlign w:val="center"/>
          </w:tcPr>
          <w:p>
            <w:pPr>
              <w:pStyle w:val="12"/>
              <w:ind w:firstLine="0" w:firstLineChars="0"/>
            </w:pPr>
            <w:r>
              <w:t>0次</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占地补偿发放群众满意度</w:t>
            </w:r>
          </w:p>
        </w:tc>
        <w:tc>
          <w:tcPr>
            <w:tcW w:w="2268" w:type="dxa"/>
            <w:vAlign w:val="center"/>
          </w:tcPr>
          <w:p>
            <w:pPr>
              <w:pStyle w:val="12"/>
            </w:pPr>
            <w:r>
              <w:t>≥95%</w:t>
            </w:r>
          </w:p>
        </w:tc>
        <w:tc>
          <w:tcPr>
            <w:tcW w:w="1276" w:type="dxa"/>
            <w:vAlign w:val="center"/>
          </w:tcPr>
          <w:p>
            <w:pPr>
              <w:pStyle w:val="12"/>
              <w:rPr>
                <w:rFonts w:hint="eastAsia" w:eastAsia="方正书宋_GBK"/>
                <w:lang w:eastAsia="zh-CN"/>
              </w:rPr>
            </w:pPr>
            <w:r>
              <w:t>调查</w:t>
            </w:r>
            <w:r>
              <w:rPr>
                <w:rFonts w:hint="eastAsia"/>
                <w:lang w:val="en-US" w:eastAsia="zh-CN"/>
              </w:rPr>
              <w:t>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2、井陉县2023年北秀林至神堂寨水毁建设工程绩效目标表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13012123P00020410002L</w:t>
            </w:r>
          </w:p>
        </w:tc>
        <w:tc>
          <w:tcPr>
            <w:tcW w:w="2835" w:type="dxa"/>
            <w:vAlign w:val="center"/>
          </w:tcPr>
          <w:p>
            <w:pPr>
              <w:pStyle w:val="10"/>
            </w:pPr>
            <w:r>
              <w:t>项目名称</w:t>
            </w:r>
          </w:p>
        </w:tc>
        <w:tc>
          <w:tcPr>
            <w:tcW w:w="6095" w:type="dxa"/>
            <w:gridSpan w:val="3"/>
            <w:vAlign w:val="center"/>
          </w:tcPr>
          <w:p>
            <w:pPr>
              <w:pStyle w:val="12"/>
            </w:pPr>
            <w:r>
              <w:t>]井陉县2023年北秀林至神堂寨水毁建设工程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598229.40</w:t>
            </w:r>
          </w:p>
        </w:tc>
        <w:tc>
          <w:tcPr>
            <w:tcW w:w="2835" w:type="dxa"/>
            <w:vAlign w:val="center"/>
          </w:tcPr>
          <w:p>
            <w:pPr>
              <w:pStyle w:val="10"/>
            </w:pPr>
            <w:r>
              <w:t>其中：财政    资金</w:t>
            </w:r>
          </w:p>
        </w:tc>
        <w:tc>
          <w:tcPr>
            <w:tcW w:w="2551" w:type="dxa"/>
            <w:vAlign w:val="center"/>
          </w:tcPr>
          <w:p>
            <w:pPr>
              <w:pStyle w:val="12"/>
            </w:pPr>
            <w:r>
              <w:t>598229.40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用于北秀林</w:t>
            </w:r>
            <w:r>
              <w:rPr>
                <w:rFonts w:hint="eastAsia"/>
                <w:lang w:val="en-US" w:eastAsia="zh-CN"/>
              </w:rPr>
              <w:t>至</w:t>
            </w:r>
            <w:r>
              <w:t>神堂寨水毁建设。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本项目的建设是重要的民生工程段建成后方便的沿线村落的出行，极大 的缩短了居民的出行时间，改善了沿线区域的交通出行条件，保障了山区人民的生 活生产，为保障农民生活生产提供了</w:t>
            </w:r>
            <w:r>
              <w:rPr>
                <w:rFonts w:hint="eastAsia"/>
                <w:lang w:eastAsia="zh-CN"/>
              </w:rPr>
              <w:t>有利的条件</w:t>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1.62公里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rPr>
                <w:color w:val="000000" w:themeColor="text1"/>
                <w14:textFill>
                  <w14:solidFill>
                    <w14:schemeClr w14:val="tx1"/>
                  </w14:solidFill>
                </w14:textFill>
              </w:rPr>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color w:val="000000" w:themeColor="text1"/>
                <w:lang w:eastAsia="zh-CN"/>
                <w14:textFill>
                  <w14:solidFill>
                    <w14:schemeClr w14:val="tx1"/>
                  </w14:solidFill>
                </w14:textFill>
              </w:rPr>
            </w:pPr>
            <w:r>
              <w:rPr>
                <w:color w:val="000000" w:themeColor="text1"/>
                <w14:textFill>
                  <w14:solidFill>
                    <w14:schemeClr w14:val="tx1"/>
                  </w14:solidFill>
                </w14:textFill>
              </w:rPr>
              <w:t>≤598229.40</w:t>
            </w:r>
            <w:r>
              <w:rPr>
                <w:rFonts w:hint="eastAsia"/>
                <w:color w:val="000000" w:themeColor="text1"/>
                <w:lang w:eastAsia="zh-CN"/>
                <w14:textFill>
                  <w14:solidFill>
                    <w14:schemeClr w14:val="tx1"/>
                  </w14:solidFill>
                </w14:textFill>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3、公益设施租赁费绩效目标表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13012125P00032210001Q</w:t>
            </w:r>
          </w:p>
        </w:tc>
        <w:tc>
          <w:tcPr>
            <w:tcW w:w="2835" w:type="dxa"/>
            <w:vAlign w:val="center"/>
          </w:tcPr>
          <w:p>
            <w:pPr>
              <w:pStyle w:val="10"/>
            </w:pPr>
            <w:r>
              <w:t>项目名称</w:t>
            </w:r>
          </w:p>
        </w:tc>
        <w:tc>
          <w:tcPr>
            <w:tcW w:w="6095" w:type="dxa"/>
            <w:gridSpan w:val="3"/>
            <w:vAlign w:val="center"/>
          </w:tcPr>
          <w:p>
            <w:pPr>
              <w:pStyle w:val="12"/>
            </w:pPr>
            <w:r>
              <w:t>公益设施租赁费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1193800.00</w:t>
            </w:r>
          </w:p>
        </w:tc>
        <w:tc>
          <w:tcPr>
            <w:tcW w:w="2835" w:type="dxa"/>
            <w:vAlign w:val="center"/>
          </w:tcPr>
          <w:p>
            <w:pPr>
              <w:pStyle w:val="10"/>
            </w:pPr>
            <w:r>
              <w:t>其中：财政    资金</w:t>
            </w:r>
          </w:p>
        </w:tc>
        <w:tc>
          <w:tcPr>
            <w:tcW w:w="2551" w:type="dxa"/>
            <w:vAlign w:val="center"/>
          </w:tcPr>
          <w:p>
            <w:pPr>
              <w:pStyle w:val="12"/>
            </w:pPr>
            <w:r>
              <w:t>1193800.00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用于道路清扫洒水，治理环境污染。</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 通过公益设施设备的租赁， 保障公路整洁干净，改善空气品质，提升人居环境。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设备租赁数量</w:t>
            </w:r>
          </w:p>
        </w:tc>
        <w:tc>
          <w:tcPr>
            <w:tcW w:w="5386" w:type="dxa"/>
            <w:vAlign w:val="center"/>
          </w:tcPr>
          <w:p>
            <w:pPr>
              <w:pStyle w:val="12"/>
            </w:pPr>
            <w:r>
              <w:t xml:space="preserve"> 四季多功能扫路车</w:t>
            </w:r>
          </w:p>
        </w:tc>
        <w:tc>
          <w:tcPr>
            <w:tcW w:w="2268" w:type="dxa"/>
            <w:vAlign w:val="center"/>
          </w:tcPr>
          <w:p>
            <w:pPr>
              <w:pStyle w:val="12"/>
            </w:pPr>
            <w:r>
              <w:t>6 辆</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设备租赁数量</w:t>
            </w:r>
          </w:p>
        </w:tc>
        <w:tc>
          <w:tcPr>
            <w:tcW w:w="5386" w:type="dxa"/>
            <w:vAlign w:val="center"/>
          </w:tcPr>
          <w:p>
            <w:pPr>
              <w:pStyle w:val="12"/>
            </w:pPr>
            <w:r>
              <w:t xml:space="preserve"> 中型洗扫车</w:t>
            </w:r>
          </w:p>
        </w:tc>
        <w:tc>
          <w:tcPr>
            <w:tcW w:w="2268" w:type="dxa"/>
            <w:vAlign w:val="center"/>
          </w:tcPr>
          <w:p>
            <w:pPr>
              <w:pStyle w:val="12"/>
            </w:pPr>
            <w:r>
              <w:t>4 辆</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设备租赁数量</w:t>
            </w:r>
          </w:p>
        </w:tc>
        <w:tc>
          <w:tcPr>
            <w:tcW w:w="5386" w:type="dxa"/>
            <w:vAlign w:val="center"/>
          </w:tcPr>
          <w:p>
            <w:pPr>
              <w:pStyle w:val="12"/>
            </w:pPr>
            <w:r>
              <w:t xml:space="preserve"> 小型扫路车</w:t>
            </w:r>
          </w:p>
        </w:tc>
        <w:tc>
          <w:tcPr>
            <w:tcW w:w="2268" w:type="dxa"/>
            <w:vAlign w:val="center"/>
          </w:tcPr>
          <w:p>
            <w:pPr>
              <w:pStyle w:val="12"/>
            </w:pPr>
            <w:r>
              <w:t>2 辆</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车辆正常运行率</w:t>
            </w:r>
          </w:p>
        </w:tc>
        <w:tc>
          <w:tcPr>
            <w:tcW w:w="5386" w:type="dxa"/>
            <w:vAlign w:val="center"/>
          </w:tcPr>
          <w:p>
            <w:pPr>
              <w:pStyle w:val="12"/>
            </w:pPr>
            <w:r>
              <w:t xml:space="preserve"> 洗扫车、扫路车正常运行率</w:t>
            </w:r>
          </w:p>
        </w:tc>
        <w:tc>
          <w:tcPr>
            <w:tcW w:w="2268" w:type="dxa"/>
            <w:vAlign w:val="center"/>
          </w:tcPr>
          <w:p>
            <w:pPr>
              <w:pStyle w:val="12"/>
            </w:pPr>
            <w:r>
              <w:t>100%</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租赁时间</w:t>
            </w:r>
          </w:p>
        </w:tc>
        <w:tc>
          <w:tcPr>
            <w:tcW w:w="5386" w:type="dxa"/>
            <w:vAlign w:val="center"/>
          </w:tcPr>
          <w:p>
            <w:pPr>
              <w:pStyle w:val="12"/>
            </w:pPr>
            <w:r>
              <w:t xml:space="preserve"> 租赁设备的时间</w:t>
            </w:r>
          </w:p>
        </w:tc>
        <w:tc>
          <w:tcPr>
            <w:tcW w:w="2268" w:type="dxa"/>
            <w:vAlign w:val="center"/>
          </w:tcPr>
          <w:p>
            <w:pPr>
              <w:pStyle w:val="12"/>
            </w:pPr>
            <w:r>
              <w:t>1 年</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rPr>
                <w:rFonts w:hint="default" w:eastAsia="方正书宋_GBK"/>
                <w:lang w:val="en-US" w:eastAsia="zh-CN"/>
              </w:rPr>
            </w:pPr>
            <w:r>
              <w:t xml:space="preserve"> </w:t>
            </w:r>
            <w:r>
              <w:rPr>
                <w:rFonts w:hint="eastAsia"/>
                <w:lang w:val="en-US" w:eastAsia="zh-CN"/>
              </w:rPr>
              <w:t>租赁成本</w:t>
            </w:r>
          </w:p>
        </w:tc>
        <w:tc>
          <w:tcPr>
            <w:tcW w:w="5386" w:type="dxa"/>
            <w:vAlign w:val="center"/>
          </w:tcPr>
          <w:p>
            <w:pPr>
              <w:pStyle w:val="12"/>
            </w:pPr>
            <w:r>
              <w:t xml:space="preserve"> 租赁设备成本</w:t>
            </w:r>
          </w:p>
        </w:tc>
        <w:tc>
          <w:tcPr>
            <w:tcW w:w="2268" w:type="dxa"/>
            <w:vAlign w:val="center"/>
          </w:tcPr>
          <w:p>
            <w:pPr>
              <w:pStyle w:val="12"/>
              <w:rPr>
                <w:rFonts w:hint="default" w:eastAsia="方正书宋_GBK"/>
                <w:lang w:val="en-US" w:eastAsia="zh-CN"/>
              </w:rPr>
            </w:pPr>
            <w:r>
              <w:rPr>
                <w:rFonts w:hint="eastAsia"/>
                <w:lang w:val="en-US" w:eastAsia="zh-CN"/>
              </w:rPr>
              <w:t>≤1193800元</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ind w:firstLine="0" w:firstLineChars="0"/>
            </w:pPr>
            <w:r>
              <w:rPr>
                <w:rFonts w:hint="eastAsia"/>
                <w:lang w:val="en-US" w:eastAsia="zh-CN"/>
              </w:rPr>
              <w:t>生态效益指标</w:t>
            </w:r>
          </w:p>
        </w:tc>
        <w:tc>
          <w:tcPr>
            <w:tcW w:w="2835" w:type="dxa"/>
            <w:vAlign w:val="center"/>
          </w:tcPr>
          <w:p>
            <w:pPr>
              <w:pStyle w:val="12"/>
              <w:ind w:firstLine="0" w:firstLineChars="0"/>
            </w:pPr>
            <w:r>
              <w:t>公路道路环境洁净率</w:t>
            </w:r>
          </w:p>
        </w:tc>
        <w:tc>
          <w:tcPr>
            <w:tcW w:w="5386" w:type="dxa"/>
            <w:vAlign w:val="center"/>
          </w:tcPr>
          <w:p>
            <w:pPr>
              <w:pStyle w:val="12"/>
              <w:ind w:firstLine="0" w:firstLineChars="0"/>
            </w:pPr>
            <w:r>
              <w:t>公路道路环境洁净</w:t>
            </w:r>
            <w:r>
              <w:rPr>
                <w:rFonts w:hint="eastAsia"/>
                <w:lang w:eastAsia="zh-CN"/>
              </w:rPr>
              <w:t>率</w:t>
            </w:r>
          </w:p>
        </w:tc>
        <w:tc>
          <w:tcPr>
            <w:tcW w:w="2268" w:type="dxa"/>
            <w:vAlign w:val="center"/>
          </w:tcPr>
          <w:p>
            <w:pPr>
              <w:pStyle w:val="12"/>
              <w:ind w:firstLine="0" w:firstLineChars="0"/>
            </w:pPr>
            <w:r>
              <w:t>≥95%</w:t>
            </w:r>
          </w:p>
        </w:tc>
        <w:tc>
          <w:tcPr>
            <w:tcW w:w="1276" w:type="dxa"/>
            <w:vAlign w:val="center"/>
          </w:tcPr>
          <w:p>
            <w:pPr>
              <w:pStyle w:val="12"/>
            </w:pPr>
            <w:r>
              <w:t xml:space="preserve"> 车辆租赁合同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当地居民满意度</w:t>
            </w:r>
          </w:p>
        </w:tc>
        <w:tc>
          <w:tcPr>
            <w:tcW w:w="5386" w:type="dxa"/>
            <w:vAlign w:val="center"/>
          </w:tcPr>
          <w:p>
            <w:pPr>
              <w:pStyle w:val="12"/>
            </w:pPr>
            <w:r>
              <w:t>当地居民对路面清扫工作的满意度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4、国防工役制人员补助绩效目标表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13012125P00032610001F</w:t>
            </w:r>
          </w:p>
        </w:tc>
        <w:tc>
          <w:tcPr>
            <w:tcW w:w="2835" w:type="dxa"/>
            <w:vAlign w:val="center"/>
          </w:tcPr>
          <w:p>
            <w:pPr>
              <w:pStyle w:val="10"/>
            </w:pPr>
            <w:r>
              <w:t>项目名称</w:t>
            </w:r>
          </w:p>
        </w:tc>
        <w:tc>
          <w:tcPr>
            <w:tcW w:w="6095" w:type="dxa"/>
            <w:gridSpan w:val="3"/>
            <w:vAlign w:val="center"/>
          </w:tcPr>
          <w:p>
            <w:pPr>
              <w:pStyle w:val="12"/>
            </w:pPr>
            <w:r>
              <w:t>国防工役制人员补助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91200.00</w:t>
            </w:r>
          </w:p>
        </w:tc>
        <w:tc>
          <w:tcPr>
            <w:tcW w:w="2835" w:type="dxa"/>
            <w:vAlign w:val="center"/>
          </w:tcPr>
          <w:p>
            <w:pPr>
              <w:pStyle w:val="10"/>
            </w:pPr>
            <w:r>
              <w:t>其中：财政    资金</w:t>
            </w:r>
          </w:p>
        </w:tc>
        <w:tc>
          <w:tcPr>
            <w:tcW w:w="2551" w:type="dxa"/>
            <w:vAlign w:val="center"/>
          </w:tcPr>
          <w:p>
            <w:pPr>
              <w:pStyle w:val="12"/>
            </w:pPr>
            <w:r>
              <w:t>91200.00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用于国防工役制人员生活补助和医疗补助。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通过项目实施，保障国防工役制人员的基本生活及就医支出，改善群众生活。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工役制人员补助的人数</w:t>
            </w:r>
          </w:p>
        </w:tc>
        <w:tc>
          <w:tcPr>
            <w:tcW w:w="5386" w:type="dxa"/>
            <w:vAlign w:val="center"/>
          </w:tcPr>
          <w:p>
            <w:pPr>
              <w:pStyle w:val="12"/>
            </w:pPr>
            <w:r>
              <w:t>考察国防公路建设工役制人员在世及遗属发放补贴人数情况</w:t>
            </w:r>
          </w:p>
        </w:tc>
        <w:tc>
          <w:tcPr>
            <w:tcW w:w="2268" w:type="dxa"/>
            <w:vAlign w:val="center"/>
          </w:tcPr>
          <w:p>
            <w:pPr>
              <w:pStyle w:val="12"/>
            </w:pPr>
            <w:r>
              <w:t>17人</w:t>
            </w:r>
          </w:p>
        </w:tc>
        <w:tc>
          <w:tcPr>
            <w:tcW w:w="1276" w:type="dxa"/>
            <w:vAlign w:val="center"/>
          </w:tcPr>
          <w:p>
            <w:pPr>
              <w:pStyle w:val="12"/>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补贴发放准确率</w:t>
            </w:r>
          </w:p>
        </w:tc>
        <w:tc>
          <w:tcPr>
            <w:tcW w:w="5386" w:type="dxa"/>
            <w:vAlign w:val="center"/>
          </w:tcPr>
          <w:p>
            <w:pPr>
              <w:pStyle w:val="12"/>
            </w:pPr>
            <w:r>
              <w:t>向在世工役制人员或其遗属发放补助的准确率</w:t>
            </w:r>
          </w:p>
        </w:tc>
        <w:tc>
          <w:tcPr>
            <w:tcW w:w="2268" w:type="dxa"/>
            <w:vAlign w:val="center"/>
          </w:tcPr>
          <w:p>
            <w:pPr>
              <w:pStyle w:val="12"/>
            </w:pPr>
            <w:r>
              <w:t>100%</w:t>
            </w:r>
          </w:p>
        </w:tc>
        <w:tc>
          <w:tcPr>
            <w:tcW w:w="1276" w:type="dxa"/>
            <w:vAlign w:val="center"/>
          </w:tcPr>
          <w:p>
            <w:pPr>
              <w:pStyle w:val="12"/>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p>
        </w:tc>
        <w:tc>
          <w:tcPr>
            <w:tcW w:w="5386" w:type="dxa"/>
            <w:vAlign w:val="center"/>
          </w:tcPr>
          <w:p>
            <w:pPr>
              <w:pStyle w:val="12"/>
            </w:pPr>
            <w:r>
              <w:t>向在世工役制人员或其遗属发放补助的时间</w:t>
            </w:r>
          </w:p>
        </w:tc>
        <w:tc>
          <w:tcPr>
            <w:tcW w:w="2268" w:type="dxa"/>
            <w:vAlign w:val="center"/>
          </w:tcPr>
          <w:p>
            <w:pPr>
              <w:pStyle w:val="12"/>
            </w:pPr>
            <w:r>
              <w:t>每月5号之前发放</w:t>
            </w:r>
          </w:p>
        </w:tc>
        <w:tc>
          <w:tcPr>
            <w:tcW w:w="1276" w:type="dxa"/>
            <w:vAlign w:val="center"/>
          </w:tcPr>
          <w:p>
            <w:pPr>
              <w:pStyle w:val="12"/>
            </w:pPr>
            <w:r>
              <w:t>按照资金使用管理办法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在世的人均发放标准</w:t>
            </w:r>
          </w:p>
        </w:tc>
        <w:tc>
          <w:tcPr>
            <w:tcW w:w="5386" w:type="dxa"/>
            <w:vAlign w:val="center"/>
          </w:tcPr>
          <w:p>
            <w:pPr>
              <w:pStyle w:val="12"/>
            </w:pPr>
            <w:r>
              <w:t>国防工役制在世人员的发放标准</w:t>
            </w:r>
          </w:p>
        </w:tc>
        <w:tc>
          <w:tcPr>
            <w:tcW w:w="2268" w:type="dxa"/>
            <w:vAlign w:val="center"/>
          </w:tcPr>
          <w:p>
            <w:pPr>
              <w:pStyle w:val="12"/>
            </w:pPr>
            <w:r>
              <w:t>800元/月</w:t>
            </w:r>
          </w:p>
        </w:tc>
        <w:tc>
          <w:tcPr>
            <w:tcW w:w="1276" w:type="dxa"/>
            <w:vAlign w:val="center"/>
          </w:tcPr>
          <w:p>
            <w:pPr>
              <w:pStyle w:val="12"/>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遗属的人均发放标准</w:t>
            </w:r>
          </w:p>
        </w:tc>
        <w:tc>
          <w:tcPr>
            <w:tcW w:w="5386" w:type="dxa"/>
            <w:vAlign w:val="center"/>
          </w:tcPr>
          <w:p>
            <w:pPr>
              <w:pStyle w:val="12"/>
            </w:pPr>
            <w:r>
              <w:t>国防工役制人员去世遗属的发放标准</w:t>
            </w:r>
          </w:p>
        </w:tc>
        <w:tc>
          <w:tcPr>
            <w:tcW w:w="2268" w:type="dxa"/>
            <w:vAlign w:val="center"/>
          </w:tcPr>
          <w:p>
            <w:pPr>
              <w:pStyle w:val="12"/>
            </w:pPr>
            <w:r>
              <w:t>200元/月</w:t>
            </w:r>
          </w:p>
        </w:tc>
        <w:tc>
          <w:tcPr>
            <w:tcW w:w="1276" w:type="dxa"/>
            <w:vAlign w:val="center"/>
          </w:tcPr>
          <w:p>
            <w:pPr>
              <w:pStyle w:val="12"/>
            </w:pPr>
            <w:r>
              <w:t>关于妥善解决国防公路建设工役制人员生活困难问题的通知  石交【2018】27号文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缓解生活困难</w:t>
            </w:r>
          </w:p>
        </w:tc>
        <w:tc>
          <w:tcPr>
            <w:tcW w:w="5386" w:type="dxa"/>
            <w:vAlign w:val="center"/>
          </w:tcPr>
          <w:p>
            <w:pPr>
              <w:pStyle w:val="12"/>
            </w:pPr>
            <w:r>
              <w:t>缓解了在世及遗属的生活困难，稳定情绪</w:t>
            </w:r>
          </w:p>
        </w:tc>
        <w:tc>
          <w:tcPr>
            <w:tcW w:w="2268" w:type="dxa"/>
            <w:vAlign w:val="center"/>
          </w:tcPr>
          <w:p>
            <w:pPr>
              <w:pStyle w:val="12"/>
            </w:pPr>
            <w:r>
              <w:t>缓解人员的生活困难</w:t>
            </w:r>
          </w:p>
        </w:tc>
        <w:tc>
          <w:tcPr>
            <w:tcW w:w="1276" w:type="dxa"/>
            <w:vAlign w:val="center"/>
          </w:tcPr>
          <w:p>
            <w:pPr>
              <w:pStyle w:val="12"/>
            </w:pPr>
            <w:r>
              <w:t>按照资金使用管理办法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基本生活保障率</w:t>
            </w:r>
          </w:p>
        </w:tc>
        <w:tc>
          <w:tcPr>
            <w:tcW w:w="5386" w:type="dxa"/>
            <w:vAlign w:val="center"/>
          </w:tcPr>
          <w:p>
            <w:pPr>
              <w:pStyle w:val="12"/>
            </w:pPr>
            <w:r>
              <w:t>国防工役制人员基本生活保障率</w:t>
            </w:r>
          </w:p>
        </w:tc>
        <w:tc>
          <w:tcPr>
            <w:tcW w:w="2268" w:type="dxa"/>
            <w:vAlign w:val="center"/>
          </w:tcPr>
          <w:p>
            <w:pPr>
              <w:pStyle w:val="12"/>
            </w:pPr>
            <w:r>
              <w:t>100%</w:t>
            </w:r>
          </w:p>
        </w:tc>
        <w:tc>
          <w:tcPr>
            <w:tcW w:w="1276" w:type="dxa"/>
            <w:vAlign w:val="center"/>
          </w:tcPr>
          <w:p>
            <w:pPr>
              <w:pStyle w:val="12"/>
            </w:pPr>
            <w:r>
              <w:t>参考实际生活成本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补贴人员满意度</w:t>
            </w:r>
          </w:p>
        </w:tc>
        <w:tc>
          <w:tcPr>
            <w:tcW w:w="5386" w:type="dxa"/>
            <w:vAlign w:val="center"/>
          </w:tcPr>
          <w:p>
            <w:pPr>
              <w:pStyle w:val="12"/>
            </w:pPr>
            <w:r>
              <w:t>补贴的在世及遗属人员满意度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5、冀财建[2023]255号关于提前下达2024年车辆购置税收入补助地方资金预算（第三批）的通知绩效目标表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13012124P00006210002K</w:t>
            </w:r>
          </w:p>
        </w:tc>
        <w:tc>
          <w:tcPr>
            <w:tcW w:w="2835" w:type="dxa"/>
            <w:vAlign w:val="center"/>
          </w:tcPr>
          <w:p>
            <w:pPr>
              <w:pStyle w:val="10"/>
            </w:pPr>
            <w:r>
              <w:t>项目名称</w:t>
            </w:r>
          </w:p>
        </w:tc>
        <w:tc>
          <w:tcPr>
            <w:tcW w:w="6095" w:type="dxa"/>
            <w:gridSpan w:val="3"/>
            <w:vAlign w:val="center"/>
          </w:tcPr>
          <w:p>
            <w:pPr>
              <w:pStyle w:val="12"/>
            </w:pPr>
            <w:r>
              <w:t>冀财建[2023]255号关于提前下达2024年车辆购置税收入补助地方资金预算（第三批）的通知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78600000.00</w:t>
            </w:r>
          </w:p>
        </w:tc>
        <w:tc>
          <w:tcPr>
            <w:tcW w:w="2835" w:type="dxa"/>
            <w:vAlign w:val="center"/>
          </w:tcPr>
          <w:p>
            <w:pPr>
              <w:pStyle w:val="10"/>
            </w:pPr>
            <w:r>
              <w:t>其中：财政    资金</w:t>
            </w:r>
          </w:p>
        </w:tc>
        <w:tc>
          <w:tcPr>
            <w:tcW w:w="2551" w:type="dxa"/>
            <w:vAlign w:val="center"/>
          </w:tcPr>
          <w:p>
            <w:pPr>
              <w:pStyle w:val="12"/>
            </w:pPr>
            <w:r>
              <w:t>78600000.00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综合货运枢纽补链强链数量</w:t>
            </w:r>
          </w:p>
        </w:tc>
        <w:tc>
          <w:tcPr>
            <w:tcW w:w="5386" w:type="dxa"/>
            <w:vAlign w:val="center"/>
          </w:tcPr>
          <w:p>
            <w:pPr>
              <w:pStyle w:val="12"/>
            </w:pPr>
            <w:r>
              <w:t xml:space="preserve"> 支持城市实施国家综合货运枢纽补链强链数量</w:t>
            </w:r>
          </w:p>
        </w:tc>
        <w:tc>
          <w:tcPr>
            <w:tcW w:w="2268" w:type="dxa"/>
            <w:vAlign w:val="center"/>
          </w:tcPr>
          <w:p>
            <w:pPr>
              <w:pStyle w:val="12"/>
            </w:pPr>
            <w:r>
              <w:t>1 个</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ind w:firstLine="0" w:firstLineChars="0"/>
            </w:pPr>
            <w:r>
              <w:rPr>
                <w:color w:val="auto"/>
              </w:rPr>
              <w:t xml:space="preserve"> </w:t>
            </w:r>
            <w:r>
              <w:rPr>
                <w:rFonts w:hint="eastAsia"/>
                <w:color w:val="auto"/>
                <w:lang w:val="en-US" w:eastAsia="zh-CN"/>
              </w:rPr>
              <w:t>合规性</w:t>
            </w:r>
          </w:p>
        </w:tc>
        <w:tc>
          <w:tcPr>
            <w:tcW w:w="5386" w:type="dxa"/>
            <w:vAlign w:val="center"/>
          </w:tcPr>
          <w:p>
            <w:pPr>
              <w:pStyle w:val="12"/>
              <w:ind w:firstLine="0" w:firstLineChars="0"/>
            </w:pPr>
            <w:r>
              <w:rPr>
                <w:rFonts w:hint="eastAsia"/>
                <w:color w:val="auto"/>
                <w:lang w:val="en-US" w:eastAsia="zh-CN"/>
              </w:rPr>
              <w:t>补助资金使用合规性</w:t>
            </w:r>
          </w:p>
        </w:tc>
        <w:tc>
          <w:tcPr>
            <w:tcW w:w="2268" w:type="dxa"/>
            <w:vAlign w:val="center"/>
          </w:tcPr>
          <w:p>
            <w:pPr>
              <w:pStyle w:val="12"/>
              <w:ind w:firstLine="0" w:firstLineChars="0"/>
            </w:pPr>
            <w:r>
              <w:rPr>
                <w:rFonts w:hint="eastAsia"/>
                <w:color w:val="auto"/>
                <w:lang w:val="en-US" w:eastAsia="zh-CN"/>
              </w:rPr>
              <w:t>合格</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投资计划完成率</w:t>
            </w:r>
          </w:p>
        </w:tc>
        <w:tc>
          <w:tcPr>
            <w:tcW w:w="5386" w:type="dxa"/>
            <w:vAlign w:val="center"/>
          </w:tcPr>
          <w:p>
            <w:pPr>
              <w:pStyle w:val="12"/>
            </w:pPr>
            <w:r>
              <w:t xml:space="preserve"> 项目投资计划序时进度</w:t>
            </w:r>
          </w:p>
        </w:tc>
        <w:tc>
          <w:tcPr>
            <w:tcW w:w="2268" w:type="dxa"/>
            <w:vAlign w:val="center"/>
          </w:tcPr>
          <w:p>
            <w:pPr>
              <w:pStyle w:val="12"/>
            </w:pPr>
            <w:r>
              <w:t>项目投资计划序时进度</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多式联运运输成本降低</w:t>
            </w:r>
          </w:p>
        </w:tc>
        <w:tc>
          <w:tcPr>
            <w:tcW w:w="5386" w:type="dxa"/>
            <w:vAlign w:val="center"/>
          </w:tcPr>
          <w:p>
            <w:pPr>
              <w:pStyle w:val="12"/>
            </w:pPr>
            <w:r>
              <w:t xml:space="preserve"> 多式联运运输成本有所减低</w:t>
            </w:r>
          </w:p>
        </w:tc>
        <w:tc>
          <w:tcPr>
            <w:tcW w:w="2268" w:type="dxa"/>
            <w:vAlign w:val="center"/>
          </w:tcPr>
          <w:p>
            <w:pPr>
              <w:pStyle w:val="12"/>
            </w:pPr>
            <w:r>
              <w:t xml:space="preserve"> 多式联运运输成本有所减低</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 吸引带动社会投资作用</w:t>
            </w:r>
          </w:p>
        </w:tc>
        <w:tc>
          <w:tcPr>
            <w:tcW w:w="5386" w:type="dxa"/>
            <w:vAlign w:val="center"/>
          </w:tcPr>
          <w:p>
            <w:pPr>
              <w:pStyle w:val="12"/>
            </w:pPr>
            <w:r>
              <w:t xml:space="preserve"> 强链补链项目吸引带动社会投资作用明细</w:t>
            </w:r>
          </w:p>
        </w:tc>
        <w:tc>
          <w:tcPr>
            <w:tcW w:w="2268" w:type="dxa"/>
            <w:vAlign w:val="center"/>
          </w:tcPr>
          <w:p>
            <w:pPr>
              <w:pStyle w:val="12"/>
            </w:pPr>
            <w:r>
              <w:t xml:space="preserve"> 强链补链项目吸引带动社会投资作用明细</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 xml:space="preserve"> 社会发展贡献</w:t>
            </w:r>
          </w:p>
        </w:tc>
        <w:tc>
          <w:tcPr>
            <w:tcW w:w="5386" w:type="dxa"/>
            <w:vAlign w:val="center"/>
          </w:tcPr>
          <w:p>
            <w:pPr>
              <w:pStyle w:val="12"/>
            </w:pPr>
            <w:r>
              <w:t xml:space="preserve"> 在保通保畅、应急保障、安全稳定等方面发挥了重要作用。</w:t>
            </w:r>
          </w:p>
        </w:tc>
        <w:tc>
          <w:tcPr>
            <w:tcW w:w="2268" w:type="dxa"/>
            <w:vAlign w:val="center"/>
          </w:tcPr>
          <w:p>
            <w:pPr>
              <w:pStyle w:val="12"/>
            </w:pPr>
            <w:r>
              <w:t xml:space="preserve"> 在保通保畅、应急保障、安全稳定等方面发挥了重要作用。</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 xml:space="preserve"> 绿色低碳发展</w:t>
            </w:r>
          </w:p>
        </w:tc>
        <w:tc>
          <w:tcPr>
            <w:tcW w:w="5386" w:type="dxa"/>
            <w:vAlign w:val="center"/>
          </w:tcPr>
          <w:p>
            <w:pPr>
              <w:pStyle w:val="12"/>
            </w:pPr>
            <w:r>
              <w:t xml:space="preserve"> 推广应用一批清洁能源、更新清洁能源装备。</w:t>
            </w:r>
          </w:p>
        </w:tc>
        <w:tc>
          <w:tcPr>
            <w:tcW w:w="2268" w:type="dxa"/>
            <w:vAlign w:val="center"/>
          </w:tcPr>
          <w:p>
            <w:pPr>
              <w:pStyle w:val="12"/>
            </w:pPr>
            <w:r>
              <w:t xml:space="preserve"> 推广应用一批清洁能源、更新清洁能源装备。</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一体化运营组织水平</w:t>
            </w:r>
          </w:p>
        </w:tc>
        <w:tc>
          <w:tcPr>
            <w:tcW w:w="5386" w:type="dxa"/>
            <w:vAlign w:val="center"/>
          </w:tcPr>
          <w:p>
            <w:pPr>
              <w:pStyle w:val="12"/>
            </w:pPr>
            <w:r>
              <w:t xml:space="preserve"> 采取一体化运营组织措施</w:t>
            </w:r>
          </w:p>
        </w:tc>
        <w:tc>
          <w:tcPr>
            <w:tcW w:w="2268" w:type="dxa"/>
            <w:vAlign w:val="center"/>
          </w:tcPr>
          <w:p>
            <w:pPr>
              <w:pStyle w:val="12"/>
            </w:pPr>
            <w:r>
              <w:t xml:space="preserve"> 采取一体化运营组织措施</w:t>
            </w:r>
          </w:p>
        </w:tc>
        <w:tc>
          <w:tcPr>
            <w:tcW w:w="1276" w:type="dxa"/>
            <w:vAlign w:val="center"/>
          </w:tcPr>
          <w:p>
            <w:pPr>
              <w:pStyle w:val="12"/>
            </w:pPr>
            <w:r>
              <w:t>2024年工作计划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企业满意度</w:t>
            </w:r>
          </w:p>
        </w:tc>
        <w:tc>
          <w:tcPr>
            <w:tcW w:w="5386" w:type="dxa"/>
            <w:vAlign w:val="center"/>
          </w:tcPr>
          <w:p>
            <w:pPr>
              <w:pStyle w:val="12"/>
            </w:pPr>
            <w:r>
              <w:t xml:space="preserve"> 使用服务的企业满意度</w:t>
            </w:r>
          </w:p>
        </w:tc>
        <w:tc>
          <w:tcPr>
            <w:tcW w:w="2268" w:type="dxa"/>
            <w:vAlign w:val="center"/>
          </w:tcPr>
          <w:p>
            <w:pPr>
              <w:pStyle w:val="12"/>
            </w:pPr>
            <w:r>
              <w:t>≥95%</w:t>
            </w:r>
          </w:p>
        </w:tc>
        <w:tc>
          <w:tcPr>
            <w:tcW w:w="1276" w:type="dxa"/>
            <w:vAlign w:val="center"/>
          </w:tcPr>
          <w:p>
            <w:pPr>
              <w:pStyle w:val="12"/>
              <w:rPr>
                <w:rFonts w:hint="eastAsia" w:eastAsia="方正书宋_GBK"/>
                <w:lang w:val="en-US" w:eastAsia="zh-CN"/>
              </w:rPr>
            </w:pPr>
            <w:r>
              <w:t xml:space="preserve"> 调查</w:t>
            </w:r>
            <w:r>
              <w:rPr>
                <w:rFonts w:hint="eastAsia"/>
                <w:lang w:val="en-US" w:eastAsia="zh-CN"/>
              </w:rPr>
              <w:t>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6、冀财建[2024]248号关于提前下达2025年农村客运补贴、城市交通发展奖励资金预算的通知绩效目标表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13012125P000353100014</w:t>
            </w:r>
          </w:p>
        </w:tc>
        <w:tc>
          <w:tcPr>
            <w:tcW w:w="2835" w:type="dxa"/>
            <w:vAlign w:val="center"/>
          </w:tcPr>
          <w:p>
            <w:pPr>
              <w:pStyle w:val="10"/>
            </w:pPr>
            <w:r>
              <w:t>项目名称</w:t>
            </w:r>
          </w:p>
        </w:tc>
        <w:tc>
          <w:tcPr>
            <w:tcW w:w="6095" w:type="dxa"/>
            <w:gridSpan w:val="3"/>
            <w:vAlign w:val="center"/>
          </w:tcPr>
          <w:p>
            <w:pPr>
              <w:pStyle w:val="12"/>
            </w:pPr>
            <w:r>
              <w:t>冀财建[2024]248号关于提前下达2025年农村客运补贴、城市交通发展奖励资金预算的通知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2951500.00</w:t>
            </w:r>
          </w:p>
        </w:tc>
        <w:tc>
          <w:tcPr>
            <w:tcW w:w="2835" w:type="dxa"/>
            <w:vAlign w:val="center"/>
          </w:tcPr>
          <w:p>
            <w:pPr>
              <w:pStyle w:val="10"/>
            </w:pPr>
            <w:r>
              <w:t>其中：财政    资金</w:t>
            </w:r>
          </w:p>
        </w:tc>
        <w:tc>
          <w:tcPr>
            <w:tcW w:w="2551" w:type="dxa"/>
            <w:vAlign w:val="center"/>
          </w:tcPr>
          <w:p>
            <w:pPr>
              <w:pStyle w:val="12"/>
            </w:pPr>
            <w:r>
              <w:t>2951500.00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资金用于城市交通发展奖励补助。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通过项目实施，支持城市交通领域新能源汽车运营，维护出租车行业稳定，支持公交行业发展。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出租车运营补贴月数</w:t>
            </w:r>
          </w:p>
        </w:tc>
        <w:tc>
          <w:tcPr>
            <w:tcW w:w="5386" w:type="dxa"/>
            <w:vAlign w:val="center"/>
          </w:tcPr>
          <w:p>
            <w:pPr>
              <w:pStyle w:val="12"/>
            </w:pPr>
            <w:r>
              <w:t xml:space="preserve"> 出租车运营补贴月数不少于规定数</w:t>
            </w:r>
          </w:p>
        </w:tc>
        <w:tc>
          <w:tcPr>
            <w:tcW w:w="2268" w:type="dxa"/>
            <w:vAlign w:val="center"/>
          </w:tcPr>
          <w:p>
            <w:pPr>
              <w:pStyle w:val="12"/>
            </w:pPr>
            <w:r>
              <w:t>≥421 月</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新能源公交车运营补贴标台公里数</w:t>
            </w:r>
          </w:p>
        </w:tc>
        <w:tc>
          <w:tcPr>
            <w:tcW w:w="5386" w:type="dxa"/>
            <w:vAlign w:val="center"/>
          </w:tcPr>
          <w:p>
            <w:pPr>
              <w:pStyle w:val="12"/>
            </w:pPr>
            <w:r>
              <w:t xml:space="preserve"> 新能源公交车运营补贴的标台公里数不少于规定数</w:t>
            </w:r>
          </w:p>
        </w:tc>
        <w:tc>
          <w:tcPr>
            <w:tcW w:w="2268" w:type="dxa"/>
            <w:vAlign w:val="center"/>
          </w:tcPr>
          <w:p>
            <w:pPr>
              <w:pStyle w:val="12"/>
            </w:pPr>
            <w:r>
              <w:t>≥376.24 标台/万公里</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资金发放准确率</w:t>
            </w:r>
          </w:p>
        </w:tc>
        <w:tc>
          <w:tcPr>
            <w:tcW w:w="5386" w:type="dxa"/>
            <w:vAlign w:val="center"/>
          </w:tcPr>
          <w:p>
            <w:pPr>
              <w:pStyle w:val="12"/>
            </w:pPr>
            <w:r>
              <w:t xml:space="preserve"> 补贴资金发放准确率</w:t>
            </w:r>
          </w:p>
        </w:tc>
        <w:tc>
          <w:tcPr>
            <w:tcW w:w="2268" w:type="dxa"/>
            <w:vAlign w:val="center"/>
          </w:tcPr>
          <w:p>
            <w:pPr>
              <w:pStyle w:val="12"/>
            </w:pPr>
            <w:r>
              <w:t>100%</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完成项目的时效</w:t>
            </w:r>
          </w:p>
        </w:tc>
        <w:tc>
          <w:tcPr>
            <w:tcW w:w="5386" w:type="dxa"/>
            <w:vAlign w:val="center"/>
          </w:tcPr>
          <w:p>
            <w:pPr>
              <w:pStyle w:val="12"/>
            </w:pPr>
            <w:r>
              <w:t xml:space="preserve"> 补贴资金完成的时间</w:t>
            </w:r>
          </w:p>
        </w:tc>
        <w:tc>
          <w:tcPr>
            <w:tcW w:w="2268" w:type="dxa"/>
            <w:vAlign w:val="center"/>
          </w:tcPr>
          <w:p>
            <w:pPr>
              <w:pStyle w:val="12"/>
            </w:pPr>
            <w:r>
              <w:t xml:space="preserve"> 2025年12月底</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补贴政策所用资金预算数</w:t>
            </w:r>
          </w:p>
        </w:tc>
        <w:tc>
          <w:tcPr>
            <w:tcW w:w="5386" w:type="dxa"/>
            <w:vAlign w:val="center"/>
          </w:tcPr>
          <w:p>
            <w:pPr>
              <w:pStyle w:val="12"/>
            </w:pPr>
            <w:r>
              <w:t xml:space="preserve"> 补贴资金的预算数</w:t>
            </w:r>
          </w:p>
        </w:tc>
        <w:tc>
          <w:tcPr>
            <w:tcW w:w="2268" w:type="dxa"/>
            <w:vAlign w:val="center"/>
          </w:tcPr>
          <w:p>
            <w:pPr>
              <w:pStyle w:val="12"/>
              <w:rPr>
                <w:rFonts w:hint="eastAsia" w:eastAsia="方正书宋_GBK"/>
                <w:lang w:eastAsia="zh-CN"/>
              </w:rPr>
            </w:pPr>
            <w:r>
              <w:t>≤29515</w:t>
            </w:r>
            <w:r>
              <w:rPr>
                <w:rFonts w:hint="eastAsia"/>
                <w:lang w:val="en-US" w:eastAsia="zh-CN"/>
              </w:rPr>
              <w:t>00</w:t>
            </w:r>
            <w:r>
              <w:t xml:space="preserve"> </w:t>
            </w:r>
            <w:r>
              <w:rPr>
                <w:rFonts w:hint="eastAsia"/>
                <w:lang w:eastAsia="zh-CN"/>
              </w:rPr>
              <w:t>元</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项目实现功能</w:t>
            </w:r>
          </w:p>
        </w:tc>
        <w:tc>
          <w:tcPr>
            <w:tcW w:w="5386" w:type="dxa"/>
            <w:vAlign w:val="center"/>
          </w:tcPr>
          <w:p>
            <w:pPr>
              <w:pStyle w:val="12"/>
            </w:pPr>
            <w:r>
              <w:t xml:space="preserve"> 促进出租车行业健康发展，提高新能源车占比</w:t>
            </w:r>
          </w:p>
        </w:tc>
        <w:tc>
          <w:tcPr>
            <w:tcW w:w="2268" w:type="dxa"/>
            <w:vAlign w:val="center"/>
          </w:tcPr>
          <w:p>
            <w:pPr>
              <w:pStyle w:val="12"/>
            </w:pPr>
            <w:r>
              <w:t xml:space="preserve"> 促进出租车行业发展，提供新能源车占比</w:t>
            </w:r>
          </w:p>
        </w:tc>
        <w:tc>
          <w:tcPr>
            <w:tcW w:w="1276" w:type="dxa"/>
            <w:vAlign w:val="center"/>
          </w:tcPr>
          <w:p>
            <w:pPr>
              <w:pStyle w:val="12"/>
            </w:pPr>
            <w:r>
              <w:t xml:space="preserve"> 依据冀财建【2024】248号文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驾驶员满意度</w:t>
            </w:r>
          </w:p>
        </w:tc>
        <w:tc>
          <w:tcPr>
            <w:tcW w:w="5386" w:type="dxa"/>
            <w:vAlign w:val="center"/>
          </w:tcPr>
          <w:p>
            <w:pPr>
              <w:pStyle w:val="12"/>
            </w:pPr>
            <w:r>
              <w:t xml:space="preserve"> 驾驶员满意度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7、冀财建[2024]248号关于提前下达2025年农村客运补贴、城市交通发展奖励资金预算的通知绩效目标表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13012125P00042110001T</w:t>
            </w:r>
          </w:p>
        </w:tc>
        <w:tc>
          <w:tcPr>
            <w:tcW w:w="2835" w:type="dxa"/>
            <w:vAlign w:val="center"/>
          </w:tcPr>
          <w:p>
            <w:pPr>
              <w:pStyle w:val="10"/>
            </w:pPr>
            <w:r>
              <w:t>项目名称</w:t>
            </w:r>
          </w:p>
        </w:tc>
        <w:tc>
          <w:tcPr>
            <w:tcW w:w="6095" w:type="dxa"/>
            <w:gridSpan w:val="3"/>
            <w:vAlign w:val="center"/>
          </w:tcPr>
          <w:p>
            <w:pPr>
              <w:pStyle w:val="12"/>
            </w:pPr>
            <w:r>
              <w:t>冀财建[2024]248号关于提前下达2025年农村客运补贴、城市交通发展奖励资金预算的通知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1424000.00</w:t>
            </w:r>
          </w:p>
        </w:tc>
        <w:tc>
          <w:tcPr>
            <w:tcW w:w="2835" w:type="dxa"/>
            <w:vAlign w:val="center"/>
          </w:tcPr>
          <w:p>
            <w:pPr>
              <w:pStyle w:val="10"/>
            </w:pPr>
            <w:r>
              <w:t>其中：财政    资金</w:t>
            </w:r>
          </w:p>
        </w:tc>
        <w:tc>
          <w:tcPr>
            <w:tcW w:w="2551" w:type="dxa"/>
            <w:vAlign w:val="center"/>
          </w:tcPr>
          <w:p>
            <w:pPr>
              <w:pStyle w:val="12"/>
            </w:pPr>
            <w:r>
              <w:t>1424000.00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资金用于农村道路客运补贴。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通过项目实施，推进城乡客运公共服务均等化，强化农村客运安全运营，为人民群众提供安全、便捷出行条件。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已通客车乡镇占具备通客车的比值</w:t>
            </w:r>
          </w:p>
        </w:tc>
        <w:tc>
          <w:tcPr>
            <w:tcW w:w="5386" w:type="dxa"/>
            <w:vAlign w:val="center"/>
          </w:tcPr>
          <w:p>
            <w:pPr>
              <w:pStyle w:val="12"/>
            </w:pPr>
            <w:r>
              <w:t xml:space="preserve"> 已通客车的乡镇和建制村数量占具备通客车条件的乡镇和建村制数量的比值</w:t>
            </w:r>
          </w:p>
        </w:tc>
        <w:tc>
          <w:tcPr>
            <w:tcW w:w="2268" w:type="dxa"/>
            <w:vAlign w:val="center"/>
          </w:tcPr>
          <w:p>
            <w:pPr>
              <w:pStyle w:val="12"/>
            </w:pPr>
            <w:r>
              <w:t>100%</w:t>
            </w:r>
          </w:p>
        </w:tc>
        <w:tc>
          <w:tcPr>
            <w:tcW w:w="1276" w:type="dxa"/>
            <w:vAlign w:val="center"/>
          </w:tcPr>
          <w:p>
            <w:pPr>
              <w:pStyle w:val="12"/>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资金发放准确率</w:t>
            </w:r>
          </w:p>
        </w:tc>
        <w:tc>
          <w:tcPr>
            <w:tcW w:w="5386" w:type="dxa"/>
            <w:vAlign w:val="center"/>
          </w:tcPr>
          <w:p>
            <w:pPr>
              <w:pStyle w:val="12"/>
            </w:pPr>
            <w:r>
              <w:t xml:space="preserve"> 补贴资金发放准确率</w:t>
            </w:r>
          </w:p>
        </w:tc>
        <w:tc>
          <w:tcPr>
            <w:tcW w:w="2268" w:type="dxa"/>
            <w:vAlign w:val="center"/>
          </w:tcPr>
          <w:p>
            <w:pPr>
              <w:pStyle w:val="12"/>
            </w:pPr>
            <w:r>
              <w:t>100%</w:t>
            </w:r>
          </w:p>
        </w:tc>
        <w:tc>
          <w:tcPr>
            <w:tcW w:w="1276" w:type="dxa"/>
            <w:vAlign w:val="center"/>
          </w:tcPr>
          <w:p>
            <w:pPr>
              <w:pStyle w:val="12"/>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完成项目的时间</w:t>
            </w:r>
          </w:p>
        </w:tc>
        <w:tc>
          <w:tcPr>
            <w:tcW w:w="5386" w:type="dxa"/>
            <w:vAlign w:val="center"/>
          </w:tcPr>
          <w:p>
            <w:pPr>
              <w:pStyle w:val="12"/>
            </w:pPr>
            <w:r>
              <w:t>补贴资金发放的完成时间</w:t>
            </w:r>
          </w:p>
        </w:tc>
        <w:tc>
          <w:tcPr>
            <w:tcW w:w="2268" w:type="dxa"/>
            <w:vAlign w:val="center"/>
          </w:tcPr>
          <w:p>
            <w:pPr>
              <w:pStyle w:val="12"/>
            </w:pPr>
            <w:r>
              <w:t>2025年12月底</w:t>
            </w:r>
          </w:p>
        </w:tc>
        <w:tc>
          <w:tcPr>
            <w:tcW w:w="1276" w:type="dxa"/>
            <w:vAlign w:val="center"/>
          </w:tcPr>
          <w:p>
            <w:pPr>
              <w:pStyle w:val="12"/>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补贴政策所用的资金</w:t>
            </w:r>
          </w:p>
        </w:tc>
        <w:tc>
          <w:tcPr>
            <w:tcW w:w="5386" w:type="dxa"/>
            <w:vAlign w:val="center"/>
          </w:tcPr>
          <w:p>
            <w:pPr>
              <w:pStyle w:val="12"/>
            </w:pPr>
            <w:r>
              <w:t xml:space="preserve"> 不超过补助资金下达数</w:t>
            </w:r>
          </w:p>
        </w:tc>
        <w:tc>
          <w:tcPr>
            <w:tcW w:w="2268" w:type="dxa"/>
            <w:vAlign w:val="center"/>
          </w:tcPr>
          <w:p>
            <w:pPr>
              <w:pStyle w:val="12"/>
              <w:rPr>
                <w:rFonts w:hint="eastAsia" w:eastAsia="方正书宋_GBK"/>
                <w:lang w:eastAsia="zh-CN"/>
              </w:rPr>
            </w:pPr>
            <w:r>
              <w:t xml:space="preserve"> ≤1424000.00 </w:t>
            </w:r>
            <w:r>
              <w:rPr>
                <w:rFonts w:hint="eastAsia"/>
                <w:lang w:eastAsia="zh-CN"/>
              </w:rPr>
              <w:t>元</w:t>
            </w:r>
          </w:p>
        </w:tc>
        <w:tc>
          <w:tcPr>
            <w:tcW w:w="1276" w:type="dxa"/>
            <w:vAlign w:val="center"/>
          </w:tcPr>
          <w:p>
            <w:pPr>
              <w:pStyle w:val="12"/>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项目实现功能</w:t>
            </w:r>
          </w:p>
        </w:tc>
        <w:tc>
          <w:tcPr>
            <w:tcW w:w="5386" w:type="dxa"/>
            <w:vAlign w:val="center"/>
          </w:tcPr>
          <w:p>
            <w:pPr>
              <w:pStyle w:val="12"/>
            </w:pPr>
            <w:r>
              <w:t xml:space="preserve"> 推动农村道路客运健康发展，群众出行安全。</w:t>
            </w:r>
          </w:p>
        </w:tc>
        <w:tc>
          <w:tcPr>
            <w:tcW w:w="2268" w:type="dxa"/>
            <w:vAlign w:val="center"/>
          </w:tcPr>
          <w:p>
            <w:pPr>
              <w:pStyle w:val="12"/>
            </w:pPr>
            <w:r>
              <w:t xml:space="preserve"> 推动农村道路客运健康发展，便捷出行。</w:t>
            </w:r>
          </w:p>
        </w:tc>
        <w:tc>
          <w:tcPr>
            <w:tcW w:w="1276" w:type="dxa"/>
            <w:vAlign w:val="center"/>
          </w:tcPr>
          <w:p>
            <w:pPr>
              <w:pStyle w:val="12"/>
            </w:pPr>
            <w:r>
              <w:t xml:space="preserve"> 依据冀财建【2024】248号文件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驾驶员满意度</w:t>
            </w:r>
          </w:p>
        </w:tc>
        <w:tc>
          <w:tcPr>
            <w:tcW w:w="5386" w:type="dxa"/>
            <w:vAlign w:val="center"/>
          </w:tcPr>
          <w:p>
            <w:pPr>
              <w:pStyle w:val="12"/>
            </w:pPr>
            <w:r>
              <w:t xml:space="preserve"> 农村道路客运驾驶员满意度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8、冀财建【2024】252号关于提前下达2025年交通运输领域专项资金预算（第一批）的通知绩效目标表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13012125P00032010008N</w:t>
            </w:r>
          </w:p>
        </w:tc>
        <w:tc>
          <w:tcPr>
            <w:tcW w:w="2835" w:type="dxa"/>
            <w:vAlign w:val="center"/>
          </w:tcPr>
          <w:p>
            <w:pPr>
              <w:pStyle w:val="10"/>
            </w:pPr>
            <w:r>
              <w:t>项目名称</w:t>
            </w:r>
          </w:p>
        </w:tc>
        <w:tc>
          <w:tcPr>
            <w:tcW w:w="6095" w:type="dxa"/>
            <w:gridSpan w:val="3"/>
            <w:vAlign w:val="center"/>
          </w:tcPr>
          <w:p>
            <w:pPr>
              <w:pStyle w:val="12"/>
            </w:pPr>
            <w:r>
              <w:t>冀财建【2024】252号关于提前下达2025年交通运输领域专项资金预算（第一批）的通知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14570000.00</w:t>
            </w:r>
          </w:p>
        </w:tc>
        <w:tc>
          <w:tcPr>
            <w:tcW w:w="2835" w:type="dxa"/>
            <w:vAlign w:val="center"/>
          </w:tcPr>
          <w:p>
            <w:pPr>
              <w:pStyle w:val="10"/>
            </w:pPr>
            <w:r>
              <w:t>其中：财政    资金</w:t>
            </w:r>
          </w:p>
        </w:tc>
        <w:tc>
          <w:tcPr>
            <w:tcW w:w="2551" w:type="dxa"/>
            <w:vAlign w:val="center"/>
          </w:tcPr>
          <w:p>
            <w:pPr>
              <w:pStyle w:val="12"/>
            </w:pPr>
            <w:r>
              <w:t>14570000.00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资金专项用于农村公路建设养护发展。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61.9公里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100%</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2025年11月30日前完工</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平均成本</w:t>
            </w:r>
          </w:p>
        </w:tc>
        <w:tc>
          <w:tcPr>
            <w:tcW w:w="5386" w:type="dxa"/>
            <w:vAlign w:val="center"/>
          </w:tcPr>
          <w:p>
            <w:pPr>
              <w:pStyle w:val="12"/>
            </w:pPr>
            <w:r>
              <w:t xml:space="preserve"> 农村公路建设改造工程平均成本</w:t>
            </w:r>
          </w:p>
        </w:tc>
        <w:tc>
          <w:tcPr>
            <w:tcW w:w="2268" w:type="dxa"/>
            <w:vAlign w:val="center"/>
          </w:tcPr>
          <w:p>
            <w:pPr>
              <w:pStyle w:val="12"/>
            </w:pPr>
            <w:r>
              <w:t>2354</w:t>
            </w:r>
            <w:r>
              <w:rPr>
                <w:rFonts w:hint="eastAsia"/>
                <w:lang w:val="en-US" w:eastAsia="zh-CN"/>
              </w:rPr>
              <w:t>00</w:t>
            </w:r>
            <w:r>
              <w:rPr>
                <w:rFonts w:hint="eastAsia"/>
                <w:lang w:eastAsia="zh-CN"/>
              </w:rPr>
              <w:t>元</w:t>
            </w:r>
            <w:r>
              <w:t>/公里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9、冀财建【2024】280号关于提前下达2025年普通国省干线公路建设养护发展专项资金的通知（普通公路超限检测站治超资金补助）绩效目标表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13012125P00031910005P</w:t>
            </w:r>
          </w:p>
        </w:tc>
        <w:tc>
          <w:tcPr>
            <w:tcW w:w="2835" w:type="dxa"/>
            <w:vAlign w:val="center"/>
          </w:tcPr>
          <w:p>
            <w:pPr>
              <w:pStyle w:val="10"/>
            </w:pPr>
            <w:r>
              <w:t>项目名称</w:t>
            </w:r>
          </w:p>
        </w:tc>
        <w:tc>
          <w:tcPr>
            <w:tcW w:w="6095" w:type="dxa"/>
            <w:gridSpan w:val="3"/>
            <w:vAlign w:val="center"/>
          </w:tcPr>
          <w:p>
            <w:pPr>
              <w:pStyle w:val="12"/>
            </w:pPr>
            <w:r>
              <w:t>冀财建【2024】280号关于提前下达2025年普通国省干线公路建设养护发展专项资金的通知（普通公路超限检测站治超资金补助）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400000.00</w:t>
            </w:r>
          </w:p>
        </w:tc>
        <w:tc>
          <w:tcPr>
            <w:tcW w:w="2835" w:type="dxa"/>
            <w:vAlign w:val="center"/>
          </w:tcPr>
          <w:p>
            <w:pPr>
              <w:pStyle w:val="10"/>
            </w:pPr>
            <w:r>
              <w:t>其中：财政    资金</w:t>
            </w:r>
          </w:p>
        </w:tc>
        <w:tc>
          <w:tcPr>
            <w:tcW w:w="2551" w:type="dxa"/>
            <w:vAlign w:val="center"/>
          </w:tcPr>
          <w:p>
            <w:pPr>
              <w:pStyle w:val="12"/>
            </w:pPr>
            <w:r>
              <w:t>400000.00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用于超限检测站日常水电暖等费用。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通过项目开展，保障预算单位日常办公开支，保证干线公路养护工作的正常进行，提升治超工作效率。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普通公路超限检测点数量</w:t>
            </w:r>
          </w:p>
        </w:tc>
        <w:tc>
          <w:tcPr>
            <w:tcW w:w="5386" w:type="dxa"/>
            <w:vAlign w:val="center"/>
          </w:tcPr>
          <w:p>
            <w:pPr>
              <w:pStyle w:val="12"/>
            </w:pPr>
            <w:r>
              <w:t xml:space="preserve"> 普通公路超限检测站点数量</w:t>
            </w:r>
          </w:p>
        </w:tc>
        <w:tc>
          <w:tcPr>
            <w:tcW w:w="2268" w:type="dxa"/>
            <w:vAlign w:val="center"/>
          </w:tcPr>
          <w:p>
            <w:pPr>
              <w:pStyle w:val="12"/>
            </w:pPr>
            <w:r>
              <w:t>1 个</w:t>
            </w:r>
          </w:p>
        </w:tc>
        <w:tc>
          <w:tcPr>
            <w:tcW w:w="1276" w:type="dxa"/>
            <w:vAlign w:val="center"/>
          </w:tcPr>
          <w:p>
            <w:pPr>
              <w:pStyle w:val="12"/>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资金支出合规率</w:t>
            </w:r>
          </w:p>
        </w:tc>
        <w:tc>
          <w:tcPr>
            <w:tcW w:w="5386" w:type="dxa"/>
            <w:vAlign w:val="center"/>
          </w:tcPr>
          <w:p>
            <w:pPr>
              <w:pStyle w:val="12"/>
            </w:pPr>
            <w:r>
              <w:t xml:space="preserve"> 项目资金支出符合支出范围的比率</w:t>
            </w:r>
          </w:p>
        </w:tc>
        <w:tc>
          <w:tcPr>
            <w:tcW w:w="2268" w:type="dxa"/>
            <w:vAlign w:val="center"/>
          </w:tcPr>
          <w:p>
            <w:pPr>
              <w:pStyle w:val="12"/>
            </w:pPr>
            <w:r>
              <w:t>100%</w:t>
            </w:r>
          </w:p>
        </w:tc>
        <w:tc>
          <w:tcPr>
            <w:tcW w:w="1276" w:type="dxa"/>
            <w:vAlign w:val="center"/>
          </w:tcPr>
          <w:p>
            <w:pPr>
              <w:pStyle w:val="12"/>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完成项目时间</w:t>
            </w:r>
          </w:p>
        </w:tc>
        <w:tc>
          <w:tcPr>
            <w:tcW w:w="5386" w:type="dxa"/>
            <w:vAlign w:val="center"/>
          </w:tcPr>
          <w:p>
            <w:pPr>
              <w:pStyle w:val="12"/>
            </w:pPr>
            <w:r>
              <w:t xml:space="preserve"> 年底前完成</w:t>
            </w:r>
          </w:p>
        </w:tc>
        <w:tc>
          <w:tcPr>
            <w:tcW w:w="2268" w:type="dxa"/>
            <w:vAlign w:val="center"/>
          </w:tcPr>
          <w:p>
            <w:pPr>
              <w:pStyle w:val="12"/>
            </w:pPr>
            <w:r>
              <w:t>2025年12月底</w:t>
            </w:r>
          </w:p>
        </w:tc>
        <w:tc>
          <w:tcPr>
            <w:tcW w:w="1276" w:type="dxa"/>
            <w:vAlign w:val="center"/>
          </w:tcPr>
          <w:p>
            <w:pPr>
              <w:pStyle w:val="12"/>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实际支出金额</w:t>
            </w:r>
          </w:p>
        </w:tc>
        <w:tc>
          <w:tcPr>
            <w:tcW w:w="5386" w:type="dxa"/>
            <w:vAlign w:val="center"/>
          </w:tcPr>
          <w:p>
            <w:pPr>
              <w:pStyle w:val="12"/>
            </w:pPr>
            <w:r>
              <w:t xml:space="preserve"> 本年度实际支出金额</w:t>
            </w:r>
          </w:p>
        </w:tc>
        <w:tc>
          <w:tcPr>
            <w:tcW w:w="2268" w:type="dxa"/>
            <w:vAlign w:val="center"/>
          </w:tcPr>
          <w:p>
            <w:pPr>
              <w:pStyle w:val="12"/>
              <w:rPr>
                <w:rFonts w:hint="eastAsia" w:eastAsia="方正书宋_GBK"/>
                <w:lang w:eastAsia="zh-CN"/>
              </w:rPr>
            </w:pPr>
            <w:r>
              <w:rPr>
                <w:rFonts w:hint="eastAsia"/>
                <w:lang w:val="en-US" w:eastAsia="zh-CN"/>
              </w:rPr>
              <w:t>=</w:t>
            </w:r>
            <w:r>
              <w:t>40</w:t>
            </w:r>
            <w:r>
              <w:rPr>
                <w:rFonts w:hint="eastAsia"/>
                <w:lang w:val="en-US" w:eastAsia="zh-CN"/>
              </w:rPr>
              <w:t>0000</w:t>
            </w:r>
            <w:r>
              <w:rPr>
                <w:rFonts w:hint="eastAsia"/>
                <w:lang w:eastAsia="zh-CN"/>
              </w:rPr>
              <w:t>元</w:t>
            </w:r>
          </w:p>
        </w:tc>
        <w:tc>
          <w:tcPr>
            <w:tcW w:w="1276" w:type="dxa"/>
            <w:vAlign w:val="center"/>
          </w:tcPr>
          <w:p>
            <w:pPr>
              <w:pStyle w:val="12"/>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超限超载率</w:t>
            </w:r>
          </w:p>
        </w:tc>
        <w:tc>
          <w:tcPr>
            <w:tcW w:w="5386" w:type="dxa"/>
            <w:vAlign w:val="center"/>
          </w:tcPr>
          <w:p>
            <w:pPr>
              <w:pStyle w:val="12"/>
            </w:pPr>
            <w:r>
              <w:t xml:space="preserve"> 反映超限超载车辆的比例，超限超载率=超限超载车辆数/检查总车辆数</w:t>
            </w:r>
          </w:p>
        </w:tc>
        <w:tc>
          <w:tcPr>
            <w:tcW w:w="2268" w:type="dxa"/>
            <w:vAlign w:val="center"/>
          </w:tcPr>
          <w:p>
            <w:pPr>
              <w:pStyle w:val="12"/>
            </w:pPr>
            <w:r>
              <w:rPr>
                <w:rFonts w:hint="eastAsia"/>
                <w:lang w:val="en-US" w:eastAsia="zh-CN"/>
              </w:rPr>
              <w:t>＜</w:t>
            </w:r>
            <w:r>
              <w:t>2%</w:t>
            </w:r>
          </w:p>
        </w:tc>
        <w:tc>
          <w:tcPr>
            <w:tcW w:w="1276" w:type="dxa"/>
            <w:vAlign w:val="center"/>
          </w:tcPr>
          <w:p>
            <w:pPr>
              <w:pStyle w:val="12"/>
            </w:pPr>
            <w:r>
              <w:t>冀财建【2024】280号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 xml:space="preserve"> 职工满意度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10、交通局综合业务管理经费绩效目标表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13012125P00032310001E</w:t>
            </w:r>
          </w:p>
        </w:tc>
        <w:tc>
          <w:tcPr>
            <w:tcW w:w="2835" w:type="dxa"/>
            <w:vAlign w:val="center"/>
          </w:tcPr>
          <w:p>
            <w:pPr>
              <w:pStyle w:val="10"/>
            </w:pPr>
            <w:r>
              <w:t>项目名称</w:t>
            </w:r>
          </w:p>
        </w:tc>
        <w:tc>
          <w:tcPr>
            <w:tcW w:w="6095" w:type="dxa"/>
            <w:gridSpan w:val="3"/>
            <w:vAlign w:val="center"/>
          </w:tcPr>
          <w:p>
            <w:pPr>
              <w:pStyle w:val="12"/>
            </w:pPr>
            <w:r>
              <w:t>交通局综合业务管理经费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120000.00</w:t>
            </w:r>
          </w:p>
        </w:tc>
        <w:tc>
          <w:tcPr>
            <w:tcW w:w="2835" w:type="dxa"/>
            <w:vAlign w:val="center"/>
          </w:tcPr>
          <w:p>
            <w:pPr>
              <w:pStyle w:val="10"/>
            </w:pPr>
            <w:r>
              <w:t>其中：财政    资金</w:t>
            </w:r>
          </w:p>
        </w:tc>
        <w:tc>
          <w:tcPr>
            <w:tcW w:w="2551" w:type="dxa"/>
            <w:vAlign w:val="center"/>
          </w:tcPr>
          <w:p>
            <w:pPr>
              <w:pStyle w:val="12"/>
            </w:pPr>
            <w:r>
              <w:t>120000.00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资金用于办公经费及房屋维修费等。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通过支付网络及电话线路费用，并对办公房屋进行修缮，改善办公环境，提高工作效率。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网络专线及电话线的数量</w:t>
            </w:r>
          </w:p>
        </w:tc>
        <w:tc>
          <w:tcPr>
            <w:tcW w:w="5386" w:type="dxa"/>
            <w:vAlign w:val="center"/>
          </w:tcPr>
          <w:p>
            <w:pPr>
              <w:pStyle w:val="12"/>
            </w:pPr>
            <w:r>
              <w:t xml:space="preserve"> 网络专线电话线的数量</w:t>
            </w:r>
          </w:p>
        </w:tc>
        <w:tc>
          <w:tcPr>
            <w:tcW w:w="2268" w:type="dxa"/>
            <w:vAlign w:val="center"/>
          </w:tcPr>
          <w:p>
            <w:pPr>
              <w:pStyle w:val="12"/>
            </w:pPr>
            <w:r>
              <w:t>≥30条</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房屋修缮面积</w:t>
            </w:r>
          </w:p>
        </w:tc>
        <w:tc>
          <w:tcPr>
            <w:tcW w:w="5386" w:type="dxa"/>
            <w:vAlign w:val="center"/>
          </w:tcPr>
          <w:p>
            <w:pPr>
              <w:pStyle w:val="12"/>
            </w:pPr>
            <w:r>
              <w:t>房屋修缮面积</w:t>
            </w:r>
          </w:p>
        </w:tc>
        <w:tc>
          <w:tcPr>
            <w:tcW w:w="2268" w:type="dxa"/>
            <w:vAlign w:val="center"/>
          </w:tcPr>
          <w:p>
            <w:pPr>
              <w:pStyle w:val="12"/>
            </w:pPr>
            <w:r>
              <w:t>≥500平方米</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运行稳定率</w:t>
            </w:r>
          </w:p>
        </w:tc>
        <w:tc>
          <w:tcPr>
            <w:tcW w:w="5386" w:type="dxa"/>
            <w:vAlign w:val="center"/>
          </w:tcPr>
          <w:p>
            <w:pPr>
              <w:pStyle w:val="12"/>
            </w:pPr>
            <w:r>
              <w:t>网络、电话线路运行稳定率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网络电话线路运行期限</w:t>
            </w:r>
          </w:p>
        </w:tc>
        <w:tc>
          <w:tcPr>
            <w:tcW w:w="5386" w:type="dxa"/>
            <w:vAlign w:val="center"/>
          </w:tcPr>
          <w:p>
            <w:pPr>
              <w:pStyle w:val="12"/>
            </w:pPr>
            <w:r>
              <w:t>网络电话线路运行期限</w:t>
            </w:r>
          </w:p>
        </w:tc>
        <w:tc>
          <w:tcPr>
            <w:tcW w:w="2268" w:type="dxa"/>
            <w:vAlign w:val="center"/>
          </w:tcPr>
          <w:p>
            <w:pPr>
              <w:pStyle w:val="12"/>
            </w:pPr>
            <w:r>
              <w:t>1 年</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房屋修缮及时率</w:t>
            </w:r>
          </w:p>
        </w:tc>
        <w:tc>
          <w:tcPr>
            <w:tcW w:w="5386" w:type="dxa"/>
            <w:vAlign w:val="center"/>
          </w:tcPr>
          <w:p>
            <w:pPr>
              <w:pStyle w:val="12"/>
            </w:pPr>
            <w:r>
              <w:t xml:space="preserve"> 房屋修缮的及时情况</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房屋维修、办公设备成本</w:t>
            </w:r>
          </w:p>
        </w:tc>
        <w:tc>
          <w:tcPr>
            <w:tcW w:w="5386" w:type="dxa"/>
            <w:vAlign w:val="center"/>
          </w:tcPr>
          <w:p>
            <w:pPr>
              <w:pStyle w:val="12"/>
            </w:pPr>
            <w:r>
              <w:t xml:space="preserve"> 房屋修缮、办公设备购置成本</w:t>
            </w:r>
          </w:p>
        </w:tc>
        <w:tc>
          <w:tcPr>
            <w:tcW w:w="2268" w:type="dxa"/>
            <w:vAlign w:val="center"/>
          </w:tcPr>
          <w:p>
            <w:pPr>
              <w:pStyle w:val="12"/>
              <w:rPr>
                <w:rFonts w:hint="eastAsia" w:eastAsia="方正书宋_GBK"/>
                <w:lang w:eastAsia="zh-CN"/>
              </w:rPr>
            </w:pPr>
            <w:r>
              <w:t>≤12</w:t>
            </w:r>
            <w:r>
              <w:rPr>
                <w:rFonts w:hint="eastAsia"/>
                <w:lang w:val="en-US" w:eastAsia="zh-CN"/>
              </w:rPr>
              <w:t>0000</w:t>
            </w:r>
            <w:r>
              <w:rPr>
                <w:rFonts w:hint="eastAsia"/>
                <w:lang w:eastAsia="zh-CN"/>
              </w:rPr>
              <w:t>元</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改善工作环境</w:t>
            </w:r>
          </w:p>
        </w:tc>
        <w:tc>
          <w:tcPr>
            <w:tcW w:w="5386" w:type="dxa"/>
            <w:vAlign w:val="center"/>
          </w:tcPr>
          <w:p>
            <w:pPr>
              <w:pStyle w:val="12"/>
            </w:pPr>
            <w:r>
              <w:t>通过房屋修缮改善工作环境</w:t>
            </w:r>
          </w:p>
        </w:tc>
        <w:tc>
          <w:tcPr>
            <w:tcW w:w="2268" w:type="dxa"/>
            <w:vAlign w:val="center"/>
          </w:tcPr>
          <w:p>
            <w:pPr>
              <w:pStyle w:val="12"/>
            </w:pPr>
            <w:r>
              <w:t>通过房屋修缮改善工作环境</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单位工作人员度房屋修缮和网络线路运行满意度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11、井陉县2023年14条水毁农村道路及3座桥梁建设工程绩效目标表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13012123P00020810002B</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2901090.24</w:t>
            </w:r>
          </w:p>
        </w:tc>
        <w:tc>
          <w:tcPr>
            <w:tcW w:w="2835" w:type="dxa"/>
            <w:vAlign w:val="center"/>
          </w:tcPr>
          <w:p>
            <w:pPr>
              <w:pStyle w:val="10"/>
            </w:pPr>
            <w:r>
              <w:t>其中：财政    资金</w:t>
            </w:r>
          </w:p>
        </w:tc>
        <w:tc>
          <w:tcPr>
            <w:tcW w:w="2551" w:type="dxa"/>
            <w:vAlign w:val="center"/>
          </w:tcPr>
          <w:p>
            <w:pPr>
              <w:pStyle w:val="12"/>
            </w:pPr>
            <w:r>
              <w:t>2901090.24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用于14条水毁农村道路及3座桥梁建设。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p>
          <w:p>
            <w:pPr>
              <w:pStyle w:val="12"/>
            </w:pPr>
            <w:r>
              <w:t>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≤290</w:t>
            </w:r>
            <w:r>
              <w:rPr>
                <w:rFonts w:hint="eastAsia"/>
                <w:lang w:val="en-US" w:eastAsia="zh-CN"/>
              </w:rPr>
              <w:t>1090.24</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12、井陉县2023年14条水毁农村道路及3座桥梁建设工程国债项目县级配套绩效目标表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13012125P00042910003F</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9550000.00</w:t>
            </w:r>
          </w:p>
        </w:tc>
        <w:tc>
          <w:tcPr>
            <w:tcW w:w="2835" w:type="dxa"/>
            <w:vAlign w:val="center"/>
          </w:tcPr>
          <w:p>
            <w:pPr>
              <w:pStyle w:val="10"/>
            </w:pPr>
            <w:r>
              <w:t>其中：财政    资金</w:t>
            </w:r>
          </w:p>
        </w:tc>
        <w:tc>
          <w:tcPr>
            <w:tcW w:w="2551" w:type="dxa"/>
            <w:vAlign w:val="center"/>
          </w:tcPr>
          <w:p>
            <w:pPr>
              <w:pStyle w:val="12"/>
            </w:pPr>
            <w:r>
              <w:t>9550000.00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资金用于2023年14条水毁农村道路及3座桥梁支出。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项目资金拨付完成的时间</w:t>
            </w:r>
          </w:p>
        </w:tc>
        <w:tc>
          <w:tcPr>
            <w:tcW w:w="5386" w:type="dxa"/>
            <w:vAlign w:val="center"/>
          </w:tcPr>
          <w:p>
            <w:pPr>
              <w:pStyle w:val="12"/>
            </w:pPr>
            <w:r>
              <w:t>项目资金按照工作计划拨付完成的时间</w:t>
            </w:r>
          </w:p>
        </w:tc>
        <w:tc>
          <w:tcPr>
            <w:tcW w:w="2268" w:type="dxa"/>
            <w:vAlign w:val="center"/>
          </w:tcPr>
          <w:p>
            <w:pPr>
              <w:pStyle w:val="12"/>
            </w:pPr>
            <w:r>
              <w:t>2025年</w:t>
            </w:r>
            <w:r>
              <w:rPr>
                <w:rFonts w:hint="eastAsia"/>
                <w:lang w:val="en-US" w:eastAsia="zh-CN"/>
              </w:rPr>
              <w:t>12</w:t>
            </w:r>
            <w:r>
              <w:t>月底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≤955</w:t>
            </w:r>
            <w:r>
              <w:rPr>
                <w:rFonts w:hint="eastAsia"/>
                <w:lang w:val="en-US" w:eastAsia="zh-CN"/>
              </w:rPr>
              <w:t>0000</w:t>
            </w:r>
            <w:r>
              <w:t xml:space="preserve"> </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项目实现功能</w:t>
            </w:r>
          </w:p>
        </w:tc>
        <w:tc>
          <w:tcPr>
            <w:tcW w:w="5386" w:type="dxa"/>
            <w:vAlign w:val="center"/>
          </w:tcPr>
          <w:p>
            <w:pPr>
              <w:pStyle w:val="12"/>
            </w:pPr>
            <w:r>
              <w:t>项目实施推动了农村道路健康有序发展，为人民群众提供安全、便捷出行条件。</w:t>
            </w:r>
          </w:p>
        </w:tc>
        <w:tc>
          <w:tcPr>
            <w:tcW w:w="2268" w:type="dxa"/>
            <w:vAlign w:val="center"/>
          </w:tcPr>
          <w:p>
            <w:pPr>
              <w:pStyle w:val="12"/>
            </w:pPr>
            <w:r>
              <w:t>项目实施推动了农村道路健康有序发展，为人民群众提供安全、便捷出行条件。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13、井陉县2023年14条水毁农村道路及3座桥梁建设工程省级配套绩效目标表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13012124P000281100018</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3700000.00</w:t>
            </w:r>
          </w:p>
        </w:tc>
        <w:tc>
          <w:tcPr>
            <w:tcW w:w="2835" w:type="dxa"/>
            <w:vAlign w:val="center"/>
          </w:tcPr>
          <w:p>
            <w:pPr>
              <w:pStyle w:val="10"/>
            </w:pPr>
            <w:r>
              <w:t>其中：财政    资金</w:t>
            </w:r>
          </w:p>
        </w:tc>
        <w:tc>
          <w:tcPr>
            <w:tcW w:w="2551" w:type="dxa"/>
            <w:vAlign w:val="center"/>
          </w:tcPr>
          <w:p>
            <w:pPr>
              <w:pStyle w:val="12"/>
            </w:pPr>
            <w:r>
              <w:t>3700000.00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专项用于井陉县2023年14条水毁农村道路及3座桥梁建设工程。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≤37</w:t>
            </w:r>
            <w:r>
              <w:rPr>
                <w:rFonts w:hint="eastAsia"/>
                <w:lang w:val="en-US" w:eastAsia="zh-CN"/>
              </w:rPr>
              <w:t>00000</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14、井陉县2023年14条水毁农村道路及3座桥梁建设工程省级配套绩效目标表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13012124P00028210001X</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2627246.31</w:t>
            </w:r>
          </w:p>
        </w:tc>
        <w:tc>
          <w:tcPr>
            <w:tcW w:w="2835" w:type="dxa"/>
            <w:vAlign w:val="center"/>
          </w:tcPr>
          <w:p>
            <w:pPr>
              <w:pStyle w:val="10"/>
            </w:pPr>
            <w:r>
              <w:t>其中：财政    资金</w:t>
            </w:r>
          </w:p>
        </w:tc>
        <w:tc>
          <w:tcPr>
            <w:tcW w:w="2551" w:type="dxa"/>
            <w:vAlign w:val="center"/>
          </w:tcPr>
          <w:p>
            <w:pPr>
              <w:pStyle w:val="12"/>
            </w:pPr>
            <w:r>
              <w:t>2627246.31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专项用于14条水毁农村道路及3座桥梁建设工程。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≤2627246.31</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15、井陉县2023年14条水毁农村道路及3座桥梁建设工程省级配套资金绩效目标表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13012124P00024110001B</w:t>
            </w:r>
          </w:p>
        </w:tc>
        <w:tc>
          <w:tcPr>
            <w:tcW w:w="2835" w:type="dxa"/>
            <w:vAlign w:val="center"/>
          </w:tcPr>
          <w:p>
            <w:pPr>
              <w:pStyle w:val="10"/>
            </w:pPr>
            <w:r>
              <w:t>项目名称</w:t>
            </w:r>
          </w:p>
        </w:tc>
        <w:tc>
          <w:tcPr>
            <w:tcW w:w="6095" w:type="dxa"/>
            <w:gridSpan w:val="3"/>
            <w:vAlign w:val="center"/>
          </w:tcPr>
          <w:p>
            <w:pPr>
              <w:pStyle w:val="12"/>
            </w:pPr>
            <w:r>
              <w:t>井陉县2023年14条水毁农村道路及3座桥梁建设工程省级配套资金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2540000.00</w:t>
            </w:r>
          </w:p>
        </w:tc>
        <w:tc>
          <w:tcPr>
            <w:tcW w:w="2835" w:type="dxa"/>
            <w:vAlign w:val="center"/>
          </w:tcPr>
          <w:p>
            <w:pPr>
              <w:pStyle w:val="10"/>
            </w:pPr>
            <w:r>
              <w:t>其中：财政    资金</w:t>
            </w:r>
          </w:p>
        </w:tc>
        <w:tc>
          <w:tcPr>
            <w:tcW w:w="2551" w:type="dxa"/>
            <w:vAlign w:val="center"/>
          </w:tcPr>
          <w:p>
            <w:pPr>
              <w:pStyle w:val="12"/>
            </w:pPr>
            <w:r>
              <w:t>2540000.00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用于14条水毁农村道路及3座桥梁建设工程。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33.13公里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≤254</w:t>
            </w:r>
            <w:r>
              <w:rPr>
                <w:rFonts w:hint="eastAsia"/>
                <w:lang w:val="en-US" w:eastAsia="zh-CN"/>
              </w:rPr>
              <w:t>0000</w:t>
            </w:r>
            <w:r>
              <w:t xml:space="preserve"> </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16、井陉县2023年北秀林至神堂寨水毁建设工程绩效目标表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13012124P000205100015</w:t>
            </w:r>
          </w:p>
        </w:tc>
        <w:tc>
          <w:tcPr>
            <w:tcW w:w="2835" w:type="dxa"/>
            <w:vAlign w:val="center"/>
          </w:tcPr>
          <w:p>
            <w:pPr>
              <w:pStyle w:val="10"/>
            </w:pPr>
            <w:r>
              <w:t>项目名称</w:t>
            </w:r>
          </w:p>
        </w:tc>
        <w:tc>
          <w:tcPr>
            <w:tcW w:w="6095" w:type="dxa"/>
            <w:gridSpan w:val="3"/>
            <w:vAlign w:val="center"/>
          </w:tcPr>
          <w:p>
            <w:pPr>
              <w:pStyle w:val="12"/>
            </w:pPr>
            <w:r>
              <w:t>井陉县2023年北秀林至神堂寨水毁建设工程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133571.80</w:t>
            </w:r>
          </w:p>
        </w:tc>
        <w:tc>
          <w:tcPr>
            <w:tcW w:w="2835" w:type="dxa"/>
            <w:vAlign w:val="center"/>
          </w:tcPr>
          <w:p>
            <w:pPr>
              <w:pStyle w:val="10"/>
            </w:pPr>
            <w:r>
              <w:t>其中：财政    资金</w:t>
            </w:r>
          </w:p>
        </w:tc>
        <w:tc>
          <w:tcPr>
            <w:tcW w:w="2551" w:type="dxa"/>
            <w:vAlign w:val="center"/>
          </w:tcPr>
          <w:p>
            <w:pPr>
              <w:pStyle w:val="12"/>
            </w:pPr>
            <w:r>
              <w:t>133571.80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项目资金用于2023年北秀林至神堂寨水毁建设工程。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解决了农民出行难、乘车难的问题。优化整体路网结构和服务水平，大大改善区域路网的通行能力和服务水平，有效改善农村出行条件，更好地发挥公路设施对社会经济发展的推动作用。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rPr>
                <w:rFonts w:hint="eastAsia" w:eastAsia="方正书宋_GBK"/>
                <w:lang w:eastAsia="zh-CN"/>
              </w:rPr>
            </w:pPr>
            <w:r>
              <w:rPr>
                <w:highlight w:val="none"/>
              </w:rPr>
              <w:t>9.3 公</w:t>
            </w:r>
            <w:r>
              <w:rPr>
                <w:rFonts w:hint="eastAsia"/>
                <w:highlight w:val="none"/>
                <w:lang w:val="en-US" w:eastAsia="zh-CN"/>
              </w:rPr>
              <w:t>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r>
              <w:rPr>
                <w:rFonts w:hint="eastAsia"/>
                <w:lang w:val="en-US" w:eastAsia="zh-CN"/>
              </w:rPr>
              <w:t>%</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pPr>
            <w:r>
              <w:t>≤133571.8 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 xml:space="preserve">  便捷群众出行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17、井陉县2023年北秀林至神堂寨水毁建设工程国债项目县级配套绩效目标表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13012125P000427100034</w:t>
            </w:r>
          </w:p>
        </w:tc>
        <w:tc>
          <w:tcPr>
            <w:tcW w:w="2835" w:type="dxa"/>
            <w:vAlign w:val="center"/>
          </w:tcPr>
          <w:p>
            <w:pPr>
              <w:pStyle w:val="10"/>
            </w:pPr>
            <w:r>
              <w:t>项目名称</w:t>
            </w:r>
          </w:p>
        </w:tc>
        <w:tc>
          <w:tcPr>
            <w:tcW w:w="6095" w:type="dxa"/>
            <w:gridSpan w:val="3"/>
            <w:vAlign w:val="center"/>
          </w:tcPr>
          <w:p>
            <w:pPr>
              <w:pStyle w:val="12"/>
            </w:pPr>
            <w:r>
              <w:t>井陉县2023年北秀林至神堂寨水毁建设工程国债项目县级配套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1515000.00</w:t>
            </w:r>
          </w:p>
        </w:tc>
        <w:tc>
          <w:tcPr>
            <w:tcW w:w="2835" w:type="dxa"/>
            <w:vAlign w:val="center"/>
          </w:tcPr>
          <w:p>
            <w:pPr>
              <w:pStyle w:val="10"/>
            </w:pPr>
            <w:r>
              <w:t>其中：财政    资金</w:t>
            </w:r>
          </w:p>
        </w:tc>
        <w:tc>
          <w:tcPr>
            <w:tcW w:w="2551" w:type="dxa"/>
            <w:vAlign w:val="center"/>
          </w:tcPr>
          <w:p>
            <w:pPr>
              <w:pStyle w:val="12"/>
            </w:pPr>
            <w:r>
              <w:t>1515000.00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资金用于2023年北秀林至神堂寨水毁道路建设项目支出。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建成后方便</w:t>
            </w:r>
            <w:r>
              <w:rPr>
                <w:rFonts w:hint="eastAsia"/>
                <w:lang w:val="en-US" w:eastAsia="zh-CN"/>
              </w:rPr>
              <w:t>了</w:t>
            </w:r>
            <w:r>
              <w:t>沿线</w:t>
            </w:r>
            <w:r>
              <w:rPr>
                <w:rFonts w:hint="eastAsia"/>
                <w:lang w:val="en-US" w:eastAsia="zh-CN"/>
              </w:rPr>
              <w:t>群众</w:t>
            </w:r>
            <w:r>
              <w:t>的出行，极大 的缩短了居民的出行时间，改善了沿线区域的交通出行条件，保障了山区人民的生 活生产，为保障农民生活生产提供了</w:t>
            </w:r>
            <w:r>
              <w:rPr>
                <w:rFonts w:hint="eastAsia"/>
                <w:lang w:eastAsia="zh-CN"/>
              </w:rPr>
              <w:t>有利的条件</w:t>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1.62公里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项目资金拨付完成的时间</w:t>
            </w:r>
          </w:p>
        </w:tc>
        <w:tc>
          <w:tcPr>
            <w:tcW w:w="5386" w:type="dxa"/>
            <w:vAlign w:val="center"/>
          </w:tcPr>
          <w:p>
            <w:pPr>
              <w:pStyle w:val="12"/>
            </w:pPr>
            <w:r>
              <w:t>项目资金按照工作计划拨付完成的时间</w:t>
            </w:r>
          </w:p>
        </w:tc>
        <w:tc>
          <w:tcPr>
            <w:tcW w:w="2268" w:type="dxa"/>
            <w:vAlign w:val="center"/>
          </w:tcPr>
          <w:p>
            <w:pPr>
              <w:pStyle w:val="12"/>
            </w:pPr>
            <w:r>
              <w:t>2025年</w:t>
            </w:r>
            <w:r>
              <w:rPr>
                <w:rFonts w:hint="eastAsia"/>
                <w:lang w:val="en-US" w:eastAsia="zh-CN"/>
              </w:rPr>
              <w:t>12</w:t>
            </w:r>
            <w:r>
              <w:t>月底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≤151</w:t>
            </w:r>
            <w:r>
              <w:rPr>
                <w:rFonts w:hint="eastAsia"/>
                <w:lang w:val="en-US" w:eastAsia="zh-CN"/>
              </w:rPr>
              <w:t>5000</w:t>
            </w:r>
            <w:r>
              <w:t xml:space="preserve"> </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项目实现功能</w:t>
            </w:r>
          </w:p>
        </w:tc>
        <w:tc>
          <w:tcPr>
            <w:tcW w:w="5386" w:type="dxa"/>
            <w:vAlign w:val="center"/>
          </w:tcPr>
          <w:p>
            <w:pPr>
              <w:pStyle w:val="12"/>
            </w:pPr>
            <w:r>
              <w:t>项目实施推动了农村道路健康有序发展，为人民群众提供安全、便捷出行条件。</w:t>
            </w:r>
          </w:p>
        </w:tc>
        <w:tc>
          <w:tcPr>
            <w:tcW w:w="2268" w:type="dxa"/>
            <w:vAlign w:val="center"/>
          </w:tcPr>
          <w:p>
            <w:pPr>
              <w:pStyle w:val="12"/>
            </w:pPr>
            <w:r>
              <w:t>项目实施推动了农村道路健康有序发展，为人民群众提供安全、便捷出行条件。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18、井陉县2023年北秀林至神堂寨水毁建设工程省级配套绩效目标表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13012124P00028710001A</w:t>
            </w:r>
          </w:p>
        </w:tc>
        <w:tc>
          <w:tcPr>
            <w:tcW w:w="2835" w:type="dxa"/>
            <w:vAlign w:val="center"/>
          </w:tcPr>
          <w:p>
            <w:pPr>
              <w:pStyle w:val="10"/>
            </w:pPr>
            <w:r>
              <w:t>项目名称</w:t>
            </w:r>
          </w:p>
        </w:tc>
        <w:tc>
          <w:tcPr>
            <w:tcW w:w="6095" w:type="dxa"/>
            <w:gridSpan w:val="3"/>
            <w:vAlign w:val="center"/>
          </w:tcPr>
          <w:p>
            <w:pPr>
              <w:pStyle w:val="12"/>
            </w:pPr>
            <w:r>
              <w:t>井陉县2023年北秀林至神堂寨水毁建设工程省级配套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755000.00</w:t>
            </w:r>
          </w:p>
        </w:tc>
        <w:tc>
          <w:tcPr>
            <w:tcW w:w="2835" w:type="dxa"/>
            <w:vAlign w:val="center"/>
          </w:tcPr>
          <w:p>
            <w:pPr>
              <w:pStyle w:val="10"/>
            </w:pPr>
            <w:r>
              <w:t>其中：财政    资金</w:t>
            </w:r>
          </w:p>
        </w:tc>
        <w:tc>
          <w:tcPr>
            <w:tcW w:w="2551" w:type="dxa"/>
            <w:vAlign w:val="center"/>
          </w:tcPr>
          <w:p>
            <w:pPr>
              <w:pStyle w:val="12"/>
            </w:pPr>
            <w:r>
              <w:t>755000.00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专项用于北秀林至神堂寨水毁建设工程。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解决了农民出行难、乘车难的问题。优化整体路网结构和服务水平，大大改善区域路网的通行能力和服务水平，有效改善农村出行条件，更好地发挥公路设施对社会经济发展的推动作用。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rPr>
                <w:rFonts w:hint="eastAsia" w:eastAsia="方正书宋_GBK"/>
                <w:lang w:eastAsia="zh-CN"/>
              </w:rPr>
            </w:pPr>
            <w:r>
              <w:t>9.3</w:t>
            </w:r>
            <w:r>
              <w:rPr>
                <w:rFonts w:hint="eastAsia"/>
                <w:lang w:val="en-US" w:eastAsia="zh-CN"/>
              </w:rPr>
              <w:t>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 xml:space="preserve">≥95  </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≤75</w:t>
            </w:r>
            <w:r>
              <w:rPr>
                <w:rFonts w:hint="eastAsia"/>
                <w:lang w:val="en-US" w:eastAsia="zh-CN"/>
              </w:rPr>
              <w:t>5000</w:t>
            </w:r>
            <w:r>
              <w:t xml:space="preserve">  </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便捷群众出行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r>
              <w:rPr>
                <w:rFonts w:hint="eastAsia"/>
                <w:lang w:val="en-US" w:eastAsia="zh-CN"/>
              </w:rPr>
              <w:t>%</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19、井陉县2023年洪河漕至凉沟桥段水毁建设工程省级配套绩效目标表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13012124P000284100019</w:t>
            </w:r>
          </w:p>
        </w:tc>
        <w:tc>
          <w:tcPr>
            <w:tcW w:w="2835" w:type="dxa"/>
            <w:vAlign w:val="center"/>
          </w:tcPr>
          <w:p>
            <w:pPr>
              <w:pStyle w:val="10"/>
            </w:pPr>
            <w:r>
              <w:t>项目名称</w:t>
            </w:r>
          </w:p>
        </w:tc>
        <w:tc>
          <w:tcPr>
            <w:tcW w:w="6095" w:type="dxa"/>
            <w:gridSpan w:val="3"/>
            <w:vAlign w:val="center"/>
          </w:tcPr>
          <w:p>
            <w:pPr>
              <w:pStyle w:val="12"/>
            </w:pPr>
            <w:r>
              <w:t>井陉县2023年洪河漕至凉沟桥段水毁建设工程省级配套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452430.20</w:t>
            </w:r>
          </w:p>
        </w:tc>
        <w:tc>
          <w:tcPr>
            <w:tcW w:w="2835" w:type="dxa"/>
            <w:vAlign w:val="center"/>
          </w:tcPr>
          <w:p>
            <w:pPr>
              <w:pStyle w:val="10"/>
            </w:pPr>
            <w:r>
              <w:t>其中：财政    资金</w:t>
            </w:r>
          </w:p>
        </w:tc>
        <w:tc>
          <w:tcPr>
            <w:tcW w:w="2551" w:type="dxa"/>
            <w:vAlign w:val="center"/>
          </w:tcPr>
          <w:p>
            <w:pPr>
              <w:pStyle w:val="12"/>
            </w:pPr>
            <w:r>
              <w:t>452430.20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专项用于洪河槽至凉沟桥水毁建设项目。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1.29公里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≤45</w:t>
            </w:r>
            <w:r>
              <w:rPr>
                <w:rFonts w:hint="eastAsia"/>
                <w:lang w:val="en-US" w:eastAsia="zh-CN"/>
              </w:rPr>
              <w:t>2430.2</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20、井陉县2023年洪河漕至凉沟桥段水毁建设工程省级配套资金绩效目标表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13012124P00024310001N</w:t>
            </w:r>
          </w:p>
        </w:tc>
        <w:tc>
          <w:tcPr>
            <w:tcW w:w="2835" w:type="dxa"/>
            <w:vAlign w:val="center"/>
          </w:tcPr>
          <w:p>
            <w:pPr>
              <w:pStyle w:val="10"/>
            </w:pPr>
            <w:r>
              <w:t>项目名称</w:t>
            </w:r>
          </w:p>
        </w:tc>
        <w:tc>
          <w:tcPr>
            <w:tcW w:w="6095" w:type="dxa"/>
            <w:gridSpan w:val="3"/>
            <w:vAlign w:val="center"/>
          </w:tcPr>
          <w:p>
            <w:pPr>
              <w:pStyle w:val="12"/>
            </w:pPr>
            <w:r>
              <w:t>井陉县2023年洪河漕至凉沟桥段水毁建设工程省级配套资金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320000.00</w:t>
            </w:r>
          </w:p>
        </w:tc>
        <w:tc>
          <w:tcPr>
            <w:tcW w:w="2835" w:type="dxa"/>
            <w:vAlign w:val="center"/>
          </w:tcPr>
          <w:p>
            <w:pPr>
              <w:pStyle w:val="10"/>
            </w:pPr>
            <w:r>
              <w:t>其中：财政    资金</w:t>
            </w:r>
          </w:p>
        </w:tc>
        <w:tc>
          <w:tcPr>
            <w:tcW w:w="2551" w:type="dxa"/>
            <w:vAlign w:val="center"/>
          </w:tcPr>
          <w:p>
            <w:pPr>
              <w:pStyle w:val="12"/>
            </w:pPr>
            <w:r>
              <w:t>320000.00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用于洪河槽至凉沟桥水毁建设工程。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1.29公里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≤32</w:t>
            </w:r>
            <w:r>
              <w:rPr>
                <w:rFonts w:hint="eastAsia"/>
                <w:lang w:val="en-US" w:eastAsia="zh-CN"/>
              </w:rPr>
              <w:t>0000</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21、井陉县2023年景庄至固兰水毁建设工程省级配套资金绩效目标表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13012124P00023810001U</w:t>
            </w:r>
          </w:p>
        </w:tc>
        <w:tc>
          <w:tcPr>
            <w:tcW w:w="2835" w:type="dxa"/>
            <w:vAlign w:val="center"/>
          </w:tcPr>
          <w:p>
            <w:pPr>
              <w:pStyle w:val="10"/>
            </w:pPr>
            <w:r>
              <w:t>项目名称</w:t>
            </w:r>
          </w:p>
        </w:tc>
        <w:tc>
          <w:tcPr>
            <w:tcW w:w="6095" w:type="dxa"/>
            <w:gridSpan w:val="3"/>
            <w:vAlign w:val="center"/>
          </w:tcPr>
          <w:p>
            <w:pPr>
              <w:pStyle w:val="12"/>
            </w:pPr>
            <w:r>
              <w:t>井陉县2023年景庄至固兰水毁建设工程省级配套资金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260000.00</w:t>
            </w:r>
          </w:p>
        </w:tc>
        <w:tc>
          <w:tcPr>
            <w:tcW w:w="2835" w:type="dxa"/>
            <w:vAlign w:val="center"/>
          </w:tcPr>
          <w:p>
            <w:pPr>
              <w:pStyle w:val="10"/>
            </w:pPr>
            <w:r>
              <w:t>其中：财政    资金</w:t>
            </w:r>
          </w:p>
        </w:tc>
        <w:tc>
          <w:tcPr>
            <w:tcW w:w="2551" w:type="dxa"/>
            <w:vAlign w:val="center"/>
          </w:tcPr>
          <w:p>
            <w:pPr>
              <w:pStyle w:val="12"/>
            </w:pPr>
            <w:r>
              <w:t>260000.00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 xml:space="preserve"> 用于景固线水毁建设工程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rPr>
                <w:rFonts w:hint="eastAsia" w:eastAsia="方正书宋_GBK"/>
                <w:lang w:val="en-US" w:eastAsia="zh-CN"/>
              </w:rPr>
            </w:pPr>
            <w:r>
              <w:t xml:space="preserve">9.3 </w:t>
            </w:r>
            <w:r>
              <w:rPr>
                <w:rFonts w:hint="eastAsia"/>
                <w:lang w:val="en-US" w:eastAsia="zh-CN"/>
              </w:rPr>
              <w:t>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r>
              <w:rPr>
                <w:rFonts w:hint="eastAsia"/>
                <w:lang w:val="en-US" w:eastAsia="zh-CN"/>
              </w:rPr>
              <w:t>%</w:t>
            </w:r>
            <w:r>
              <w:t xml:space="preserve"> </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pPr>
            <w:r>
              <w:rPr>
                <w:rFonts w:hint="eastAsia"/>
                <w:lang w:val="en-US" w:eastAsia="zh-CN"/>
              </w:rPr>
              <w:t>=</w:t>
            </w:r>
            <w:r>
              <w:t>260000元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 xml:space="preserve"> 便捷群众出行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rPr>
                <w:rFonts w:hint="eastAsia" w:eastAsia="方正书宋_GBK"/>
                <w:lang w:val="en-US" w:eastAsia="zh-CN"/>
              </w:rPr>
            </w:pPr>
            <w:r>
              <w:t>≥95</w:t>
            </w:r>
            <w:r>
              <w:rPr>
                <w:rFonts w:hint="eastAsia"/>
                <w:lang w:val="en-US" w:eastAsia="zh-CN"/>
              </w:rPr>
              <w:t>%</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22、井陉县2023年米李线水毁建设工程绩效目标表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13012124P000213100011</w:t>
            </w:r>
          </w:p>
        </w:tc>
        <w:tc>
          <w:tcPr>
            <w:tcW w:w="2835" w:type="dxa"/>
            <w:vAlign w:val="center"/>
          </w:tcPr>
          <w:p>
            <w:pPr>
              <w:pStyle w:val="10"/>
            </w:pPr>
            <w:r>
              <w:t>项目名称</w:t>
            </w:r>
          </w:p>
        </w:tc>
        <w:tc>
          <w:tcPr>
            <w:tcW w:w="6095" w:type="dxa"/>
            <w:gridSpan w:val="3"/>
            <w:vAlign w:val="center"/>
          </w:tcPr>
          <w:p>
            <w:pPr>
              <w:pStyle w:val="12"/>
            </w:pPr>
            <w:r>
              <w:t>井陉县2023年米李线水毁建设工程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218499.00</w:t>
            </w:r>
          </w:p>
        </w:tc>
        <w:tc>
          <w:tcPr>
            <w:tcW w:w="2835" w:type="dxa"/>
            <w:vAlign w:val="center"/>
          </w:tcPr>
          <w:p>
            <w:pPr>
              <w:pStyle w:val="10"/>
            </w:pPr>
            <w:r>
              <w:t>其中：财政    资金</w:t>
            </w:r>
          </w:p>
        </w:tc>
        <w:tc>
          <w:tcPr>
            <w:tcW w:w="2551" w:type="dxa"/>
            <w:vAlign w:val="center"/>
          </w:tcPr>
          <w:p>
            <w:pPr>
              <w:pStyle w:val="12"/>
            </w:pPr>
            <w:r>
              <w:t>218499.00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用于2023年米李线水毁建设项目工程。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4.4公里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≤21</w:t>
            </w:r>
            <w:r>
              <w:rPr>
                <w:rFonts w:hint="eastAsia"/>
                <w:lang w:val="en-US" w:eastAsia="zh-CN"/>
              </w:rPr>
              <w:t>8499</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23、井陉县2023年米李线水毁建设工程省级配套绩效目标表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13012124P00028610001L</w:t>
            </w:r>
          </w:p>
        </w:tc>
        <w:tc>
          <w:tcPr>
            <w:tcW w:w="2835" w:type="dxa"/>
            <w:vAlign w:val="center"/>
          </w:tcPr>
          <w:p>
            <w:pPr>
              <w:pStyle w:val="10"/>
            </w:pPr>
            <w:r>
              <w:t>项目名称</w:t>
            </w:r>
          </w:p>
        </w:tc>
        <w:tc>
          <w:tcPr>
            <w:tcW w:w="6095" w:type="dxa"/>
            <w:gridSpan w:val="3"/>
            <w:vAlign w:val="center"/>
          </w:tcPr>
          <w:p>
            <w:pPr>
              <w:pStyle w:val="12"/>
            </w:pPr>
            <w:r>
              <w:t>井陉县2023年米李线水毁建设工程省级配套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800000.00</w:t>
            </w:r>
          </w:p>
        </w:tc>
        <w:tc>
          <w:tcPr>
            <w:tcW w:w="2835" w:type="dxa"/>
            <w:vAlign w:val="center"/>
          </w:tcPr>
          <w:p>
            <w:pPr>
              <w:pStyle w:val="10"/>
            </w:pPr>
            <w:r>
              <w:t>其中：财政    资金</w:t>
            </w:r>
          </w:p>
        </w:tc>
        <w:tc>
          <w:tcPr>
            <w:tcW w:w="2551" w:type="dxa"/>
            <w:vAlign w:val="center"/>
          </w:tcPr>
          <w:p>
            <w:pPr>
              <w:pStyle w:val="12"/>
            </w:pPr>
            <w:r>
              <w:t>800000.00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专项用于米李线项目建设工程。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4.4公里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≤80</w:t>
            </w:r>
            <w:r>
              <w:rPr>
                <w:rFonts w:hint="eastAsia"/>
                <w:lang w:val="en-US" w:eastAsia="zh-CN"/>
              </w:rPr>
              <w:t>0000</w:t>
            </w:r>
            <w:r>
              <w:t xml:space="preserve"> </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24、井陉县2023年米李线水毁建设工程省级配套资金绩效目标表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13012124P000245100012</w:t>
            </w:r>
          </w:p>
        </w:tc>
        <w:tc>
          <w:tcPr>
            <w:tcW w:w="2835" w:type="dxa"/>
            <w:vAlign w:val="center"/>
          </w:tcPr>
          <w:p>
            <w:pPr>
              <w:pStyle w:val="10"/>
            </w:pPr>
            <w:r>
              <w:t>项目名称</w:t>
            </w:r>
          </w:p>
        </w:tc>
        <w:tc>
          <w:tcPr>
            <w:tcW w:w="6095" w:type="dxa"/>
            <w:gridSpan w:val="3"/>
            <w:vAlign w:val="center"/>
          </w:tcPr>
          <w:p>
            <w:pPr>
              <w:pStyle w:val="12"/>
            </w:pPr>
            <w:r>
              <w:t>井陉县2023年米李线水毁建设工程省级配套资金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370000.00</w:t>
            </w:r>
          </w:p>
        </w:tc>
        <w:tc>
          <w:tcPr>
            <w:tcW w:w="2835" w:type="dxa"/>
            <w:vAlign w:val="center"/>
          </w:tcPr>
          <w:p>
            <w:pPr>
              <w:pStyle w:val="10"/>
            </w:pPr>
            <w:r>
              <w:t>其中：财政    资金</w:t>
            </w:r>
          </w:p>
        </w:tc>
        <w:tc>
          <w:tcPr>
            <w:tcW w:w="2551" w:type="dxa"/>
            <w:vAlign w:val="center"/>
          </w:tcPr>
          <w:p>
            <w:pPr>
              <w:pStyle w:val="12"/>
            </w:pPr>
            <w:r>
              <w:t>370000.00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用于米李线水毁工程建设项目。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改善了沿线区域的交通出行条件，极大的缩短了居民的出行时间，为保障农民生活生产提供了</w:t>
            </w:r>
            <w:r>
              <w:rPr>
                <w:rFonts w:hint="eastAsia"/>
                <w:lang w:eastAsia="zh-CN"/>
              </w:rPr>
              <w:t>有利的条件</w:t>
            </w:r>
            <w:r>
              <w:t>。该条道路的修复对加速沿线各村的经济建设，加快完善乡村公路网。</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4.4公里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≤37</w:t>
            </w:r>
            <w:r>
              <w:rPr>
                <w:rFonts w:hint="eastAsia"/>
                <w:lang w:val="en-US" w:eastAsia="zh-CN"/>
              </w:rPr>
              <w:t>0000</w:t>
            </w:r>
            <w:r>
              <w:t xml:space="preserve"> </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25、井陉县2023年桃林坪-沙窑段水毁建设工程国债项目县级配套绩效目标表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13012125P00043110002M</w:t>
            </w:r>
          </w:p>
        </w:tc>
        <w:tc>
          <w:tcPr>
            <w:tcW w:w="2835" w:type="dxa"/>
            <w:vAlign w:val="center"/>
          </w:tcPr>
          <w:p>
            <w:pPr>
              <w:pStyle w:val="10"/>
            </w:pPr>
            <w:r>
              <w:t>项目名称</w:t>
            </w:r>
          </w:p>
        </w:tc>
        <w:tc>
          <w:tcPr>
            <w:tcW w:w="6095" w:type="dxa"/>
            <w:gridSpan w:val="3"/>
            <w:vAlign w:val="center"/>
          </w:tcPr>
          <w:p>
            <w:pPr>
              <w:pStyle w:val="12"/>
            </w:pPr>
            <w:r>
              <w:t>井陉县2023年桃林坪-沙窑段水毁建设工程国债项目县级配套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1035000.00</w:t>
            </w:r>
          </w:p>
        </w:tc>
        <w:tc>
          <w:tcPr>
            <w:tcW w:w="2835" w:type="dxa"/>
            <w:vAlign w:val="center"/>
          </w:tcPr>
          <w:p>
            <w:pPr>
              <w:pStyle w:val="10"/>
            </w:pPr>
            <w:r>
              <w:t>其中：财政    资金</w:t>
            </w:r>
          </w:p>
        </w:tc>
        <w:tc>
          <w:tcPr>
            <w:tcW w:w="2551" w:type="dxa"/>
            <w:vAlign w:val="center"/>
          </w:tcPr>
          <w:p>
            <w:pPr>
              <w:pStyle w:val="12"/>
            </w:pPr>
            <w:r>
              <w:t>1035000.00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用于2023年桃林坪至沙窑段水毁道路建设项目支出。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恢复原有公路的交通出行条件，为偏远山区公路的畅通，为保障农民生活生产提供了</w:t>
            </w:r>
            <w:r>
              <w:rPr>
                <w:rFonts w:hint="eastAsia"/>
                <w:lang w:eastAsia="zh-CN"/>
              </w:rPr>
              <w:t>有利的条件</w:t>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6.6公里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项目资金拨付完成时间</w:t>
            </w:r>
          </w:p>
        </w:tc>
        <w:tc>
          <w:tcPr>
            <w:tcW w:w="5386" w:type="dxa"/>
            <w:vAlign w:val="center"/>
          </w:tcPr>
          <w:p>
            <w:pPr>
              <w:pStyle w:val="12"/>
            </w:pPr>
            <w:r>
              <w:t xml:space="preserve">  项目资金按照工作计划拨付完成的时间</w:t>
            </w:r>
          </w:p>
        </w:tc>
        <w:tc>
          <w:tcPr>
            <w:tcW w:w="2268" w:type="dxa"/>
            <w:vAlign w:val="center"/>
          </w:tcPr>
          <w:p>
            <w:pPr>
              <w:pStyle w:val="12"/>
            </w:pPr>
            <w:r>
              <w:t>2025年</w:t>
            </w:r>
            <w:r>
              <w:rPr>
                <w:rFonts w:hint="eastAsia"/>
                <w:lang w:val="en-US" w:eastAsia="zh-CN"/>
              </w:rPr>
              <w:t>12</w:t>
            </w:r>
            <w:r>
              <w:t>月30</w:t>
            </w:r>
            <w:r>
              <w:rPr>
                <w:rFonts w:hint="eastAsia"/>
                <w:lang w:val="en-US" w:eastAsia="zh-CN"/>
              </w:rPr>
              <w:t>日</w:t>
            </w:r>
            <w:r>
              <w:t>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≤103</w:t>
            </w:r>
            <w:r>
              <w:rPr>
                <w:rFonts w:hint="eastAsia"/>
                <w:lang w:val="en-US" w:eastAsia="zh-CN"/>
              </w:rPr>
              <w:t>5000</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项目实现功能</w:t>
            </w:r>
          </w:p>
        </w:tc>
        <w:tc>
          <w:tcPr>
            <w:tcW w:w="5386" w:type="dxa"/>
            <w:vAlign w:val="center"/>
          </w:tcPr>
          <w:p>
            <w:pPr>
              <w:pStyle w:val="12"/>
            </w:pPr>
            <w:r>
              <w:t xml:space="preserve"> 项目实施推动了农村道路健康有序发展，为人民群众提供安全、便捷出行条件。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26、井陉县2023年桃林坪-沙窑段水毁建设工程省级配套绩效目标表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13012124P00028310001K</w:t>
            </w:r>
          </w:p>
        </w:tc>
        <w:tc>
          <w:tcPr>
            <w:tcW w:w="2835" w:type="dxa"/>
            <w:vAlign w:val="center"/>
          </w:tcPr>
          <w:p>
            <w:pPr>
              <w:pStyle w:val="10"/>
            </w:pPr>
            <w:r>
              <w:t>项目名称</w:t>
            </w:r>
          </w:p>
        </w:tc>
        <w:tc>
          <w:tcPr>
            <w:tcW w:w="6095" w:type="dxa"/>
            <w:gridSpan w:val="3"/>
            <w:vAlign w:val="center"/>
          </w:tcPr>
          <w:p>
            <w:pPr>
              <w:pStyle w:val="12"/>
            </w:pPr>
            <w:r>
              <w:t>井陉县2023年桃林坪-沙窑段水毁建设工程省级配套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544985.09</w:t>
            </w:r>
          </w:p>
        </w:tc>
        <w:tc>
          <w:tcPr>
            <w:tcW w:w="2835" w:type="dxa"/>
            <w:vAlign w:val="center"/>
          </w:tcPr>
          <w:p>
            <w:pPr>
              <w:pStyle w:val="10"/>
            </w:pPr>
            <w:r>
              <w:t>其中：财政    资金</w:t>
            </w:r>
          </w:p>
        </w:tc>
        <w:tc>
          <w:tcPr>
            <w:tcW w:w="2551" w:type="dxa"/>
            <w:vAlign w:val="center"/>
          </w:tcPr>
          <w:p>
            <w:pPr>
              <w:pStyle w:val="12"/>
            </w:pPr>
            <w:r>
              <w:t>544985.09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专项用于桃林坪至沙窑水毁道路建设。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恢复原有公路的交通出行条件，为偏远山区公路的畅通，为保障农民生活生产提供了</w:t>
            </w:r>
            <w:r>
              <w:rPr>
                <w:rFonts w:hint="eastAsia"/>
                <w:lang w:eastAsia="zh-CN"/>
              </w:rPr>
              <w:t>有利的条件</w:t>
            </w: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6.6公里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54</w:t>
            </w:r>
            <w:r>
              <w:rPr>
                <w:rFonts w:hint="eastAsia"/>
                <w:lang w:val="en-US" w:eastAsia="zh-CN"/>
              </w:rPr>
              <w:t>4985.09</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27、井陉县2023年桃林坪-沙窑段水毁建设工程省级配套资金绩效目标表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13012124P000242100011</w:t>
            </w:r>
          </w:p>
        </w:tc>
        <w:tc>
          <w:tcPr>
            <w:tcW w:w="2835" w:type="dxa"/>
            <w:vAlign w:val="center"/>
          </w:tcPr>
          <w:p>
            <w:pPr>
              <w:pStyle w:val="10"/>
            </w:pPr>
            <w:r>
              <w:t>项目名称</w:t>
            </w:r>
          </w:p>
        </w:tc>
        <w:tc>
          <w:tcPr>
            <w:tcW w:w="6095" w:type="dxa"/>
            <w:gridSpan w:val="3"/>
            <w:vAlign w:val="center"/>
          </w:tcPr>
          <w:p>
            <w:pPr>
              <w:pStyle w:val="12"/>
            </w:pPr>
            <w:r>
              <w:t>井陉县2023年桃林坪-沙窑段水毁建设工程省级配套资金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250000.00</w:t>
            </w:r>
          </w:p>
        </w:tc>
        <w:tc>
          <w:tcPr>
            <w:tcW w:w="2835" w:type="dxa"/>
            <w:vAlign w:val="center"/>
          </w:tcPr>
          <w:p>
            <w:pPr>
              <w:pStyle w:val="10"/>
            </w:pPr>
            <w:r>
              <w:t>其中：财政    资金</w:t>
            </w:r>
          </w:p>
        </w:tc>
        <w:tc>
          <w:tcPr>
            <w:tcW w:w="2551" w:type="dxa"/>
            <w:vAlign w:val="center"/>
          </w:tcPr>
          <w:p>
            <w:pPr>
              <w:pStyle w:val="12"/>
            </w:pPr>
            <w:r>
              <w:t>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用于桃林坪至沙窑水毁建设项目。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恢复原有公路的交通出行条件，为偏远山区公路的畅通，为保障农民生活生产提供了</w:t>
            </w:r>
            <w:r>
              <w:rPr>
                <w:rFonts w:hint="eastAsia"/>
                <w:lang w:eastAsia="zh-CN"/>
              </w:rPr>
              <w:t>有利的条件</w:t>
            </w:r>
            <w: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6.6公里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25</w:t>
            </w:r>
            <w:r>
              <w:rPr>
                <w:rFonts w:hint="eastAsia"/>
                <w:lang w:val="en-US" w:eastAsia="zh-CN"/>
              </w:rPr>
              <w:t>0000</w:t>
            </w:r>
            <w:r>
              <w:t xml:space="preserve"> </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28、井陉县2023年王白线水毁建设工程绩效目标表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13012124P00021210001B</w:t>
            </w:r>
          </w:p>
        </w:tc>
        <w:tc>
          <w:tcPr>
            <w:tcW w:w="2835" w:type="dxa"/>
            <w:vAlign w:val="center"/>
          </w:tcPr>
          <w:p>
            <w:pPr>
              <w:pStyle w:val="10"/>
            </w:pPr>
            <w:r>
              <w:t>项目名称</w:t>
            </w:r>
          </w:p>
        </w:tc>
        <w:tc>
          <w:tcPr>
            <w:tcW w:w="6095" w:type="dxa"/>
            <w:gridSpan w:val="3"/>
            <w:vAlign w:val="center"/>
          </w:tcPr>
          <w:p>
            <w:pPr>
              <w:pStyle w:val="12"/>
            </w:pPr>
            <w:r>
              <w:t>井陉县2023年王白线水毁建设工程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156575.20</w:t>
            </w:r>
          </w:p>
        </w:tc>
        <w:tc>
          <w:tcPr>
            <w:tcW w:w="2835" w:type="dxa"/>
            <w:vAlign w:val="center"/>
          </w:tcPr>
          <w:p>
            <w:pPr>
              <w:pStyle w:val="10"/>
            </w:pPr>
            <w:r>
              <w:t>其中：财政    资金</w:t>
            </w:r>
          </w:p>
        </w:tc>
        <w:tc>
          <w:tcPr>
            <w:tcW w:w="2551" w:type="dxa"/>
            <w:vAlign w:val="center"/>
          </w:tcPr>
          <w:p>
            <w:pPr>
              <w:pStyle w:val="12"/>
            </w:pPr>
            <w:r>
              <w:t>156575.20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用于王白线水毁建设工程。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改善了沿线区域的交通出行条件，极大的缩短了居民的出行时间，为保障农民生活生产提供了</w:t>
            </w:r>
            <w:r>
              <w:rPr>
                <w:rFonts w:hint="eastAsia"/>
                <w:lang w:eastAsia="zh-CN"/>
              </w:rPr>
              <w:t>有利的条件</w:t>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2.52公里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≤15</w:t>
            </w:r>
            <w:r>
              <w:rPr>
                <w:rFonts w:hint="eastAsia"/>
                <w:lang w:val="en-US" w:eastAsia="zh-CN"/>
              </w:rPr>
              <w:t>6575.2</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29、井陉县2023年王白线水毁建设工程国债项目县级配套绩效目标表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13012125P00042810003R</w:t>
            </w:r>
          </w:p>
        </w:tc>
        <w:tc>
          <w:tcPr>
            <w:tcW w:w="2835" w:type="dxa"/>
            <w:vAlign w:val="center"/>
          </w:tcPr>
          <w:p>
            <w:pPr>
              <w:pStyle w:val="10"/>
            </w:pPr>
            <w:r>
              <w:t>项目名称</w:t>
            </w:r>
          </w:p>
        </w:tc>
        <w:tc>
          <w:tcPr>
            <w:tcW w:w="6095" w:type="dxa"/>
            <w:gridSpan w:val="3"/>
            <w:vAlign w:val="center"/>
          </w:tcPr>
          <w:p>
            <w:pPr>
              <w:pStyle w:val="12"/>
            </w:pPr>
            <w:r>
              <w:t>井陉县2023年王白线水毁建设工程国债项目县级配套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1160000.00</w:t>
            </w:r>
          </w:p>
        </w:tc>
        <w:tc>
          <w:tcPr>
            <w:tcW w:w="2835" w:type="dxa"/>
            <w:vAlign w:val="center"/>
          </w:tcPr>
          <w:p>
            <w:pPr>
              <w:pStyle w:val="10"/>
            </w:pPr>
            <w:r>
              <w:t>其中：财政    资金</w:t>
            </w:r>
          </w:p>
        </w:tc>
        <w:tc>
          <w:tcPr>
            <w:tcW w:w="2551" w:type="dxa"/>
            <w:vAlign w:val="center"/>
          </w:tcPr>
          <w:p>
            <w:pPr>
              <w:pStyle w:val="12"/>
            </w:pPr>
            <w:r>
              <w:t>1160000.00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用于2023年王白线水毁建设项目支出。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改善了沿线区域的交通出行条件，极大的缩短了居民的出行时间，为保障农民生活生产提供了</w:t>
            </w:r>
            <w:r>
              <w:rPr>
                <w:rFonts w:hint="eastAsia"/>
                <w:lang w:eastAsia="zh-CN"/>
              </w:rPr>
              <w:t>有利的条件</w:t>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2.52公里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项目资金拨付完成的时间</w:t>
            </w:r>
          </w:p>
        </w:tc>
        <w:tc>
          <w:tcPr>
            <w:tcW w:w="5386" w:type="dxa"/>
            <w:vAlign w:val="center"/>
          </w:tcPr>
          <w:p>
            <w:pPr>
              <w:pStyle w:val="12"/>
            </w:pPr>
            <w:r>
              <w:t>项目资金按照工作计划拨付完成的时间</w:t>
            </w:r>
          </w:p>
        </w:tc>
        <w:tc>
          <w:tcPr>
            <w:tcW w:w="2268" w:type="dxa"/>
            <w:vAlign w:val="center"/>
          </w:tcPr>
          <w:p>
            <w:pPr>
              <w:pStyle w:val="12"/>
            </w:pPr>
            <w:r>
              <w:t>2025年</w:t>
            </w:r>
            <w:r>
              <w:rPr>
                <w:rFonts w:hint="eastAsia"/>
                <w:lang w:val="en-US" w:eastAsia="zh-CN"/>
              </w:rPr>
              <w:t>12</w:t>
            </w:r>
            <w:r>
              <w:t>月底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≤116</w:t>
            </w:r>
            <w:r>
              <w:rPr>
                <w:rFonts w:hint="eastAsia"/>
                <w:lang w:val="en-US" w:eastAsia="zh-CN"/>
              </w:rPr>
              <w:t>0000</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项目实现功能</w:t>
            </w:r>
          </w:p>
        </w:tc>
        <w:tc>
          <w:tcPr>
            <w:tcW w:w="5386" w:type="dxa"/>
            <w:vAlign w:val="center"/>
          </w:tcPr>
          <w:p>
            <w:pPr>
              <w:pStyle w:val="12"/>
            </w:pPr>
            <w:r>
              <w:t>项目实施推动了农村道路健康有序发展，为人民群众提供安全、便捷出行条件。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30、井陉县2023年王白线水毁建设工程省级配套绩效目标表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13012124P00028510001Y</w:t>
            </w:r>
          </w:p>
        </w:tc>
        <w:tc>
          <w:tcPr>
            <w:tcW w:w="2835" w:type="dxa"/>
            <w:vAlign w:val="center"/>
          </w:tcPr>
          <w:p>
            <w:pPr>
              <w:pStyle w:val="10"/>
            </w:pPr>
            <w:r>
              <w:t>项目名称</w:t>
            </w:r>
          </w:p>
        </w:tc>
        <w:tc>
          <w:tcPr>
            <w:tcW w:w="6095" w:type="dxa"/>
            <w:gridSpan w:val="3"/>
            <w:vAlign w:val="center"/>
          </w:tcPr>
          <w:p>
            <w:pPr>
              <w:pStyle w:val="12"/>
            </w:pPr>
            <w:r>
              <w:t>井陉县2023年王白线水毁建设工程省级配套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610000.00</w:t>
            </w:r>
          </w:p>
        </w:tc>
        <w:tc>
          <w:tcPr>
            <w:tcW w:w="2835" w:type="dxa"/>
            <w:vAlign w:val="center"/>
          </w:tcPr>
          <w:p>
            <w:pPr>
              <w:pStyle w:val="10"/>
            </w:pPr>
            <w:r>
              <w:t>其中：财政    资金</w:t>
            </w:r>
          </w:p>
        </w:tc>
        <w:tc>
          <w:tcPr>
            <w:tcW w:w="2551" w:type="dxa"/>
            <w:vAlign w:val="center"/>
          </w:tcPr>
          <w:p>
            <w:pPr>
              <w:pStyle w:val="12"/>
            </w:pPr>
            <w:r>
              <w:t>610000.00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项目资金专项用于王白线水毁建设。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改善了沿线区域的交通出行条件，极大的缩短了居民的出行时间，为保障农民生活生产提供了</w:t>
            </w:r>
            <w:r>
              <w:rPr>
                <w:rFonts w:hint="eastAsia"/>
                <w:lang w:eastAsia="zh-CN"/>
              </w:rPr>
              <w:t>有利的条件</w:t>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2.52公里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≤61</w:t>
            </w:r>
            <w:r>
              <w:rPr>
                <w:rFonts w:hint="eastAsia"/>
                <w:lang w:val="en-US" w:eastAsia="zh-CN"/>
              </w:rPr>
              <w:t>0000</w:t>
            </w:r>
            <w:r>
              <w:t xml:space="preserve"> </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31、井陉县2023年王白线水毁建设工程省级配套资金绩效目标表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13012124P00024410001C</w:t>
            </w:r>
          </w:p>
        </w:tc>
        <w:tc>
          <w:tcPr>
            <w:tcW w:w="2835" w:type="dxa"/>
            <w:vAlign w:val="center"/>
          </w:tcPr>
          <w:p>
            <w:pPr>
              <w:pStyle w:val="10"/>
            </w:pPr>
            <w:r>
              <w:t>项目名称</w:t>
            </w:r>
          </w:p>
        </w:tc>
        <w:tc>
          <w:tcPr>
            <w:tcW w:w="6095" w:type="dxa"/>
            <w:gridSpan w:val="3"/>
            <w:vAlign w:val="center"/>
          </w:tcPr>
          <w:p>
            <w:pPr>
              <w:pStyle w:val="12"/>
            </w:pPr>
            <w:r>
              <w:t>井陉县2023年王白线水毁建设工程省级配套资金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280000.00</w:t>
            </w:r>
          </w:p>
        </w:tc>
        <w:tc>
          <w:tcPr>
            <w:tcW w:w="2835" w:type="dxa"/>
            <w:vAlign w:val="center"/>
          </w:tcPr>
          <w:p>
            <w:pPr>
              <w:pStyle w:val="10"/>
            </w:pPr>
            <w:r>
              <w:t>其中：财政    资金</w:t>
            </w:r>
          </w:p>
        </w:tc>
        <w:tc>
          <w:tcPr>
            <w:tcW w:w="2551" w:type="dxa"/>
            <w:vAlign w:val="center"/>
          </w:tcPr>
          <w:p>
            <w:pPr>
              <w:pStyle w:val="12"/>
            </w:pPr>
            <w:r>
              <w:t>280000.00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用于王白线水毁建设项目。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改善了沿线区域的交通出行条件，极大的缩短了居民的出行时间，为保障农民生活生产提供了</w:t>
            </w:r>
            <w:r>
              <w:rPr>
                <w:rFonts w:hint="eastAsia"/>
                <w:lang w:eastAsia="zh-CN"/>
              </w:rPr>
              <w:t>有利的条件</w:t>
            </w:r>
            <w:r>
              <w:t>。</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2.52公里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≤28</w:t>
            </w:r>
            <w:r>
              <w:rPr>
                <w:rFonts w:hint="eastAsia"/>
                <w:lang w:val="en-US" w:eastAsia="zh-CN"/>
              </w:rPr>
              <w:t>0000</w:t>
            </w:r>
            <w:r>
              <w:t xml:space="preserve"> </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32、井陉县2023年辛庄至仙台山段水毁建设工程省级配套绩效目标表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13012124P000277100013</w:t>
            </w:r>
          </w:p>
        </w:tc>
        <w:tc>
          <w:tcPr>
            <w:tcW w:w="2835" w:type="dxa"/>
            <w:vAlign w:val="center"/>
          </w:tcPr>
          <w:p>
            <w:pPr>
              <w:pStyle w:val="10"/>
            </w:pPr>
            <w:r>
              <w:t>项目名称</w:t>
            </w:r>
          </w:p>
        </w:tc>
        <w:tc>
          <w:tcPr>
            <w:tcW w:w="6095" w:type="dxa"/>
            <w:gridSpan w:val="3"/>
            <w:vAlign w:val="center"/>
          </w:tcPr>
          <w:p>
            <w:pPr>
              <w:pStyle w:val="12"/>
            </w:pPr>
            <w:r>
              <w:t>井陉县2023年辛庄至仙台山段水毁建设工程省级配套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806234.90</w:t>
            </w:r>
          </w:p>
        </w:tc>
        <w:tc>
          <w:tcPr>
            <w:tcW w:w="2835" w:type="dxa"/>
            <w:vAlign w:val="center"/>
          </w:tcPr>
          <w:p>
            <w:pPr>
              <w:pStyle w:val="10"/>
            </w:pPr>
            <w:r>
              <w:t>其中：财政    资金</w:t>
            </w:r>
          </w:p>
        </w:tc>
        <w:tc>
          <w:tcPr>
            <w:tcW w:w="2551" w:type="dxa"/>
            <w:vAlign w:val="center"/>
          </w:tcPr>
          <w:p>
            <w:pPr>
              <w:pStyle w:val="12"/>
            </w:pPr>
            <w:r>
              <w:t>806234.90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专项用于辛庄至仙台山段水毁建设工程。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2.3公里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80</w:t>
            </w:r>
            <w:r>
              <w:rPr>
                <w:rFonts w:hint="eastAsia"/>
                <w:lang w:val="en-US" w:eastAsia="zh-CN"/>
              </w:rPr>
              <w:t>6234.9</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33、井陉县2023年辛庄至仙台山段水毁建设工程省级配套资金绩效目标表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13012124P000237100016</w:t>
            </w:r>
          </w:p>
        </w:tc>
        <w:tc>
          <w:tcPr>
            <w:tcW w:w="2835" w:type="dxa"/>
            <w:vAlign w:val="center"/>
          </w:tcPr>
          <w:p>
            <w:pPr>
              <w:pStyle w:val="10"/>
            </w:pPr>
            <w:r>
              <w:t>项目名称</w:t>
            </w:r>
          </w:p>
        </w:tc>
        <w:tc>
          <w:tcPr>
            <w:tcW w:w="6095" w:type="dxa"/>
            <w:gridSpan w:val="3"/>
            <w:vAlign w:val="center"/>
          </w:tcPr>
          <w:p>
            <w:pPr>
              <w:pStyle w:val="12"/>
            </w:pPr>
            <w:r>
              <w:t>井陉县2023年辛庄至仙台山段水毁建设工程省级配套资金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530000.00</w:t>
            </w:r>
          </w:p>
        </w:tc>
        <w:tc>
          <w:tcPr>
            <w:tcW w:w="2835" w:type="dxa"/>
            <w:vAlign w:val="center"/>
          </w:tcPr>
          <w:p>
            <w:pPr>
              <w:pStyle w:val="10"/>
            </w:pPr>
            <w:r>
              <w:t>其中：财政    资金</w:t>
            </w:r>
          </w:p>
        </w:tc>
        <w:tc>
          <w:tcPr>
            <w:tcW w:w="2551" w:type="dxa"/>
            <w:vAlign w:val="center"/>
          </w:tcPr>
          <w:p>
            <w:pPr>
              <w:pStyle w:val="12"/>
            </w:pPr>
            <w:r>
              <w:t>530000.00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用于辛庄至仙台山段水毁建设工程项目。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88"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35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355"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2.3公里</w:t>
            </w:r>
          </w:p>
        </w:tc>
        <w:tc>
          <w:tcPr>
            <w:tcW w:w="1355" w:type="dxa"/>
            <w:vAlign w:val="center"/>
          </w:tcPr>
          <w:p>
            <w:pPr>
              <w:pStyle w:val="12"/>
              <w:rPr>
                <w:rFonts w:hint="eastAsia" w:eastAsia="方正书宋_GBK"/>
                <w:color w:val="000000" w:themeColor="text1"/>
                <w:lang w:val="en-US" w:eastAsia="zh-CN"/>
                <w14:textFill>
                  <w14:solidFill>
                    <w14:schemeClr w14:val="tx1"/>
                  </w14:solidFill>
                </w14:textFill>
              </w:rPr>
            </w:pPr>
            <w:r>
              <w:rPr>
                <w:color w:val="000000" w:themeColor="text1"/>
                <w14:textFill>
                  <w14:solidFill>
                    <w14:schemeClr w14:val="tx1"/>
                  </w14:solidFill>
                </w14:textFill>
              </w:rPr>
              <w:t xml:space="preserve"> 2024年工作计划安</w:t>
            </w:r>
            <w:r>
              <w:rPr>
                <w:rFonts w:hint="eastAsia"/>
                <w:color w:val="000000" w:themeColor="text1"/>
                <w:lang w:val="en-US" w:eastAsia="zh-CN"/>
                <w14:textFill>
                  <w14:solidFill>
                    <w14:schemeClr w14:val="tx1"/>
                  </w14:solidFill>
                </w14:textFill>
              </w:rPr>
              <w:t>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355"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2024年工作计划安</w:t>
            </w:r>
            <w:r>
              <w:rPr>
                <w:rFonts w:hint="eastAsia"/>
                <w:color w:val="000000" w:themeColor="text1"/>
                <w:lang w:val="en-US" w:eastAsia="zh-CN"/>
                <w14:textFill>
                  <w14:solidFill>
                    <w14:schemeClr w14:val="tx1"/>
                  </w14:solidFill>
                </w14:textFill>
              </w:rPr>
              <w:t>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资金拨付时间</w:t>
            </w:r>
          </w:p>
        </w:tc>
        <w:tc>
          <w:tcPr>
            <w:tcW w:w="5386" w:type="dxa"/>
            <w:vAlign w:val="center"/>
          </w:tcPr>
          <w:p>
            <w:pPr>
              <w:pStyle w:val="12"/>
            </w:pPr>
            <w:r>
              <w:t xml:space="preserve">  按照工程完成进度完成</w:t>
            </w:r>
          </w:p>
        </w:tc>
        <w:tc>
          <w:tcPr>
            <w:tcW w:w="2268" w:type="dxa"/>
            <w:vAlign w:val="center"/>
          </w:tcPr>
          <w:p>
            <w:pPr>
              <w:pStyle w:val="12"/>
            </w:pPr>
            <w:r>
              <w:t>2025年</w:t>
            </w:r>
            <w:r>
              <w:rPr>
                <w:rFonts w:hint="eastAsia"/>
                <w:lang w:val="en-US" w:eastAsia="zh-CN"/>
              </w:rPr>
              <w:t>12</w:t>
            </w:r>
            <w:r>
              <w:t>月底</w:t>
            </w:r>
          </w:p>
        </w:tc>
        <w:tc>
          <w:tcPr>
            <w:tcW w:w="1355"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2024年工作计划安</w:t>
            </w:r>
            <w:r>
              <w:rPr>
                <w:rFonts w:hint="eastAsia"/>
                <w:color w:val="000000" w:themeColor="text1"/>
                <w:lang w:val="en-US" w:eastAsia="zh-CN"/>
                <w14:textFill>
                  <w14:solidFill>
                    <w14:schemeClr w14:val="tx1"/>
                  </w14:solidFill>
                </w14:textFill>
              </w:rPr>
              <w:t>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53</w:t>
            </w:r>
            <w:r>
              <w:rPr>
                <w:rFonts w:hint="eastAsia"/>
                <w:lang w:val="en-US" w:eastAsia="zh-CN"/>
              </w:rPr>
              <w:t>0000</w:t>
            </w:r>
            <w:r>
              <w:rPr>
                <w:rFonts w:hint="eastAsia"/>
                <w:lang w:eastAsia="zh-CN"/>
              </w:rPr>
              <w:t>元</w:t>
            </w:r>
          </w:p>
        </w:tc>
        <w:tc>
          <w:tcPr>
            <w:tcW w:w="1355" w:type="dxa"/>
            <w:vAlign w:val="center"/>
          </w:tcPr>
          <w:p>
            <w:pPr>
              <w:pStyle w:val="12"/>
              <w:ind w:firstLine="0" w:firstLineChars="0"/>
              <w:rPr>
                <w:color w:val="000000" w:themeColor="text1"/>
                <w14:textFill>
                  <w14:solidFill>
                    <w14:schemeClr w14:val="tx1"/>
                  </w14:solidFill>
                </w14:textFill>
              </w:rPr>
            </w:pPr>
            <w:r>
              <w:rPr>
                <w:color w:val="000000" w:themeColor="text1"/>
                <w14:textFill>
                  <w14:solidFill>
                    <w14:schemeClr w14:val="tx1"/>
                  </w14:solidFill>
                </w14:textFill>
              </w:rPr>
              <w:t>2024年工作计划安</w:t>
            </w:r>
            <w:r>
              <w:rPr>
                <w:rFonts w:hint="eastAsia"/>
                <w:color w:val="000000" w:themeColor="text1"/>
                <w:lang w:val="en-US" w:eastAsia="zh-CN"/>
                <w14:textFill>
                  <w14:solidFill>
                    <w14:schemeClr w14:val="tx1"/>
                  </w14:solidFill>
                </w14:textFill>
              </w:rPr>
              <w:t>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355" w:type="dxa"/>
            <w:vAlign w:val="center"/>
          </w:tcPr>
          <w:p>
            <w:pPr>
              <w:pStyle w:val="12"/>
              <w:ind w:firstLine="0" w:firstLineChars="0"/>
              <w:rPr>
                <w:color w:val="000000" w:themeColor="text1"/>
                <w14:textFill>
                  <w14:solidFill>
                    <w14:schemeClr w14:val="tx1"/>
                  </w14:solidFill>
                </w14:textFill>
              </w:rPr>
            </w:pPr>
            <w:r>
              <w:rPr>
                <w:color w:val="000000" w:themeColor="text1"/>
                <w14:textFill>
                  <w14:solidFill>
                    <w14:schemeClr w14:val="tx1"/>
                  </w14:solidFill>
                </w14:textFill>
              </w:rPr>
              <w:t>2024年工作计划安</w:t>
            </w:r>
            <w:r>
              <w:rPr>
                <w:rFonts w:hint="eastAsia"/>
                <w:color w:val="000000" w:themeColor="text1"/>
                <w:lang w:val="en-US" w:eastAsia="zh-CN"/>
                <w14:textFill>
                  <w14:solidFill>
                    <w14:schemeClr w14:val="tx1"/>
                  </w14:solidFill>
                </w14:textFill>
              </w:rPr>
              <w:t>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 xml:space="preserve"> 促进地区经济发展</w:t>
            </w:r>
          </w:p>
        </w:tc>
        <w:tc>
          <w:tcPr>
            <w:tcW w:w="5386" w:type="dxa"/>
            <w:vAlign w:val="center"/>
          </w:tcPr>
          <w:p>
            <w:pPr>
              <w:pStyle w:val="12"/>
            </w:pPr>
            <w:r>
              <w:t xml:space="preserve"> 促进地区经济发展</w:t>
            </w:r>
          </w:p>
        </w:tc>
        <w:tc>
          <w:tcPr>
            <w:tcW w:w="2268" w:type="dxa"/>
            <w:vAlign w:val="center"/>
          </w:tcPr>
          <w:p>
            <w:pPr>
              <w:pStyle w:val="12"/>
            </w:pPr>
            <w:r>
              <w:t xml:space="preserve"> 促进地区经济发展</w:t>
            </w:r>
          </w:p>
        </w:tc>
        <w:tc>
          <w:tcPr>
            <w:tcW w:w="1355" w:type="dxa"/>
            <w:vAlign w:val="center"/>
          </w:tcPr>
          <w:p>
            <w:pPr>
              <w:pStyle w:val="12"/>
              <w:ind w:firstLine="0" w:firstLineChars="0"/>
              <w:rPr>
                <w:color w:val="000000" w:themeColor="text1"/>
                <w14:textFill>
                  <w14:solidFill>
                    <w14:schemeClr w14:val="tx1"/>
                  </w14:solidFill>
                </w14:textFill>
              </w:rPr>
            </w:pPr>
            <w:r>
              <w:rPr>
                <w:color w:val="000000" w:themeColor="text1"/>
                <w14:textFill>
                  <w14:solidFill>
                    <w14:schemeClr w14:val="tx1"/>
                  </w14:solidFill>
                </w14:textFill>
              </w:rPr>
              <w:t>2024年工作计划安</w:t>
            </w:r>
            <w:r>
              <w:rPr>
                <w:rFonts w:hint="eastAsia"/>
                <w:color w:val="000000" w:themeColor="text1"/>
                <w:lang w:val="en-US" w:eastAsia="zh-CN"/>
                <w14:textFill>
                  <w14:solidFill>
                    <w14:schemeClr w14:val="tx1"/>
                  </w14:solidFill>
                </w14:textFill>
              </w:rPr>
              <w:t>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 xml:space="preserve"> 持续改善地方交通状况</w:t>
            </w:r>
          </w:p>
        </w:tc>
        <w:tc>
          <w:tcPr>
            <w:tcW w:w="5386" w:type="dxa"/>
            <w:vAlign w:val="center"/>
          </w:tcPr>
          <w:p>
            <w:pPr>
              <w:pStyle w:val="12"/>
            </w:pPr>
            <w:r>
              <w:t xml:space="preserve"> 持续改善地方交通状况</w:t>
            </w:r>
          </w:p>
        </w:tc>
        <w:tc>
          <w:tcPr>
            <w:tcW w:w="2268" w:type="dxa"/>
            <w:vAlign w:val="center"/>
          </w:tcPr>
          <w:p>
            <w:pPr>
              <w:pStyle w:val="12"/>
            </w:pPr>
            <w:r>
              <w:t xml:space="preserve"> 持续改善地方交通状况</w:t>
            </w:r>
          </w:p>
        </w:tc>
        <w:tc>
          <w:tcPr>
            <w:tcW w:w="1355" w:type="dxa"/>
            <w:vAlign w:val="center"/>
          </w:tcPr>
          <w:p>
            <w:pPr>
              <w:pStyle w:val="12"/>
              <w:ind w:firstLine="0" w:firstLineChars="0"/>
              <w:rPr>
                <w:color w:val="000000" w:themeColor="text1"/>
                <w14:textFill>
                  <w14:solidFill>
                    <w14:schemeClr w14:val="tx1"/>
                  </w14:solidFill>
                </w14:textFill>
              </w:rPr>
            </w:pPr>
            <w:r>
              <w:rPr>
                <w:color w:val="000000" w:themeColor="text1"/>
                <w14:textFill>
                  <w14:solidFill>
                    <w14:schemeClr w14:val="tx1"/>
                  </w14:solidFill>
                </w14:textFill>
              </w:rPr>
              <w:t>2024年工作计划安</w:t>
            </w:r>
            <w:r>
              <w:rPr>
                <w:rFonts w:hint="eastAsia"/>
                <w:color w:val="000000" w:themeColor="text1"/>
                <w:lang w:val="en-US" w:eastAsia="zh-CN"/>
                <w14:textFill>
                  <w14:solidFill>
                    <w14:schemeClr w14:val="tx1"/>
                  </w14:solidFill>
                </w14:textFill>
              </w:rPr>
              <w:t>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w:t>
            </w:r>
          </w:p>
        </w:tc>
        <w:tc>
          <w:tcPr>
            <w:tcW w:w="2268" w:type="dxa"/>
            <w:vAlign w:val="center"/>
          </w:tcPr>
          <w:p>
            <w:pPr>
              <w:pStyle w:val="12"/>
            </w:pPr>
            <w:r>
              <w:t>≥95</w:t>
            </w:r>
          </w:p>
        </w:tc>
        <w:tc>
          <w:tcPr>
            <w:tcW w:w="1355"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34、井陉县2023年元大线(南障城-大梁江)水毁建设工程省级配套绩效目标表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13012124P00027610001D</w:t>
            </w:r>
          </w:p>
        </w:tc>
        <w:tc>
          <w:tcPr>
            <w:tcW w:w="2835" w:type="dxa"/>
            <w:vAlign w:val="center"/>
          </w:tcPr>
          <w:p>
            <w:pPr>
              <w:pStyle w:val="10"/>
            </w:pPr>
            <w:r>
              <w:t>项目名称</w:t>
            </w:r>
          </w:p>
        </w:tc>
        <w:tc>
          <w:tcPr>
            <w:tcW w:w="6095" w:type="dxa"/>
            <w:gridSpan w:val="3"/>
            <w:vAlign w:val="center"/>
          </w:tcPr>
          <w:p>
            <w:pPr>
              <w:pStyle w:val="12"/>
            </w:pPr>
            <w:r>
              <w:t>井陉县2023年元大线(南障城-大梁江)水毁建设工程省级配套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873459.60</w:t>
            </w:r>
          </w:p>
        </w:tc>
        <w:tc>
          <w:tcPr>
            <w:tcW w:w="2835" w:type="dxa"/>
            <w:vAlign w:val="center"/>
          </w:tcPr>
          <w:p>
            <w:pPr>
              <w:pStyle w:val="10"/>
            </w:pPr>
            <w:r>
              <w:t>其中：财政    资金</w:t>
            </w:r>
          </w:p>
        </w:tc>
        <w:tc>
          <w:tcPr>
            <w:tcW w:w="2551" w:type="dxa"/>
            <w:vAlign w:val="center"/>
          </w:tcPr>
          <w:p>
            <w:pPr>
              <w:pStyle w:val="12"/>
            </w:pPr>
            <w:r>
              <w:t>873459.60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资金专项用于元大线水毁建设工程项目。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本项目的实施对保障了山区人民的生活生产起到重要的作用。 将为偏远山区公路的畅通，农民生活生产提供了有力的保障。扩大了农村与外界的联系，较好解决了沿线居民出行问题。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15.5公里</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rPr>
                <w:rFonts w:hint="eastAsia"/>
                <w:lang w:val="en-US" w:eastAsia="zh-CN"/>
              </w:rPr>
              <w:t>≤</w:t>
            </w:r>
            <w:r>
              <w:t>87</w:t>
            </w:r>
            <w:r>
              <w:rPr>
                <w:rFonts w:hint="eastAsia"/>
                <w:lang w:val="en-US" w:eastAsia="zh-CN"/>
              </w:rPr>
              <w:t>3459.6</w:t>
            </w:r>
            <w:r>
              <w:rPr>
                <w:rFonts w:hint="eastAsia"/>
                <w:lang w:eastAsia="zh-CN"/>
              </w:rPr>
              <w:t>元</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35、井陉县2023年元大线(南障城-大梁江)水毁建设工程省级配套资金绩效目标表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13012124P00023610001G</w:t>
            </w:r>
          </w:p>
        </w:tc>
        <w:tc>
          <w:tcPr>
            <w:tcW w:w="2835" w:type="dxa"/>
            <w:vAlign w:val="center"/>
          </w:tcPr>
          <w:p>
            <w:pPr>
              <w:pStyle w:val="10"/>
            </w:pPr>
            <w:r>
              <w:t>项目名称</w:t>
            </w:r>
          </w:p>
        </w:tc>
        <w:tc>
          <w:tcPr>
            <w:tcW w:w="6095" w:type="dxa"/>
            <w:gridSpan w:val="3"/>
            <w:vAlign w:val="center"/>
          </w:tcPr>
          <w:p>
            <w:pPr>
              <w:pStyle w:val="12"/>
            </w:pPr>
            <w:r>
              <w:t>井陉县2023年元大线(南障城-大梁江)水毁建设工程省级配套资金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530000.00</w:t>
            </w:r>
          </w:p>
        </w:tc>
        <w:tc>
          <w:tcPr>
            <w:tcW w:w="2835" w:type="dxa"/>
            <w:vAlign w:val="center"/>
          </w:tcPr>
          <w:p>
            <w:pPr>
              <w:pStyle w:val="10"/>
            </w:pPr>
            <w:r>
              <w:t>其中：财政    资金</w:t>
            </w:r>
          </w:p>
        </w:tc>
        <w:tc>
          <w:tcPr>
            <w:tcW w:w="2551" w:type="dxa"/>
            <w:vAlign w:val="center"/>
          </w:tcPr>
          <w:p>
            <w:pPr>
              <w:pStyle w:val="12"/>
            </w:pPr>
            <w:r>
              <w:t>530000.00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用于元大线（南障城-大梁江）水毁建设工程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本项目的实施对保障了山区人民的生活生产起到重要的作用。 将为偏远山区公路的畅通，农民生活生产提供了有力的保障。扩大了农村与外界的联系，较好解决了沿线居民出行问题。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15.5公里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rPr>
                <w:rFonts w:hint="eastAsia"/>
                <w:lang w:val="en-US" w:eastAsia="zh-CN"/>
              </w:rPr>
              <w:t>≤</w:t>
            </w:r>
            <w:r>
              <w:t>53</w:t>
            </w:r>
            <w:r>
              <w:rPr>
                <w:rFonts w:hint="eastAsia"/>
                <w:lang w:val="en-US" w:eastAsia="zh-CN"/>
              </w:rPr>
              <w:t>0000</w:t>
            </w:r>
            <w:r>
              <w:t xml:space="preserve"> </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36、井陉县2023年枣林口至洪河漕段水毁建设工程国债项目县级配套绩效目标表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13012125P00043010003K</w:t>
            </w:r>
          </w:p>
        </w:tc>
        <w:tc>
          <w:tcPr>
            <w:tcW w:w="2835" w:type="dxa"/>
            <w:vAlign w:val="center"/>
          </w:tcPr>
          <w:p>
            <w:pPr>
              <w:pStyle w:val="10"/>
            </w:pPr>
            <w:r>
              <w:t>项目名称</w:t>
            </w:r>
          </w:p>
        </w:tc>
        <w:tc>
          <w:tcPr>
            <w:tcW w:w="6095" w:type="dxa"/>
            <w:gridSpan w:val="3"/>
            <w:vAlign w:val="center"/>
          </w:tcPr>
          <w:p>
            <w:pPr>
              <w:pStyle w:val="12"/>
            </w:pPr>
            <w:r>
              <w:t>井陉县2023年枣林口至洪河漕段水毁建设工程国债项目县级配套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1840000.00</w:t>
            </w:r>
          </w:p>
        </w:tc>
        <w:tc>
          <w:tcPr>
            <w:tcW w:w="2835" w:type="dxa"/>
            <w:vAlign w:val="center"/>
          </w:tcPr>
          <w:p>
            <w:pPr>
              <w:pStyle w:val="10"/>
            </w:pPr>
            <w:r>
              <w:t>其中：财政    资金</w:t>
            </w:r>
          </w:p>
        </w:tc>
        <w:tc>
          <w:tcPr>
            <w:tcW w:w="2551" w:type="dxa"/>
            <w:vAlign w:val="center"/>
          </w:tcPr>
          <w:p>
            <w:pPr>
              <w:pStyle w:val="12"/>
            </w:pPr>
            <w:r>
              <w:t>1840000.00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用于2023年枣林口至洪河槽水毁道路建设项目支出。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1.34公里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建设小桥数量</w:t>
            </w:r>
          </w:p>
        </w:tc>
        <w:tc>
          <w:tcPr>
            <w:tcW w:w="5386" w:type="dxa"/>
            <w:vAlign w:val="center"/>
          </w:tcPr>
          <w:p>
            <w:pPr>
              <w:pStyle w:val="12"/>
            </w:pPr>
            <w:r>
              <w:t xml:space="preserve"> 水毁建设小桥数量</w:t>
            </w:r>
          </w:p>
        </w:tc>
        <w:tc>
          <w:tcPr>
            <w:tcW w:w="2268" w:type="dxa"/>
            <w:vAlign w:val="center"/>
          </w:tcPr>
          <w:p>
            <w:pPr>
              <w:pStyle w:val="12"/>
            </w:pPr>
            <w:r>
              <w:t>2 座</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涵洞的数</w:t>
            </w:r>
          </w:p>
        </w:tc>
        <w:tc>
          <w:tcPr>
            <w:tcW w:w="5386" w:type="dxa"/>
            <w:vAlign w:val="center"/>
          </w:tcPr>
          <w:p>
            <w:pPr>
              <w:pStyle w:val="12"/>
            </w:pPr>
            <w:r>
              <w:t xml:space="preserve"> 水毁建设 涵洞数量</w:t>
            </w:r>
          </w:p>
        </w:tc>
        <w:tc>
          <w:tcPr>
            <w:tcW w:w="2268" w:type="dxa"/>
            <w:vAlign w:val="center"/>
          </w:tcPr>
          <w:p>
            <w:pPr>
              <w:pStyle w:val="12"/>
            </w:pPr>
            <w:r>
              <w:t>16 道</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项目资金拨付完成的时间</w:t>
            </w:r>
          </w:p>
        </w:tc>
        <w:tc>
          <w:tcPr>
            <w:tcW w:w="5386" w:type="dxa"/>
            <w:vAlign w:val="center"/>
          </w:tcPr>
          <w:p>
            <w:pPr>
              <w:pStyle w:val="12"/>
            </w:pPr>
            <w:r>
              <w:t>项目资金按照工作计划拨付完成的时间</w:t>
            </w:r>
          </w:p>
        </w:tc>
        <w:tc>
          <w:tcPr>
            <w:tcW w:w="2268" w:type="dxa"/>
            <w:vAlign w:val="center"/>
          </w:tcPr>
          <w:p>
            <w:pPr>
              <w:pStyle w:val="12"/>
            </w:pPr>
            <w:r>
              <w:t>2025年</w:t>
            </w:r>
            <w:r>
              <w:rPr>
                <w:rFonts w:hint="eastAsia"/>
                <w:lang w:val="en-US" w:eastAsia="zh-CN"/>
              </w:rPr>
              <w:t>12</w:t>
            </w:r>
            <w:r>
              <w:t>月底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≤184</w:t>
            </w:r>
            <w:r>
              <w:rPr>
                <w:rFonts w:hint="eastAsia"/>
                <w:lang w:val="en-US" w:eastAsia="zh-CN"/>
              </w:rPr>
              <w:t>0000</w:t>
            </w:r>
            <w:r>
              <w:t xml:space="preserve"> </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项目实现功能</w:t>
            </w:r>
          </w:p>
        </w:tc>
        <w:tc>
          <w:tcPr>
            <w:tcW w:w="5386" w:type="dxa"/>
            <w:vAlign w:val="center"/>
          </w:tcPr>
          <w:p>
            <w:pPr>
              <w:pStyle w:val="12"/>
            </w:pPr>
            <w:r>
              <w:t>项目实施推动了农村道路健康有序发展，为人民群众提供安全、便捷出行条件。</w:t>
            </w:r>
          </w:p>
        </w:tc>
        <w:tc>
          <w:tcPr>
            <w:tcW w:w="2268" w:type="dxa"/>
            <w:vAlign w:val="center"/>
          </w:tcPr>
          <w:p>
            <w:pPr>
              <w:pStyle w:val="12"/>
            </w:pPr>
            <w:r>
              <w:t>项目实施推动了农村道路健康有序发展，为人民群众提供安全、便捷出行条件。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37、井陉县2023年枣林口至洪河漕段水毁建设工程省级配套绩效目标表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13012124P00028010001J</w:t>
            </w:r>
          </w:p>
        </w:tc>
        <w:tc>
          <w:tcPr>
            <w:tcW w:w="2835" w:type="dxa"/>
            <w:vAlign w:val="center"/>
          </w:tcPr>
          <w:p>
            <w:pPr>
              <w:pStyle w:val="10"/>
            </w:pPr>
            <w:r>
              <w:t>项目名称</w:t>
            </w:r>
          </w:p>
        </w:tc>
        <w:tc>
          <w:tcPr>
            <w:tcW w:w="6095" w:type="dxa"/>
            <w:gridSpan w:val="3"/>
            <w:vAlign w:val="center"/>
          </w:tcPr>
          <w:p>
            <w:pPr>
              <w:pStyle w:val="12"/>
            </w:pPr>
            <w:r>
              <w:t>井陉县2023年枣林口至洪河漕段水毁建设工程省级配套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612177.20</w:t>
            </w:r>
          </w:p>
        </w:tc>
        <w:tc>
          <w:tcPr>
            <w:tcW w:w="2835" w:type="dxa"/>
            <w:vAlign w:val="center"/>
          </w:tcPr>
          <w:p>
            <w:pPr>
              <w:pStyle w:val="10"/>
            </w:pPr>
            <w:r>
              <w:t>其中：财政    资金</w:t>
            </w:r>
          </w:p>
        </w:tc>
        <w:tc>
          <w:tcPr>
            <w:tcW w:w="2551" w:type="dxa"/>
            <w:vAlign w:val="center"/>
          </w:tcPr>
          <w:p>
            <w:pPr>
              <w:pStyle w:val="12"/>
            </w:pPr>
            <w:r>
              <w:t>612177.20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专项用于枣林口至洪河槽段水毁建设工程。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1.34公里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建设小桥数量</w:t>
            </w:r>
          </w:p>
        </w:tc>
        <w:tc>
          <w:tcPr>
            <w:tcW w:w="5386" w:type="dxa"/>
            <w:vAlign w:val="center"/>
          </w:tcPr>
          <w:p>
            <w:pPr>
              <w:pStyle w:val="12"/>
            </w:pPr>
            <w:r>
              <w:t xml:space="preserve"> 水毁建设小桥数量</w:t>
            </w:r>
          </w:p>
        </w:tc>
        <w:tc>
          <w:tcPr>
            <w:tcW w:w="2268" w:type="dxa"/>
            <w:vAlign w:val="center"/>
          </w:tcPr>
          <w:p>
            <w:pPr>
              <w:pStyle w:val="12"/>
            </w:pPr>
            <w:r>
              <w:t>2 座</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涵洞的数</w:t>
            </w:r>
          </w:p>
        </w:tc>
        <w:tc>
          <w:tcPr>
            <w:tcW w:w="5386" w:type="dxa"/>
            <w:vAlign w:val="center"/>
          </w:tcPr>
          <w:p>
            <w:pPr>
              <w:pStyle w:val="12"/>
            </w:pPr>
            <w:r>
              <w:t xml:space="preserve"> 水毁建设 涵洞数量</w:t>
            </w:r>
          </w:p>
        </w:tc>
        <w:tc>
          <w:tcPr>
            <w:tcW w:w="2268" w:type="dxa"/>
            <w:vAlign w:val="center"/>
          </w:tcPr>
          <w:p>
            <w:pPr>
              <w:pStyle w:val="12"/>
            </w:pPr>
            <w:r>
              <w:t>16 道</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资金拨付时间</w:t>
            </w:r>
          </w:p>
        </w:tc>
        <w:tc>
          <w:tcPr>
            <w:tcW w:w="5386" w:type="dxa"/>
            <w:vAlign w:val="center"/>
          </w:tcPr>
          <w:p>
            <w:pPr>
              <w:pStyle w:val="12"/>
            </w:pPr>
            <w:r>
              <w:t xml:space="preserve">  按照工程完成进度完成</w:t>
            </w:r>
          </w:p>
        </w:tc>
        <w:tc>
          <w:tcPr>
            <w:tcW w:w="2268" w:type="dxa"/>
            <w:vAlign w:val="center"/>
          </w:tcPr>
          <w:p>
            <w:pPr>
              <w:pStyle w:val="12"/>
            </w:pPr>
            <w:r>
              <w:t>2025年</w:t>
            </w:r>
            <w:r>
              <w:rPr>
                <w:rFonts w:hint="eastAsia"/>
                <w:lang w:val="en-US" w:eastAsia="zh-CN"/>
              </w:rPr>
              <w:t>12</w:t>
            </w:r>
            <w:r>
              <w:t>月底</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61</w:t>
            </w:r>
            <w:r>
              <w:rPr>
                <w:rFonts w:hint="eastAsia"/>
                <w:lang w:val="en-US" w:eastAsia="zh-CN"/>
              </w:rPr>
              <w:t>2177.2</w:t>
            </w:r>
            <w:r>
              <w:rPr>
                <w:rFonts w:hint="eastAsia"/>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38、井陉县2023年枣林口至洪河漕段水毁建设工程省级配套资金绩效目标表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13012124P00024010001M</w:t>
            </w:r>
          </w:p>
        </w:tc>
        <w:tc>
          <w:tcPr>
            <w:tcW w:w="2835" w:type="dxa"/>
            <w:vAlign w:val="center"/>
          </w:tcPr>
          <w:p>
            <w:pPr>
              <w:pStyle w:val="10"/>
            </w:pPr>
            <w:r>
              <w:t>项目名称</w:t>
            </w:r>
          </w:p>
        </w:tc>
        <w:tc>
          <w:tcPr>
            <w:tcW w:w="6095" w:type="dxa"/>
            <w:gridSpan w:val="3"/>
            <w:vAlign w:val="center"/>
          </w:tcPr>
          <w:p>
            <w:pPr>
              <w:pStyle w:val="12"/>
            </w:pPr>
            <w:r>
              <w:t>井陉县2023年枣林口至洪河漕段水毁建设工程省级配套资金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440000.00</w:t>
            </w:r>
          </w:p>
        </w:tc>
        <w:tc>
          <w:tcPr>
            <w:tcW w:w="2835" w:type="dxa"/>
            <w:vAlign w:val="center"/>
          </w:tcPr>
          <w:p>
            <w:pPr>
              <w:pStyle w:val="10"/>
            </w:pPr>
            <w:r>
              <w:t>其中：财政    资金</w:t>
            </w:r>
          </w:p>
        </w:tc>
        <w:tc>
          <w:tcPr>
            <w:tcW w:w="2551" w:type="dxa"/>
            <w:vAlign w:val="center"/>
          </w:tcPr>
          <w:p>
            <w:pPr>
              <w:pStyle w:val="12"/>
            </w:pPr>
            <w:r>
              <w:t>440000.00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用于枣林口至洪河槽段水毁建设项目。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本项目的实施将优化整体路网结构和服务水平，大大改善区域路网的通行能力和服务水平，有效改善农村出行条件，更好地发挥公路设施对社会经济发展的推动作用。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1.34公里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建设小桥数量</w:t>
            </w:r>
          </w:p>
        </w:tc>
        <w:tc>
          <w:tcPr>
            <w:tcW w:w="5386" w:type="dxa"/>
            <w:vAlign w:val="center"/>
          </w:tcPr>
          <w:p>
            <w:pPr>
              <w:pStyle w:val="12"/>
            </w:pPr>
            <w:r>
              <w:t xml:space="preserve"> 水毁建设小桥数量</w:t>
            </w:r>
          </w:p>
        </w:tc>
        <w:tc>
          <w:tcPr>
            <w:tcW w:w="2268" w:type="dxa"/>
            <w:vAlign w:val="center"/>
          </w:tcPr>
          <w:p>
            <w:pPr>
              <w:pStyle w:val="12"/>
            </w:pPr>
            <w:r>
              <w:t>2 座</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涵洞的数</w:t>
            </w:r>
          </w:p>
        </w:tc>
        <w:tc>
          <w:tcPr>
            <w:tcW w:w="5386" w:type="dxa"/>
            <w:vAlign w:val="center"/>
          </w:tcPr>
          <w:p>
            <w:pPr>
              <w:pStyle w:val="12"/>
            </w:pPr>
            <w:r>
              <w:t xml:space="preserve"> 水毁建设 涵洞数量</w:t>
            </w:r>
          </w:p>
        </w:tc>
        <w:tc>
          <w:tcPr>
            <w:tcW w:w="2268" w:type="dxa"/>
            <w:vAlign w:val="center"/>
          </w:tcPr>
          <w:p>
            <w:pPr>
              <w:pStyle w:val="12"/>
            </w:pPr>
            <w:r>
              <w:t>16 道</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t xml:space="preserve">44 </w:t>
            </w:r>
            <w:r>
              <w:rPr>
                <w:rFonts w:hint="eastAsia"/>
                <w:lang w:val="en-US" w:eastAsia="zh-CN"/>
              </w:rPr>
              <w:t>0000</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39、井陉县2023年朱会至崔家峪道路水毁建设工程省级配套绩效目标表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13012124P00027910001E</w:t>
            </w:r>
          </w:p>
        </w:tc>
        <w:tc>
          <w:tcPr>
            <w:tcW w:w="2835" w:type="dxa"/>
            <w:vAlign w:val="center"/>
          </w:tcPr>
          <w:p>
            <w:pPr>
              <w:pStyle w:val="10"/>
            </w:pPr>
            <w:r>
              <w:t>项目名称</w:t>
            </w:r>
          </w:p>
        </w:tc>
        <w:tc>
          <w:tcPr>
            <w:tcW w:w="6095" w:type="dxa"/>
            <w:gridSpan w:val="3"/>
            <w:vAlign w:val="center"/>
          </w:tcPr>
          <w:p>
            <w:pPr>
              <w:pStyle w:val="12"/>
            </w:pPr>
            <w:r>
              <w:t>井陉县2023年朱会至崔家峪道路水毁建设工程省级配套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996817.39</w:t>
            </w:r>
          </w:p>
        </w:tc>
        <w:tc>
          <w:tcPr>
            <w:tcW w:w="2835" w:type="dxa"/>
            <w:vAlign w:val="center"/>
          </w:tcPr>
          <w:p>
            <w:pPr>
              <w:pStyle w:val="10"/>
            </w:pPr>
            <w:r>
              <w:t>其中：财政    资金</w:t>
            </w:r>
          </w:p>
        </w:tc>
        <w:tc>
          <w:tcPr>
            <w:tcW w:w="2551" w:type="dxa"/>
            <w:vAlign w:val="center"/>
          </w:tcPr>
          <w:p>
            <w:pPr>
              <w:pStyle w:val="12"/>
            </w:pPr>
            <w:r>
              <w:t>996817.39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用于朱会至崔家峪水毁道路建设。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4.88公里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漫水桥的数量</w:t>
            </w:r>
          </w:p>
        </w:tc>
        <w:tc>
          <w:tcPr>
            <w:tcW w:w="5386" w:type="dxa"/>
            <w:vAlign w:val="center"/>
          </w:tcPr>
          <w:p>
            <w:pPr>
              <w:pStyle w:val="12"/>
            </w:pPr>
            <w:r>
              <w:t xml:space="preserve"> 建设漫水桥的座数</w:t>
            </w:r>
          </w:p>
        </w:tc>
        <w:tc>
          <w:tcPr>
            <w:tcW w:w="2268" w:type="dxa"/>
            <w:vAlign w:val="center"/>
          </w:tcPr>
          <w:p>
            <w:pPr>
              <w:pStyle w:val="12"/>
            </w:pPr>
            <w:r>
              <w:t>1 座</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建设涵洞数量</w:t>
            </w:r>
          </w:p>
        </w:tc>
        <w:tc>
          <w:tcPr>
            <w:tcW w:w="5386" w:type="dxa"/>
            <w:vAlign w:val="center"/>
          </w:tcPr>
          <w:p>
            <w:pPr>
              <w:pStyle w:val="12"/>
            </w:pPr>
            <w:r>
              <w:t xml:space="preserve"> 道路水毁建设涵洞数量</w:t>
            </w:r>
          </w:p>
        </w:tc>
        <w:tc>
          <w:tcPr>
            <w:tcW w:w="2268" w:type="dxa"/>
            <w:vAlign w:val="center"/>
          </w:tcPr>
          <w:p>
            <w:pPr>
              <w:pStyle w:val="12"/>
            </w:pPr>
            <w:r>
              <w:t>2 道</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rPr>
                <w:rFonts w:hint="eastAsia"/>
                <w:lang w:val="en-US" w:eastAsia="zh-CN"/>
              </w:rPr>
              <w:t>≤</w:t>
            </w:r>
            <w:r>
              <w:t>996817.39</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40、井陉县2023年朱会至崔家峪道路水毁建设工程省级配套资金绩效目标表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13012124P00023910001H</w:t>
            </w:r>
          </w:p>
        </w:tc>
        <w:tc>
          <w:tcPr>
            <w:tcW w:w="2835" w:type="dxa"/>
            <w:vAlign w:val="center"/>
          </w:tcPr>
          <w:p>
            <w:pPr>
              <w:pStyle w:val="10"/>
            </w:pPr>
            <w:r>
              <w:t>项目名称</w:t>
            </w:r>
          </w:p>
        </w:tc>
        <w:tc>
          <w:tcPr>
            <w:tcW w:w="6095" w:type="dxa"/>
            <w:gridSpan w:val="3"/>
            <w:vAlign w:val="center"/>
          </w:tcPr>
          <w:p>
            <w:pPr>
              <w:pStyle w:val="12"/>
            </w:pPr>
            <w:r>
              <w:t>井陉县2023年朱会至崔家峪道路水毁建设工程省级配套资金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480000.00</w:t>
            </w:r>
          </w:p>
        </w:tc>
        <w:tc>
          <w:tcPr>
            <w:tcW w:w="2835" w:type="dxa"/>
            <w:vAlign w:val="center"/>
          </w:tcPr>
          <w:p>
            <w:pPr>
              <w:pStyle w:val="10"/>
            </w:pPr>
            <w:r>
              <w:t>其中：财政    资金</w:t>
            </w:r>
          </w:p>
        </w:tc>
        <w:tc>
          <w:tcPr>
            <w:tcW w:w="2551" w:type="dxa"/>
            <w:vAlign w:val="center"/>
          </w:tcPr>
          <w:p>
            <w:pPr>
              <w:pStyle w:val="12"/>
            </w:pPr>
            <w:r>
              <w:t>480000.00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用于朱会至崔家峪水毁建设工程。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将优化整体路网结构和服务水平，大大改善区域路网的通行能力和服务水平，有效改善农村出行条件，更好地发挥公路设施对社会经济发展的推动作用。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4.88公里</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漫水桥的数量</w:t>
            </w:r>
          </w:p>
        </w:tc>
        <w:tc>
          <w:tcPr>
            <w:tcW w:w="5386" w:type="dxa"/>
            <w:vAlign w:val="center"/>
          </w:tcPr>
          <w:p>
            <w:pPr>
              <w:pStyle w:val="12"/>
            </w:pPr>
            <w:r>
              <w:t xml:space="preserve"> 建设漫水桥的座数</w:t>
            </w:r>
          </w:p>
        </w:tc>
        <w:tc>
          <w:tcPr>
            <w:tcW w:w="2268" w:type="dxa"/>
            <w:vAlign w:val="center"/>
          </w:tcPr>
          <w:p>
            <w:pPr>
              <w:pStyle w:val="12"/>
            </w:pPr>
            <w:r>
              <w:t>1 座</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 xml:space="preserve"> 建设涵洞数量</w:t>
            </w:r>
          </w:p>
        </w:tc>
        <w:tc>
          <w:tcPr>
            <w:tcW w:w="5386" w:type="dxa"/>
            <w:vAlign w:val="center"/>
          </w:tcPr>
          <w:p>
            <w:pPr>
              <w:pStyle w:val="12"/>
            </w:pPr>
            <w:r>
              <w:t xml:space="preserve"> 道路水毁建设涵洞数量</w:t>
            </w:r>
          </w:p>
        </w:tc>
        <w:tc>
          <w:tcPr>
            <w:tcW w:w="2268" w:type="dxa"/>
            <w:vAlign w:val="center"/>
          </w:tcPr>
          <w:p>
            <w:pPr>
              <w:pStyle w:val="12"/>
            </w:pPr>
            <w:r>
              <w:t>2 道</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ind w:firstLine="0" w:firstLineChars="0"/>
            </w:pPr>
            <w:r>
              <w:t xml:space="preserve"> 项目完成</w:t>
            </w:r>
            <w:r>
              <w:rPr>
                <w:rFonts w:hint="eastAsia"/>
                <w:lang w:eastAsia="zh-CN"/>
              </w:rPr>
              <w:t>率</w:t>
            </w:r>
          </w:p>
        </w:tc>
        <w:tc>
          <w:tcPr>
            <w:tcW w:w="5386" w:type="dxa"/>
            <w:vAlign w:val="center"/>
          </w:tcPr>
          <w:p>
            <w:pPr>
              <w:pStyle w:val="12"/>
              <w:ind w:firstLine="0" w:firstLineChars="0"/>
            </w:pPr>
            <w:r>
              <w:t xml:space="preserve">  项目完成</w:t>
            </w:r>
            <w:r>
              <w:rPr>
                <w:rFonts w:hint="eastAsia"/>
                <w:lang w:eastAsia="zh-CN"/>
              </w:rPr>
              <w:t>率</w:t>
            </w:r>
          </w:p>
        </w:tc>
        <w:tc>
          <w:tcPr>
            <w:tcW w:w="2268" w:type="dxa"/>
            <w:vAlign w:val="center"/>
          </w:tcPr>
          <w:p>
            <w:pPr>
              <w:pStyle w:val="12"/>
              <w:ind w:firstLine="0" w:firstLineChars="0"/>
            </w:pPr>
            <w:r>
              <w:rPr>
                <w:rFonts w:hint="eastAsia"/>
                <w:lang w:eastAsia="zh-CN"/>
              </w:rPr>
              <w:t>100%</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项目实际支出金额</w:t>
            </w:r>
          </w:p>
        </w:tc>
        <w:tc>
          <w:tcPr>
            <w:tcW w:w="5386" w:type="dxa"/>
            <w:vAlign w:val="center"/>
          </w:tcPr>
          <w:p>
            <w:pPr>
              <w:pStyle w:val="12"/>
            </w:pPr>
            <w:r>
              <w:t xml:space="preserve"> 水毁建设项目实际支出资金数</w:t>
            </w:r>
          </w:p>
        </w:tc>
        <w:tc>
          <w:tcPr>
            <w:tcW w:w="2268" w:type="dxa"/>
            <w:vAlign w:val="center"/>
          </w:tcPr>
          <w:p>
            <w:pPr>
              <w:pStyle w:val="12"/>
              <w:rPr>
                <w:rFonts w:hint="eastAsia" w:eastAsia="方正书宋_GBK"/>
                <w:lang w:eastAsia="zh-CN"/>
              </w:rPr>
            </w:pPr>
            <w:r>
              <w:rPr>
                <w:rFonts w:hint="eastAsia"/>
                <w:lang w:val="en-US" w:eastAsia="zh-CN"/>
              </w:rPr>
              <w:t>≤</w:t>
            </w:r>
            <w:r>
              <w:t>4</w:t>
            </w:r>
            <w:r>
              <w:rPr>
                <w:rFonts w:hint="eastAsia"/>
                <w:lang w:val="en-US" w:eastAsia="zh-CN"/>
              </w:rPr>
              <w:t>80000</w:t>
            </w:r>
            <w:r>
              <w:rPr>
                <w:rFonts w:hint="eastAsia"/>
                <w:lang w:eastAsia="zh-CN"/>
              </w:rPr>
              <w:t>元</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便捷群众出行</w:t>
            </w:r>
          </w:p>
        </w:tc>
        <w:tc>
          <w:tcPr>
            <w:tcW w:w="5386" w:type="dxa"/>
            <w:vAlign w:val="center"/>
          </w:tcPr>
          <w:p>
            <w:pPr>
              <w:pStyle w:val="12"/>
            </w:pPr>
            <w:r>
              <w:t>改善了群众出行条件</w:t>
            </w:r>
          </w:p>
        </w:tc>
        <w:tc>
          <w:tcPr>
            <w:tcW w:w="2268" w:type="dxa"/>
            <w:vAlign w:val="center"/>
          </w:tcPr>
          <w:p>
            <w:pPr>
              <w:pStyle w:val="12"/>
            </w:pPr>
            <w:r>
              <w:t>改善了群众出行条件</w:t>
            </w:r>
          </w:p>
        </w:tc>
        <w:tc>
          <w:tcPr>
            <w:tcW w:w="1276" w:type="dxa"/>
            <w:vAlign w:val="center"/>
          </w:tcPr>
          <w:p>
            <w:pPr>
              <w:pStyle w:val="12"/>
            </w:pPr>
            <w:r>
              <w:t xml:space="preserve"> 2024年工作计划安排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41、井陉县迎宾路（平赞高速公路连接线）绿化提升工程（一期项目）绩效目标表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13012125P00032510001R</w:t>
            </w:r>
          </w:p>
        </w:tc>
        <w:tc>
          <w:tcPr>
            <w:tcW w:w="2835" w:type="dxa"/>
            <w:vAlign w:val="center"/>
          </w:tcPr>
          <w:p>
            <w:pPr>
              <w:pStyle w:val="10"/>
            </w:pPr>
            <w:r>
              <w:t>项目名称</w:t>
            </w:r>
          </w:p>
        </w:tc>
        <w:tc>
          <w:tcPr>
            <w:tcW w:w="6095" w:type="dxa"/>
            <w:gridSpan w:val="3"/>
            <w:vAlign w:val="center"/>
          </w:tcPr>
          <w:p>
            <w:pPr>
              <w:pStyle w:val="12"/>
            </w:pPr>
            <w:r>
              <w:t>井陉县迎宾路（平赞高速公路连接线）绿化提升工程（一期项目）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2000000.00</w:t>
            </w:r>
          </w:p>
        </w:tc>
        <w:tc>
          <w:tcPr>
            <w:tcW w:w="2835" w:type="dxa"/>
            <w:vAlign w:val="center"/>
          </w:tcPr>
          <w:p>
            <w:pPr>
              <w:pStyle w:val="10"/>
            </w:pPr>
            <w:r>
              <w:t>其中：财政    资金</w:t>
            </w:r>
          </w:p>
        </w:tc>
        <w:tc>
          <w:tcPr>
            <w:tcW w:w="2551" w:type="dxa"/>
            <w:vAlign w:val="center"/>
          </w:tcPr>
          <w:p>
            <w:pPr>
              <w:pStyle w:val="12"/>
            </w:pPr>
            <w:r>
              <w:t>2000000.00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资金用于迎宾路（平赞高速公路连接线）绿化提升工程（一期项目）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通过项目实施，提升公路形象，促进地方经济发展。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绿化提升的数量</w:t>
            </w:r>
          </w:p>
        </w:tc>
        <w:tc>
          <w:tcPr>
            <w:tcW w:w="5386" w:type="dxa"/>
            <w:vAlign w:val="center"/>
          </w:tcPr>
          <w:p>
            <w:pPr>
              <w:pStyle w:val="12"/>
            </w:pPr>
            <w:r>
              <w:t>绿化提升工程3.8公里</w:t>
            </w:r>
          </w:p>
        </w:tc>
        <w:tc>
          <w:tcPr>
            <w:tcW w:w="2268" w:type="dxa"/>
            <w:vAlign w:val="center"/>
          </w:tcPr>
          <w:p>
            <w:pPr>
              <w:pStyle w:val="12"/>
            </w:pPr>
            <w:r>
              <w:t>3.8公里</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工程质量合格率</w:t>
            </w:r>
          </w:p>
        </w:tc>
        <w:tc>
          <w:tcPr>
            <w:tcW w:w="5386" w:type="dxa"/>
            <w:vAlign w:val="center"/>
          </w:tcPr>
          <w:p>
            <w:pPr>
              <w:pStyle w:val="12"/>
            </w:pPr>
            <w:r>
              <w:t xml:space="preserve"> 工程符合设计质量要求情况</w:t>
            </w:r>
          </w:p>
        </w:tc>
        <w:tc>
          <w:tcPr>
            <w:tcW w:w="2268" w:type="dxa"/>
            <w:vAlign w:val="center"/>
          </w:tcPr>
          <w:p>
            <w:pPr>
              <w:pStyle w:val="12"/>
            </w:pPr>
            <w:r>
              <w:t>≥95%</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项目资金支付时间</w:t>
            </w:r>
          </w:p>
        </w:tc>
        <w:tc>
          <w:tcPr>
            <w:tcW w:w="5386" w:type="dxa"/>
            <w:vAlign w:val="center"/>
          </w:tcPr>
          <w:p>
            <w:pPr>
              <w:pStyle w:val="12"/>
            </w:pPr>
            <w:r>
              <w:t xml:space="preserve"> 项目资金支付时间</w:t>
            </w:r>
          </w:p>
        </w:tc>
        <w:tc>
          <w:tcPr>
            <w:tcW w:w="2268" w:type="dxa"/>
            <w:vAlign w:val="center"/>
          </w:tcPr>
          <w:p>
            <w:pPr>
              <w:pStyle w:val="12"/>
            </w:pPr>
            <w:r>
              <w:t>2025年</w:t>
            </w:r>
            <w:r>
              <w:rPr>
                <w:rFonts w:hint="eastAsia"/>
                <w:lang w:val="en-US" w:eastAsia="zh-CN"/>
              </w:rPr>
              <w:t>12</w:t>
            </w:r>
            <w:r>
              <w:t>月底</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工程项目造价</w:t>
            </w:r>
          </w:p>
        </w:tc>
        <w:tc>
          <w:tcPr>
            <w:tcW w:w="5386" w:type="dxa"/>
            <w:vAlign w:val="center"/>
          </w:tcPr>
          <w:p>
            <w:pPr>
              <w:pStyle w:val="12"/>
            </w:pPr>
            <w:r>
              <w:t>项目工程造价不高于概算</w:t>
            </w:r>
          </w:p>
        </w:tc>
        <w:tc>
          <w:tcPr>
            <w:tcW w:w="2268" w:type="dxa"/>
            <w:vAlign w:val="center"/>
          </w:tcPr>
          <w:p>
            <w:pPr>
              <w:pStyle w:val="12"/>
            </w:pPr>
            <w:r>
              <w:t>项目工程造价不高于概算</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 xml:space="preserve">促进经济发展 </w:t>
            </w:r>
          </w:p>
        </w:tc>
        <w:tc>
          <w:tcPr>
            <w:tcW w:w="5386" w:type="dxa"/>
            <w:vAlign w:val="center"/>
          </w:tcPr>
          <w:p>
            <w:pPr>
              <w:pStyle w:val="12"/>
            </w:pPr>
            <w:r>
              <w:t xml:space="preserve">促进经济发展 </w:t>
            </w:r>
          </w:p>
        </w:tc>
        <w:tc>
          <w:tcPr>
            <w:tcW w:w="2268" w:type="dxa"/>
            <w:vAlign w:val="center"/>
          </w:tcPr>
          <w:p>
            <w:pPr>
              <w:pStyle w:val="12"/>
            </w:pPr>
            <w:r>
              <w:t xml:space="preserve">促进经济发展 </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工作正常开展率</w:t>
            </w:r>
          </w:p>
        </w:tc>
        <w:tc>
          <w:tcPr>
            <w:tcW w:w="5386" w:type="dxa"/>
            <w:vAlign w:val="center"/>
          </w:tcPr>
          <w:p>
            <w:pPr>
              <w:pStyle w:val="12"/>
            </w:pPr>
            <w:r>
              <w:t>工作正常开展率</w:t>
            </w:r>
          </w:p>
        </w:tc>
        <w:tc>
          <w:tcPr>
            <w:tcW w:w="2268" w:type="dxa"/>
            <w:vAlign w:val="center"/>
          </w:tcPr>
          <w:p>
            <w:pPr>
              <w:pStyle w:val="12"/>
            </w:pPr>
            <w:r>
              <w:t>100%</w:t>
            </w:r>
          </w:p>
        </w:tc>
        <w:tc>
          <w:tcPr>
            <w:tcW w:w="1276" w:type="dxa"/>
            <w:vAlign w:val="center"/>
          </w:tcPr>
          <w:p>
            <w:pPr>
              <w:pStyle w:val="12"/>
            </w:pPr>
            <w:r>
              <w:t>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周边居民满意度</w:t>
            </w:r>
          </w:p>
        </w:tc>
        <w:tc>
          <w:tcPr>
            <w:tcW w:w="5386" w:type="dxa"/>
            <w:vAlign w:val="center"/>
          </w:tcPr>
          <w:p>
            <w:pPr>
              <w:pStyle w:val="12"/>
            </w:pPr>
            <w:r>
              <w:t>周边居民满意度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42、农村公路建设改造工程绩效目标表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13012125P00032010003L</w:t>
            </w:r>
          </w:p>
        </w:tc>
        <w:tc>
          <w:tcPr>
            <w:tcW w:w="2835" w:type="dxa"/>
            <w:vAlign w:val="center"/>
          </w:tcPr>
          <w:p>
            <w:pPr>
              <w:pStyle w:val="10"/>
            </w:pPr>
            <w:r>
              <w:t>项目名称</w:t>
            </w:r>
          </w:p>
        </w:tc>
        <w:tc>
          <w:tcPr>
            <w:tcW w:w="6095" w:type="dxa"/>
            <w:gridSpan w:val="3"/>
            <w:vAlign w:val="center"/>
          </w:tcPr>
          <w:p>
            <w:pPr>
              <w:pStyle w:val="12"/>
            </w:pPr>
            <w:r>
              <w:t>农村公路建设改造工程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8250000.00</w:t>
            </w:r>
          </w:p>
        </w:tc>
        <w:tc>
          <w:tcPr>
            <w:tcW w:w="2835" w:type="dxa"/>
            <w:vAlign w:val="center"/>
          </w:tcPr>
          <w:p>
            <w:pPr>
              <w:pStyle w:val="10"/>
            </w:pPr>
            <w:r>
              <w:t>其中：财政    资金</w:t>
            </w:r>
          </w:p>
        </w:tc>
        <w:tc>
          <w:tcPr>
            <w:tcW w:w="2551" w:type="dxa"/>
            <w:vAlign w:val="center"/>
          </w:tcPr>
          <w:p>
            <w:pPr>
              <w:pStyle w:val="12"/>
            </w:pPr>
            <w:r>
              <w:t>8250000.00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资金用于农村公路建设改造项目支出。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通过农村公路建设改造工程项目，方便了群众出行，拉动了区域经济快速高效发展，群众的生活水平得到提升。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建设公路里程</w:t>
            </w:r>
          </w:p>
        </w:tc>
        <w:tc>
          <w:tcPr>
            <w:tcW w:w="5386" w:type="dxa"/>
            <w:vAlign w:val="center"/>
          </w:tcPr>
          <w:p>
            <w:pPr>
              <w:pStyle w:val="12"/>
            </w:pPr>
            <w:r>
              <w:t xml:space="preserve"> 农村公路建设改造工程的公里数</w:t>
            </w:r>
          </w:p>
        </w:tc>
        <w:tc>
          <w:tcPr>
            <w:tcW w:w="2268" w:type="dxa"/>
            <w:vAlign w:val="center"/>
          </w:tcPr>
          <w:p>
            <w:pPr>
              <w:pStyle w:val="12"/>
            </w:pPr>
            <w:r>
              <w:t>13.39公里</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加固桥梁的数量</w:t>
            </w:r>
          </w:p>
        </w:tc>
        <w:tc>
          <w:tcPr>
            <w:tcW w:w="5386" w:type="dxa"/>
            <w:vAlign w:val="center"/>
          </w:tcPr>
          <w:p>
            <w:pPr>
              <w:pStyle w:val="12"/>
            </w:pPr>
            <w:r>
              <w:t xml:space="preserve"> 设计加固桥梁的数量</w:t>
            </w:r>
          </w:p>
        </w:tc>
        <w:tc>
          <w:tcPr>
            <w:tcW w:w="2268" w:type="dxa"/>
            <w:vAlign w:val="center"/>
          </w:tcPr>
          <w:p>
            <w:pPr>
              <w:pStyle w:val="12"/>
            </w:pPr>
            <w:r>
              <w:t>1  座</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工程验收合格率</w:t>
            </w:r>
          </w:p>
        </w:tc>
        <w:tc>
          <w:tcPr>
            <w:tcW w:w="5386" w:type="dxa"/>
            <w:vAlign w:val="center"/>
          </w:tcPr>
          <w:p>
            <w:pPr>
              <w:pStyle w:val="12"/>
            </w:pPr>
            <w:r>
              <w:t>完工项目符合工程验收合格率</w:t>
            </w:r>
          </w:p>
        </w:tc>
        <w:tc>
          <w:tcPr>
            <w:tcW w:w="2268" w:type="dxa"/>
            <w:vAlign w:val="center"/>
          </w:tcPr>
          <w:p>
            <w:pPr>
              <w:pStyle w:val="12"/>
            </w:pPr>
            <w:r>
              <w:t>≥95%</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xml:space="preserve"> 项目完成时间</w:t>
            </w:r>
          </w:p>
        </w:tc>
        <w:tc>
          <w:tcPr>
            <w:tcW w:w="5386" w:type="dxa"/>
            <w:vAlign w:val="center"/>
          </w:tcPr>
          <w:p>
            <w:pPr>
              <w:pStyle w:val="12"/>
            </w:pPr>
            <w:r>
              <w:t xml:space="preserve">  按照工程完成进度完成</w:t>
            </w:r>
          </w:p>
        </w:tc>
        <w:tc>
          <w:tcPr>
            <w:tcW w:w="2268" w:type="dxa"/>
            <w:vAlign w:val="center"/>
          </w:tcPr>
          <w:p>
            <w:pPr>
              <w:pStyle w:val="12"/>
            </w:pPr>
            <w:r>
              <w:t>2025年11月30日前完工</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ind w:firstLine="0" w:firstLineChars="0"/>
            </w:pPr>
            <w:r>
              <w:t>成本指标</w:t>
            </w:r>
          </w:p>
        </w:tc>
        <w:tc>
          <w:tcPr>
            <w:tcW w:w="2835" w:type="dxa"/>
            <w:vAlign w:val="center"/>
          </w:tcPr>
          <w:p>
            <w:pPr>
              <w:pStyle w:val="12"/>
              <w:ind w:firstLine="0" w:firstLineChars="0"/>
            </w:pPr>
            <w:r>
              <w:rPr>
                <w:highlight w:val="none"/>
              </w:rPr>
              <w:t xml:space="preserve"> 农村公路建设改造工程成本</w:t>
            </w:r>
          </w:p>
        </w:tc>
        <w:tc>
          <w:tcPr>
            <w:tcW w:w="5386" w:type="dxa"/>
            <w:vAlign w:val="center"/>
          </w:tcPr>
          <w:p>
            <w:pPr>
              <w:pStyle w:val="12"/>
              <w:ind w:firstLine="0" w:firstLineChars="0"/>
            </w:pPr>
            <w:r>
              <w:rPr>
                <w:highlight w:val="none"/>
              </w:rPr>
              <w:t xml:space="preserve"> 农村公路建设改造工程成本</w:t>
            </w:r>
          </w:p>
        </w:tc>
        <w:tc>
          <w:tcPr>
            <w:tcW w:w="2268" w:type="dxa"/>
            <w:vAlign w:val="center"/>
          </w:tcPr>
          <w:p>
            <w:pPr>
              <w:pStyle w:val="12"/>
              <w:ind w:firstLine="0" w:firstLineChars="0"/>
            </w:pPr>
            <w:r>
              <w:rPr>
                <w:rFonts w:hint="eastAsia"/>
                <w:highlight w:val="none"/>
                <w:lang w:val="en-US" w:eastAsia="zh-CN"/>
              </w:rPr>
              <w:t>≤8250000</w:t>
            </w:r>
            <w:r>
              <w:rPr>
                <w:rFonts w:hint="eastAsia"/>
                <w:highlight w:val="none"/>
                <w:lang w:eastAsia="zh-CN"/>
              </w:rPr>
              <w:t>元</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 xml:space="preserve"> 2025年工作计划安排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群众满意度</w:t>
            </w:r>
          </w:p>
        </w:tc>
        <w:tc>
          <w:tcPr>
            <w:tcW w:w="5386" w:type="dxa"/>
            <w:vAlign w:val="center"/>
          </w:tcPr>
          <w:p>
            <w:pPr>
              <w:pStyle w:val="12"/>
            </w:pPr>
            <w:r>
              <w:t xml:space="preserve"> 群众满意度情况</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43、农村公路日常养护县级配套资金绩效目标表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13012125P000320100048</w:t>
            </w:r>
          </w:p>
        </w:tc>
        <w:tc>
          <w:tcPr>
            <w:tcW w:w="2835" w:type="dxa"/>
            <w:vAlign w:val="center"/>
          </w:tcPr>
          <w:p>
            <w:pPr>
              <w:pStyle w:val="10"/>
            </w:pPr>
            <w:r>
              <w:t>项目名称</w:t>
            </w:r>
          </w:p>
        </w:tc>
        <w:tc>
          <w:tcPr>
            <w:tcW w:w="6095" w:type="dxa"/>
            <w:gridSpan w:val="3"/>
            <w:vAlign w:val="center"/>
          </w:tcPr>
          <w:p>
            <w:pPr>
              <w:pStyle w:val="12"/>
            </w:pPr>
            <w:r>
              <w:t>农村公路日常养护县级配套资金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3000000.00</w:t>
            </w:r>
          </w:p>
        </w:tc>
        <w:tc>
          <w:tcPr>
            <w:tcW w:w="2835" w:type="dxa"/>
            <w:vAlign w:val="center"/>
          </w:tcPr>
          <w:p>
            <w:pPr>
              <w:pStyle w:val="10"/>
            </w:pPr>
            <w:r>
              <w:t>其中：财政    资金</w:t>
            </w:r>
          </w:p>
        </w:tc>
        <w:tc>
          <w:tcPr>
            <w:tcW w:w="2551" w:type="dxa"/>
            <w:vAlign w:val="center"/>
          </w:tcPr>
          <w:p>
            <w:pPr>
              <w:pStyle w:val="12"/>
            </w:pPr>
            <w:r>
              <w:t>3000000.00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资金用于农村公路日常养护。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完成农村公路日常</w:t>
            </w:r>
            <w:r>
              <w:rPr>
                <w:rFonts w:hint="eastAsia"/>
                <w:lang w:val="en-US" w:eastAsia="zh-CN"/>
              </w:rPr>
              <w:t>养护</w:t>
            </w:r>
            <w:r>
              <w:t>、保洁及小修，改善出行条件，便捷群众出行。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农村公路养护里程</w:t>
            </w:r>
          </w:p>
        </w:tc>
        <w:tc>
          <w:tcPr>
            <w:tcW w:w="5386" w:type="dxa"/>
            <w:vAlign w:val="center"/>
          </w:tcPr>
          <w:p>
            <w:pPr>
              <w:pStyle w:val="12"/>
            </w:pPr>
            <w:r>
              <w:t>全县县道、乡道、村道的养护里程</w:t>
            </w:r>
          </w:p>
        </w:tc>
        <w:tc>
          <w:tcPr>
            <w:tcW w:w="2268" w:type="dxa"/>
            <w:vAlign w:val="center"/>
          </w:tcPr>
          <w:p>
            <w:pPr>
              <w:pStyle w:val="12"/>
            </w:pPr>
            <w:r>
              <w:t>≥111.42公里</w:t>
            </w:r>
          </w:p>
        </w:tc>
        <w:tc>
          <w:tcPr>
            <w:tcW w:w="1276" w:type="dxa"/>
            <w:vAlign w:val="center"/>
          </w:tcPr>
          <w:p>
            <w:pPr>
              <w:pStyle w:val="12"/>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道路养护合格率</w:t>
            </w:r>
          </w:p>
        </w:tc>
        <w:tc>
          <w:tcPr>
            <w:tcW w:w="5386" w:type="dxa"/>
            <w:vAlign w:val="center"/>
          </w:tcPr>
          <w:p>
            <w:pPr>
              <w:pStyle w:val="12"/>
            </w:pPr>
            <w:r>
              <w:t>农村公路道路养护合格率</w:t>
            </w:r>
          </w:p>
        </w:tc>
        <w:tc>
          <w:tcPr>
            <w:tcW w:w="2268" w:type="dxa"/>
            <w:vAlign w:val="center"/>
          </w:tcPr>
          <w:p>
            <w:pPr>
              <w:pStyle w:val="12"/>
            </w:pPr>
            <w:r>
              <w:t>≥95%</w:t>
            </w:r>
          </w:p>
        </w:tc>
        <w:tc>
          <w:tcPr>
            <w:tcW w:w="1276" w:type="dxa"/>
            <w:vAlign w:val="center"/>
          </w:tcPr>
          <w:p>
            <w:pPr>
              <w:pStyle w:val="12"/>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养护工程完成时间</w:t>
            </w:r>
          </w:p>
        </w:tc>
        <w:tc>
          <w:tcPr>
            <w:tcW w:w="5386" w:type="dxa"/>
            <w:vAlign w:val="center"/>
          </w:tcPr>
          <w:p>
            <w:pPr>
              <w:pStyle w:val="12"/>
            </w:pPr>
            <w:r>
              <w:t>农村公路养护工程完成时间</w:t>
            </w:r>
          </w:p>
        </w:tc>
        <w:tc>
          <w:tcPr>
            <w:tcW w:w="2268" w:type="dxa"/>
            <w:vAlign w:val="center"/>
          </w:tcPr>
          <w:p>
            <w:pPr>
              <w:pStyle w:val="12"/>
            </w:pPr>
            <w:r>
              <w:t>2025年12月底</w:t>
            </w:r>
          </w:p>
        </w:tc>
        <w:tc>
          <w:tcPr>
            <w:tcW w:w="1276" w:type="dxa"/>
            <w:vAlign w:val="center"/>
          </w:tcPr>
          <w:p>
            <w:pPr>
              <w:pStyle w:val="12"/>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养护成本</w:t>
            </w:r>
          </w:p>
        </w:tc>
        <w:tc>
          <w:tcPr>
            <w:tcW w:w="5386" w:type="dxa"/>
            <w:vAlign w:val="center"/>
          </w:tcPr>
          <w:p>
            <w:pPr>
              <w:pStyle w:val="12"/>
            </w:pPr>
            <w:r>
              <w:rPr>
                <w:rFonts w:hint="eastAsia"/>
                <w:lang w:val="en-US" w:eastAsia="zh-CN"/>
              </w:rPr>
              <w:t>公路养护</w:t>
            </w:r>
            <w:r>
              <w:t>成本</w:t>
            </w:r>
          </w:p>
        </w:tc>
        <w:tc>
          <w:tcPr>
            <w:tcW w:w="2268" w:type="dxa"/>
            <w:vAlign w:val="center"/>
          </w:tcPr>
          <w:p>
            <w:pPr>
              <w:pStyle w:val="12"/>
              <w:rPr>
                <w:rFonts w:hint="default" w:eastAsia="方正书宋_GBK"/>
                <w:lang w:val="en-US" w:eastAsia="zh-CN"/>
              </w:rPr>
            </w:pPr>
            <w:r>
              <w:t>≤</w:t>
            </w:r>
            <w:r>
              <w:rPr>
                <w:rFonts w:hint="eastAsia"/>
                <w:lang w:val="en-US" w:eastAsia="zh-CN"/>
              </w:rPr>
              <w:t>3000000元</w:t>
            </w:r>
          </w:p>
        </w:tc>
        <w:tc>
          <w:tcPr>
            <w:tcW w:w="1276" w:type="dxa"/>
            <w:vAlign w:val="center"/>
          </w:tcPr>
          <w:p>
            <w:pPr>
              <w:pStyle w:val="12"/>
            </w:pPr>
            <w:r>
              <w:t>2026年度道路养护需求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改善出行条件，便捷群众出行</w:t>
            </w:r>
          </w:p>
        </w:tc>
        <w:tc>
          <w:tcPr>
            <w:tcW w:w="5386" w:type="dxa"/>
            <w:vAlign w:val="center"/>
          </w:tcPr>
          <w:p>
            <w:pPr>
              <w:pStyle w:val="12"/>
            </w:pPr>
            <w:r>
              <w:t>改善出行条件，便捷群众出行</w:t>
            </w:r>
          </w:p>
        </w:tc>
        <w:tc>
          <w:tcPr>
            <w:tcW w:w="2268" w:type="dxa"/>
            <w:vAlign w:val="center"/>
          </w:tcPr>
          <w:p>
            <w:pPr>
              <w:pStyle w:val="12"/>
            </w:pPr>
            <w:r>
              <w:t>改善出行条件，便捷群众出行</w:t>
            </w:r>
          </w:p>
        </w:tc>
        <w:tc>
          <w:tcPr>
            <w:tcW w:w="1276" w:type="dxa"/>
            <w:vAlign w:val="center"/>
          </w:tcPr>
          <w:p>
            <w:pPr>
              <w:pStyle w:val="12"/>
            </w:pPr>
            <w:r>
              <w:t>道路养护施工合同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44、源头治超专项资金绩效目标表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13012125P00033010001L</w:t>
            </w:r>
          </w:p>
        </w:tc>
        <w:tc>
          <w:tcPr>
            <w:tcW w:w="2835" w:type="dxa"/>
            <w:vAlign w:val="center"/>
          </w:tcPr>
          <w:p>
            <w:pPr>
              <w:pStyle w:val="10"/>
            </w:pPr>
            <w:r>
              <w:t>项目名称</w:t>
            </w:r>
          </w:p>
        </w:tc>
        <w:tc>
          <w:tcPr>
            <w:tcW w:w="6095" w:type="dxa"/>
            <w:gridSpan w:val="3"/>
            <w:vAlign w:val="center"/>
          </w:tcPr>
          <w:p>
            <w:pPr>
              <w:pStyle w:val="12"/>
            </w:pPr>
            <w:r>
              <w:t>源头治超专项资金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1600000.00</w:t>
            </w:r>
          </w:p>
        </w:tc>
        <w:tc>
          <w:tcPr>
            <w:tcW w:w="2835" w:type="dxa"/>
            <w:vAlign w:val="center"/>
          </w:tcPr>
          <w:p>
            <w:pPr>
              <w:pStyle w:val="10"/>
            </w:pPr>
            <w:r>
              <w:t>其中：财政    资金</w:t>
            </w:r>
          </w:p>
        </w:tc>
        <w:tc>
          <w:tcPr>
            <w:tcW w:w="2551" w:type="dxa"/>
            <w:vAlign w:val="center"/>
          </w:tcPr>
          <w:p>
            <w:pPr>
              <w:pStyle w:val="12"/>
            </w:pPr>
            <w:r>
              <w:t>1600000.00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 用于办公经费、年金、公积金等费用。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通过缴纳养老保险、职业年金，保障职工基本权益，提高职工工作积极性。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职工人数</w:t>
            </w:r>
          </w:p>
        </w:tc>
        <w:tc>
          <w:tcPr>
            <w:tcW w:w="5386" w:type="dxa"/>
            <w:vAlign w:val="center"/>
          </w:tcPr>
          <w:p>
            <w:pPr>
              <w:pStyle w:val="12"/>
            </w:pPr>
            <w:r>
              <w:t>在编在岗人员数量</w:t>
            </w:r>
          </w:p>
        </w:tc>
        <w:tc>
          <w:tcPr>
            <w:tcW w:w="2268" w:type="dxa"/>
            <w:vAlign w:val="center"/>
          </w:tcPr>
          <w:p>
            <w:pPr>
              <w:pStyle w:val="12"/>
            </w:pPr>
            <w:r>
              <w:t>118 人</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 准确率</w:t>
            </w:r>
          </w:p>
        </w:tc>
        <w:tc>
          <w:tcPr>
            <w:tcW w:w="5386" w:type="dxa"/>
            <w:vAlign w:val="center"/>
          </w:tcPr>
          <w:p>
            <w:pPr>
              <w:pStyle w:val="12"/>
            </w:pPr>
            <w:r>
              <w:t xml:space="preserve"> 缴纳养老保险职业年金的准确率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 xml:space="preserve">  缴纳养老保险职业年金的及时率</w:t>
            </w:r>
          </w:p>
        </w:tc>
        <w:tc>
          <w:tcPr>
            <w:tcW w:w="2268" w:type="dxa"/>
            <w:vAlign w:val="center"/>
          </w:tcPr>
          <w:p>
            <w:pPr>
              <w:pStyle w:val="12"/>
            </w:pPr>
            <w:r>
              <w:t>100%</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 xml:space="preserve"> 养老保险职业年金缴纳费用</w:t>
            </w:r>
          </w:p>
        </w:tc>
        <w:tc>
          <w:tcPr>
            <w:tcW w:w="5386" w:type="dxa"/>
            <w:vAlign w:val="center"/>
          </w:tcPr>
          <w:p>
            <w:pPr>
              <w:pStyle w:val="12"/>
            </w:pPr>
            <w:r>
              <w:t xml:space="preserve"> 缴纳养老保险职业年金费用</w:t>
            </w:r>
          </w:p>
        </w:tc>
        <w:tc>
          <w:tcPr>
            <w:tcW w:w="2268" w:type="dxa"/>
            <w:vAlign w:val="center"/>
          </w:tcPr>
          <w:p>
            <w:pPr>
              <w:pStyle w:val="12"/>
              <w:rPr>
                <w:rFonts w:hint="default" w:eastAsia="方正书宋_GBK"/>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≤1600000元</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职工效益保障率</w:t>
            </w:r>
          </w:p>
        </w:tc>
        <w:tc>
          <w:tcPr>
            <w:tcW w:w="5386" w:type="dxa"/>
            <w:vAlign w:val="center"/>
          </w:tcPr>
          <w:p>
            <w:pPr>
              <w:pStyle w:val="12"/>
            </w:pPr>
            <w:r>
              <w:t xml:space="preserve"> 职工效益保障率</w:t>
            </w:r>
          </w:p>
        </w:tc>
        <w:tc>
          <w:tcPr>
            <w:tcW w:w="2268" w:type="dxa"/>
            <w:vAlign w:val="center"/>
          </w:tcPr>
          <w:p>
            <w:pPr>
              <w:pStyle w:val="12"/>
              <w:rPr>
                <w:color w:val="000000" w:themeColor="text1"/>
                <w14:textFill>
                  <w14:solidFill>
                    <w14:schemeClr w14:val="tx1"/>
                  </w14:solidFill>
                </w14:textFill>
              </w:rPr>
            </w:pPr>
            <w:r>
              <w:rPr>
                <w:color w:val="000000" w:themeColor="text1"/>
                <w14:textFill>
                  <w14:solidFill>
                    <w14:schemeClr w14:val="tx1"/>
                  </w14:solidFill>
                </w14:textFill>
              </w:rPr>
              <w:t xml:space="preserve"> 及时缴纳各项保险，保障职工权益</w:t>
            </w:r>
          </w:p>
        </w:tc>
        <w:tc>
          <w:tcPr>
            <w:tcW w:w="1276" w:type="dxa"/>
            <w:vAlign w:val="center"/>
          </w:tcPr>
          <w:p>
            <w:pPr>
              <w:pStyle w:val="12"/>
            </w:pPr>
            <w:r>
              <w:t>2025年工作计划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 xml:space="preserve"> 职工对缴纳养老保险职业年金的满意度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348001井陉县交通运输局本级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65706316.33</w:t>
            </w:r>
          </w:p>
        </w:tc>
        <w:tc>
          <w:tcPr>
            <w:tcW w:w="964" w:type="dxa"/>
            <w:vAlign w:val="center"/>
          </w:tcPr>
          <w:p>
            <w:pPr>
              <w:pStyle w:val="15"/>
            </w:pPr>
            <w:r>
              <w:t>27820000.00</w:t>
            </w:r>
          </w:p>
        </w:tc>
        <w:tc>
          <w:tcPr>
            <w:tcW w:w="964" w:type="dxa"/>
            <w:vAlign w:val="center"/>
          </w:tcPr>
          <w:p>
            <w:pPr>
              <w:pStyle w:val="15"/>
            </w:pPr>
            <w:r>
              <w:t>15100000.00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22786316.33</w:t>
            </w:r>
          </w:p>
        </w:tc>
        <w:tc>
          <w:tcPr>
            <w:tcW w:w="964" w:type="dxa"/>
            <w:vAlign w:val="center"/>
          </w:tcPr>
          <w:p>
            <w:pPr>
              <w:pStyle w:val="15"/>
            </w:pPr>
            <w:r>
              <w:t>60766316.33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井陉县交通运输局本级小计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65706316.33</w:t>
            </w:r>
          </w:p>
        </w:tc>
        <w:tc>
          <w:tcPr>
            <w:tcW w:w="964" w:type="dxa"/>
            <w:vAlign w:val="center"/>
          </w:tcPr>
          <w:p>
            <w:pPr>
              <w:pStyle w:val="15"/>
            </w:pPr>
            <w:r>
              <w:t>27820000.00</w:t>
            </w:r>
          </w:p>
        </w:tc>
        <w:tc>
          <w:tcPr>
            <w:tcW w:w="964" w:type="dxa"/>
            <w:vAlign w:val="center"/>
          </w:tcPr>
          <w:p>
            <w:pPr>
              <w:pStyle w:val="15"/>
            </w:pPr>
            <w:r>
              <w:t>15100000.00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22786316.33</w:t>
            </w:r>
          </w:p>
        </w:tc>
        <w:tc>
          <w:tcPr>
            <w:tcW w:w="964" w:type="dxa"/>
            <w:vAlign w:val="center"/>
          </w:tcPr>
          <w:p>
            <w:pPr>
              <w:pStyle w:val="15"/>
            </w:pPr>
            <w:r>
              <w:t>60766316.33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]井陉县2023年北秀林至神堂寨水毁建设工程</w:t>
            </w:r>
          </w:p>
        </w:tc>
        <w:tc>
          <w:tcPr>
            <w:tcW w:w="964" w:type="dxa"/>
            <w:vAlign w:val="center"/>
          </w:tcPr>
          <w:p>
            <w:pPr>
              <w:pStyle w:val="11"/>
            </w:pPr>
            <w:r>
              <w:t>598229.40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598229.40</w:t>
            </w:r>
          </w:p>
        </w:tc>
        <w:tc>
          <w:tcPr>
            <w:tcW w:w="964" w:type="dxa"/>
            <w:vAlign w:val="center"/>
          </w:tcPr>
          <w:p>
            <w:pPr>
              <w:pStyle w:val="11"/>
            </w:pPr>
            <w:r>
              <w:t>598229.40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598229.40</w:t>
            </w:r>
          </w:p>
        </w:tc>
        <w:tc>
          <w:tcPr>
            <w:tcW w:w="964" w:type="dxa"/>
            <w:vAlign w:val="center"/>
          </w:tcPr>
          <w:p>
            <w:pPr>
              <w:pStyle w:val="11"/>
            </w:pPr>
            <w:r>
              <w:t>598229.40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井陉县2023年14条水毁农村道路及3座桥梁建设工程</w:t>
            </w:r>
          </w:p>
        </w:tc>
        <w:tc>
          <w:tcPr>
            <w:tcW w:w="964" w:type="dxa"/>
            <w:vAlign w:val="center"/>
          </w:tcPr>
          <w:p>
            <w:pPr>
              <w:pStyle w:val="11"/>
            </w:pPr>
            <w:r>
              <w:t>2901090.24</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2901090.24</w:t>
            </w:r>
          </w:p>
        </w:tc>
        <w:tc>
          <w:tcPr>
            <w:tcW w:w="964" w:type="dxa"/>
            <w:vAlign w:val="center"/>
          </w:tcPr>
          <w:p>
            <w:pPr>
              <w:pStyle w:val="11"/>
            </w:pPr>
            <w:r>
              <w:t>2901090.24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2901090.24</w:t>
            </w:r>
          </w:p>
        </w:tc>
        <w:tc>
          <w:tcPr>
            <w:tcW w:w="964" w:type="dxa"/>
            <w:vAlign w:val="center"/>
          </w:tcPr>
          <w:p>
            <w:pPr>
              <w:pStyle w:val="11"/>
            </w:pPr>
            <w:r>
              <w:t>2901090.24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井陉县2023年14条水毁农村道路及3座桥梁建设工程省级配套</w:t>
            </w:r>
          </w:p>
        </w:tc>
        <w:tc>
          <w:tcPr>
            <w:tcW w:w="964" w:type="dxa"/>
            <w:vAlign w:val="center"/>
          </w:tcPr>
          <w:p>
            <w:pPr>
              <w:pStyle w:val="11"/>
            </w:pPr>
            <w:r>
              <w:t>3700000.00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3700000.00</w:t>
            </w:r>
          </w:p>
        </w:tc>
        <w:tc>
          <w:tcPr>
            <w:tcW w:w="964" w:type="dxa"/>
            <w:vAlign w:val="center"/>
          </w:tcPr>
          <w:p>
            <w:pPr>
              <w:pStyle w:val="11"/>
            </w:pPr>
            <w:r>
              <w:t>3700000.00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3700000.00</w:t>
            </w:r>
          </w:p>
        </w:tc>
        <w:tc>
          <w:tcPr>
            <w:tcW w:w="964" w:type="dxa"/>
            <w:vAlign w:val="center"/>
          </w:tcPr>
          <w:p>
            <w:pPr>
              <w:pStyle w:val="11"/>
            </w:pPr>
            <w:r>
              <w:t>3700000.00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井陉县2023年14条水毁农村道路及3座桥梁建设工程省级配套</w:t>
            </w:r>
          </w:p>
        </w:tc>
        <w:tc>
          <w:tcPr>
            <w:tcW w:w="964" w:type="dxa"/>
            <w:vAlign w:val="center"/>
          </w:tcPr>
          <w:p>
            <w:pPr>
              <w:pStyle w:val="11"/>
            </w:pPr>
            <w:r>
              <w:t>2627246.31</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2627246.31</w:t>
            </w:r>
          </w:p>
        </w:tc>
        <w:tc>
          <w:tcPr>
            <w:tcW w:w="964" w:type="dxa"/>
            <w:vAlign w:val="center"/>
          </w:tcPr>
          <w:p>
            <w:pPr>
              <w:pStyle w:val="11"/>
            </w:pPr>
            <w:r>
              <w:t>2627246.31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2627246.31</w:t>
            </w:r>
          </w:p>
        </w:tc>
        <w:tc>
          <w:tcPr>
            <w:tcW w:w="964" w:type="dxa"/>
            <w:vAlign w:val="center"/>
          </w:tcPr>
          <w:p>
            <w:pPr>
              <w:pStyle w:val="11"/>
            </w:pPr>
            <w:r>
              <w:t>2627246.31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井陉县2023年14条水毁农村道路及3座桥梁建设工程省级配套资金</w:t>
            </w:r>
          </w:p>
        </w:tc>
        <w:tc>
          <w:tcPr>
            <w:tcW w:w="964" w:type="dxa"/>
            <w:vAlign w:val="center"/>
          </w:tcPr>
          <w:p>
            <w:pPr>
              <w:pStyle w:val="11"/>
            </w:pPr>
            <w:r>
              <w:t>2540000.00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2540000.00</w:t>
            </w:r>
          </w:p>
        </w:tc>
        <w:tc>
          <w:tcPr>
            <w:tcW w:w="964" w:type="dxa"/>
            <w:vAlign w:val="center"/>
          </w:tcPr>
          <w:p>
            <w:pPr>
              <w:pStyle w:val="11"/>
            </w:pPr>
            <w:r>
              <w:t>2540000.00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2540000.00</w:t>
            </w:r>
          </w:p>
        </w:tc>
        <w:tc>
          <w:tcPr>
            <w:tcW w:w="964" w:type="dxa"/>
            <w:vAlign w:val="center"/>
          </w:tcPr>
          <w:p>
            <w:pPr>
              <w:pStyle w:val="11"/>
            </w:pPr>
            <w:r>
              <w:t>2540000.00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井陉县2023年北秀林至神堂寨水毁建设工程</w:t>
            </w:r>
          </w:p>
        </w:tc>
        <w:tc>
          <w:tcPr>
            <w:tcW w:w="964" w:type="dxa"/>
            <w:vAlign w:val="center"/>
          </w:tcPr>
          <w:p>
            <w:pPr>
              <w:pStyle w:val="11"/>
            </w:pPr>
            <w:r>
              <w:t>133571.80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133571.80</w:t>
            </w:r>
          </w:p>
        </w:tc>
        <w:tc>
          <w:tcPr>
            <w:tcW w:w="964" w:type="dxa"/>
            <w:vAlign w:val="center"/>
          </w:tcPr>
          <w:p>
            <w:pPr>
              <w:pStyle w:val="11"/>
            </w:pPr>
            <w:r>
              <w:t>133571.80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133571.80</w:t>
            </w:r>
          </w:p>
        </w:tc>
        <w:tc>
          <w:tcPr>
            <w:tcW w:w="964" w:type="dxa"/>
            <w:vAlign w:val="center"/>
          </w:tcPr>
          <w:p>
            <w:pPr>
              <w:pStyle w:val="11"/>
            </w:pPr>
            <w:r>
              <w:t>133571.80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井陉县2023年北秀林至神堂寨水毁建设工程省级配套</w:t>
            </w:r>
          </w:p>
        </w:tc>
        <w:tc>
          <w:tcPr>
            <w:tcW w:w="964" w:type="dxa"/>
            <w:vAlign w:val="center"/>
          </w:tcPr>
          <w:p>
            <w:pPr>
              <w:pStyle w:val="11"/>
            </w:pPr>
            <w:r>
              <w:t>755000.00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755000.00</w:t>
            </w:r>
          </w:p>
        </w:tc>
        <w:tc>
          <w:tcPr>
            <w:tcW w:w="964" w:type="dxa"/>
            <w:vAlign w:val="center"/>
          </w:tcPr>
          <w:p>
            <w:pPr>
              <w:pStyle w:val="11"/>
            </w:pPr>
            <w:r>
              <w:t>755000.00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755000.00</w:t>
            </w:r>
          </w:p>
        </w:tc>
        <w:tc>
          <w:tcPr>
            <w:tcW w:w="964" w:type="dxa"/>
            <w:vAlign w:val="center"/>
          </w:tcPr>
          <w:p>
            <w:pPr>
              <w:pStyle w:val="11"/>
            </w:pPr>
            <w:r>
              <w:t>755000.00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井陉县2023年洪河漕至凉沟桥段水毁建设工程省级配套</w:t>
            </w:r>
          </w:p>
        </w:tc>
        <w:tc>
          <w:tcPr>
            <w:tcW w:w="964" w:type="dxa"/>
            <w:vAlign w:val="center"/>
          </w:tcPr>
          <w:p>
            <w:pPr>
              <w:pStyle w:val="11"/>
            </w:pPr>
            <w:r>
              <w:t>452430.20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452430.20</w:t>
            </w:r>
          </w:p>
        </w:tc>
        <w:tc>
          <w:tcPr>
            <w:tcW w:w="964" w:type="dxa"/>
            <w:vAlign w:val="center"/>
          </w:tcPr>
          <w:p>
            <w:pPr>
              <w:pStyle w:val="11"/>
            </w:pPr>
            <w:r>
              <w:t>452430.20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452430.20</w:t>
            </w:r>
          </w:p>
        </w:tc>
        <w:tc>
          <w:tcPr>
            <w:tcW w:w="964" w:type="dxa"/>
            <w:vAlign w:val="center"/>
          </w:tcPr>
          <w:p>
            <w:pPr>
              <w:pStyle w:val="11"/>
            </w:pPr>
            <w:r>
              <w:t>452430.20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井陉县2023年洪河漕至凉沟桥段水毁建设工程省级配套资金</w:t>
            </w:r>
          </w:p>
        </w:tc>
        <w:tc>
          <w:tcPr>
            <w:tcW w:w="964" w:type="dxa"/>
            <w:vAlign w:val="center"/>
          </w:tcPr>
          <w:p>
            <w:pPr>
              <w:pStyle w:val="11"/>
            </w:pPr>
            <w:r>
              <w:t>320000.00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320000.00</w:t>
            </w:r>
          </w:p>
        </w:tc>
        <w:tc>
          <w:tcPr>
            <w:tcW w:w="964" w:type="dxa"/>
            <w:vAlign w:val="center"/>
          </w:tcPr>
          <w:p>
            <w:pPr>
              <w:pStyle w:val="11"/>
            </w:pPr>
            <w:r>
              <w:t>320000.00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320000.00</w:t>
            </w:r>
          </w:p>
        </w:tc>
        <w:tc>
          <w:tcPr>
            <w:tcW w:w="964" w:type="dxa"/>
            <w:vAlign w:val="center"/>
          </w:tcPr>
          <w:p>
            <w:pPr>
              <w:pStyle w:val="11"/>
            </w:pPr>
            <w:r>
              <w:t>320000.00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井陉县2023年景庄至固兰水毁建设工程省级配套资金</w:t>
            </w:r>
          </w:p>
        </w:tc>
        <w:tc>
          <w:tcPr>
            <w:tcW w:w="964" w:type="dxa"/>
            <w:vAlign w:val="center"/>
          </w:tcPr>
          <w:p>
            <w:pPr>
              <w:pStyle w:val="11"/>
            </w:pPr>
            <w:r>
              <w:t>260000.00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260000.00</w:t>
            </w:r>
          </w:p>
        </w:tc>
        <w:tc>
          <w:tcPr>
            <w:tcW w:w="964" w:type="dxa"/>
            <w:vAlign w:val="center"/>
          </w:tcPr>
          <w:p>
            <w:pPr>
              <w:pStyle w:val="11"/>
            </w:pPr>
            <w:r>
              <w:t>260000.00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w:t>
            </w:r>
          </w:p>
        </w:tc>
        <w:tc>
          <w:tcPr>
            <w:tcW w:w="964" w:type="dxa"/>
            <w:vAlign w:val="center"/>
          </w:tcPr>
          <w:p>
            <w:pPr>
              <w:pStyle w:val="11"/>
            </w:pPr>
            <w:r>
              <w:t>260000.00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井陉县2023年米李线水毁建设工程</w:t>
            </w:r>
          </w:p>
        </w:tc>
        <w:tc>
          <w:tcPr>
            <w:tcW w:w="964" w:type="dxa"/>
            <w:vAlign w:val="center"/>
          </w:tcPr>
          <w:p>
            <w:pPr>
              <w:pStyle w:val="11"/>
            </w:pPr>
            <w:r>
              <w:t>218499.00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218499.00</w:t>
            </w:r>
          </w:p>
        </w:tc>
        <w:tc>
          <w:tcPr>
            <w:tcW w:w="964" w:type="dxa"/>
            <w:vAlign w:val="center"/>
          </w:tcPr>
          <w:p>
            <w:pPr>
              <w:pStyle w:val="11"/>
            </w:pPr>
            <w:r>
              <w:t>218499.00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218499.00</w:t>
            </w:r>
          </w:p>
        </w:tc>
        <w:tc>
          <w:tcPr>
            <w:tcW w:w="964" w:type="dxa"/>
            <w:vAlign w:val="center"/>
          </w:tcPr>
          <w:p>
            <w:pPr>
              <w:pStyle w:val="11"/>
            </w:pPr>
            <w:r>
              <w:t>218499.00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井陉县2023年米李线水毁建设工程省级配套</w:t>
            </w:r>
          </w:p>
        </w:tc>
        <w:tc>
          <w:tcPr>
            <w:tcW w:w="964" w:type="dxa"/>
            <w:vAlign w:val="center"/>
          </w:tcPr>
          <w:p>
            <w:pPr>
              <w:pStyle w:val="11"/>
            </w:pPr>
            <w:r>
              <w:t>800000.00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800000.00</w:t>
            </w:r>
          </w:p>
        </w:tc>
        <w:tc>
          <w:tcPr>
            <w:tcW w:w="964" w:type="dxa"/>
            <w:vAlign w:val="center"/>
          </w:tcPr>
          <w:p>
            <w:pPr>
              <w:pStyle w:val="11"/>
            </w:pPr>
            <w:r>
              <w:t>800000.00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800000.00</w:t>
            </w:r>
          </w:p>
        </w:tc>
        <w:tc>
          <w:tcPr>
            <w:tcW w:w="964" w:type="dxa"/>
            <w:vAlign w:val="center"/>
          </w:tcPr>
          <w:p>
            <w:pPr>
              <w:pStyle w:val="11"/>
            </w:pPr>
            <w:r>
              <w:t>800000.00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井陉县2023年米李线水毁建设工程省级配套资金</w:t>
            </w:r>
          </w:p>
        </w:tc>
        <w:tc>
          <w:tcPr>
            <w:tcW w:w="964" w:type="dxa"/>
            <w:vAlign w:val="center"/>
          </w:tcPr>
          <w:p>
            <w:pPr>
              <w:pStyle w:val="11"/>
            </w:pPr>
            <w:r>
              <w:t>370000.00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370000.00</w:t>
            </w:r>
          </w:p>
        </w:tc>
        <w:tc>
          <w:tcPr>
            <w:tcW w:w="964" w:type="dxa"/>
            <w:vAlign w:val="center"/>
          </w:tcPr>
          <w:p>
            <w:pPr>
              <w:pStyle w:val="11"/>
            </w:pPr>
            <w:r>
              <w:t>370000.00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370000.00</w:t>
            </w:r>
          </w:p>
        </w:tc>
        <w:tc>
          <w:tcPr>
            <w:tcW w:w="964" w:type="dxa"/>
            <w:vAlign w:val="center"/>
          </w:tcPr>
          <w:p>
            <w:pPr>
              <w:pStyle w:val="11"/>
            </w:pPr>
            <w:r>
              <w:t>370000.00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井陉县2023年桃林坪-沙窑段水毁建设工程省级配套</w:t>
            </w:r>
          </w:p>
        </w:tc>
        <w:tc>
          <w:tcPr>
            <w:tcW w:w="964" w:type="dxa"/>
            <w:vAlign w:val="center"/>
          </w:tcPr>
          <w:p>
            <w:pPr>
              <w:pStyle w:val="11"/>
            </w:pPr>
            <w:r>
              <w:t>544985.09</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544985.09</w:t>
            </w:r>
          </w:p>
        </w:tc>
        <w:tc>
          <w:tcPr>
            <w:tcW w:w="964" w:type="dxa"/>
            <w:vAlign w:val="center"/>
          </w:tcPr>
          <w:p>
            <w:pPr>
              <w:pStyle w:val="11"/>
            </w:pPr>
            <w:r>
              <w:t>544985.09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544985.09</w:t>
            </w:r>
          </w:p>
        </w:tc>
        <w:tc>
          <w:tcPr>
            <w:tcW w:w="964" w:type="dxa"/>
            <w:vAlign w:val="center"/>
          </w:tcPr>
          <w:p>
            <w:pPr>
              <w:pStyle w:val="11"/>
            </w:pPr>
            <w:r>
              <w:t>544985.09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井陉县2023年桃林坪-沙窑段水毁建设工程省级配套资金</w:t>
            </w:r>
          </w:p>
        </w:tc>
        <w:tc>
          <w:tcPr>
            <w:tcW w:w="964" w:type="dxa"/>
            <w:vAlign w:val="center"/>
          </w:tcPr>
          <w:p>
            <w:pPr>
              <w:pStyle w:val="11"/>
            </w:pPr>
            <w:r>
              <w:t>250000.00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250000.00</w:t>
            </w:r>
          </w:p>
        </w:tc>
        <w:tc>
          <w:tcPr>
            <w:tcW w:w="964" w:type="dxa"/>
            <w:vAlign w:val="center"/>
          </w:tcPr>
          <w:p>
            <w:pPr>
              <w:pStyle w:val="11"/>
            </w:pPr>
            <w:r>
              <w:t>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250000.00</w:t>
            </w:r>
          </w:p>
        </w:tc>
        <w:tc>
          <w:tcPr>
            <w:tcW w:w="964" w:type="dxa"/>
            <w:vAlign w:val="center"/>
          </w:tcPr>
          <w:p>
            <w:pPr>
              <w:pStyle w:val="11"/>
            </w:pPr>
            <w:r>
              <w:t>250000.00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井陉县2023年王白线水毁建设工程</w:t>
            </w:r>
          </w:p>
        </w:tc>
        <w:tc>
          <w:tcPr>
            <w:tcW w:w="964" w:type="dxa"/>
            <w:vAlign w:val="center"/>
          </w:tcPr>
          <w:p>
            <w:pPr>
              <w:pStyle w:val="11"/>
            </w:pPr>
            <w:r>
              <w:t>156575.20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156575.20</w:t>
            </w:r>
          </w:p>
        </w:tc>
        <w:tc>
          <w:tcPr>
            <w:tcW w:w="964" w:type="dxa"/>
            <w:vAlign w:val="center"/>
          </w:tcPr>
          <w:p>
            <w:pPr>
              <w:pStyle w:val="11"/>
            </w:pPr>
            <w:r>
              <w:t>156575.20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156575.20</w:t>
            </w:r>
          </w:p>
        </w:tc>
        <w:tc>
          <w:tcPr>
            <w:tcW w:w="964" w:type="dxa"/>
            <w:vAlign w:val="center"/>
          </w:tcPr>
          <w:p>
            <w:pPr>
              <w:pStyle w:val="11"/>
            </w:pPr>
            <w:r>
              <w:t>156575.20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井陉县2023年王白线水毁建设工程省级配套</w:t>
            </w:r>
          </w:p>
        </w:tc>
        <w:tc>
          <w:tcPr>
            <w:tcW w:w="964" w:type="dxa"/>
            <w:vAlign w:val="center"/>
          </w:tcPr>
          <w:p>
            <w:pPr>
              <w:pStyle w:val="11"/>
            </w:pPr>
            <w:r>
              <w:t>610000.00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610000.00</w:t>
            </w:r>
          </w:p>
        </w:tc>
        <w:tc>
          <w:tcPr>
            <w:tcW w:w="964" w:type="dxa"/>
            <w:vAlign w:val="center"/>
          </w:tcPr>
          <w:p>
            <w:pPr>
              <w:pStyle w:val="11"/>
            </w:pPr>
            <w:r>
              <w:t>610000.00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610000.00</w:t>
            </w:r>
          </w:p>
        </w:tc>
        <w:tc>
          <w:tcPr>
            <w:tcW w:w="964" w:type="dxa"/>
            <w:vAlign w:val="center"/>
          </w:tcPr>
          <w:p>
            <w:pPr>
              <w:pStyle w:val="11"/>
            </w:pPr>
            <w:r>
              <w:t>610000.00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井陉县2023年王白线水毁建设工程省级配套资金</w:t>
            </w:r>
          </w:p>
        </w:tc>
        <w:tc>
          <w:tcPr>
            <w:tcW w:w="964" w:type="dxa"/>
            <w:vAlign w:val="center"/>
          </w:tcPr>
          <w:p>
            <w:pPr>
              <w:pStyle w:val="11"/>
            </w:pPr>
            <w:r>
              <w:t>280000.00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280000.00</w:t>
            </w:r>
          </w:p>
        </w:tc>
        <w:tc>
          <w:tcPr>
            <w:tcW w:w="964" w:type="dxa"/>
            <w:vAlign w:val="center"/>
          </w:tcPr>
          <w:p>
            <w:pPr>
              <w:pStyle w:val="11"/>
            </w:pPr>
            <w:r>
              <w:t>280000.00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280000.00</w:t>
            </w:r>
          </w:p>
        </w:tc>
        <w:tc>
          <w:tcPr>
            <w:tcW w:w="964" w:type="dxa"/>
            <w:vAlign w:val="center"/>
          </w:tcPr>
          <w:p>
            <w:pPr>
              <w:pStyle w:val="11"/>
            </w:pPr>
            <w:r>
              <w:t>280000.00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井陉县2023年辛庄至仙台山段水毁建设工程省级配套</w:t>
            </w:r>
          </w:p>
        </w:tc>
        <w:tc>
          <w:tcPr>
            <w:tcW w:w="964" w:type="dxa"/>
            <w:vAlign w:val="center"/>
          </w:tcPr>
          <w:p>
            <w:pPr>
              <w:pStyle w:val="11"/>
            </w:pPr>
            <w:r>
              <w:t>806234.90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806234.90</w:t>
            </w:r>
          </w:p>
        </w:tc>
        <w:tc>
          <w:tcPr>
            <w:tcW w:w="964" w:type="dxa"/>
            <w:vAlign w:val="center"/>
          </w:tcPr>
          <w:p>
            <w:pPr>
              <w:pStyle w:val="11"/>
            </w:pPr>
            <w:r>
              <w:t>806234.90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806234.90</w:t>
            </w:r>
          </w:p>
        </w:tc>
        <w:tc>
          <w:tcPr>
            <w:tcW w:w="964" w:type="dxa"/>
            <w:vAlign w:val="center"/>
          </w:tcPr>
          <w:p>
            <w:pPr>
              <w:pStyle w:val="11"/>
            </w:pPr>
            <w:r>
              <w:t>806234.90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井陉县2023年辛庄至仙台山段水毁建设工程省级配套资金</w:t>
            </w:r>
          </w:p>
        </w:tc>
        <w:tc>
          <w:tcPr>
            <w:tcW w:w="964" w:type="dxa"/>
            <w:vAlign w:val="center"/>
          </w:tcPr>
          <w:p>
            <w:pPr>
              <w:pStyle w:val="11"/>
            </w:pPr>
            <w:r>
              <w:t>530000.00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530000.00</w:t>
            </w:r>
          </w:p>
        </w:tc>
        <w:tc>
          <w:tcPr>
            <w:tcW w:w="964" w:type="dxa"/>
            <w:vAlign w:val="center"/>
          </w:tcPr>
          <w:p>
            <w:pPr>
              <w:pStyle w:val="11"/>
            </w:pPr>
            <w:r>
              <w:t>530000.00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530000.00</w:t>
            </w:r>
          </w:p>
        </w:tc>
        <w:tc>
          <w:tcPr>
            <w:tcW w:w="964" w:type="dxa"/>
            <w:vAlign w:val="center"/>
          </w:tcPr>
          <w:p>
            <w:pPr>
              <w:pStyle w:val="11"/>
            </w:pPr>
            <w:r>
              <w:t>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井陉县2023年元大线(南障城-大梁江)水毁建设工程省级配套</w:t>
            </w:r>
          </w:p>
        </w:tc>
        <w:tc>
          <w:tcPr>
            <w:tcW w:w="964" w:type="dxa"/>
            <w:vAlign w:val="center"/>
          </w:tcPr>
          <w:p>
            <w:pPr>
              <w:pStyle w:val="11"/>
            </w:pPr>
            <w:r>
              <w:t>873459.60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873459.60</w:t>
            </w:r>
          </w:p>
        </w:tc>
        <w:tc>
          <w:tcPr>
            <w:tcW w:w="964" w:type="dxa"/>
            <w:vAlign w:val="center"/>
          </w:tcPr>
          <w:p>
            <w:pPr>
              <w:pStyle w:val="11"/>
            </w:pPr>
            <w:r>
              <w:t>873459.60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873459.60</w:t>
            </w:r>
          </w:p>
        </w:tc>
        <w:tc>
          <w:tcPr>
            <w:tcW w:w="964" w:type="dxa"/>
            <w:vAlign w:val="center"/>
          </w:tcPr>
          <w:p>
            <w:pPr>
              <w:pStyle w:val="11"/>
            </w:pPr>
            <w:r>
              <w:t>873459.60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井陉县2023年元大线(南障城-大梁江)水毁建设工程省级配套资金</w:t>
            </w:r>
          </w:p>
        </w:tc>
        <w:tc>
          <w:tcPr>
            <w:tcW w:w="964" w:type="dxa"/>
            <w:vAlign w:val="center"/>
          </w:tcPr>
          <w:p>
            <w:pPr>
              <w:pStyle w:val="11"/>
            </w:pPr>
            <w:r>
              <w:t>530000.00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530000.00</w:t>
            </w:r>
          </w:p>
        </w:tc>
        <w:tc>
          <w:tcPr>
            <w:tcW w:w="964" w:type="dxa"/>
            <w:vAlign w:val="center"/>
          </w:tcPr>
          <w:p>
            <w:pPr>
              <w:pStyle w:val="11"/>
            </w:pPr>
            <w:r>
              <w:t>530000.00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530000.00</w:t>
            </w:r>
          </w:p>
        </w:tc>
        <w:tc>
          <w:tcPr>
            <w:tcW w:w="964" w:type="dxa"/>
            <w:vAlign w:val="center"/>
          </w:tcPr>
          <w:p>
            <w:pPr>
              <w:pStyle w:val="11"/>
            </w:pPr>
            <w:r>
              <w:t>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井陉县2023年枣林口至洪河漕段水毁建设工程省级配套</w:t>
            </w:r>
          </w:p>
        </w:tc>
        <w:tc>
          <w:tcPr>
            <w:tcW w:w="964" w:type="dxa"/>
            <w:vAlign w:val="center"/>
          </w:tcPr>
          <w:p>
            <w:pPr>
              <w:pStyle w:val="11"/>
            </w:pPr>
            <w:r>
              <w:t>612177.20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612177.20</w:t>
            </w:r>
          </w:p>
        </w:tc>
        <w:tc>
          <w:tcPr>
            <w:tcW w:w="964" w:type="dxa"/>
            <w:vAlign w:val="center"/>
          </w:tcPr>
          <w:p>
            <w:pPr>
              <w:pStyle w:val="11"/>
            </w:pPr>
            <w:r>
              <w:t>612177.20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612177.20</w:t>
            </w:r>
          </w:p>
        </w:tc>
        <w:tc>
          <w:tcPr>
            <w:tcW w:w="964" w:type="dxa"/>
            <w:vAlign w:val="center"/>
          </w:tcPr>
          <w:p>
            <w:pPr>
              <w:pStyle w:val="11"/>
            </w:pPr>
            <w:r>
              <w:t>612177.20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井陉县2023年枣林口至洪河漕段水毁建设工程省级配套资金</w:t>
            </w:r>
          </w:p>
        </w:tc>
        <w:tc>
          <w:tcPr>
            <w:tcW w:w="964" w:type="dxa"/>
            <w:vAlign w:val="center"/>
          </w:tcPr>
          <w:p>
            <w:pPr>
              <w:pStyle w:val="11"/>
            </w:pPr>
            <w:r>
              <w:t>440000.00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440000.00</w:t>
            </w:r>
          </w:p>
        </w:tc>
        <w:tc>
          <w:tcPr>
            <w:tcW w:w="964" w:type="dxa"/>
            <w:vAlign w:val="center"/>
          </w:tcPr>
          <w:p>
            <w:pPr>
              <w:pStyle w:val="11"/>
            </w:pPr>
            <w:r>
              <w:t>440000.00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440000.00</w:t>
            </w:r>
          </w:p>
        </w:tc>
        <w:tc>
          <w:tcPr>
            <w:tcW w:w="964" w:type="dxa"/>
            <w:vAlign w:val="center"/>
          </w:tcPr>
          <w:p>
            <w:pPr>
              <w:pStyle w:val="11"/>
            </w:pPr>
            <w:r>
              <w:t>440000.00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井陉县2023年朱会至崔家峪道路水毁建设工程省级配套</w:t>
            </w:r>
          </w:p>
        </w:tc>
        <w:tc>
          <w:tcPr>
            <w:tcW w:w="964" w:type="dxa"/>
            <w:vAlign w:val="center"/>
          </w:tcPr>
          <w:p>
            <w:pPr>
              <w:pStyle w:val="11"/>
            </w:pPr>
            <w:r>
              <w:t>996817.39</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996817.39</w:t>
            </w:r>
          </w:p>
        </w:tc>
        <w:tc>
          <w:tcPr>
            <w:tcW w:w="964" w:type="dxa"/>
            <w:vAlign w:val="center"/>
          </w:tcPr>
          <w:p>
            <w:pPr>
              <w:pStyle w:val="11"/>
            </w:pPr>
            <w:r>
              <w:t>996817.39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996817.39</w:t>
            </w:r>
          </w:p>
        </w:tc>
        <w:tc>
          <w:tcPr>
            <w:tcW w:w="964" w:type="dxa"/>
            <w:vAlign w:val="center"/>
          </w:tcPr>
          <w:p>
            <w:pPr>
              <w:pStyle w:val="11"/>
            </w:pPr>
            <w:r>
              <w:t>996817.39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井陉县2023年朱会至崔家峪道路水毁建设工程省级配套资金</w:t>
            </w:r>
          </w:p>
        </w:tc>
        <w:tc>
          <w:tcPr>
            <w:tcW w:w="964" w:type="dxa"/>
            <w:vAlign w:val="center"/>
          </w:tcPr>
          <w:p>
            <w:pPr>
              <w:pStyle w:val="11"/>
            </w:pPr>
            <w:r>
              <w:t>480000.00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480000.00</w:t>
            </w:r>
          </w:p>
        </w:tc>
        <w:tc>
          <w:tcPr>
            <w:tcW w:w="964" w:type="dxa"/>
            <w:vAlign w:val="center"/>
          </w:tcPr>
          <w:p>
            <w:pPr>
              <w:pStyle w:val="11"/>
            </w:pPr>
            <w:r>
              <w:t>480000.00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480000.00</w:t>
            </w:r>
          </w:p>
        </w:tc>
        <w:tc>
          <w:tcPr>
            <w:tcW w:w="964" w:type="dxa"/>
            <w:vAlign w:val="center"/>
          </w:tcPr>
          <w:p>
            <w:pPr>
              <w:pStyle w:val="11"/>
            </w:pPr>
            <w:r>
              <w:t>480000.00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冀财建【2024】252号关于提前下达2025年交通运输领域专项资金预算（第一批）的通知</w:t>
            </w:r>
          </w:p>
        </w:tc>
        <w:tc>
          <w:tcPr>
            <w:tcW w:w="964" w:type="dxa"/>
            <w:vAlign w:val="center"/>
          </w:tcPr>
          <w:p>
            <w:pPr>
              <w:pStyle w:val="11"/>
            </w:pPr>
            <w:r>
              <w:t>14570000.00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元</w:t>
            </w:r>
          </w:p>
        </w:tc>
        <w:tc>
          <w:tcPr>
            <w:tcW w:w="850" w:type="dxa"/>
            <w:vAlign w:val="center"/>
          </w:tcPr>
          <w:p>
            <w:pPr>
              <w:pStyle w:val="11"/>
            </w:pPr>
            <w:r>
              <w:t>1</w:t>
            </w:r>
          </w:p>
        </w:tc>
        <w:tc>
          <w:tcPr>
            <w:tcW w:w="850" w:type="dxa"/>
            <w:vAlign w:val="center"/>
          </w:tcPr>
          <w:p>
            <w:pPr>
              <w:pStyle w:val="11"/>
            </w:pPr>
            <w:r>
              <w:t>14570000.00</w:t>
            </w:r>
          </w:p>
        </w:tc>
        <w:tc>
          <w:tcPr>
            <w:tcW w:w="964" w:type="dxa"/>
            <w:vAlign w:val="center"/>
          </w:tcPr>
          <w:p>
            <w:pPr>
              <w:pStyle w:val="11"/>
            </w:pPr>
            <w:r>
              <w:t>14570000.00</w:t>
            </w:r>
          </w:p>
        </w:tc>
        <w:tc>
          <w:tcPr>
            <w:tcW w:w="964" w:type="dxa"/>
            <w:vAlign w:val="center"/>
          </w:tcPr>
          <w:p>
            <w:pPr>
              <w:pStyle w:val="11"/>
            </w:pPr>
            <w:r>
              <w:t>14570000.00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14570000.00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井陉县2023年14条水毁农村道路及3座桥梁建设工程国债项目县级配套</w:t>
            </w:r>
          </w:p>
        </w:tc>
        <w:tc>
          <w:tcPr>
            <w:tcW w:w="964" w:type="dxa"/>
            <w:vAlign w:val="center"/>
          </w:tcPr>
          <w:p>
            <w:pPr>
              <w:pStyle w:val="11"/>
            </w:pPr>
            <w:r>
              <w:t>9550000.00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9550000.00</w:t>
            </w:r>
          </w:p>
        </w:tc>
        <w:tc>
          <w:tcPr>
            <w:tcW w:w="964" w:type="dxa"/>
            <w:vAlign w:val="center"/>
          </w:tcPr>
          <w:p>
            <w:pPr>
              <w:pStyle w:val="11"/>
            </w:pPr>
            <w:r>
              <w:t>9550000.00</w:t>
            </w:r>
          </w:p>
        </w:tc>
        <w:tc>
          <w:tcPr>
            <w:tcW w:w="964" w:type="dxa"/>
            <w:vAlign w:val="center"/>
          </w:tcPr>
          <w:p>
            <w:pPr>
              <w:pStyle w:val="11"/>
            </w:pPr>
          </w:p>
        </w:tc>
        <w:tc>
          <w:tcPr>
            <w:tcW w:w="964" w:type="dxa"/>
            <w:vAlign w:val="center"/>
          </w:tcPr>
          <w:p>
            <w:pPr>
              <w:pStyle w:val="11"/>
            </w:pPr>
            <w:r>
              <w:t>9550000.00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9550000.00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井陉县2023年北秀林至神堂寨水毁建设工程国债项目县级配套</w:t>
            </w:r>
          </w:p>
        </w:tc>
        <w:tc>
          <w:tcPr>
            <w:tcW w:w="964" w:type="dxa"/>
            <w:vAlign w:val="center"/>
          </w:tcPr>
          <w:p>
            <w:pPr>
              <w:pStyle w:val="11"/>
            </w:pPr>
            <w:r>
              <w:t>1515000.00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1515000.00</w:t>
            </w:r>
          </w:p>
        </w:tc>
        <w:tc>
          <w:tcPr>
            <w:tcW w:w="964" w:type="dxa"/>
            <w:vAlign w:val="center"/>
          </w:tcPr>
          <w:p>
            <w:pPr>
              <w:pStyle w:val="11"/>
            </w:pPr>
            <w:r>
              <w:t>1515000.00</w:t>
            </w:r>
          </w:p>
        </w:tc>
        <w:tc>
          <w:tcPr>
            <w:tcW w:w="964" w:type="dxa"/>
            <w:vAlign w:val="center"/>
          </w:tcPr>
          <w:p>
            <w:pPr>
              <w:pStyle w:val="11"/>
            </w:pPr>
          </w:p>
        </w:tc>
        <w:tc>
          <w:tcPr>
            <w:tcW w:w="964" w:type="dxa"/>
            <w:vAlign w:val="center"/>
          </w:tcPr>
          <w:p>
            <w:pPr>
              <w:pStyle w:val="11"/>
            </w:pPr>
            <w:r>
              <w:t>1515000.00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1515000.00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井陉县2023年桃林坪-沙窑段水毁建设工程国债项目县级配套</w:t>
            </w:r>
          </w:p>
        </w:tc>
        <w:tc>
          <w:tcPr>
            <w:tcW w:w="964" w:type="dxa"/>
            <w:vAlign w:val="center"/>
          </w:tcPr>
          <w:p>
            <w:pPr>
              <w:pStyle w:val="11"/>
            </w:pPr>
            <w:r>
              <w:t>1035000.00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1035000.00</w:t>
            </w:r>
          </w:p>
        </w:tc>
        <w:tc>
          <w:tcPr>
            <w:tcW w:w="964" w:type="dxa"/>
            <w:vAlign w:val="center"/>
          </w:tcPr>
          <w:p>
            <w:pPr>
              <w:pStyle w:val="11"/>
            </w:pPr>
            <w:r>
              <w:t>1035000.00</w:t>
            </w:r>
          </w:p>
        </w:tc>
        <w:tc>
          <w:tcPr>
            <w:tcW w:w="964" w:type="dxa"/>
            <w:vAlign w:val="center"/>
          </w:tcPr>
          <w:p>
            <w:pPr>
              <w:pStyle w:val="11"/>
            </w:pPr>
          </w:p>
        </w:tc>
        <w:tc>
          <w:tcPr>
            <w:tcW w:w="964" w:type="dxa"/>
            <w:vAlign w:val="center"/>
          </w:tcPr>
          <w:p>
            <w:pPr>
              <w:pStyle w:val="11"/>
            </w:pPr>
            <w:r>
              <w:t>1035000.00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1035000.00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井陉县2023年王白线水毁建设工程国债项目县级配套</w:t>
            </w:r>
          </w:p>
        </w:tc>
        <w:tc>
          <w:tcPr>
            <w:tcW w:w="964" w:type="dxa"/>
            <w:vAlign w:val="center"/>
          </w:tcPr>
          <w:p>
            <w:pPr>
              <w:pStyle w:val="11"/>
            </w:pPr>
            <w:r>
              <w:t>1160000.00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1160000.00</w:t>
            </w:r>
          </w:p>
        </w:tc>
        <w:tc>
          <w:tcPr>
            <w:tcW w:w="964" w:type="dxa"/>
            <w:vAlign w:val="center"/>
          </w:tcPr>
          <w:p>
            <w:pPr>
              <w:pStyle w:val="11"/>
            </w:pPr>
            <w:r>
              <w:t>1160000.00</w:t>
            </w:r>
          </w:p>
        </w:tc>
        <w:tc>
          <w:tcPr>
            <w:tcW w:w="964" w:type="dxa"/>
            <w:vAlign w:val="center"/>
          </w:tcPr>
          <w:p>
            <w:pPr>
              <w:pStyle w:val="11"/>
            </w:pPr>
          </w:p>
        </w:tc>
        <w:tc>
          <w:tcPr>
            <w:tcW w:w="964" w:type="dxa"/>
            <w:vAlign w:val="center"/>
          </w:tcPr>
          <w:p>
            <w:pPr>
              <w:pStyle w:val="11"/>
            </w:pPr>
            <w:r>
              <w:t>1160000.00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1160000.00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井陉县2023年枣林口至洪河漕段水毁建设工程国债项目县级配套</w:t>
            </w:r>
          </w:p>
        </w:tc>
        <w:tc>
          <w:tcPr>
            <w:tcW w:w="964" w:type="dxa"/>
            <w:vAlign w:val="center"/>
          </w:tcPr>
          <w:p>
            <w:pPr>
              <w:pStyle w:val="11"/>
            </w:pPr>
            <w:r>
              <w:t>1840000.00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1840000.00</w:t>
            </w:r>
          </w:p>
        </w:tc>
        <w:tc>
          <w:tcPr>
            <w:tcW w:w="964" w:type="dxa"/>
            <w:vAlign w:val="center"/>
          </w:tcPr>
          <w:p>
            <w:pPr>
              <w:pStyle w:val="11"/>
            </w:pPr>
            <w:r>
              <w:t>1840000.00</w:t>
            </w:r>
          </w:p>
        </w:tc>
        <w:tc>
          <w:tcPr>
            <w:tcW w:w="964" w:type="dxa"/>
            <w:vAlign w:val="center"/>
          </w:tcPr>
          <w:p>
            <w:pPr>
              <w:pStyle w:val="11"/>
            </w:pPr>
          </w:p>
        </w:tc>
        <w:tc>
          <w:tcPr>
            <w:tcW w:w="964" w:type="dxa"/>
            <w:vAlign w:val="center"/>
          </w:tcPr>
          <w:p>
            <w:pPr>
              <w:pStyle w:val="11"/>
            </w:pPr>
            <w:r>
              <w:t>1840000.00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井陉县迎宾路（平赞高速公路连接线）绿化提升工程（一期项目）</w:t>
            </w:r>
          </w:p>
        </w:tc>
        <w:tc>
          <w:tcPr>
            <w:tcW w:w="964" w:type="dxa"/>
            <w:vAlign w:val="center"/>
          </w:tcPr>
          <w:p>
            <w:pPr>
              <w:pStyle w:val="11"/>
            </w:pPr>
            <w:r>
              <w:t>2000000.00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2000000.00</w:t>
            </w:r>
          </w:p>
        </w:tc>
        <w:tc>
          <w:tcPr>
            <w:tcW w:w="964" w:type="dxa"/>
            <w:vAlign w:val="center"/>
          </w:tcPr>
          <w:p>
            <w:pPr>
              <w:pStyle w:val="11"/>
            </w:pPr>
            <w:r>
              <w:t>2000000.00</w:t>
            </w:r>
          </w:p>
        </w:tc>
        <w:tc>
          <w:tcPr>
            <w:tcW w:w="964" w:type="dxa"/>
            <w:vAlign w:val="center"/>
          </w:tcPr>
          <w:p>
            <w:pPr>
              <w:pStyle w:val="11"/>
            </w:pPr>
            <w:r>
              <w:t>2000000.00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农村公路建设改造工程</w:t>
            </w:r>
          </w:p>
        </w:tc>
        <w:tc>
          <w:tcPr>
            <w:tcW w:w="964" w:type="dxa"/>
            <w:vAlign w:val="center"/>
          </w:tcPr>
          <w:p>
            <w:pPr>
              <w:pStyle w:val="11"/>
            </w:pPr>
            <w:r>
              <w:t>8250000.00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3310000.00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农村公路日常养护县级配套资金</w:t>
            </w:r>
          </w:p>
        </w:tc>
        <w:tc>
          <w:tcPr>
            <w:tcW w:w="964" w:type="dxa"/>
            <w:vAlign w:val="center"/>
          </w:tcPr>
          <w:p>
            <w:pPr>
              <w:pStyle w:val="11"/>
            </w:pPr>
            <w:r>
              <w:t>3000000.00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井陉县交通运输局本级上年末固定资产金额为17510457.69</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w:t>
      </w:r>
      <w:r>
        <w:rPr>
          <w:rFonts w:hint="eastAsia" w:eastAsia="方正仿宋_GBK" w:cs="Times New Roman"/>
          <w:b w:val="0"/>
          <w:color w:val="000000"/>
          <w:sz w:val="28"/>
          <w:lang w:val="en-US" w:eastAsia="zh-CN"/>
        </w:rPr>
        <w:t>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348001井陉县交通运输局本级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w:t>
            </w:r>
            <w:r>
              <w:rPr>
                <w:rFonts w:hint="eastAsia"/>
                <w:lang w:val="en-US" w:eastAsia="zh-CN"/>
              </w:rPr>
              <w:t>至</w:t>
            </w:r>
            <w:r>
              <w:t>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17510457.69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14325</w:t>
            </w:r>
          </w:p>
        </w:tc>
        <w:tc>
          <w:tcPr>
            <w:tcW w:w="2835" w:type="dxa"/>
            <w:vAlign w:val="center"/>
          </w:tcPr>
          <w:p>
            <w:pPr>
              <w:pStyle w:val="11"/>
            </w:pPr>
            <w:r>
              <w:t>13476432.69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10538.40</w:t>
            </w:r>
          </w:p>
        </w:tc>
        <w:tc>
          <w:tcPr>
            <w:tcW w:w="2835" w:type="dxa"/>
            <w:vAlign w:val="center"/>
          </w:tcPr>
          <w:p>
            <w:pPr>
              <w:pStyle w:val="11"/>
            </w:pPr>
            <w:r>
              <w:t>9370652.95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994800.00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w:t>
            </w:r>
            <w:r>
              <w:rPr>
                <w:rFonts w:hint="eastAsia"/>
                <w:lang w:eastAsia="zh-CN"/>
              </w:rPr>
              <w:t>单价在20万元</w:t>
            </w:r>
            <w:r>
              <w:t>以上的设备</w:t>
            </w:r>
          </w:p>
        </w:tc>
        <w:tc>
          <w:tcPr>
            <w:tcW w:w="2835" w:type="dxa"/>
            <w:vAlign w:val="center"/>
          </w:tcPr>
          <w:p>
            <w:pPr>
              <w:pStyle w:val="13"/>
            </w:pPr>
            <w:r>
              <w:t>1</w:t>
            </w:r>
          </w:p>
        </w:tc>
        <w:tc>
          <w:tcPr>
            <w:tcW w:w="2835" w:type="dxa"/>
            <w:vAlign w:val="center"/>
          </w:tcPr>
          <w:p>
            <w:pPr>
              <w:pStyle w:val="11"/>
            </w:pPr>
            <w:r>
              <w:t>393000.00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2"/>
            </w:pPr>
            <w:r>
              <w:t>4、其他固定资产</w:t>
            </w:r>
          </w:p>
        </w:tc>
        <w:tc>
          <w:tcPr>
            <w:tcW w:w="2835" w:type="dxa"/>
            <w:vAlign w:val="center"/>
          </w:tcPr>
          <w:p>
            <w:pPr>
              <w:pStyle w:val="13"/>
            </w:pPr>
            <w:r>
              <w:t>481</w:t>
            </w:r>
          </w:p>
        </w:tc>
        <w:tc>
          <w:tcPr>
            <w:tcW w:w="2835" w:type="dxa"/>
            <w:vAlign w:val="center"/>
          </w:tcPr>
          <w:p>
            <w:pPr>
              <w:pStyle w:val="11"/>
            </w:pPr>
            <w:r>
              <w:t>2646225.00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二、井陉县公路管理站收支预算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348005井陉县公路管理站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12500000.00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10835682.00</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3691396.00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374185.00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18619720.00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650381.00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23335682.00</w:t>
            </w:r>
          </w:p>
        </w:tc>
        <w:tc>
          <w:tcPr>
            <w:tcW w:w="4535" w:type="dxa"/>
            <w:vAlign w:val="center"/>
          </w:tcPr>
          <w:p>
            <w:pPr>
              <w:pStyle w:val="14"/>
            </w:pPr>
            <w:r>
              <w:t>本年支出合计</w:t>
            </w:r>
          </w:p>
        </w:tc>
        <w:tc>
          <w:tcPr>
            <w:tcW w:w="2126" w:type="dxa"/>
            <w:vAlign w:val="center"/>
          </w:tcPr>
          <w:p>
            <w:pPr>
              <w:pStyle w:val="15"/>
            </w:pPr>
            <w:r>
              <w:t>23335682.00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23335682.00</w:t>
            </w:r>
          </w:p>
        </w:tc>
        <w:tc>
          <w:tcPr>
            <w:tcW w:w="4535" w:type="dxa"/>
            <w:vAlign w:val="center"/>
          </w:tcPr>
          <w:p>
            <w:pPr>
              <w:pStyle w:val="14"/>
            </w:pPr>
            <w:r>
              <w:t>支出总计</w:t>
            </w:r>
          </w:p>
        </w:tc>
        <w:tc>
          <w:tcPr>
            <w:tcW w:w="2126" w:type="dxa"/>
            <w:vAlign w:val="center"/>
          </w:tcPr>
          <w:p>
            <w:pPr>
              <w:pStyle w:val="15"/>
            </w:pPr>
            <w:r>
              <w:t>23335682.00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23335682.00</w:t>
            </w:r>
          </w:p>
        </w:tc>
        <w:tc>
          <w:tcPr>
            <w:tcW w:w="1134" w:type="dxa"/>
            <w:vAlign w:val="center"/>
          </w:tcPr>
          <w:p>
            <w:pPr>
              <w:pStyle w:val="15"/>
            </w:pPr>
            <w:r>
              <w:t>23335682.00</w:t>
            </w:r>
          </w:p>
        </w:tc>
        <w:tc>
          <w:tcPr>
            <w:tcW w:w="1134" w:type="dxa"/>
            <w:vAlign w:val="center"/>
          </w:tcPr>
          <w:p>
            <w:pPr>
              <w:pStyle w:val="15"/>
            </w:pPr>
            <w:r>
              <w:t>12500000.00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10835682.00</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3691396.00</w:t>
            </w:r>
          </w:p>
        </w:tc>
        <w:tc>
          <w:tcPr>
            <w:tcW w:w="1134" w:type="dxa"/>
            <w:vAlign w:val="center"/>
          </w:tcPr>
          <w:p>
            <w:pPr>
              <w:pStyle w:val="11"/>
            </w:pPr>
            <w:r>
              <w:t>3691396.00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3691396.00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3640993.00</w:t>
            </w:r>
          </w:p>
        </w:tc>
        <w:tc>
          <w:tcPr>
            <w:tcW w:w="1134" w:type="dxa"/>
            <w:vAlign w:val="center"/>
          </w:tcPr>
          <w:p>
            <w:pPr>
              <w:pStyle w:val="11"/>
            </w:pPr>
            <w:r>
              <w:t>3640993.00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3640993.00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2438150.00</w:t>
            </w:r>
          </w:p>
        </w:tc>
        <w:tc>
          <w:tcPr>
            <w:tcW w:w="1134" w:type="dxa"/>
            <w:vAlign w:val="center"/>
          </w:tcPr>
          <w:p>
            <w:pPr>
              <w:pStyle w:val="11"/>
            </w:pPr>
            <w:r>
              <w:t>2438150.00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2438150.00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801895.00</w:t>
            </w:r>
          </w:p>
        </w:tc>
        <w:tc>
          <w:tcPr>
            <w:tcW w:w="1134" w:type="dxa"/>
            <w:vAlign w:val="center"/>
          </w:tcPr>
          <w:p>
            <w:pPr>
              <w:pStyle w:val="11"/>
            </w:pPr>
            <w:r>
              <w:t>801895.00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801895.00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400948.00</w:t>
            </w:r>
          </w:p>
        </w:tc>
        <w:tc>
          <w:tcPr>
            <w:tcW w:w="1134" w:type="dxa"/>
            <w:vAlign w:val="center"/>
          </w:tcPr>
          <w:p>
            <w:pPr>
              <w:pStyle w:val="11"/>
            </w:pPr>
            <w:r>
              <w:t>400948.00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400948.00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50403.00</w:t>
            </w:r>
          </w:p>
        </w:tc>
        <w:tc>
          <w:tcPr>
            <w:tcW w:w="1134" w:type="dxa"/>
            <w:vAlign w:val="center"/>
          </w:tcPr>
          <w:p>
            <w:pPr>
              <w:pStyle w:val="11"/>
            </w:pPr>
            <w:r>
              <w:t>50403.00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50403.00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50403.00</w:t>
            </w:r>
          </w:p>
        </w:tc>
        <w:tc>
          <w:tcPr>
            <w:tcW w:w="1134" w:type="dxa"/>
            <w:vAlign w:val="center"/>
          </w:tcPr>
          <w:p>
            <w:pPr>
              <w:pStyle w:val="11"/>
            </w:pPr>
            <w:r>
              <w:t>50403.00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50403.00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374185.00</w:t>
            </w:r>
          </w:p>
        </w:tc>
        <w:tc>
          <w:tcPr>
            <w:tcW w:w="1134" w:type="dxa"/>
            <w:vAlign w:val="center"/>
          </w:tcPr>
          <w:p>
            <w:pPr>
              <w:pStyle w:val="11"/>
            </w:pPr>
            <w:r>
              <w:t>374185.00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374185.00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374185.00</w:t>
            </w:r>
          </w:p>
        </w:tc>
        <w:tc>
          <w:tcPr>
            <w:tcW w:w="1134" w:type="dxa"/>
            <w:vAlign w:val="center"/>
          </w:tcPr>
          <w:p>
            <w:pPr>
              <w:pStyle w:val="11"/>
            </w:pPr>
            <w:r>
              <w:t>374185.00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374185.00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374185.00</w:t>
            </w:r>
          </w:p>
        </w:tc>
        <w:tc>
          <w:tcPr>
            <w:tcW w:w="1134" w:type="dxa"/>
            <w:vAlign w:val="center"/>
          </w:tcPr>
          <w:p>
            <w:pPr>
              <w:pStyle w:val="11"/>
            </w:pPr>
            <w:r>
              <w:t>374185.00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374185.00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18619720.00</w:t>
            </w:r>
          </w:p>
        </w:tc>
        <w:tc>
          <w:tcPr>
            <w:tcW w:w="1134" w:type="dxa"/>
            <w:vAlign w:val="center"/>
          </w:tcPr>
          <w:p>
            <w:pPr>
              <w:pStyle w:val="11"/>
            </w:pPr>
            <w:r>
              <w:t>18619720.00</w:t>
            </w:r>
          </w:p>
        </w:tc>
        <w:tc>
          <w:tcPr>
            <w:tcW w:w="1134" w:type="dxa"/>
            <w:vAlign w:val="center"/>
          </w:tcPr>
          <w:p>
            <w:pPr>
              <w:pStyle w:val="11"/>
            </w:pPr>
            <w:r>
              <w:t>12500000.00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6119720.00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18619720.00</w:t>
            </w:r>
          </w:p>
        </w:tc>
        <w:tc>
          <w:tcPr>
            <w:tcW w:w="1134" w:type="dxa"/>
            <w:vAlign w:val="center"/>
          </w:tcPr>
          <w:p>
            <w:pPr>
              <w:pStyle w:val="11"/>
            </w:pPr>
            <w:r>
              <w:t>18619720.00</w:t>
            </w:r>
          </w:p>
        </w:tc>
        <w:tc>
          <w:tcPr>
            <w:tcW w:w="1134" w:type="dxa"/>
            <w:vAlign w:val="center"/>
          </w:tcPr>
          <w:p>
            <w:pPr>
              <w:pStyle w:val="11"/>
            </w:pPr>
            <w:r>
              <w:t>12500000.00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6119720.00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18619720.00</w:t>
            </w:r>
          </w:p>
        </w:tc>
        <w:tc>
          <w:tcPr>
            <w:tcW w:w="1134" w:type="dxa"/>
            <w:vAlign w:val="center"/>
          </w:tcPr>
          <w:p>
            <w:pPr>
              <w:pStyle w:val="11"/>
            </w:pPr>
            <w:r>
              <w:t>18619720.00</w:t>
            </w:r>
          </w:p>
        </w:tc>
        <w:tc>
          <w:tcPr>
            <w:tcW w:w="1134" w:type="dxa"/>
            <w:vAlign w:val="center"/>
          </w:tcPr>
          <w:p>
            <w:pPr>
              <w:pStyle w:val="11"/>
            </w:pPr>
            <w:r>
              <w:t>12500000.00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6119720.00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650381.00</w:t>
            </w:r>
          </w:p>
        </w:tc>
        <w:tc>
          <w:tcPr>
            <w:tcW w:w="1134" w:type="dxa"/>
            <w:vAlign w:val="center"/>
          </w:tcPr>
          <w:p>
            <w:pPr>
              <w:pStyle w:val="11"/>
            </w:pPr>
            <w:r>
              <w:t>650381.00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650381.00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650381.00</w:t>
            </w:r>
          </w:p>
        </w:tc>
        <w:tc>
          <w:tcPr>
            <w:tcW w:w="1134" w:type="dxa"/>
            <w:vAlign w:val="center"/>
          </w:tcPr>
          <w:p>
            <w:pPr>
              <w:pStyle w:val="11"/>
            </w:pPr>
            <w:r>
              <w:t>650381.00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650381.00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650381.00</w:t>
            </w:r>
          </w:p>
        </w:tc>
        <w:tc>
          <w:tcPr>
            <w:tcW w:w="1134" w:type="dxa"/>
            <w:vAlign w:val="center"/>
          </w:tcPr>
          <w:p>
            <w:pPr>
              <w:pStyle w:val="11"/>
            </w:pPr>
            <w:r>
              <w:t>650381.00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650381.00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23335682.00</w:t>
            </w:r>
          </w:p>
        </w:tc>
        <w:tc>
          <w:tcPr>
            <w:tcW w:w="1361" w:type="dxa"/>
            <w:vAlign w:val="center"/>
          </w:tcPr>
          <w:p>
            <w:pPr>
              <w:pStyle w:val="15"/>
            </w:pPr>
            <w:r>
              <w:t>10835682.00</w:t>
            </w:r>
          </w:p>
        </w:tc>
        <w:tc>
          <w:tcPr>
            <w:tcW w:w="1361" w:type="dxa"/>
            <w:vAlign w:val="center"/>
          </w:tcPr>
          <w:p>
            <w:pPr>
              <w:pStyle w:val="15"/>
            </w:pPr>
            <w:r>
              <w:t>12500000.00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3691396.00</w:t>
            </w:r>
          </w:p>
        </w:tc>
        <w:tc>
          <w:tcPr>
            <w:tcW w:w="1361" w:type="dxa"/>
            <w:vAlign w:val="center"/>
          </w:tcPr>
          <w:p>
            <w:pPr>
              <w:pStyle w:val="11"/>
            </w:pPr>
            <w:r>
              <w:t>3691396.00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3640993.00</w:t>
            </w:r>
          </w:p>
        </w:tc>
        <w:tc>
          <w:tcPr>
            <w:tcW w:w="1361" w:type="dxa"/>
            <w:vAlign w:val="center"/>
          </w:tcPr>
          <w:p>
            <w:pPr>
              <w:pStyle w:val="11"/>
            </w:pPr>
            <w:r>
              <w:t>3640993.00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2438150.00</w:t>
            </w:r>
          </w:p>
        </w:tc>
        <w:tc>
          <w:tcPr>
            <w:tcW w:w="1361" w:type="dxa"/>
            <w:vAlign w:val="center"/>
          </w:tcPr>
          <w:p>
            <w:pPr>
              <w:pStyle w:val="11"/>
            </w:pPr>
            <w:r>
              <w:t>2438150.00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801895.00</w:t>
            </w:r>
          </w:p>
        </w:tc>
        <w:tc>
          <w:tcPr>
            <w:tcW w:w="1361" w:type="dxa"/>
            <w:vAlign w:val="center"/>
          </w:tcPr>
          <w:p>
            <w:pPr>
              <w:pStyle w:val="11"/>
            </w:pPr>
            <w:r>
              <w:t>801895.00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400948.00</w:t>
            </w:r>
          </w:p>
        </w:tc>
        <w:tc>
          <w:tcPr>
            <w:tcW w:w="1361" w:type="dxa"/>
            <w:vAlign w:val="center"/>
          </w:tcPr>
          <w:p>
            <w:pPr>
              <w:pStyle w:val="11"/>
            </w:pPr>
            <w:r>
              <w:t>400948.00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50403.00</w:t>
            </w:r>
          </w:p>
        </w:tc>
        <w:tc>
          <w:tcPr>
            <w:tcW w:w="1361" w:type="dxa"/>
            <w:vAlign w:val="center"/>
          </w:tcPr>
          <w:p>
            <w:pPr>
              <w:pStyle w:val="11"/>
            </w:pPr>
            <w:r>
              <w:t>50403.00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50403.00</w:t>
            </w:r>
          </w:p>
        </w:tc>
        <w:tc>
          <w:tcPr>
            <w:tcW w:w="1361" w:type="dxa"/>
            <w:vAlign w:val="center"/>
          </w:tcPr>
          <w:p>
            <w:pPr>
              <w:pStyle w:val="11"/>
            </w:pPr>
            <w:r>
              <w:t>50403.00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374185.00</w:t>
            </w:r>
          </w:p>
        </w:tc>
        <w:tc>
          <w:tcPr>
            <w:tcW w:w="1361" w:type="dxa"/>
            <w:vAlign w:val="center"/>
          </w:tcPr>
          <w:p>
            <w:pPr>
              <w:pStyle w:val="11"/>
            </w:pPr>
            <w:r>
              <w:t>374185.00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374185.00</w:t>
            </w:r>
          </w:p>
        </w:tc>
        <w:tc>
          <w:tcPr>
            <w:tcW w:w="1361" w:type="dxa"/>
            <w:vAlign w:val="center"/>
          </w:tcPr>
          <w:p>
            <w:pPr>
              <w:pStyle w:val="11"/>
            </w:pPr>
            <w:r>
              <w:t>374185.00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374185.00</w:t>
            </w:r>
          </w:p>
        </w:tc>
        <w:tc>
          <w:tcPr>
            <w:tcW w:w="1361" w:type="dxa"/>
            <w:vAlign w:val="center"/>
          </w:tcPr>
          <w:p>
            <w:pPr>
              <w:pStyle w:val="11"/>
            </w:pPr>
            <w:r>
              <w:t>374185.00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18619720.00</w:t>
            </w:r>
          </w:p>
        </w:tc>
        <w:tc>
          <w:tcPr>
            <w:tcW w:w="1361" w:type="dxa"/>
            <w:vAlign w:val="center"/>
          </w:tcPr>
          <w:p>
            <w:pPr>
              <w:pStyle w:val="11"/>
            </w:pPr>
            <w:r>
              <w:t>6119720.00</w:t>
            </w:r>
          </w:p>
        </w:tc>
        <w:tc>
          <w:tcPr>
            <w:tcW w:w="1361" w:type="dxa"/>
            <w:vAlign w:val="center"/>
          </w:tcPr>
          <w:p>
            <w:pPr>
              <w:pStyle w:val="11"/>
            </w:pPr>
            <w:r>
              <w:t>12500000.00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18619720.00</w:t>
            </w:r>
          </w:p>
        </w:tc>
        <w:tc>
          <w:tcPr>
            <w:tcW w:w="1361" w:type="dxa"/>
            <w:vAlign w:val="center"/>
          </w:tcPr>
          <w:p>
            <w:pPr>
              <w:pStyle w:val="11"/>
            </w:pPr>
            <w:r>
              <w:t>6119720.00</w:t>
            </w:r>
          </w:p>
        </w:tc>
        <w:tc>
          <w:tcPr>
            <w:tcW w:w="1361" w:type="dxa"/>
            <w:vAlign w:val="center"/>
          </w:tcPr>
          <w:p>
            <w:pPr>
              <w:pStyle w:val="11"/>
            </w:pPr>
            <w:r>
              <w:t>12500000.00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18619720.00</w:t>
            </w:r>
          </w:p>
        </w:tc>
        <w:tc>
          <w:tcPr>
            <w:tcW w:w="1361" w:type="dxa"/>
            <w:vAlign w:val="center"/>
          </w:tcPr>
          <w:p>
            <w:pPr>
              <w:pStyle w:val="11"/>
            </w:pPr>
            <w:r>
              <w:t>6119720.00</w:t>
            </w:r>
          </w:p>
        </w:tc>
        <w:tc>
          <w:tcPr>
            <w:tcW w:w="1361" w:type="dxa"/>
            <w:vAlign w:val="center"/>
          </w:tcPr>
          <w:p>
            <w:pPr>
              <w:pStyle w:val="11"/>
            </w:pPr>
            <w:r>
              <w:t>12500000.00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650381.00</w:t>
            </w:r>
          </w:p>
        </w:tc>
        <w:tc>
          <w:tcPr>
            <w:tcW w:w="1361" w:type="dxa"/>
            <w:vAlign w:val="center"/>
          </w:tcPr>
          <w:p>
            <w:pPr>
              <w:pStyle w:val="11"/>
            </w:pPr>
            <w:r>
              <w:t>650381.00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650381.00</w:t>
            </w:r>
          </w:p>
        </w:tc>
        <w:tc>
          <w:tcPr>
            <w:tcW w:w="1361" w:type="dxa"/>
            <w:vAlign w:val="center"/>
          </w:tcPr>
          <w:p>
            <w:pPr>
              <w:pStyle w:val="11"/>
            </w:pPr>
            <w:r>
              <w:t>650381.00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650381.00</w:t>
            </w:r>
          </w:p>
        </w:tc>
        <w:tc>
          <w:tcPr>
            <w:tcW w:w="1361" w:type="dxa"/>
            <w:vAlign w:val="center"/>
          </w:tcPr>
          <w:p>
            <w:pPr>
              <w:pStyle w:val="11"/>
            </w:pPr>
            <w:r>
              <w:t>650381.00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12500000.00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12500000.00</w:t>
            </w:r>
          </w:p>
        </w:tc>
        <w:tc>
          <w:tcPr>
            <w:tcW w:w="1474" w:type="dxa"/>
            <w:vAlign w:val="center"/>
          </w:tcPr>
          <w:p>
            <w:pPr>
              <w:pStyle w:val="11"/>
            </w:pPr>
            <w:r>
              <w:t>12500000.00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12500000.00</w:t>
            </w:r>
          </w:p>
        </w:tc>
        <w:tc>
          <w:tcPr>
            <w:tcW w:w="3402" w:type="dxa"/>
            <w:vAlign w:val="center"/>
          </w:tcPr>
          <w:p>
            <w:pPr>
              <w:pStyle w:val="14"/>
            </w:pPr>
            <w:r>
              <w:t>本年支出合计</w:t>
            </w:r>
          </w:p>
        </w:tc>
        <w:tc>
          <w:tcPr>
            <w:tcW w:w="1474" w:type="dxa"/>
            <w:vAlign w:val="center"/>
          </w:tcPr>
          <w:p>
            <w:pPr>
              <w:pStyle w:val="15"/>
            </w:pPr>
            <w:r>
              <w:t>12500000.00</w:t>
            </w:r>
          </w:p>
        </w:tc>
        <w:tc>
          <w:tcPr>
            <w:tcW w:w="1474" w:type="dxa"/>
            <w:vAlign w:val="center"/>
          </w:tcPr>
          <w:p>
            <w:pPr>
              <w:pStyle w:val="15"/>
            </w:pPr>
            <w:r>
              <w:t>12500000.00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12500000.00</w:t>
            </w:r>
          </w:p>
        </w:tc>
        <w:tc>
          <w:tcPr>
            <w:tcW w:w="3402" w:type="dxa"/>
            <w:vAlign w:val="center"/>
          </w:tcPr>
          <w:p>
            <w:pPr>
              <w:pStyle w:val="14"/>
            </w:pPr>
            <w:r>
              <w:t>支出总计</w:t>
            </w:r>
          </w:p>
        </w:tc>
        <w:tc>
          <w:tcPr>
            <w:tcW w:w="1474" w:type="dxa"/>
            <w:vAlign w:val="center"/>
          </w:tcPr>
          <w:p>
            <w:pPr>
              <w:pStyle w:val="15"/>
            </w:pPr>
            <w:r>
              <w:t>12500000.00</w:t>
            </w:r>
          </w:p>
        </w:tc>
        <w:tc>
          <w:tcPr>
            <w:tcW w:w="1474" w:type="dxa"/>
            <w:vAlign w:val="center"/>
          </w:tcPr>
          <w:p>
            <w:pPr>
              <w:pStyle w:val="15"/>
            </w:pPr>
            <w:r>
              <w:t>12500000.00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12500000.00</w:t>
            </w:r>
          </w:p>
        </w:tc>
        <w:tc>
          <w:tcPr>
            <w:tcW w:w="2551" w:type="dxa"/>
            <w:vAlign w:val="center"/>
          </w:tcPr>
          <w:p>
            <w:pPr>
              <w:pStyle w:val="15"/>
            </w:pPr>
          </w:p>
        </w:tc>
        <w:tc>
          <w:tcPr>
            <w:tcW w:w="2551" w:type="dxa"/>
            <w:vAlign w:val="center"/>
          </w:tcPr>
          <w:p>
            <w:pPr>
              <w:pStyle w:val="15"/>
            </w:pPr>
            <w:r>
              <w:t>12500000.00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12500000.00</w:t>
            </w:r>
          </w:p>
        </w:tc>
        <w:tc>
          <w:tcPr>
            <w:tcW w:w="2551" w:type="dxa"/>
            <w:vAlign w:val="center"/>
          </w:tcPr>
          <w:p>
            <w:pPr>
              <w:pStyle w:val="11"/>
            </w:pPr>
          </w:p>
        </w:tc>
        <w:tc>
          <w:tcPr>
            <w:tcW w:w="2551" w:type="dxa"/>
            <w:vAlign w:val="center"/>
          </w:tcPr>
          <w:p>
            <w:pPr>
              <w:pStyle w:val="11"/>
            </w:pPr>
            <w:r>
              <w:t>12500000.00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12500000.00</w:t>
            </w:r>
          </w:p>
        </w:tc>
        <w:tc>
          <w:tcPr>
            <w:tcW w:w="2551" w:type="dxa"/>
            <w:vAlign w:val="center"/>
          </w:tcPr>
          <w:p>
            <w:pPr>
              <w:pStyle w:val="11"/>
            </w:pPr>
          </w:p>
        </w:tc>
        <w:tc>
          <w:tcPr>
            <w:tcW w:w="2551" w:type="dxa"/>
            <w:vAlign w:val="center"/>
          </w:tcPr>
          <w:p>
            <w:pPr>
              <w:pStyle w:val="11"/>
            </w:pPr>
            <w:r>
              <w:t>12500000.00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12500000.00</w:t>
            </w:r>
          </w:p>
        </w:tc>
        <w:tc>
          <w:tcPr>
            <w:tcW w:w="2551" w:type="dxa"/>
            <w:vAlign w:val="center"/>
          </w:tcPr>
          <w:p>
            <w:pPr>
              <w:pStyle w:val="11"/>
            </w:pPr>
          </w:p>
        </w:tc>
        <w:tc>
          <w:tcPr>
            <w:tcW w:w="2551" w:type="dxa"/>
            <w:vAlign w:val="center"/>
          </w:tcPr>
          <w:p>
            <w:pPr>
              <w:pStyle w:val="11"/>
            </w:pPr>
            <w:r>
              <w:t>12500000.00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井陉县公路管理站2025年单位预算信息公开情况说明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按照《中华人民共和国预算法》、《地方预决算公开操作规程》和《关于进一步推进预算公开工作的实施意见》规定，现将井陉县公路管理站2025年单位预算公开如下：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一）井陉县公路管理站隶属于井陉县交通运输局，受石家庄市公路服务保障中心（简称市保障中心）行业监管，每年按照市保障中心下达的建养计划完成县域内国省干线公路的建养任务。同时，完成县交通运输局安排的政府投资建设的交通项目。     </w:t>
      </w:r>
    </w:p>
    <w:p>
      <w:pPr>
        <w:pStyle w:val="17"/>
      </w:pPr>
      <w:r>
        <w:t xml:space="preserve">（二）按照《公路养护技术规范》要求，负责对管辖路段养护生产完成情况进行全面考核与监督，使其达到路面整洁、无坑槽，路基线形清晰、边坡稳定坚实、排水畅通，构造物完好无损，桥涵无跳车、桥面清洁无积水、构部件完好，沿线设施整洁、齐全，绿化管护良好，小型水毁及时修复。 </w:t>
      </w:r>
    </w:p>
    <w:p>
      <w:pPr>
        <w:pStyle w:val="17"/>
      </w:pPr>
      <w:r>
        <w:t xml:space="preserve">（三）认真执行《公路养护巡路制度》，制订本站养护巡路计划、目标和实施方案；保证管辖路段路基、路面、桥涵构造物、标志、绿化以及沿线设施等路况的完好。 </w:t>
      </w:r>
    </w:p>
    <w:p>
      <w:pPr>
        <w:pStyle w:val="17"/>
      </w:pPr>
      <w:r>
        <w:t xml:space="preserve">（四）负责制订所辖公路水毁防治、除雪防滑等灾害性防治预案，并负责组建抢修队伍。  </w:t>
      </w:r>
    </w:p>
    <w:p>
      <w:pPr>
        <w:pStyle w:val="17"/>
      </w:pPr>
      <w:r>
        <w:t>（五）负责建立本站养护</w:t>
      </w:r>
      <w:r>
        <w:rPr>
          <w:rFonts w:hint="eastAsia"/>
          <w:lang w:eastAsia="zh-CN"/>
        </w:rPr>
        <w:t>台账</w:t>
      </w:r>
      <w:r>
        <w:t xml:space="preserve">，加强各类统计资料的整理、分析归档工作。站务制度、上墙图表齐全，内业资料填写清晰完整，摆放整齐，上报及时。 </w:t>
      </w:r>
    </w:p>
    <w:p>
      <w:pPr>
        <w:pStyle w:val="17"/>
      </w:pPr>
      <w:r>
        <w:t xml:space="preserve">（六）负责管辖路段路基、路面、桥涵构造物、标志、绿化以及沿线设施等小型病害维修。 </w:t>
      </w:r>
    </w:p>
    <w:p>
      <w:pPr>
        <w:pStyle w:val="17"/>
      </w:pPr>
      <w:r>
        <w:t>（七）执行县局安排的其他公路养护工作。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w:t>
            </w:r>
            <w:r>
              <w:rPr>
                <w:rFonts w:hint="eastAsia"/>
                <w:lang w:val="en-US" w:eastAsia="zh-CN"/>
              </w:rPr>
              <w:t>零</w:t>
            </w:r>
            <w:r>
              <w:t>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反映本单位当年全部收入。2025年预算收入23335682.00</w:t>
      </w:r>
      <w:r>
        <w:rPr>
          <w:rFonts w:hint="eastAsia"/>
          <w:lang w:eastAsia="zh-CN"/>
        </w:rPr>
        <w:t>元</w:t>
      </w:r>
      <w:r>
        <w:t>，其中：一般公共预算收入12500000.00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，单位资金收入10835682.00</w:t>
      </w:r>
      <w:r>
        <w:rPr>
          <w:rFonts w:hint="eastAsia"/>
          <w:lang w:eastAsia="zh-CN"/>
        </w:rPr>
        <w:t>元</w:t>
      </w:r>
      <w:r>
        <w:t>，上年结转结余0.00</w:t>
      </w:r>
      <w:r>
        <w:rPr>
          <w:rFonts w:hint="eastAsia"/>
          <w:lang w:eastAsia="zh-CN"/>
        </w:rPr>
        <w:t>元</w:t>
      </w:r>
      <w:r>
        <w:t>。</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pPr>
      <w:r>
        <w:t>收支预算总表支出栏、基本支出表、项目支出表按经济分类和支出功能分类科目编制，反映井陉县公路管理站年度单位预算中支出预算的总体情况。2025年支出预算23335682.00</w:t>
      </w:r>
      <w:r>
        <w:rPr>
          <w:rFonts w:hint="eastAsia"/>
          <w:lang w:eastAsia="zh-CN"/>
        </w:rPr>
        <w:t>元</w:t>
      </w:r>
      <w:r>
        <w:t>，其中基本支出10835682.00</w:t>
      </w:r>
      <w:r>
        <w:rPr>
          <w:rFonts w:hint="eastAsia"/>
          <w:lang w:eastAsia="zh-CN"/>
        </w:rPr>
        <w:t>元</w:t>
      </w:r>
      <w:r>
        <w:t>，包括人员经费10525682.00</w:t>
      </w:r>
      <w:r>
        <w:rPr>
          <w:rFonts w:hint="eastAsia"/>
          <w:lang w:eastAsia="zh-CN"/>
        </w:rPr>
        <w:t>元</w:t>
      </w:r>
      <w:r>
        <w:t>和日常公用经费310000.00</w:t>
      </w:r>
      <w:r>
        <w:rPr>
          <w:rFonts w:hint="eastAsia"/>
          <w:lang w:eastAsia="zh-CN"/>
        </w:rPr>
        <w:t>元</w:t>
      </w:r>
      <w:r>
        <w:t>；项目支出12500000.00</w:t>
      </w:r>
      <w:r>
        <w:rPr>
          <w:rFonts w:hint="eastAsia"/>
          <w:lang w:eastAsia="zh-CN"/>
        </w:rPr>
        <w:t>元</w:t>
      </w:r>
      <w:r>
        <w:t>，主要为在职职工工资及保险、井陉县县域内国省干线公路养护与管理。</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2025年预算收支安排23335682.00</w:t>
      </w:r>
      <w:r>
        <w:rPr>
          <w:rFonts w:hint="eastAsia"/>
          <w:lang w:eastAsia="zh-CN"/>
        </w:rPr>
        <w:t>元</w:t>
      </w:r>
      <w:r>
        <w:t>，较2024年预算减少482595.00</w:t>
      </w:r>
      <w:r>
        <w:rPr>
          <w:rFonts w:hint="eastAsia"/>
          <w:lang w:eastAsia="zh-CN"/>
        </w:rPr>
        <w:t>元</w:t>
      </w:r>
      <w:r>
        <w:t>，其中：基本支出减少142595.00</w:t>
      </w:r>
      <w:r>
        <w:rPr>
          <w:rFonts w:hint="eastAsia"/>
          <w:lang w:eastAsia="zh-CN"/>
        </w:rPr>
        <w:t>元</w:t>
      </w:r>
      <w:r>
        <w:t>，主要为我单位退休人员数量增加。项目支出减少340000.00</w:t>
      </w:r>
      <w:r>
        <w:rPr>
          <w:rFonts w:hint="eastAsia"/>
          <w:lang w:eastAsia="zh-CN"/>
        </w:rPr>
        <w:t>元</w:t>
      </w:r>
      <w:r>
        <w:t>，主要为河北省财政厅提前下达2025年农村公路建设养护发展专项资金通知列养资金减少。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ind w:firstLine="720" w:firstLineChars="300"/>
        <w:outlineLvl w:val="5"/>
        <w:rPr>
          <w:rFonts w:hint="default" w:eastAsia="方正仿宋_GBK"/>
          <w:lang w:val="en-US" w:eastAsia="zh-CN"/>
        </w:rPr>
      </w:pPr>
      <w:r>
        <w:rPr>
          <w:rFonts w:hint="eastAsia"/>
          <w:lang w:val="en-US" w:eastAsia="zh-CN"/>
        </w:rPr>
        <w:t xml:space="preserve"> </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310000.00</w:t>
      </w:r>
      <w:r>
        <w:rPr>
          <w:rFonts w:ascii="Times New Roman" w:hAnsi="Times New Roman" w:eastAsia="方正仿宋_GBK" w:cs="Times New Roman"/>
          <w:sz w:val="28"/>
          <w:szCs w:val="24"/>
          <w:lang w:val="en-US" w:eastAsia="uk-UA" w:bidi="ar-SA"/>
        </w:rPr>
        <w:t>元，主要用于日常维修、办公用房水电费、</w:t>
      </w:r>
      <w:r>
        <w:rPr>
          <w:rFonts w:hint="eastAsia" w:eastAsia="方正仿宋_GBK" w:cs="Times New Roman"/>
          <w:sz w:val="28"/>
          <w:szCs w:val="24"/>
          <w:lang w:val="en-US" w:eastAsia="zh-CN" w:bidi="ar-SA"/>
        </w:rPr>
        <w:t>办公用房取暖费</w:t>
      </w:r>
      <w:r>
        <w:rPr>
          <w:rFonts w:ascii="Times New Roman" w:hAnsi="Times New Roman" w:eastAsia="方正仿宋_GBK" w:cs="Times New Roman"/>
          <w:sz w:val="28"/>
          <w:szCs w:val="24"/>
          <w:lang w:val="en-US" w:eastAsia="uk-UA" w:bidi="ar-SA"/>
        </w:rPr>
        <w:t>、印刷费等日常运行支出。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1、冀财建【2024】280号关于提前下达2025年普通国省干线公路建设养护发展专项资金的通知绩效目标表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13012125P000319100044</w:t>
            </w:r>
          </w:p>
        </w:tc>
        <w:tc>
          <w:tcPr>
            <w:tcW w:w="2835" w:type="dxa"/>
            <w:vAlign w:val="center"/>
          </w:tcPr>
          <w:p>
            <w:pPr>
              <w:pStyle w:val="10"/>
            </w:pPr>
            <w:r>
              <w:t>项目名称</w:t>
            </w:r>
          </w:p>
        </w:tc>
        <w:tc>
          <w:tcPr>
            <w:tcW w:w="6095" w:type="dxa"/>
            <w:gridSpan w:val="3"/>
            <w:vAlign w:val="center"/>
          </w:tcPr>
          <w:p>
            <w:pPr>
              <w:pStyle w:val="12"/>
            </w:pPr>
            <w:r>
              <w:t>冀财建【2024】280号关于提前下达2025年普通国省干线公路建设养护发展专项资金的通知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5040000.00</w:t>
            </w:r>
          </w:p>
        </w:tc>
        <w:tc>
          <w:tcPr>
            <w:tcW w:w="2835" w:type="dxa"/>
            <w:vAlign w:val="center"/>
          </w:tcPr>
          <w:p>
            <w:pPr>
              <w:pStyle w:val="10"/>
            </w:pPr>
            <w:r>
              <w:t>其中：财政    资金</w:t>
            </w:r>
          </w:p>
        </w:tc>
        <w:tc>
          <w:tcPr>
            <w:tcW w:w="2551" w:type="dxa"/>
            <w:vAlign w:val="center"/>
          </w:tcPr>
          <w:p>
            <w:pPr>
              <w:pStyle w:val="12"/>
            </w:pPr>
            <w:r>
              <w:t>5040000.00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lang w:eastAsia="zh-CN"/>
              </w:rPr>
              <w:t>用于国省干线日常养护。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rPr>
                <w:rFonts w:hint="eastAsia"/>
                <w:lang w:eastAsia="zh-CN"/>
              </w:rPr>
              <w:t>通过</w:t>
            </w:r>
            <w:r>
              <w:t>对国省干线公路设置安全设施和各种标志标牌，绿化路面路肩洁净，桥梁涵洞的检查、维修、保养与加固，保证道路畅通。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公路里程数</w:t>
            </w:r>
          </w:p>
        </w:tc>
        <w:tc>
          <w:tcPr>
            <w:tcW w:w="5386" w:type="dxa"/>
            <w:vAlign w:val="center"/>
          </w:tcPr>
          <w:p>
            <w:pPr>
              <w:pStyle w:val="12"/>
            </w:pPr>
            <w:r>
              <w:t>养护</w:t>
            </w:r>
            <w:r>
              <w:rPr>
                <w:rFonts w:hint="eastAsia"/>
                <w:lang w:val="en-US" w:eastAsia="zh-CN"/>
              </w:rPr>
              <w:t>国省干线</w:t>
            </w:r>
            <w:r>
              <w:t>公路里程</w:t>
            </w:r>
          </w:p>
        </w:tc>
        <w:tc>
          <w:tcPr>
            <w:tcW w:w="2268" w:type="dxa"/>
            <w:vAlign w:val="center"/>
          </w:tcPr>
          <w:p>
            <w:pPr>
              <w:pStyle w:val="12"/>
            </w:pPr>
            <w:r>
              <w:t>198.77公里</w:t>
            </w:r>
          </w:p>
        </w:tc>
        <w:tc>
          <w:tcPr>
            <w:tcW w:w="1276" w:type="dxa"/>
            <w:vAlign w:val="center"/>
          </w:tcPr>
          <w:p>
            <w:pPr>
              <w:pStyle w:val="12"/>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养护标准合格率</w:t>
            </w:r>
          </w:p>
        </w:tc>
        <w:tc>
          <w:tcPr>
            <w:tcW w:w="5386" w:type="dxa"/>
            <w:vAlign w:val="center"/>
          </w:tcPr>
          <w:p>
            <w:pPr>
              <w:pStyle w:val="12"/>
            </w:pPr>
            <w:r>
              <w:t>养护工人按技术等级养护情况</w:t>
            </w:r>
          </w:p>
        </w:tc>
        <w:tc>
          <w:tcPr>
            <w:tcW w:w="2268" w:type="dxa"/>
            <w:vAlign w:val="center"/>
          </w:tcPr>
          <w:p>
            <w:pPr>
              <w:pStyle w:val="12"/>
            </w:pPr>
            <w:r>
              <w:t>100%</w:t>
            </w:r>
          </w:p>
        </w:tc>
        <w:tc>
          <w:tcPr>
            <w:tcW w:w="1276" w:type="dxa"/>
            <w:vAlign w:val="center"/>
          </w:tcPr>
          <w:p>
            <w:pPr>
              <w:pStyle w:val="12"/>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养护工作期限</w:t>
            </w:r>
          </w:p>
        </w:tc>
        <w:tc>
          <w:tcPr>
            <w:tcW w:w="5386" w:type="dxa"/>
            <w:vAlign w:val="center"/>
          </w:tcPr>
          <w:p>
            <w:pPr>
              <w:pStyle w:val="12"/>
            </w:pPr>
            <w:r>
              <w:t>全年对省道、国道实施养护维修</w:t>
            </w:r>
          </w:p>
        </w:tc>
        <w:tc>
          <w:tcPr>
            <w:tcW w:w="2268" w:type="dxa"/>
            <w:vAlign w:val="center"/>
          </w:tcPr>
          <w:p>
            <w:pPr>
              <w:pStyle w:val="12"/>
            </w:pPr>
            <w:r>
              <w:t>2025年12月底</w:t>
            </w:r>
          </w:p>
        </w:tc>
        <w:tc>
          <w:tcPr>
            <w:tcW w:w="1276" w:type="dxa"/>
            <w:vAlign w:val="center"/>
          </w:tcPr>
          <w:p>
            <w:pPr>
              <w:pStyle w:val="12"/>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公路养护成本</w:t>
            </w:r>
          </w:p>
        </w:tc>
        <w:tc>
          <w:tcPr>
            <w:tcW w:w="5386" w:type="dxa"/>
            <w:vAlign w:val="center"/>
          </w:tcPr>
          <w:p>
            <w:pPr>
              <w:pStyle w:val="12"/>
            </w:pPr>
            <w:r>
              <w:rPr>
                <w:rFonts w:hint="eastAsia"/>
                <w:lang w:val="en-US" w:eastAsia="zh-CN"/>
              </w:rPr>
              <w:t>公路</w:t>
            </w:r>
            <w:r>
              <w:t>养护成本</w:t>
            </w:r>
          </w:p>
        </w:tc>
        <w:tc>
          <w:tcPr>
            <w:tcW w:w="2268" w:type="dxa"/>
            <w:vAlign w:val="center"/>
          </w:tcPr>
          <w:p>
            <w:pPr>
              <w:pStyle w:val="12"/>
              <w:rPr>
                <w:rFonts w:hint="default" w:eastAsia="方正书宋_GBK"/>
                <w:lang w:val="en-US" w:eastAsia="zh-CN"/>
              </w:rPr>
            </w:pPr>
            <w:r>
              <w:t>≤</w:t>
            </w:r>
            <w:r>
              <w:rPr>
                <w:rFonts w:hint="eastAsia"/>
                <w:lang w:val="en-US" w:eastAsia="zh-CN"/>
              </w:rPr>
              <w:t>5040000元</w:t>
            </w:r>
          </w:p>
        </w:tc>
        <w:tc>
          <w:tcPr>
            <w:tcW w:w="1276" w:type="dxa"/>
            <w:vAlign w:val="center"/>
          </w:tcPr>
          <w:p>
            <w:pPr>
              <w:pStyle w:val="12"/>
            </w:pPr>
            <w:r>
              <w:t>2025年度道路养护需求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2025年度道路养护计划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驾驶员满意度</w:t>
            </w:r>
          </w:p>
        </w:tc>
        <w:tc>
          <w:tcPr>
            <w:tcW w:w="5386" w:type="dxa"/>
            <w:vAlign w:val="center"/>
          </w:tcPr>
          <w:p>
            <w:pPr>
              <w:pStyle w:val="12"/>
            </w:pPr>
            <w:r>
              <w:t>驾驶员对道路养护满意度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2、普通国省干线公路建设养护发展资金绩效目标表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13012125P000319100019</w:t>
            </w:r>
          </w:p>
        </w:tc>
        <w:tc>
          <w:tcPr>
            <w:tcW w:w="2835" w:type="dxa"/>
            <w:vAlign w:val="center"/>
          </w:tcPr>
          <w:p>
            <w:pPr>
              <w:pStyle w:val="10"/>
            </w:pPr>
            <w:r>
              <w:t>项目名称</w:t>
            </w:r>
          </w:p>
        </w:tc>
        <w:tc>
          <w:tcPr>
            <w:tcW w:w="6095" w:type="dxa"/>
            <w:gridSpan w:val="3"/>
            <w:vAlign w:val="center"/>
          </w:tcPr>
          <w:p>
            <w:pPr>
              <w:pStyle w:val="12"/>
            </w:pPr>
            <w:r>
              <w:t>普通国省干线公路建设养护发展资金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7460000.00</w:t>
            </w:r>
          </w:p>
        </w:tc>
        <w:tc>
          <w:tcPr>
            <w:tcW w:w="2835" w:type="dxa"/>
            <w:vAlign w:val="center"/>
          </w:tcPr>
          <w:p>
            <w:pPr>
              <w:pStyle w:val="10"/>
            </w:pPr>
            <w:r>
              <w:t>其中：财政    资金</w:t>
            </w:r>
          </w:p>
        </w:tc>
        <w:tc>
          <w:tcPr>
            <w:tcW w:w="2551" w:type="dxa"/>
            <w:vAlign w:val="center"/>
          </w:tcPr>
          <w:p>
            <w:pPr>
              <w:pStyle w:val="12"/>
            </w:pPr>
            <w:r>
              <w:t>7460000.00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lang w:eastAsia="zh-CN"/>
              </w:rPr>
              <w:t>用于国省干线日常养护。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对国省干线公路设置安全设施和各种标志标牌，国省干线道路绿化路面路肩洁净，桥梁涵洞的检查、维修、保养与加固，保证道路畅通。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公路里程数</w:t>
            </w:r>
          </w:p>
        </w:tc>
        <w:tc>
          <w:tcPr>
            <w:tcW w:w="5386" w:type="dxa"/>
            <w:vAlign w:val="center"/>
          </w:tcPr>
          <w:p>
            <w:pPr>
              <w:pStyle w:val="12"/>
            </w:pPr>
            <w:r>
              <w:t>养护</w:t>
            </w:r>
            <w:r>
              <w:rPr>
                <w:rFonts w:hint="eastAsia"/>
                <w:lang w:val="en-US" w:eastAsia="zh-CN"/>
              </w:rPr>
              <w:t>国省干线</w:t>
            </w:r>
            <w:r>
              <w:t>公路里程</w:t>
            </w:r>
          </w:p>
        </w:tc>
        <w:tc>
          <w:tcPr>
            <w:tcW w:w="2268" w:type="dxa"/>
            <w:vAlign w:val="center"/>
          </w:tcPr>
          <w:p>
            <w:pPr>
              <w:pStyle w:val="12"/>
            </w:pPr>
            <w:r>
              <w:t>198.77公里</w:t>
            </w:r>
          </w:p>
        </w:tc>
        <w:tc>
          <w:tcPr>
            <w:tcW w:w="1276" w:type="dxa"/>
            <w:vAlign w:val="center"/>
          </w:tcPr>
          <w:p>
            <w:pPr>
              <w:pStyle w:val="12"/>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养护标准合格率</w:t>
            </w:r>
          </w:p>
        </w:tc>
        <w:tc>
          <w:tcPr>
            <w:tcW w:w="5386" w:type="dxa"/>
            <w:vAlign w:val="center"/>
          </w:tcPr>
          <w:p>
            <w:pPr>
              <w:pStyle w:val="12"/>
            </w:pPr>
            <w:r>
              <w:t>养护工人按技术等级养护情况</w:t>
            </w:r>
          </w:p>
        </w:tc>
        <w:tc>
          <w:tcPr>
            <w:tcW w:w="2268" w:type="dxa"/>
            <w:vAlign w:val="center"/>
          </w:tcPr>
          <w:p>
            <w:pPr>
              <w:pStyle w:val="12"/>
            </w:pPr>
            <w:r>
              <w:t>100%</w:t>
            </w:r>
          </w:p>
        </w:tc>
        <w:tc>
          <w:tcPr>
            <w:tcW w:w="1276" w:type="dxa"/>
            <w:vAlign w:val="center"/>
          </w:tcPr>
          <w:p>
            <w:pPr>
              <w:pStyle w:val="12"/>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养护工作期限</w:t>
            </w:r>
          </w:p>
        </w:tc>
        <w:tc>
          <w:tcPr>
            <w:tcW w:w="5386" w:type="dxa"/>
            <w:vAlign w:val="center"/>
          </w:tcPr>
          <w:p>
            <w:pPr>
              <w:pStyle w:val="12"/>
            </w:pPr>
            <w:r>
              <w:t>全年对省道、国道实施养护维修</w:t>
            </w:r>
          </w:p>
        </w:tc>
        <w:tc>
          <w:tcPr>
            <w:tcW w:w="2268" w:type="dxa"/>
            <w:vAlign w:val="center"/>
          </w:tcPr>
          <w:p>
            <w:pPr>
              <w:pStyle w:val="12"/>
            </w:pPr>
            <w:r>
              <w:t>2025年12月底</w:t>
            </w:r>
          </w:p>
        </w:tc>
        <w:tc>
          <w:tcPr>
            <w:tcW w:w="1276" w:type="dxa"/>
            <w:vAlign w:val="center"/>
          </w:tcPr>
          <w:p>
            <w:pPr>
              <w:pStyle w:val="12"/>
            </w:pPr>
            <w:r>
              <w:t>冀财建[2018]275号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公路养护成本</w:t>
            </w:r>
          </w:p>
        </w:tc>
        <w:tc>
          <w:tcPr>
            <w:tcW w:w="5386" w:type="dxa"/>
            <w:vAlign w:val="center"/>
          </w:tcPr>
          <w:p>
            <w:pPr>
              <w:pStyle w:val="12"/>
            </w:pPr>
            <w:r>
              <w:t>每公里养护成本</w:t>
            </w:r>
          </w:p>
        </w:tc>
        <w:tc>
          <w:tcPr>
            <w:tcW w:w="2268" w:type="dxa"/>
            <w:vAlign w:val="center"/>
          </w:tcPr>
          <w:p>
            <w:pPr>
              <w:pStyle w:val="12"/>
            </w:pPr>
            <w:r>
              <w:t>≤377</w:t>
            </w:r>
            <w:r>
              <w:rPr>
                <w:rFonts w:hint="eastAsia"/>
                <w:lang w:val="en-US" w:eastAsia="zh-CN"/>
              </w:rPr>
              <w:t>00</w:t>
            </w:r>
            <w:r>
              <w:rPr>
                <w:rFonts w:hint="eastAsia"/>
                <w:lang w:eastAsia="zh-CN"/>
              </w:rPr>
              <w:t>元</w:t>
            </w:r>
            <w:r>
              <w:t>/公里</w:t>
            </w:r>
          </w:p>
        </w:tc>
        <w:tc>
          <w:tcPr>
            <w:tcW w:w="1276" w:type="dxa"/>
            <w:vAlign w:val="center"/>
          </w:tcPr>
          <w:p>
            <w:pPr>
              <w:pStyle w:val="12"/>
            </w:pPr>
            <w:r>
              <w:t>2025年度道路养护需求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2025年度道路养护计划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驾驶员满意度</w:t>
            </w:r>
          </w:p>
        </w:tc>
        <w:tc>
          <w:tcPr>
            <w:tcW w:w="5386" w:type="dxa"/>
            <w:vAlign w:val="center"/>
          </w:tcPr>
          <w:p>
            <w:pPr>
              <w:pStyle w:val="12"/>
            </w:pPr>
            <w:r>
              <w:t>驾驶员对道路养护满意度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348005井陉县公路管理站</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12500000.00</w:t>
            </w:r>
          </w:p>
        </w:tc>
        <w:tc>
          <w:tcPr>
            <w:tcW w:w="964" w:type="dxa"/>
            <w:vAlign w:val="center"/>
          </w:tcPr>
          <w:p>
            <w:pPr>
              <w:pStyle w:val="15"/>
            </w:pPr>
            <w:r>
              <w:t>12500000.00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井陉县公路管理站小计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12500000.00</w:t>
            </w:r>
          </w:p>
        </w:tc>
        <w:tc>
          <w:tcPr>
            <w:tcW w:w="964" w:type="dxa"/>
            <w:vAlign w:val="center"/>
          </w:tcPr>
          <w:p>
            <w:pPr>
              <w:pStyle w:val="15"/>
            </w:pPr>
            <w:r>
              <w:t>12500000.00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5002000.00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rHeight w:val="0" w:hRule="atLeast"/>
          <w:jc w:val="center"/>
        </w:trPr>
        <w:tc>
          <w:tcPr>
            <w:tcW w:w="1701" w:type="dxa"/>
            <w:vAlign w:val="center"/>
          </w:tcPr>
          <w:p>
            <w:pPr>
              <w:pStyle w:val="12"/>
            </w:pPr>
            <w:r>
              <w:t>冀财建【2024】280号关于提前下达2025年普通国省干线公路建设养护发展专项资金的通知</w:t>
            </w:r>
          </w:p>
        </w:tc>
        <w:tc>
          <w:tcPr>
            <w:tcW w:w="964" w:type="dxa"/>
            <w:vAlign w:val="center"/>
          </w:tcPr>
          <w:p>
            <w:pPr>
              <w:pStyle w:val="11"/>
            </w:pPr>
            <w:r>
              <w:t>5040000.00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5040000.00</w:t>
            </w:r>
          </w:p>
        </w:tc>
        <w:tc>
          <w:tcPr>
            <w:tcW w:w="964" w:type="dxa"/>
            <w:vAlign w:val="center"/>
          </w:tcPr>
          <w:p>
            <w:pPr>
              <w:pStyle w:val="11"/>
            </w:pPr>
            <w:r>
              <w:t>5040000.00</w:t>
            </w:r>
          </w:p>
        </w:tc>
        <w:tc>
          <w:tcPr>
            <w:tcW w:w="964" w:type="dxa"/>
            <w:vAlign w:val="center"/>
          </w:tcPr>
          <w:p>
            <w:pPr>
              <w:pStyle w:val="11"/>
            </w:pPr>
            <w:r>
              <w:t>5040000.00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2017000.00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普通国省干线公路建设养护发展资金</w:t>
            </w:r>
          </w:p>
        </w:tc>
        <w:tc>
          <w:tcPr>
            <w:tcW w:w="964" w:type="dxa"/>
            <w:vAlign w:val="center"/>
          </w:tcPr>
          <w:p>
            <w:pPr>
              <w:pStyle w:val="11"/>
            </w:pPr>
            <w:r>
              <w:t>7460000.00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2985000.00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井陉县公路管理站上年末固定资产金额为34108252.71</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348005井陉县公路管理站</w:t>
            </w:r>
          </w:p>
        </w:tc>
        <w:tc>
          <w:tcPr>
            <w:tcW w:w="5670" w:type="dxa"/>
            <w:gridSpan w:val="2"/>
            <w:tcBorders>
              <w:top w:val="single" w:color="FFFFFF" w:sz="6" w:space="0"/>
              <w:left w:val="single" w:color="FFFFFF" w:sz="6" w:space="0"/>
              <w:right w:val="single" w:color="FFFFFF" w:sz="6" w:space="0"/>
            </w:tcBorders>
            <w:vAlign w:val="center"/>
          </w:tcPr>
          <w:p>
            <w:pPr>
              <w:pStyle w:val="7"/>
            </w:pPr>
            <w:r>
              <w:t>截</w:t>
            </w:r>
            <w:r>
              <w:rPr>
                <w:rFonts w:hint="eastAsia"/>
                <w:lang w:val="en-US" w:eastAsia="zh-CN"/>
              </w:rPr>
              <w:t>至</w:t>
            </w:r>
            <w:r>
              <w:t>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34108252.71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8105.27</w:t>
            </w:r>
          </w:p>
        </w:tc>
        <w:tc>
          <w:tcPr>
            <w:tcW w:w="2835" w:type="dxa"/>
            <w:vAlign w:val="center"/>
          </w:tcPr>
          <w:p>
            <w:pPr>
              <w:pStyle w:val="11"/>
            </w:pPr>
            <w:r>
              <w:t>276574.09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1640</w:t>
            </w:r>
          </w:p>
        </w:tc>
        <w:tc>
          <w:tcPr>
            <w:tcW w:w="2835" w:type="dxa"/>
            <w:vAlign w:val="center"/>
          </w:tcPr>
          <w:p>
            <w:pPr>
              <w:pStyle w:val="11"/>
            </w:pPr>
            <w:r>
              <w:t>55961.31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823070.08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w:t>
            </w:r>
            <w:r>
              <w:rPr>
                <w:rFonts w:hint="eastAsia"/>
                <w:lang w:eastAsia="zh-CN"/>
              </w:rPr>
              <w:t>单价在20万元</w:t>
            </w:r>
            <w:r>
              <w:t>以上的设备</w:t>
            </w:r>
          </w:p>
        </w:tc>
        <w:tc>
          <w:tcPr>
            <w:tcW w:w="2835" w:type="dxa"/>
            <w:vAlign w:val="center"/>
          </w:tcPr>
          <w:p>
            <w:pPr>
              <w:pStyle w:val="13"/>
            </w:pPr>
            <w:r>
              <w:t>28</w:t>
            </w:r>
          </w:p>
        </w:tc>
        <w:tc>
          <w:tcPr>
            <w:tcW w:w="2835" w:type="dxa"/>
            <w:vAlign w:val="center"/>
          </w:tcPr>
          <w:p>
            <w:pPr>
              <w:pStyle w:val="11"/>
            </w:pPr>
            <w:r>
              <w:t>2051751.30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454</w:t>
            </w:r>
          </w:p>
        </w:tc>
        <w:tc>
          <w:tcPr>
            <w:tcW w:w="2835" w:type="dxa"/>
            <w:vAlign w:val="center"/>
          </w:tcPr>
          <w:p>
            <w:pPr>
              <w:pStyle w:val="11"/>
            </w:pPr>
            <w:r>
              <w:t>30956857.24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三、井陉县地方道路管理站收支预算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348006井陉县地方道路管理站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5530000.00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3633149.00</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1096415.00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136449.00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7694888.00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235397.00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9163149.00</w:t>
            </w:r>
          </w:p>
        </w:tc>
        <w:tc>
          <w:tcPr>
            <w:tcW w:w="4535" w:type="dxa"/>
            <w:vAlign w:val="center"/>
          </w:tcPr>
          <w:p>
            <w:pPr>
              <w:pStyle w:val="14"/>
            </w:pPr>
            <w:r>
              <w:t>本年支出合计</w:t>
            </w:r>
          </w:p>
        </w:tc>
        <w:tc>
          <w:tcPr>
            <w:tcW w:w="2126" w:type="dxa"/>
            <w:vAlign w:val="center"/>
          </w:tcPr>
          <w:p>
            <w:pPr>
              <w:pStyle w:val="15"/>
            </w:pPr>
            <w:r>
              <w:t>9163149.00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9163149.00</w:t>
            </w:r>
          </w:p>
        </w:tc>
        <w:tc>
          <w:tcPr>
            <w:tcW w:w="4535" w:type="dxa"/>
            <w:vAlign w:val="center"/>
          </w:tcPr>
          <w:p>
            <w:pPr>
              <w:pStyle w:val="14"/>
            </w:pPr>
            <w:r>
              <w:t>支出总计</w:t>
            </w:r>
          </w:p>
        </w:tc>
        <w:tc>
          <w:tcPr>
            <w:tcW w:w="2126" w:type="dxa"/>
            <w:vAlign w:val="center"/>
          </w:tcPr>
          <w:p>
            <w:pPr>
              <w:pStyle w:val="15"/>
            </w:pPr>
            <w:r>
              <w:t>9163149.00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9163149.00</w:t>
            </w:r>
          </w:p>
        </w:tc>
        <w:tc>
          <w:tcPr>
            <w:tcW w:w="1134" w:type="dxa"/>
            <w:vAlign w:val="center"/>
          </w:tcPr>
          <w:p>
            <w:pPr>
              <w:pStyle w:val="15"/>
            </w:pPr>
            <w:r>
              <w:t>9163149.00</w:t>
            </w:r>
          </w:p>
        </w:tc>
        <w:tc>
          <w:tcPr>
            <w:tcW w:w="1134" w:type="dxa"/>
            <w:vAlign w:val="center"/>
          </w:tcPr>
          <w:p>
            <w:pPr>
              <w:pStyle w:val="15"/>
            </w:pPr>
            <w:r>
              <w:t>5530000.00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3633149.00</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1096415.00</w:t>
            </w:r>
          </w:p>
        </w:tc>
        <w:tc>
          <w:tcPr>
            <w:tcW w:w="1134" w:type="dxa"/>
            <w:vAlign w:val="center"/>
          </w:tcPr>
          <w:p>
            <w:pPr>
              <w:pStyle w:val="11"/>
            </w:pPr>
            <w:r>
              <w:t>1096415.00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1096415.00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1077801.00</w:t>
            </w:r>
          </w:p>
        </w:tc>
        <w:tc>
          <w:tcPr>
            <w:tcW w:w="1134" w:type="dxa"/>
            <w:vAlign w:val="center"/>
          </w:tcPr>
          <w:p>
            <w:pPr>
              <w:pStyle w:val="11"/>
            </w:pPr>
            <w:r>
              <w:t>1077801.00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1077801.00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637248.00</w:t>
            </w:r>
          </w:p>
        </w:tc>
        <w:tc>
          <w:tcPr>
            <w:tcW w:w="1134" w:type="dxa"/>
            <w:vAlign w:val="center"/>
          </w:tcPr>
          <w:p>
            <w:pPr>
              <w:pStyle w:val="11"/>
            </w:pPr>
            <w:r>
              <w:t>637248.00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637248.00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293702.00</w:t>
            </w:r>
          </w:p>
        </w:tc>
        <w:tc>
          <w:tcPr>
            <w:tcW w:w="1134" w:type="dxa"/>
            <w:vAlign w:val="center"/>
          </w:tcPr>
          <w:p>
            <w:pPr>
              <w:pStyle w:val="11"/>
            </w:pPr>
            <w:r>
              <w:t>293702.00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293702.00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146851.00</w:t>
            </w:r>
          </w:p>
        </w:tc>
        <w:tc>
          <w:tcPr>
            <w:tcW w:w="1134" w:type="dxa"/>
            <w:vAlign w:val="center"/>
          </w:tcPr>
          <w:p>
            <w:pPr>
              <w:pStyle w:val="11"/>
            </w:pPr>
            <w:r>
              <w:t>146851.00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146851.00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18614.00</w:t>
            </w:r>
          </w:p>
        </w:tc>
        <w:tc>
          <w:tcPr>
            <w:tcW w:w="1134" w:type="dxa"/>
            <w:vAlign w:val="center"/>
          </w:tcPr>
          <w:p>
            <w:pPr>
              <w:pStyle w:val="11"/>
            </w:pPr>
            <w:r>
              <w:t>18614.00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18614.00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18614.00</w:t>
            </w:r>
          </w:p>
        </w:tc>
        <w:tc>
          <w:tcPr>
            <w:tcW w:w="1134" w:type="dxa"/>
            <w:vAlign w:val="center"/>
          </w:tcPr>
          <w:p>
            <w:pPr>
              <w:pStyle w:val="11"/>
            </w:pPr>
            <w:r>
              <w:t>18614.00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18614.00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136449.00</w:t>
            </w:r>
          </w:p>
        </w:tc>
        <w:tc>
          <w:tcPr>
            <w:tcW w:w="1134" w:type="dxa"/>
            <w:vAlign w:val="center"/>
          </w:tcPr>
          <w:p>
            <w:pPr>
              <w:pStyle w:val="11"/>
            </w:pPr>
            <w:r>
              <w:t>136449.00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136449.00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136449.00</w:t>
            </w:r>
          </w:p>
        </w:tc>
        <w:tc>
          <w:tcPr>
            <w:tcW w:w="1134" w:type="dxa"/>
            <w:vAlign w:val="center"/>
          </w:tcPr>
          <w:p>
            <w:pPr>
              <w:pStyle w:val="11"/>
            </w:pPr>
            <w:r>
              <w:t>136449.00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136449.00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136449.00</w:t>
            </w:r>
          </w:p>
        </w:tc>
        <w:tc>
          <w:tcPr>
            <w:tcW w:w="1134" w:type="dxa"/>
            <w:vAlign w:val="center"/>
          </w:tcPr>
          <w:p>
            <w:pPr>
              <w:pStyle w:val="11"/>
            </w:pPr>
            <w:r>
              <w:t>136449.00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136449.00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7694888.00</w:t>
            </w:r>
          </w:p>
        </w:tc>
        <w:tc>
          <w:tcPr>
            <w:tcW w:w="1134" w:type="dxa"/>
            <w:vAlign w:val="center"/>
          </w:tcPr>
          <w:p>
            <w:pPr>
              <w:pStyle w:val="11"/>
            </w:pPr>
            <w:r>
              <w:t>7694888.00</w:t>
            </w:r>
          </w:p>
        </w:tc>
        <w:tc>
          <w:tcPr>
            <w:tcW w:w="1134" w:type="dxa"/>
            <w:vAlign w:val="center"/>
          </w:tcPr>
          <w:p>
            <w:pPr>
              <w:pStyle w:val="11"/>
            </w:pPr>
            <w:r>
              <w:t>5530000.00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2164888.00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7694888.00</w:t>
            </w:r>
          </w:p>
        </w:tc>
        <w:tc>
          <w:tcPr>
            <w:tcW w:w="1134" w:type="dxa"/>
            <w:vAlign w:val="center"/>
          </w:tcPr>
          <w:p>
            <w:pPr>
              <w:pStyle w:val="11"/>
            </w:pPr>
            <w:r>
              <w:t>7694888.00</w:t>
            </w:r>
          </w:p>
        </w:tc>
        <w:tc>
          <w:tcPr>
            <w:tcW w:w="1134" w:type="dxa"/>
            <w:vAlign w:val="center"/>
          </w:tcPr>
          <w:p>
            <w:pPr>
              <w:pStyle w:val="11"/>
            </w:pPr>
            <w:r>
              <w:t>5530000.00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2164888.00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7694888.00</w:t>
            </w:r>
          </w:p>
        </w:tc>
        <w:tc>
          <w:tcPr>
            <w:tcW w:w="1134" w:type="dxa"/>
            <w:vAlign w:val="center"/>
          </w:tcPr>
          <w:p>
            <w:pPr>
              <w:pStyle w:val="11"/>
            </w:pPr>
            <w:r>
              <w:t>7694888.00</w:t>
            </w:r>
          </w:p>
        </w:tc>
        <w:tc>
          <w:tcPr>
            <w:tcW w:w="1134" w:type="dxa"/>
            <w:vAlign w:val="center"/>
          </w:tcPr>
          <w:p>
            <w:pPr>
              <w:pStyle w:val="11"/>
            </w:pPr>
            <w:r>
              <w:t>5530000.00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2164888.00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235397.00</w:t>
            </w:r>
          </w:p>
        </w:tc>
        <w:tc>
          <w:tcPr>
            <w:tcW w:w="1134" w:type="dxa"/>
            <w:vAlign w:val="center"/>
          </w:tcPr>
          <w:p>
            <w:pPr>
              <w:pStyle w:val="11"/>
            </w:pPr>
            <w:r>
              <w:t>235397.00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235397.00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235397.00</w:t>
            </w:r>
          </w:p>
        </w:tc>
        <w:tc>
          <w:tcPr>
            <w:tcW w:w="1134" w:type="dxa"/>
            <w:vAlign w:val="center"/>
          </w:tcPr>
          <w:p>
            <w:pPr>
              <w:pStyle w:val="11"/>
            </w:pPr>
            <w:r>
              <w:t>235397.00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235397.00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235397.00</w:t>
            </w:r>
          </w:p>
        </w:tc>
        <w:tc>
          <w:tcPr>
            <w:tcW w:w="1134" w:type="dxa"/>
            <w:vAlign w:val="center"/>
          </w:tcPr>
          <w:p>
            <w:pPr>
              <w:pStyle w:val="11"/>
            </w:pPr>
            <w:r>
              <w:t>235397.00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235397.00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9163149.00</w:t>
            </w:r>
          </w:p>
        </w:tc>
        <w:tc>
          <w:tcPr>
            <w:tcW w:w="1361" w:type="dxa"/>
            <w:vAlign w:val="center"/>
          </w:tcPr>
          <w:p>
            <w:pPr>
              <w:pStyle w:val="15"/>
            </w:pPr>
            <w:r>
              <w:t>3633149.00</w:t>
            </w:r>
          </w:p>
        </w:tc>
        <w:tc>
          <w:tcPr>
            <w:tcW w:w="1361" w:type="dxa"/>
            <w:vAlign w:val="center"/>
          </w:tcPr>
          <w:p>
            <w:pPr>
              <w:pStyle w:val="15"/>
            </w:pPr>
            <w:r>
              <w:t>5530000.00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1096415.00</w:t>
            </w:r>
          </w:p>
        </w:tc>
        <w:tc>
          <w:tcPr>
            <w:tcW w:w="1361" w:type="dxa"/>
            <w:vAlign w:val="center"/>
          </w:tcPr>
          <w:p>
            <w:pPr>
              <w:pStyle w:val="11"/>
            </w:pPr>
            <w:r>
              <w:t>1096415.00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1077801.00</w:t>
            </w:r>
          </w:p>
        </w:tc>
        <w:tc>
          <w:tcPr>
            <w:tcW w:w="1361" w:type="dxa"/>
            <w:vAlign w:val="center"/>
          </w:tcPr>
          <w:p>
            <w:pPr>
              <w:pStyle w:val="11"/>
            </w:pPr>
            <w:r>
              <w:t>1077801.00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637248.00</w:t>
            </w:r>
          </w:p>
        </w:tc>
        <w:tc>
          <w:tcPr>
            <w:tcW w:w="1361" w:type="dxa"/>
            <w:vAlign w:val="center"/>
          </w:tcPr>
          <w:p>
            <w:pPr>
              <w:pStyle w:val="11"/>
            </w:pPr>
            <w:r>
              <w:t>637248.00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293702.00</w:t>
            </w:r>
          </w:p>
        </w:tc>
        <w:tc>
          <w:tcPr>
            <w:tcW w:w="1361" w:type="dxa"/>
            <w:vAlign w:val="center"/>
          </w:tcPr>
          <w:p>
            <w:pPr>
              <w:pStyle w:val="11"/>
            </w:pPr>
            <w:r>
              <w:t>293702.00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146851.00</w:t>
            </w:r>
          </w:p>
        </w:tc>
        <w:tc>
          <w:tcPr>
            <w:tcW w:w="1361" w:type="dxa"/>
            <w:vAlign w:val="center"/>
          </w:tcPr>
          <w:p>
            <w:pPr>
              <w:pStyle w:val="11"/>
            </w:pPr>
            <w:r>
              <w:t>146851.00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18614.00</w:t>
            </w:r>
          </w:p>
        </w:tc>
        <w:tc>
          <w:tcPr>
            <w:tcW w:w="1361" w:type="dxa"/>
            <w:vAlign w:val="center"/>
          </w:tcPr>
          <w:p>
            <w:pPr>
              <w:pStyle w:val="11"/>
            </w:pPr>
            <w:r>
              <w:t>18614.00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18614.00</w:t>
            </w:r>
          </w:p>
        </w:tc>
        <w:tc>
          <w:tcPr>
            <w:tcW w:w="1361" w:type="dxa"/>
            <w:vAlign w:val="center"/>
          </w:tcPr>
          <w:p>
            <w:pPr>
              <w:pStyle w:val="11"/>
            </w:pPr>
            <w:r>
              <w:t>18614.00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136449.00</w:t>
            </w:r>
          </w:p>
        </w:tc>
        <w:tc>
          <w:tcPr>
            <w:tcW w:w="1361" w:type="dxa"/>
            <w:vAlign w:val="center"/>
          </w:tcPr>
          <w:p>
            <w:pPr>
              <w:pStyle w:val="11"/>
            </w:pPr>
            <w:r>
              <w:t>136449.00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136449.00</w:t>
            </w:r>
          </w:p>
        </w:tc>
        <w:tc>
          <w:tcPr>
            <w:tcW w:w="1361" w:type="dxa"/>
            <w:vAlign w:val="center"/>
          </w:tcPr>
          <w:p>
            <w:pPr>
              <w:pStyle w:val="11"/>
            </w:pPr>
            <w:r>
              <w:t>136449.00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136449.00</w:t>
            </w:r>
          </w:p>
        </w:tc>
        <w:tc>
          <w:tcPr>
            <w:tcW w:w="1361" w:type="dxa"/>
            <w:vAlign w:val="center"/>
          </w:tcPr>
          <w:p>
            <w:pPr>
              <w:pStyle w:val="11"/>
            </w:pPr>
            <w:r>
              <w:t>136449.00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7694888.00</w:t>
            </w:r>
          </w:p>
        </w:tc>
        <w:tc>
          <w:tcPr>
            <w:tcW w:w="1361" w:type="dxa"/>
            <w:vAlign w:val="center"/>
          </w:tcPr>
          <w:p>
            <w:pPr>
              <w:pStyle w:val="11"/>
            </w:pPr>
            <w:r>
              <w:t>2164888.00</w:t>
            </w:r>
          </w:p>
        </w:tc>
        <w:tc>
          <w:tcPr>
            <w:tcW w:w="1361" w:type="dxa"/>
            <w:vAlign w:val="center"/>
          </w:tcPr>
          <w:p>
            <w:pPr>
              <w:pStyle w:val="11"/>
            </w:pPr>
            <w:r>
              <w:t>5530000.00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7694888.00</w:t>
            </w:r>
          </w:p>
        </w:tc>
        <w:tc>
          <w:tcPr>
            <w:tcW w:w="1361" w:type="dxa"/>
            <w:vAlign w:val="center"/>
          </w:tcPr>
          <w:p>
            <w:pPr>
              <w:pStyle w:val="11"/>
            </w:pPr>
            <w:r>
              <w:t>2164888.00</w:t>
            </w:r>
          </w:p>
        </w:tc>
        <w:tc>
          <w:tcPr>
            <w:tcW w:w="1361" w:type="dxa"/>
            <w:vAlign w:val="center"/>
          </w:tcPr>
          <w:p>
            <w:pPr>
              <w:pStyle w:val="11"/>
            </w:pPr>
            <w:r>
              <w:t>5530000.00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7694888.00</w:t>
            </w:r>
          </w:p>
        </w:tc>
        <w:tc>
          <w:tcPr>
            <w:tcW w:w="1361" w:type="dxa"/>
            <w:vAlign w:val="center"/>
          </w:tcPr>
          <w:p>
            <w:pPr>
              <w:pStyle w:val="11"/>
            </w:pPr>
            <w:r>
              <w:t>2164888.00</w:t>
            </w:r>
          </w:p>
        </w:tc>
        <w:tc>
          <w:tcPr>
            <w:tcW w:w="1361" w:type="dxa"/>
            <w:vAlign w:val="center"/>
          </w:tcPr>
          <w:p>
            <w:pPr>
              <w:pStyle w:val="11"/>
            </w:pPr>
            <w:r>
              <w:t>5530000.00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235397.00</w:t>
            </w:r>
          </w:p>
        </w:tc>
        <w:tc>
          <w:tcPr>
            <w:tcW w:w="1361" w:type="dxa"/>
            <w:vAlign w:val="center"/>
          </w:tcPr>
          <w:p>
            <w:pPr>
              <w:pStyle w:val="11"/>
            </w:pPr>
            <w:r>
              <w:t>235397.00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235397.00</w:t>
            </w:r>
          </w:p>
        </w:tc>
        <w:tc>
          <w:tcPr>
            <w:tcW w:w="1361" w:type="dxa"/>
            <w:vAlign w:val="center"/>
          </w:tcPr>
          <w:p>
            <w:pPr>
              <w:pStyle w:val="11"/>
            </w:pPr>
            <w:r>
              <w:t>235397.00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235397.00</w:t>
            </w:r>
          </w:p>
        </w:tc>
        <w:tc>
          <w:tcPr>
            <w:tcW w:w="1361" w:type="dxa"/>
            <w:vAlign w:val="center"/>
          </w:tcPr>
          <w:p>
            <w:pPr>
              <w:pStyle w:val="11"/>
            </w:pPr>
            <w:r>
              <w:t>235397.00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5530000.00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5530000.00</w:t>
            </w:r>
          </w:p>
        </w:tc>
        <w:tc>
          <w:tcPr>
            <w:tcW w:w="1474" w:type="dxa"/>
            <w:vAlign w:val="center"/>
          </w:tcPr>
          <w:p>
            <w:pPr>
              <w:pStyle w:val="11"/>
            </w:pPr>
            <w:r>
              <w:t>5530000.00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5530000.00</w:t>
            </w:r>
          </w:p>
        </w:tc>
        <w:tc>
          <w:tcPr>
            <w:tcW w:w="3402" w:type="dxa"/>
            <w:vAlign w:val="center"/>
          </w:tcPr>
          <w:p>
            <w:pPr>
              <w:pStyle w:val="14"/>
            </w:pPr>
            <w:r>
              <w:t>本年支出合计</w:t>
            </w:r>
          </w:p>
        </w:tc>
        <w:tc>
          <w:tcPr>
            <w:tcW w:w="1474" w:type="dxa"/>
            <w:vAlign w:val="center"/>
          </w:tcPr>
          <w:p>
            <w:pPr>
              <w:pStyle w:val="15"/>
            </w:pPr>
            <w:r>
              <w:t>5530000.00</w:t>
            </w:r>
          </w:p>
        </w:tc>
        <w:tc>
          <w:tcPr>
            <w:tcW w:w="1474" w:type="dxa"/>
            <w:vAlign w:val="center"/>
          </w:tcPr>
          <w:p>
            <w:pPr>
              <w:pStyle w:val="15"/>
            </w:pPr>
            <w:r>
              <w:t>5530000.00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5530000.00</w:t>
            </w:r>
          </w:p>
        </w:tc>
        <w:tc>
          <w:tcPr>
            <w:tcW w:w="3402" w:type="dxa"/>
            <w:vAlign w:val="center"/>
          </w:tcPr>
          <w:p>
            <w:pPr>
              <w:pStyle w:val="14"/>
            </w:pPr>
            <w:r>
              <w:t>支出总计</w:t>
            </w:r>
          </w:p>
        </w:tc>
        <w:tc>
          <w:tcPr>
            <w:tcW w:w="1474" w:type="dxa"/>
            <w:vAlign w:val="center"/>
          </w:tcPr>
          <w:p>
            <w:pPr>
              <w:pStyle w:val="15"/>
            </w:pPr>
            <w:r>
              <w:t>5530000.00</w:t>
            </w:r>
          </w:p>
        </w:tc>
        <w:tc>
          <w:tcPr>
            <w:tcW w:w="1474" w:type="dxa"/>
            <w:vAlign w:val="center"/>
          </w:tcPr>
          <w:p>
            <w:pPr>
              <w:pStyle w:val="15"/>
            </w:pPr>
            <w:r>
              <w:t>5530000.00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5530000.00</w:t>
            </w:r>
          </w:p>
        </w:tc>
        <w:tc>
          <w:tcPr>
            <w:tcW w:w="2551" w:type="dxa"/>
            <w:vAlign w:val="center"/>
          </w:tcPr>
          <w:p>
            <w:pPr>
              <w:pStyle w:val="15"/>
            </w:pPr>
          </w:p>
        </w:tc>
        <w:tc>
          <w:tcPr>
            <w:tcW w:w="2551" w:type="dxa"/>
            <w:vAlign w:val="center"/>
          </w:tcPr>
          <w:p>
            <w:pPr>
              <w:pStyle w:val="15"/>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5530000.00</w:t>
            </w:r>
          </w:p>
        </w:tc>
        <w:tc>
          <w:tcPr>
            <w:tcW w:w="2551" w:type="dxa"/>
            <w:vAlign w:val="center"/>
          </w:tcPr>
          <w:p>
            <w:pPr>
              <w:pStyle w:val="11"/>
            </w:pPr>
          </w:p>
        </w:tc>
        <w:tc>
          <w:tcPr>
            <w:tcW w:w="2551" w:type="dxa"/>
            <w:vAlign w:val="center"/>
          </w:tcPr>
          <w:p>
            <w:pPr>
              <w:pStyle w:val="11"/>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5530000.00</w:t>
            </w:r>
          </w:p>
        </w:tc>
        <w:tc>
          <w:tcPr>
            <w:tcW w:w="2551" w:type="dxa"/>
            <w:vAlign w:val="center"/>
          </w:tcPr>
          <w:p>
            <w:pPr>
              <w:pStyle w:val="11"/>
            </w:pPr>
          </w:p>
        </w:tc>
        <w:tc>
          <w:tcPr>
            <w:tcW w:w="2551" w:type="dxa"/>
            <w:vAlign w:val="center"/>
          </w:tcPr>
          <w:p>
            <w:pPr>
              <w:pStyle w:val="11"/>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5530000.00</w:t>
            </w:r>
          </w:p>
        </w:tc>
        <w:tc>
          <w:tcPr>
            <w:tcW w:w="2551" w:type="dxa"/>
            <w:vAlign w:val="center"/>
          </w:tcPr>
          <w:p>
            <w:pPr>
              <w:pStyle w:val="11"/>
            </w:pPr>
          </w:p>
        </w:tc>
        <w:tc>
          <w:tcPr>
            <w:tcW w:w="2551" w:type="dxa"/>
            <w:vAlign w:val="center"/>
          </w:tcPr>
          <w:p>
            <w:pPr>
              <w:pStyle w:val="11"/>
            </w:pPr>
            <w:r>
              <w:t>5530000.00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井陉县地方道路管理站2025年单位预算信息公开情况说明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按照《中华人民共和国预算法》、《地方预决算公开操作规程》和《关于进一步推进预算公开工作的实施意见》规定，现将井陉县地方道路管理站2025年单位预算公开如下：</w:t>
      </w:r>
    </w:p>
    <w:p>
      <w:pPr>
        <w:spacing w:before="10" w:after="10" w:line="240" w:lineRule="auto"/>
        <w:ind w:firstLine="640"/>
        <w:jc w:val="left"/>
        <w:outlineLvl w:val="5"/>
        <w:rPr>
          <w:rFonts w:ascii="方正楷体_GBK" w:hAnsi="方正楷体_GBK" w:eastAsia="方正楷体_GBK" w:cs="方正楷体_GBK"/>
          <w:b/>
          <w:color w:val="000000"/>
          <w:sz w:val="32"/>
        </w:rPr>
      </w:pPr>
      <w:r>
        <w:rPr>
          <w:rFonts w:ascii="黑体" w:hAnsi="黑体" w:eastAsia="黑体" w:cs="黑体"/>
          <w:color w:val="000000"/>
          <w:sz w:val="32"/>
        </w:rPr>
        <w:t>一、单位职责及机构设置情况</w:t>
      </w:r>
    </w:p>
    <w:p>
      <w:pPr>
        <w:spacing w:before="0" w:after="0" w:line="240" w:lineRule="auto"/>
        <w:ind w:firstLine="643" w:firstLineChars="200"/>
        <w:jc w:val="left"/>
        <w:outlineLvl w:val="9"/>
      </w:pPr>
      <w:r>
        <w:rPr>
          <w:rFonts w:ascii="方正楷体_GBK" w:hAnsi="方正楷体_GBK" w:eastAsia="方正楷体_GBK" w:cs="方正楷体_GBK"/>
          <w:b/>
          <w:color w:val="000000"/>
          <w:sz w:val="32"/>
        </w:rPr>
        <w:t>单位职责：</w:t>
      </w:r>
    </w:p>
    <w:p>
      <w:pPr>
        <w:pStyle w:val="17"/>
      </w:pPr>
      <w:r>
        <w:t>加强农村公路建设、养护管理，明确责任，特制定农村公路养护职责如下：</w:t>
      </w:r>
    </w:p>
    <w:p>
      <w:pPr>
        <w:pStyle w:val="17"/>
      </w:pPr>
      <w:r>
        <w:t>（一）编制全县农村公路（县、乡、村三级公路）的建设计划</w:t>
      </w:r>
    </w:p>
    <w:p>
      <w:pPr>
        <w:pStyle w:val="17"/>
      </w:pPr>
      <w:r>
        <w:t>（二）组织实施已审批立项的县、乡（镇）村级公路的建设项目。</w:t>
      </w:r>
    </w:p>
    <w:p>
      <w:pPr>
        <w:pStyle w:val="17"/>
      </w:pPr>
      <w:r>
        <w:t>（三）负责制定县、乡村公路的养护计划，组织实施日常养护工作，定期召开养护例会。</w:t>
      </w:r>
    </w:p>
    <w:p>
      <w:pPr>
        <w:pStyle w:val="17"/>
      </w:pPr>
      <w:r>
        <w:t>（四）定期组织干部职工学习有关法律、法规及公路建设和养护管理知识，逐步提高养护管理水平。</w:t>
      </w:r>
    </w:p>
    <w:p>
      <w:pPr>
        <w:pStyle w:val="17"/>
      </w:pPr>
      <w:r>
        <w:t>（五）做好农村公路相关法律、法规宣传工作，提高群众的养护意识。</w:t>
      </w:r>
    </w:p>
    <w:p>
      <w:pPr>
        <w:pStyle w:val="17"/>
      </w:pPr>
      <w:r>
        <w:t>（六）定期巡查辖区内的管养路段，发现问题及时解决。</w:t>
      </w:r>
    </w:p>
    <w:p>
      <w:pPr>
        <w:pStyle w:val="17"/>
      </w:pPr>
      <w:r>
        <w:t>（七）调查采集大、中修工程、安保工程、水毁工程、附属设施建设工程资料，为地方路安排、上报计划提供依据。</w:t>
      </w:r>
    </w:p>
    <w:p>
      <w:pPr>
        <w:pStyle w:val="17"/>
      </w:pPr>
      <w:r>
        <w:t>（八）负责农村公路登记管理，建立健全县、乡村农村公路管理养护数据库，完善农村公路养护信息系统。</w:t>
      </w:r>
    </w:p>
    <w:p>
      <w:pPr>
        <w:pStyle w:val="17"/>
      </w:pPr>
      <w:r>
        <w:t>（九）具体负责乡村道路的养护和管理，指导村民委员会建立农村公路管理养护的长效机制，并组织开展质量检查和评比。</w:t>
      </w:r>
    </w:p>
    <w:p>
      <w:pPr>
        <w:pStyle w:val="17"/>
      </w:pPr>
      <w:r>
        <w:t>（十）提出农村公路养护专项资金拨付方案</w:t>
      </w:r>
    </w:p>
    <w:p>
      <w:pPr>
        <w:pStyle w:val="17"/>
      </w:pPr>
      <w:r>
        <w:t>（十一）切实做好农村公路安保工程、附属工程和大、中修工程和水毁工程修复，并对工程建设质量进行监督。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井陉县地方道路管理站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w:t>
            </w:r>
            <w:r>
              <w:rPr>
                <w:rFonts w:hint="eastAsia"/>
                <w:lang w:val="en-US" w:eastAsia="zh-CN"/>
              </w:rPr>
              <w:t>零</w:t>
            </w:r>
            <w:r>
              <w:t>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反映本单位当年全部收入。2025年预算收入9163149.00</w:t>
      </w:r>
      <w:r>
        <w:rPr>
          <w:rFonts w:hint="eastAsia"/>
          <w:lang w:eastAsia="zh-CN"/>
        </w:rPr>
        <w:t>元</w:t>
      </w:r>
      <w:r>
        <w:t>，其中：一般公共预算收入5530000.00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，单位资金收入3633149.00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收支预算总表支出栏、基本支出表、项目支出表按经济分类和支出功能分类科目编制，反映井陉县地方道路管理站年度单位预算中支出预算的总体情况。2025年支出预算9163149.00</w:t>
      </w:r>
      <w:r>
        <w:rPr>
          <w:rFonts w:hint="eastAsia"/>
          <w:lang w:eastAsia="zh-CN"/>
        </w:rPr>
        <w:t>元</w:t>
      </w:r>
      <w:r>
        <w:t>，其中基本支出3633149.00</w:t>
      </w:r>
      <w:r>
        <w:rPr>
          <w:rFonts w:hint="eastAsia"/>
          <w:lang w:eastAsia="zh-CN"/>
        </w:rPr>
        <w:t>元</w:t>
      </w:r>
      <w:r>
        <w:t>，包括人员经费3573149.00</w:t>
      </w:r>
      <w:r>
        <w:rPr>
          <w:rFonts w:hint="eastAsia"/>
          <w:lang w:eastAsia="zh-CN"/>
        </w:rPr>
        <w:t>元</w:t>
      </w:r>
      <w:r>
        <w:t>和日常公用经费60000.00</w:t>
      </w:r>
      <w:r>
        <w:rPr>
          <w:rFonts w:hint="eastAsia"/>
          <w:lang w:eastAsia="zh-CN"/>
        </w:rPr>
        <w:t>元</w:t>
      </w:r>
      <w:r>
        <w:t>；项目支出5530000.00</w:t>
      </w:r>
      <w:r>
        <w:rPr>
          <w:rFonts w:hint="eastAsia"/>
          <w:lang w:eastAsia="zh-CN"/>
        </w:rPr>
        <w:t>元</w:t>
      </w:r>
      <w:r>
        <w:t>，主要为人员工资保险支出、办公经费支出，项目支出为农村公路养护支出。</w:t>
      </w:r>
    </w:p>
    <w:p>
      <w:pPr>
        <w:pStyle w:val="18"/>
      </w:pPr>
      <w:r>
        <w:t>3、比上年增减情况</w:t>
      </w:r>
    </w:p>
    <w:p>
      <w:pPr>
        <w:pStyle w:val="18"/>
      </w:pPr>
      <w:r>
        <w:t>2025年预算收支安排9163149.00</w:t>
      </w:r>
      <w:r>
        <w:rPr>
          <w:rFonts w:hint="eastAsia"/>
          <w:lang w:eastAsia="zh-CN"/>
        </w:rPr>
        <w:t>元</w:t>
      </w:r>
      <w:r>
        <w:t>，较2024年预算减少1616562.00</w:t>
      </w:r>
      <w:r>
        <w:rPr>
          <w:rFonts w:hint="eastAsia"/>
          <w:lang w:eastAsia="zh-CN"/>
        </w:rPr>
        <w:t>元</w:t>
      </w:r>
      <w:r>
        <w:t>，其中：基本支出增加373438.00</w:t>
      </w:r>
      <w:r>
        <w:rPr>
          <w:rFonts w:hint="eastAsia"/>
          <w:lang w:eastAsia="zh-CN"/>
        </w:rPr>
        <w:t>元</w:t>
      </w:r>
      <w:r>
        <w:t>，主要为基本支出增加是因为有新入职人员。项目支出减少1990000.00</w:t>
      </w:r>
      <w:r>
        <w:rPr>
          <w:rFonts w:hint="eastAsia"/>
          <w:lang w:eastAsia="zh-CN"/>
        </w:rPr>
        <w:t>元</w:t>
      </w:r>
      <w:r>
        <w:t>，主要为年初项目库计划减少。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ind w:firstLine="480" w:firstLineChars="200"/>
        <w:outlineLvl w:val="5"/>
        <w:rPr>
          <w:rFonts w:hint="default" w:eastAsia="方正仿宋_GBK"/>
          <w:lang w:val="en-US" w:eastAsia="zh-CN"/>
        </w:rPr>
      </w:pPr>
      <w:r>
        <w:rPr>
          <w:rFonts w:hint="eastAsia"/>
          <w:lang w:val="en-US" w:eastAsia="zh-CN"/>
        </w:rPr>
        <w:t xml:space="preserve"> </w:t>
      </w: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年，我单位运行经费共计安排</w:t>
      </w:r>
      <w:r>
        <w:rPr>
          <w:rFonts w:hint="eastAsia" w:eastAsia="方正仿宋_GBK" w:cs="Times New Roman"/>
          <w:sz w:val="28"/>
          <w:szCs w:val="24"/>
          <w:lang w:val="en-US" w:eastAsia="zh-CN" w:bidi="ar-SA"/>
        </w:rPr>
        <w:t>60000.00</w:t>
      </w:r>
      <w:r>
        <w:rPr>
          <w:rFonts w:ascii="Times New Roman" w:hAnsi="Times New Roman" w:eastAsia="方正仿宋_GBK" w:cs="Times New Roman"/>
          <w:sz w:val="28"/>
          <w:szCs w:val="24"/>
          <w:lang w:val="en-US" w:eastAsia="uk-UA" w:bidi="ar-SA"/>
        </w:rPr>
        <w:t>元，主要用于日常维修、办公用房水电费、</w:t>
      </w:r>
      <w:r>
        <w:rPr>
          <w:rFonts w:hint="eastAsia" w:eastAsia="方正仿宋_GBK" w:cs="Times New Roman"/>
          <w:sz w:val="28"/>
          <w:szCs w:val="24"/>
          <w:lang w:val="en-US" w:eastAsia="zh-CN" w:bidi="ar-SA"/>
        </w:rPr>
        <w:t>办公用房取暖费</w:t>
      </w:r>
      <w:r>
        <w:rPr>
          <w:rFonts w:ascii="Times New Roman" w:hAnsi="Times New Roman" w:eastAsia="方正仿宋_GBK" w:cs="Times New Roman"/>
          <w:sz w:val="28"/>
          <w:szCs w:val="24"/>
          <w:lang w:val="en-US" w:eastAsia="uk-UA" w:bidi="ar-SA"/>
        </w:rPr>
        <w:t>、印刷费等日常运行支出。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1、冀财建【2024】281号关于提前下达2025年农村公路建设养护发展专项资金的通知（农村公路养护补助资金）绩效目标表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13012125P00032010009A</w:t>
            </w:r>
          </w:p>
        </w:tc>
        <w:tc>
          <w:tcPr>
            <w:tcW w:w="2835" w:type="dxa"/>
            <w:vAlign w:val="center"/>
          </w:tcPr>
          <w:p>
            <w:pPr>
              <w:pStyle w:val="10"/>
            </w:pPr>
            <w:r>
              <w:t>项目名称</w:t>
            </w:r>
          </w:p>
        </w:tc>
        <w:tc>
          <w:tcPr>
            <w:tcW w:w="6095" w:type="dxa"/>
            <w:gridSpan w:val="3"/>
            <w:vAlign w:val="center"/>
          </w:tcPr>
          <w:p>
            <w:pPr>
              <w:pStyle w:val="12"/>
            </w:pPr>
            <w:r>
              <w:t>冀财建【2024】281号关于提前下达2025年农村公路建设养护发展专项资金的通知（农村公路养护补助资金）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2930000.00</w:t>
            </w:r>
          </w:p>
        </w:tc>
        <w:tc>
          <w:tcPr>
            <w:tcW w:w="2835" w:type="dxa"/>
            <w:vAlign w:val="center"/>
          </w:tcPr>
          <w:p>
            <w:pPr>
              <w:pStyle w:val="10"/>
            </w:pPr>
            <w:r>
              <w:t>其中：财政    资金</w:t>
            </w:r>
          </w:p>
        </w:tc>
        <w:tc>
          <w:tcPr>
            <w:tcW w:w="2551" w:type="dxa"/>
            <w:vAlign w:val="center"/>
          </w:tcPr>
          <w:p>
            <w:pPr>
              <w:pStyle w:val="12"/>
            </w:pPr>
            <w:r>
              <w:t>2930000.00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lang w:eastAsia="zh-CN"/>
              </w:rPr>
              <w:t>用于农村公路日常养护。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rPr>
                <w:rFonts w:hint="eastAsia"/>
                <w:color w:val="auto"/>
                <w:lang w:val="en-US" w:eastAsia="zh-CN"/>
              </w:rPr>
              <w:t>保障农村公路通行水平，</w:t>
            </w:r>
            <w:r>
              <w:rPr>
                <w:color w:val="auto"/>
              </w:rPr>
              <w:t>改善周边群众出行环境。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方正书宋_GBK"/>
                <w:lang w:val="en-US" w:eastAsia="zh-CN"/>
              </w:rPr>
            </w:pPr>
            <w:r>
              <w:t>农村公路养护里程</w:t>
            </w:r>
            <w:r>
              <w:rPr>
                <w:rFonts w:hint="eastAsia"/>
                <w:lang w:val="en-US" w:eastAsia="zh-CN"/>
              </w:rPr>
              <w:t>数</w:t>
            </w:r>
          </w:p>
        </w:tc>
        <w:tc>
          <w:tcPr>
            <w:tcW w:w="5386" w:type="dxa"/>
            <w:vAlign w:val="center"/>
          </w:tcPr>
          <w:p>
            <w:pPr>
              <w:pStyle w:val="12"/>
              <w:rPr>
                <w:rFonts w:hint="eastAsia" w:eastAsia="方正书宋_GBK"/>
                <w:lang w:val="en-US" w:eastAsia="zh-CN"/>
              </w:rPr>
            </w:pPr>
            <w:r>
              <w:t>农村公路养护里程</w:t>
            </w:r>
            <w:r>
              <w:rPr>
                <w:rFonts w:hint="eastAsia"/>
                <w:lang w:val="en-US" w:eastAsia="zh-CN"/>
              </w:rPr>
              <w:t>数</w:t>
            </w:r>
          </w:p>
        </w:tc>
        <w:tc>
          <w:tcPr>
            <w:tcW w:w="2268" w:type="dxa"/>
            <w:vAlign w:val="center"/>
          </w:tcPr>
          <w:p>
            <w:pPr>
              <w:pStyle w:val="12"/>
            </w:pPr>
            <w:r>
              <w:t>≥225公里</w:t>
            </w:r>
          </w:p>
        </w:tc>
        <w:tc>
          <w:tcPr>
            <w:tcW w:w="1276" w:type="dxa"/>
            <w:vAlign w:val="center"/>
          </w:tcPr>
          <w:p>
            <w:pPr>
              <w:pStyle w:val="12"/>
            </w:pPr>
            <w:r>
              <w:t>年初养护计划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道路养护合格率</w:t>
            </w:r>
          </w:p>
        </w:tc>
        <w:tc>
          <w:tcPr>
            <w:tcW w:w="5386" w:type="dxa"/>
            <w:vAlign w:val="center"/>
          </w:tcPr>
          <w:p>
            <w:pPr>
              <w:pStyle w:val="12"/>
            </w:pPr>
            <w:r>
              <w:t>农村公路道路养护合格率</w:t>
            </w:r>
          </w:p>
        </w:tc>
        <w:tc>
          <w:tcPr>
            <w:tcW w:w="2268" w:type="dxa"/>
            <w:vAlign w:val="center"/>
          </w:tcPr>
          <w:p>
            <w:pPr>
              <w:pStyle w:val="12"/>
            </w:pPr>
            <w:r>
              <w:t>≥95%</w:t>
            </w:r>
          </w:p>
        </w:tc>
        <w:tc>
          <w:tcPr>
            <w:tcW w:w="1276" w:type="dxa"/>
            <w:vAlign w:val="center"/>
          </w:tcPr>
          <w:p>
            <w:pPr>
              <w:pStyle w:val="12"/>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养护工程完成时间</w:t>
            </w:r>
          </w:p>
        </w:tc>
        <w:tc>
          <w:tcPr>
            <w:tcW w:w="5386" w:type="dxa"/>
            <w:vAlign w:val="center"/>
          </w:tcPr>
          <w:p>
            <w:pPr>
              <w:pStyle w:val="12"/>
            </w:pPr>
            <w:r>
              <w:t>农村公路养护工程完成时间</w:t>
            </w:r>
          </w:p>
        </w:tc>
        <w:tc>
          <w:tcPr>
            <w:tcW w:w="2268" w:type="dxa"/>
            <w:vAlign w:val="center"/>
          </w:tcPr>
          <w:p>
            <w:pPr>
              <w:pStyle w:val="12"/>
            </w:pPr>
            <w:r>
              <w:t>2025年12月底</w:t>
            </w:r>
          </w:p>
        </w:tc>
        <w:tc>
          <w:tcPr>
            <w:tcW w:w="1276" w:type="dxa"/>
            <w:vAlign w:val="center"/>
          </w:tcPr>
          <w:p>
            <w:pPr>
              <w:pStyle w:val="12"/>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养护成本</w:t>
            </w:r>
          </w:p>
        </w:tc>
        <w:tc>
          <w:tcPr>
            <w:tcW w:w="5386" w:type="dxa"/>
            <w:vAlign w:val="center"/>
          </w:tcPr>
          <w:p>
            <w:pPr>
              <w:pStyle w:val="12"/>
              <w:ind w:firstLine="0" w:firstLineChars="0"/>
            </w:pPr>
            <w:r>
              <w:rPr>
                <w:rFonts w:hint="eastAsia"/>
                <w:lang w:val="en-US" w:eastAsia="zh-CN"/>
              </w:rPr>
              <w:t>公路</w:t>
            </w:r>
            <w:r>
              <w:t>养护成本</w:t>
            </w:r>
          </w:p>
        </w:tc>
        <w:tc>
          <w:tcPr>
            <w:tcW w:w="2268" w:type="dxa"/>
            <w:vAlign w:val="center"/>
          </w:tcPr>
          <w:p>
            <w:pPr>
              <w:pStyle w:val="12"/>
              <w:ind w:firstLine="0" w:firstLineChars="0"/>
              <w:rPr>
                <w:rFonts w:hint="default" w:eastAsia="方正书宋_GBK"/>
                <w:lang w:val="en-US" w:eastAsia="zh-CN"/>
              </w:rPr>
            </w:pPr>
            <w:r>
              <w:rPr>
                <w:rFonts w:hint="eastAsia"/>
                <w:lang w:val="en-US" w:eastAsia="zh-CN"/>
              </w:rPr>
              <w:t>≤2930000元</w:t>
            </w:r>
          </w:p>
        </w:tc>
        <w:tc>
          <w:tcPr>
            <w:tcW w:w="1276" w:type="dxa"/>
            <w:vAlign w:val="center"/>
          </w:tcPr>
          <w:p>
            <w:pPr>
              <w:pStyle w:val="12"/>
            </w:pPr>
            <w:r>
              <w:t>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改善出行条件，便捷群众出行</w:t>
            </w:r>
          </w:p>
        </w:tc>
        <w:tc>
          <w:tcPr>
            <w:tcW w:w="5386" w:type="dxa"/>
            <w:vAlign w:val="center"/>
          </w:tcPr>
          <w:p>
            <w:pPr>
              <w:pStyle w:val="12"/>
            </w:pPr>
            <w:r>
              <w:t>改善出行条件，便捷群众出行</w:t>
            </w:r>
          </w:p>
        </w:tc>
        <w:tc>
          <w:tcPr>
            <w:tcW w:w="2268" w:type="dxa"/>
            <w:vAlign w:val="center"/>
          </w:tcPr>
          <w:p>
            <w:pPr>
              <w:pStyle w:val="12"/>
            </w:pPr>
            <w:r>
              <w:t>改善出行条件，便捷群众出行</w:t>
            </w:r>
          </w:p>
        </w:tc>
        <w:tc>
          <w:tcPr>
            <w:tcW w:w="1276" w:type="dxa"/>
            <w:vAlign w:val="center"/>
          </w:tcPr>
          <w:p>
            <w:pPr>
              <w:pStyle w:val="12"/>
            </w:pPr>
            <w:r>
              <w:t>道路养护施工合同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rPr>
                <w:rFonts w:hint="default" w:eastAsia="方正书宋_GBK"/>
                <w:lang w:val="en-US" w:eastAsia="zh-CN"/>
              </w:rPr>
            </w:pPr>
            <w:r>
              <w:rPr>
                <w:rFonts w:hint="eastAsia"/>
                <w:lang w:val="en-US" w:eastAsia="zh-CN"/>
              </w:rP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2、农村公路养护工程经费绩效目标表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13012125P00032010001D</w:t>
            </w:r>
          </w:p>
        </w:tc>
        <w:tc>
          <w:tcPr>
            <w:tcW w:w="2835" w:type="dxa"/>
            <w:vAlign w:val="center"/>
          </w:tcPr>
          <w:p>
            <w:pPr>
              <w:pStyle w:val="10"/>
            </w:pPr>
            <w:r>
              <w:t>项目名称</w:t>
            </w:r>
          </w:p>
        </w:tc>
        <w:tc>
          <w:tcPr>
            <w:tcW w:w="6095" w:type="dxa"/>
            <w:gridSpan w:val="3"/>
            <w:vAlign w:val="center"/>
          </w:tcPr>
          <w:p>
            <w:pPr>
              <w:pStyle w:val="12"/>
            </w:pPr>
            <w:r>
              <w:t>农村公路养护工程经费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2600000.00</w:t>
            </w:r>
          </w:p>
        </w:tc>
        <w:tc>
          <w:tcPr>
            <w:tcW w:w="2835" w:type="dxa"/>
            <w:vAlign w:val="center"/>
          </w:tcPr>
          <w:p>
            <w:pPr>
              <w:pStyle w:val="10"/>
            </w:pPr>
            <w:r>
              <w:t>其中：财政    资金</w:t>
            </w:r>
          </w:p>
        </w:tc>
        <w:tc>
          <w:tcPr>
            <w:tcW w:w="2551" w:type="dxa"/>
            <w:vAlign w:val="center"/>
          </w:tcPr>
          <w:p>
            <w:pPr>
              <w:pStyle w:val="12"/>
            </w:pPr>
            <w:r>
              <w:t>2600000.00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color w:val="auto"/>
                <w:lang w:val="en-US" w:eastAsia="zh-CN"/>
              </w:rPr>
              <w:t>用于农村公路养护工程。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rPr>
                <w:rFonts w:hint="eastAsia"/>
                <w:color w:val="auto"/>
                <w:lang w:val="en-US" w:eastAsia="zh-CN"/>
              </w:rPr>
              <w:t>改善公路通行水平，便捷沿路群众出行。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rPr>
                <w:rFonts w:hint="eastAsia" w:eastAsia="方正书宋_GBK"/>
                <w:lang w:val="en-US" w:eastAsia="zh-CN"/>
              </w:rPr>
            </w:pPr>
            <w:r>
              <w:t>农村公路养护里程</w:t>
            </w:r>
            <w:r>
              <w:rPr>
                <w:rFonts w:hint="eastAsia"/>
                <w:lang w:val="en-US" w:eastAsia="zh-CN"/>
              </w:rPr>
              <w:t>数</w:t>
            </w:r>
          </w:p>
        </w:tc>
        <w:tc>
          <w:tcPr>
            <w:tcW w:w="5386" w:type="dxa"/>
            <w:vAlign w:val="center"/>
          </w:tcPr>
          <w:p>
            <w:pPr>
              <w:pStyle w:val="12"/>
              <w:rPr>
                <w:rFonts w:hint="eastAsia" w:eastAsia="方正书宋_GBK"/>
                <w:lang w:val="en-US" w:eastAsia="zh-CN"/>
              </w:rPr>
            </w:pPr>
            <w:r>
              <w:t>农村公路养护里程</w:t>
            </w:r>
            <w:r>
              <w:rPr>
                <w:rFonts w:hint="eastAsia"/>
                <w:lang w:val="en-US" w:eastAsia="zh-CN"/>
              </w:rPr>
              <w:t>数</w:t>
            </w:r>
            <w:bookmarkStart w:id="7" w:name="_GoBack"/>
            <w:bookmarkEnd w:id="7"/>
          </w:p>
        </w:tc>
        <w:tc>
          <w:tcPr>
            <w:tcW w:w="2268" w:type="dxa"/>
            <w:vAlign w:val="center"/>
          </w:tcPr>
          <w:p>
            <w:pPr>
              <w:pStyle w:val="12"/>
            </w:pPr>
            <w:r>
              <w:t>≥15公里</w:t>
            </w:r>
          </w:p>
        </w:tc>
        <w:tc>
          <w:tcPr>
            <w:tcW w:w="1276" w:type="dxa"/>
            <w:vAlign w:val="center"/>
          </w:tcPr>
          <w:p>
            <w:pPr>
              <w:pStyle w:val="12"/>
            </w:pPr>
            <w:r>
              <w:t>年初养护计划</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道路养护合格率</w:t>
            </w:r>
          </w:p>
        </w:tc>
        <w:tc>
          <w:tcPr>
            <w:tcW w:w="5386" w:type="dxa"/>
            <w:vAlign w:val="center"/>
          </w:tcPr>
          <w:p>
            <w:pPr>
              <w:pStyle w:val="12"/>
            </w:pPr>
            <w:r>
              <w:t>农村公路道路养护合格率</w:t>
            </w:r>
          </w:p>
        </w:tc>
        <w:tc>
          <w:tcPr>
            <w:tcW w:w="2268" w:type="dxa"/>
            <w:vAlign w:val="center"/>
          </w:tcPr>
          <w:p>
            <w:pPr>
              <w:pStyle w:val="12"/>
            </w:pPr>
            <w:r>
              <w:t>≥95%</w:t>
            </w:r>
          </w:p>
        </w:tc>
        <w:tc>
          <w:tcPr>
            <w:tcW w:w="1276" w:type="dxa"/>
            <w:vAlign w:val="center"/>
          </w:tcPr>
          <w:p>
            <w:pPr>
              <w:pStyle w:val="12"/>
            </w:pPr>
            <w:r>
              <w:t>养护施工合同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养护工程完成时间</w:t>
            </w:r>
          </w:p>
        </w:tc>
        <w:tc>
          <w:tcPr>
            <w:tcW w:w="5386" w:type="dxa"/>
            <w:vAlign w:val="center"/>
          </w:tcPr>
          <w:p>
            <w:pPr>
              <w:pStyle w:val="12"/>
            </w:pPr>
            <w:r>
              <w:t>农村公路养护工程完成时间</w:t>
            </w:r>
          </w:p>
        </w:tc>
        <w:tc>
          <w:tcPr>
            <w:tcW w:w="2268" w:type="dxa"/>
            <w:vAlign w:val="center"/>
          </w:tcPr>
          <w:p>
            <w:pPr>
              <w:pStyle w:val="12"/>
            </w:pPr>
            <w:r>
              <w:t>2025年12月底</w:t>
            </w:r>
          </w:p>
        </w:tc>
        <w:tc>
          <w:tcPr>
            <w:tcW w:w="1276" w:type="dxa"/>
            <w:vAlign w:val="center"/>
          </w:tcPr>
          <w:p>
            <w:pPr>
              <w:pStyle w:val="12"/>
            </w:pPr>
            <w:r>
              <w:t>养护施工合同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ind w:firstLine="0" w:firstLineChars="0"/>
            </w:pPr>
            <w:r>
              <w:t>成本指标</w:t>
            </w:r>
          </w:p>
        </w:tc>
        <w:tc>
          <w:tcPr>
            <w:tcW w:w="2835" w:type="dxa"/>
            <w:vAlign w:val="center"/>
          </w:tcPr>
          <w:p>
            <w:pPr>
              <w:pStyle w:val="12"/>
              <w:ind w:firstLine="0" w:firstLineChars="0"/>
            </w:pPr>
            <w:r>
              <w:t>养护成本</w:t>
            </w:r>
          </w:p>
        </w:tc>
        <w:tc>
          <w:tcPr>
            <w:tcW w:w="5386" w:type="dxa"/>
            <w:vAlign w:val="center"/>
          </w:tcPr>
          <w:p>
            <w:pPr>
              <w:pStyle w:val="12"/>
              <w:ind w:firstLine="0" w:firstLineChars="0"/>
            </w:pPr>
            <w:r>
              <w:rPr>
                <w:rFonts w:hint="eastAsia"/>
                <w:lang w:val="en-US" w:eastAsia="zh-CN"/>
              </w:rPr>
              <w:t>公路</w:t>
            </w:r>
            <w:r>
              <w:t>养护成本</w:t>
            </w:r>
          </w:p>
        </w:tc>
        <w:tc>
          <w:tcPr>
            <w:tcW w:w="2268" w:type="dxa"/>
            <w:vAlign w:val="center"/>
          </w:tcPr>
          <w:p>
            <w:pPr>
              <w:pStyle w:val="12"/>
              <w:ind w:firstLine="0" w:firstLineChars="0"/>
              <w:rPr>
                <w:rFonts w:hint="eastAsia" w:eastAsia="方正书宋_GBK"/>
                <w:lang w:val="en-US" w:eastAsia="zh-CN"/>
              </w:rPr>
            </w:pPr>
            <w:r>
              <w:rPr>
                <w:rFonts w:hint="eastAsia"/>
                <w:lang w:val="en-US" w:eastAsia="zh-CN"/>
              </w:rPr>
              <w:t>≤2600000元</w:t>
            </w:r>
          </w:p>
        </w:tc>
        <w:tc>
          <w:tcPr>
            <w:tcW w:w="1276" w:type="dxa"/>
            <w:vAlign w:val="center"/>
          </w:tcPr>
          <w:p>
            <w:pPr>
              <w:pStyle w:val="12"/>
              <w:rPr>
                <w:rFonts w:hint="eastAsia" w:eastAsia="方正书宋_GBK"/>
                <w:lang w:val="en-US" w:eastAsia="zh-CN"/>
              </w:rPr>
            </w:pPr>
            <w:r>
              <w:t>年度道路养护需求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工程量完成率</w:t>
            </w:r>
          </w:p>
        </w:tc>
        <w:tc>
          <w:tcPr>
            <w:tcW w:w="5386" w:type="dxa"/>
            <w:vAlign w:val="center"/>
          </w:tcPr>
          <w:p>
            <w:pPr>
              <w:pStyle w:val="12"/>
            </w:pPr>
            <w:r>
              <w:t>实际完成工程量占计划完成工程量的比率</w:t>
            </w:r>
          </w:p>
        </w:tc>
        <w:tc>
          <w:tcPr>
            <w:tcW w:w="2268" w:type="dxa"/>
            <w:vAlign w:val="center"/>
          </w:tcPr>
          <w:p>
            <w:pPr>
              <w:pStyle w:val="12"/>
            </w:pPr>
            <w:r>
              <w:t>100%</w:t>
            </w:r>
          </w:p>
        </w:tc>
        <w:tc>
          <w:tcPr>
            <w:tcW w:w="1276" w:type="dxa"/>
            <w:vAlign w:val="center"/>
          </w:tcPr>
          <w:p>
            <w:pPr>
              <w:pStyle w:val="12"/>
            </w:pPr>
            <w:r>
              <w:t>道路养护施工合同</w:t>
            </w: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群众对养护工作的满意度</w:t>
            </w:r>
          </w:p>
        </w:tc>
        <w:tc>
          <w:tcPr>
            <w:tcW w:w="2268" w:type="dxa"/>
            <w:vAlign w:val="center"/>
          </w:tcPr>
          <w:p>
            <w:pPr>
              <w:pStyle w:val="12"/>
            </w:pPr>
            <w:r>
              <w:t>≥95%</w:t>
            </w:r>
          </w:p>
        </w:tc>
        <w:tc>
          <w:tcPr>
            <w:tcW w:w="1276" w:type="dxa"/>
            <w:vAlign w:val="center"/>
          </w:tcPr>
          <w:p>
            <w:pPr>
              <w:pStyle w:val="12"/>
              <w:rPr>
                <w:rFonts w:hint="default" w:eastAsia="方正书宋_GBK"/>
                <w:lang w:val="en-US" w:eastAsia="zh-CN"/>
              </w:rPr>
            </w:pPr>
            <w:r>
              <w:rPr>
                <w:rFonts w:hint="eastAsia"/>
                <w:lang w:val="en-US" w:eastAsia="zh-CN"/>
              </w:rPr>
              <w:t xml:space="preserve"> 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348006井陉县地方道路管理站</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5530000.00</w:t>
            </w:r>
          </w:p>
        </w:tc>
        <w:tc>
          <w:tcPr>
            <w:tcW w:w="964" w:type="dxa"/>
            <w:vAlign w:val="center"/>
          </w:tcPr>
          <w:p>
            <w:pPr>
              <w:pStyle w:val="15"/>
            </w:pPr>
            <w:r>
              <w:t>5530000.00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井陉县地方道路管理站小计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5530000.00</w:t>
            </w:r>
          </w:p>
        </w:tc>
        <w:tc>
          <w:tcPr>
            <w:tcW w:w="964" w:type="dxa"/>
            <w:vAlign w:val="center"/>
          </w:tcPr>
          <w:p>
            <w:pPr>
              <w:pStyle w:val="15"/>
            </w:pPr>
            <w:r>
              <w:t>5530000.00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5530000.00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冀财建【2024】281号关于提前下达2025年农村公路建设养护发展专项资金的通知（农村公路养护补助资金）</w:t>
            </w:r>
          </w:p>
        </w:tc>
        <w:tc>
          <w:tcPr>
            <w:tcW w:w="964" w:type="dxa"/>
            <w:vAlign w:val="center"/>
          </w:tcPr>
          <w:p>
            <w:pPr>
              <w:pStyle w:val="11"/>
            </w:pPr>
            <w:r>
              <w:t>2930000.00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2930000.00</w:t>
            </w:r>
          </w:p>
        </w:tc>
        <w:tc>
          <w:tcPr>
            <w:tcW w:w="964" w:type="dxa"/>
            <w:vAlign w:val="center"/>
          </w:tcPr>
          <w:p>
            <w:pPr>
              <w:pStyle w:val="11"/>
            </w:pPr>
            <w:r>
              <w:t>2930000.00</w:t>
            </w:r>
          </w:p>
        </w:tc>
        <w:tc>
          <w:tcPr>
            <w:tcW w:w="964" w:type="dxa"/>
            <w:vAlign w:val="center"/>
          </w:tcPr>
          <w:p>
            <w:pPr>
              <w:pStyle w:val="11"/>
            </w:pPr>
            <w:r>
              <w:t>2930000.00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农村公路养护工程经费</w:t>
            </w:r>
          </w:p>
        </w:tc>
        <w:tc>
          <w:tcPr>
            <w:tcW w:w="964" w:type="dxa"/>
            <w:vAlign w:val="center"/>
          </w:tcPr>
          <w:p>
            <w:pPr>
              <w:pStyle w:val="11"/>
            </w:pPr>
            <w:r>
              <w:t>2600000.00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井陉县地方道路管理站上年末固定资产金额为458376.90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348006井陉县地方道路管理站</w:t>
            </w:r>
          </w:p>
        </w:tc>
        <w:tc>
          <w:tcPr>
            <w:tcW w:w="5670" w:type="dxa"/>
            <w:gridSpan w:val="2"/>
            <w:tcBorders>
              <w:top w:val="single" w:color="FFFFFF" w:sz="6" w:space="0"/>
              <w:left w:val="single" w:color="FFFFFF" w:sz="6" w:space="0"/>
              <w:right w:val="single" w:color="FFFFFF" w:sz="6" w:space="0"/>
            </w:tcBorders>
            <w:vAlign w:val="center"/>
          </w:tcPr>
          <w:p>
            <w:pPr>
              <w:pStyle w:val="7"/>
            </w:pPr>
            <w:r>
              <w:t>截</w:t>
            </w:r>
            <w:r>
              <w:rPr>
                <w:rFonts w:hint="eastAsia"/>
                <w:lang w:val="en-US" w:eastAsia="zh-CN"/>
              </w:rPr>
              <w:t>至</w:t>
            </w:r>
            <w:r>
              <w:t>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458376.90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870</w:t>
            </w:r>
          </w:p>
        </w:tc>
        <w:tc>
          <w:tcPr>
            <w:tcW w:w="2835" w:type="dxa"/>
            <w:vAlign w:val="center"/>
          </w:tcPr>
          <w:p>
            <w:pPr>
              <w:pStyle w:val="11"/>
            </w:pPr>
            <w:r>
              <w:t>214182.90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870</w:t>
            </w:r>
          </w:p>
        </w:tc>
        <w:tc>
          <w:tcPr>
            <w:tcW w:w="2835" w:type="dxa"/>
            <w:vAlign w:val="center"/>
          </w:tcPr>
          <w:p>
            <w:pPr>
              <w:pStyle w:val="11"/>
            </w:pPr>
            <w:r>
              <w:t>214182.90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rPr>
                <w:rFonts w:hint="eastAsia" w:eastAsia="方正书宋_GBK"/>
                <w:lang w:val="en-US" w:eastAsia="zh-CN"/>
              </w:rPr>
            </w:pPr>
            <w:r>
              <w:rPr>
                <w:rFonts w:hint="eastAsia"/>
                <w:lang w:val="en-US" w:eastAsia="zh-CN"/>
              </w:rPr>
              <w:t>0</w:t>
            </w:r>
          </w:p>
        </w:tc>
        <w:tc>
          <w:tcPr>
            <w:tcW w:w="2835" w:type="dxa"/>
            <w:vAlign w:val="center"/>
          </w:tcPr>
          <w:p>
            <w:pPr>
              <w:pStyle w:val="11"/>
              <w:rPr>
                <w:rFonts w:hint="eastAsia" w:eastAsia="方正书宋_GBK"/>
                <w:lang w:val="en-US" w:eastAsia="zh-CN"/>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rPr>
                <w:highlight w:val="yellow"/>
              </w:rPr>
            </w:pPr>
            <w:r>
              <w:rPr>
                <w:highlight w:val="none"/>
              </w:rPr>
              <w:t>3、</w:t>
            </w:r>
            <w:bookmarkStart w:id="3" w:name="OLE_LINK1"/>
            <w:r>
              <w:rPr>
                <w:rFonts w:hint="eastAsia"/>
                <w:highlight w:val="none"/>
                <w:lang w:eastAsia="zh-CN"/>
              </w:rPr>
              <w:t>单价在20万</w:t>
            </w:r>
            <w:bookmarkEnd w:id="3"/>
            <w:r>
              <w:rPr>
                <w:rFonts w:hint="eastAsia"/>
                <w:highlight w:val="none"/>
                <w:lang w:eastAsia="zh-CN"/>
              </w:rPr>
              <w:t>元</w:t>
            </w:r>
            <w:r>
              <w:rPr>
                <w:highlight w:val="none"/>
              </w:rPr>
              <w:t>以上的设备</w:t>
            </w:r>
          </w:p>
        </w:tc>
        <w:tc>
          <w:tcPr>
            <w:tcW w:w="2835" w:type="dxa"/>
            <w:vAlign w:val="center"/>
          </w:tcPr>
          <w:p>
            <w:pPr>
              <w:pStyle w:val="13"/>
              <w:rPr>
                <w:rFonts w:hint="eastAsia" w:eastAsia="方正书宋_GBK"/>
                <w:highlight w:val="none"/>
                <w:lang w:val="en-US" w:eastAsia="zh-CN"/>
              </w:rPr>
            </w:pPr>
            <w:r>
              <w:rPr>
                <w:rFonts w:hint="eastAsia"/>
                <w:highlight w:val="none"/>
                <w:lang w:val="en-US" w:eastAsia="zh-CN"/>
              </w:rPr>
              <w:t>0</w:t>
            </w:r>
          </w:p>
        </w:tc>
        <w:tc>
          <w:tcPr>
            <w:tcW w:w="2835" w:type="dxa"/>
            <w:vAlign w:val="center"/>
          </w:tcPr>
          <w:p>
            <w:pPr>
              <w:pStyle w:val="11"/>
              <w:rPr>
                <w:rFonts w:hint="eastAsia" w:eastAsia="方正书宋_GBK"/>
                <w:highlight w:val="none"/>
                <w:lang w:val="en-US" w:eastAsia="zh-CN"/>
              </w:rPr>
            </w:pPr>
            <w:r>
              <w:rPr>
                <w:rFonts w:hint="eastAsia"/>
                <w:highlight w:val="none"/>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44</w:t>
            </w:r>
          </w:p>
        </w:tc>
        <w:tc>
          <w:tcPr>
            <w:tcW w:w="2835" w:type="dxa"/>
            <w:vAlign w:val="center"/>
          </w:tcPr>
          <w:p>
            <w:pPr>
              <w:pStyle w:val="11"/>
            </w:pPr>
            <w:r>
              <w:t>244194.00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4"/>
      <w:r>
        <w:rPr>
          <w:rFonts w:ascii="方正小标宋_GBK" w:hAnsi="方正小标宋_GBK" w:eastAsia="方正小标宋_GBK" w:cs="方正小标宋_GBK"/>
          <w:b w:val="0"/>
          <w:color w:val="000000"/>
          <w:sz w:val="44"/>
        </w:rPr>
        <w:t>四、井陉县公安局公路派出所收支预算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348007井陉县公安局公路派出所</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154558.97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166999.37</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113955.81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10940.53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177342.00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19320.00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321558.34</w:t>
            </w:r>
          </w:p>
        </w:tc>
        <w:tc>
          <w:tcPr>
            <w:tcW w:w="4535" w:type="dxa"/>
            <w:vAlign w:val="center"/>
          </w:tcPr>
          <w:p>
            <w:pPr>
              <w:pStyle w:val="14"/>
            </w:pPr>
            <w:r>
              <w:t>本年支出合计</w:t>
            </w:r>
          </w:p>
        </w:tc>
        <w:tc>
          <w:tcPr>
            <w:tcW w:w="2126" w:type="dxa"/>
            <w:vAlign w:val="center"/>
          </w:tcPr>
          <w:p>
            <w:pPr>
              <w:pStyle w:val="15"/>
            </w:pPr>
            <w:r>
              <w:t>321558.34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321558.34</w:t>
            </w:r>
          </w:p>
        </w:tc>
        <w:tc>
          <w:tcPr>
            <w:tcW w:w="4535" w:type="dxa"/>
            <w:vAlign w:val="center"/>
          </w:tcPr>
          <w:p>
            <w:pPr>
              <w:pStyle w:val="14"/>
            </w:pPr>
            <w:r>
              <w:t>支出总计</w:t>
            </w:r>
          </w:p>
        </w:tc>
        <w:tc>
          <w:tcPr>
            <w:tcW w:w="2126" w:type="dxa"/>
            <w:vAlign w:val="center"/>
          </w:tcPr>
          <w:p>
            <w:pPr>
              <w:pStyle w:val="15"/>
            </w:pPr>
            <w:r>
              <w:t>321558.34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348007井陉县公安局公路派出所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321558.34</w:t>
            </w:r>
          </w:p>
        </w:tc>
        <w:tc>
          <w:tcPr>
            <w:tcW w:w="1134" w:type="dxa"/>
            <w:vAlign w:val="center"/>
          </w:tcPr>
          <w:p>
            <w:pPr>
              <w:pStyle w:val="15"/>
            </w:pPr>
            <w:r>
              <w:t>321558.34</w:t>
            </w:r>
          </w:p>
        </w:tc>
        <w:tc>
          <w:tcPr>
            <w:tcW w:w="1134" w:type="dxa"/>
            <w:vAlign w:val="center"/>
          </w:tcPr>
          <w:p>
            <w:pPr>
              <w:pStyle w:val="15"/>
            </w:pPr>
            <w:r>
              <w:t>154558.97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166999.37</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113955.81</w:t>
            </w:r>
          </w:p>
        </w:tc>
        <w:tc>
          <w:tcPr>
            <w:tcW w:w="1134" w:type="dxa"/>
            <w:vAlign w:val="center"/>
          </w:tcPr>
          <w:p>
            <w:pPr>
              <w:pStyle w:val="11"/>
            </w:pPr>
            <w:r>
              <w:t>113955.81</w:t>
            </w:r>
          </w:p>
        </w:tc>
        <w:tc>
          <w:tcPr>
            <w:tcW w:w="1134" w:type="dxa"/>
            <w:vAlign w:val="center"/>
          </w:tcPr>
          <w:p>
            <w:pPr>
              <w:pStyle w:val="11"/>
            </w:pPr>
            <w:r>
              <w:t>36386.44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77569.37</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112452.35</w:t>
            </w:r>
          </w:p>
        </w:tc>
        <w:tc>
          <w:tcPr>
            <w:tcW w:w="1134" w:type="dxa"/>
            <w:vAlign w:val="center"/>
          </w:tcPr>
          <w:p>
            <w:pPr>
              <w:pStyle w:val="11"/>
            </w:pPr>
            <w:r>
              <w:t>112452.35</w:t>
            </w:r>
          </w:p>
        </w:tc>
        <w:tc>
          <w:tcPr>
            <w:tcW w:w="1134" w:type="dxa"/>
            <w:vAlign w:val="center"/>
          </w:tcPr>
          <w:p>
            <w:pPr>
              <w:pStyle w:val="11"/>
            </w:pPr>
            <w:r>
              <w:t>35760.00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76692.35</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76692.35</w:t>
            </w:r>
          </w:p>
        </w:tc>
        <w:tc>
          <w:tcPr>
            <w:tcW w:w="1134" w:type="dxa"/>
            <w:vAlign w:val="center"/>
          </w:tcPr>
          <w:p>
            <w:pPr>
              <w:pStyle w:val="11"/>
            </w:pPr>
            <w:r>
              <w:t>76692.35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76692.35</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23840.00</w:t>
            </w:r>
          </w:p>
        </w:tc>
        <w:tc>
          <w:tcPr>
            <w:tcW w:w="1134" w:type="dxa"/>
            <w:vAlign w:val="center"/>
          </w:tcPr>
          <w:p>
            <w:pPr>
              <w:pStyle w:val="11"/>
            </w:pPr>
            <w:r>
              <w:t>23840.00</w:t>
            </w:r>
          </w:p>
        </w:tc>
        <w:tc>
          <w:tcPr>
            <w:tcW w:w="1134" w:type="dxa"/>
            <w:vAlign w:val="center"/>
          </w:tcPr>
          <w:p>
            <w:pPr>
              <w:pStyle w:val="11"/>
            </w:pPr>
            <w:r>
              <w:t>23840.00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11920.00</w:t>
            </w:r>
          </w:p>
        </w:tc>
        <w:tc>
          <w:tcPr>
            <w:tcW w:w="1134" w:type="dxa"/>
            <w:vAlign w:val="center"/>
          </w:tcPr>
          <w:p>
            <w:pPr>
              <w:pStyle w:val="11"/>
            </w:pPr>
            <w:r>
              <w:t>11920.00</w:t>
            </w:r>
          </w:p>
        </w:tc>
        <w:tc>
          <w:tcPr>
            <w:tcW w:w="1134" w:type="dxa"/>
            <w:vAlign w:val="center"/>
          </w:tcPr>
          <w:p>
            <w:pPr>
              <w:pStyle w:val="11"/>
            </w:pPr>
            <w:r>
              <w:t>11920.00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1503.46</w:t>
            </w:r>
          </w:p>
        </w:tc>
        <w:tc>
          <w:tcPr>
            <w:tcW w:w="1134" w:type="dxa"/>
            <w:vAlign w:val="center"/>
          </w:tcPr>
          <w:p>
            <w:pPr>
              <w:pStyle w:val="11"/>
            </w:pPr>
            <w:r>
              <w:t>1503.46</w:t>
            </w:r>
          </w:p>
        </w:tc>
        <w:tc>
          <w:tcPr>
            <w:tcW w:w="1134" w:type="dxa"/>
            <w:vAlign w:val="center"/>
          </w:tcPr>
          <w:p>
            <w:pPr>
              <w:pStyle w:val="11"/>
            </w:pPr>
            <w:r>
              <w:t>626.44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877.02</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1503.46</w:t>
            </w:r>
          </w:p>
        </w:tc>
        <w:tc>
          <w:tcPr>
            <w:tcW w:w="1134" w:type="dxa"/>
            <w:vAlign w:val="center"/>
          </w:tcPr>
          <w:p>
            <w:pPr>
              <w:pStyle w:val="11"/>
            </w:pPr>
            <w:r>
              <w:t>1503.46</w:t>
            </w:r>
          </w:p>
        </w:tc>
        <w:tc>
          <w:tcPr>
            <w:tcW w:w="1134" w:type="dxa"/>
            <w:vAlign w:val="center"/>
          </w:tcPr>
          <w:p>
            <w:pPr>
              <w:pStyle w:val="11"/>
            </w:pPr>
            <w:r>
              <w:t>626.44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877.02</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r>
              <w:t>10940.53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177342.00</w:t>
            </w:r>
          </w:p>
        </w:tc>
        <w:tc>
          <w:tcPr>
            <w:tcW w:w="1134" w:type="dxa"/>
            <w:vAlign w:val="center"/>
          </w:tcPr>
          <w:p>
            <w:pPr>
              <w:pStyle w:val="11"/>
            </w:pPr>
            <w:r>
              <w:t>177342.00</w:t>
            </w:r>
          </w:p>
        </w:tc>
        <w:tc>
          <w:tcPr>
            <w:tcW w:w="1134" w:type="dxa"/>
            <w:vAlign w:val="center"/>
          </w:tcPr>
          <w:p>
            <w:pPr>
              <w:pStyle w:val="11"/>
            </w:pPr>
            <w:r>
              <w:t>107232.00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70110.00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177342.00</w:t>
            </w:r>
          </w:p>
        </w:tc>
        <w:tc>
          <w:tcPr>
            <w:tcW w:w="1134" w:type="dxa"/>
            <w:vAlign w:val="center"/>
          </w:tcPr>
          <w:p>
            <w:pPr>
              <w:pStyle w:val="11"/>
            </w:pPr>
            <w:r>
              <w:t>177342.00</w:t>
            </w:r>
          </w:p>
        </w:tc>
        <w:tc>
          <w:tcPr>
            <w:tcW w:w="1134" w:type="dxa"/>
            <w:vAlign w:val="center"/>
          </w:tcPr>
          <w:p>
            <w:pPr>
              <w:pStyle w:val="11"/>
            </w:pPr>
            <w:r>
              <w:t>107232.00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70110.00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177342.00</w:t>
            </w:r>
          </w:p>
        </w:tc>
        <w:tc>
          <w:tcPr>
            <w:tcW w:w="1134" w:type="dxa"/>
            <w:vAlign w:val="center"/>
          </w:tcPr>
          <w:p>
            <w:pPr>
              <w:pStyle w:val="11"/>
            </w:pPr>
            <w:r>
              <w:t>177342.00</w:t>
            </w:r>
          </w:p>
        </w:tc>
        <w:tc>
          <w:tcPr>
            <w:tcW w:w="1134" w:type="dxa"/>
            <w:vAlign w:val="center"/>
          </w:tcPr>
          <w:p>
            <w:pPr>
              <w:pStyle w:val="11"/>
            </w:pPr>
            <w:r>
              <w:t>107232.00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70110.00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15</w:t>
            </w:r>
          </w:p>
        </w:tc>
        <w:tc>
          <w:tcPr>
            <w:tcW w:w="992" w:type="dxa"/>
            <w:vAlign w:val="center"/>
          </w:tcPr>
          <w:p>
            <w:pPr>
              <w:pStyle w:val="12"/>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221</w:t>
            </w:r>
          </w:p>
        </w:tc>
        <w:tc>
          <w:tcPr>
            <w:tcW w:w="1559" w:type="dxa"/>
            <w:vAlign w:val="center"/>
          </w:tcPr>
          <w:p>
            <w:pPr>
              <w:pStyle w:val="12"/>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住房保障支出</w:t>
            </w:r>
          </w:p>
        </w:tc>
        <w:tc>
          <w:tcPr>
            <w:tcW w:w="1134" w:type="dxa"/>
            <w:vAlign w:val="center"/>
          </w:tcPr>
          <w:p>
            <w:pPr>
              <w:pStyle w:val="11"/>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19320.00</w:t>
            </w:r>
          </w:p>
        </w:tc>
        <w:tc>
          <w:tcPr>
            <w:tcW w:w="1134" w:type="dxa"/>
            <w:vAlign w:val="center"/>
          </w:tcPr>
          <w:p>
            <w:pPr>
              <w:pStyle w:val="11"/>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19320.00</w:t>
            </w:r>
          </w:p>
        </w:tc>
        <w:tc>
          <w:tcPr>
            <w:tcW w:w="1134" w:type="dxa"/>
            <w:vAlign w:val="center"/>
          </w:tcPr>
          <w:p>
            <w:pPr>
              <w:pStyle w:val="11"/>
              <w:rPr>
                <w:color w:val="000000" w:themeColor="text1"/>
                <w:highlight w:val="none"/>
                <w14:textFill>
                  <w14:solidFill>
                    <w14:schemeClr w14:val="tx1"/>
                  </w14:solidFill>
                </w14:textFill>
              </w:rPr>
            </w:pPr>
          </w:p>
        </w:tc>
        <w:tc>
          <w:tcPr>
            <w:tcW w:w="1134" w:type="dxa"/>
            <w:vAlign w:val="center"/>
          </w:tcPr>
          <w:p>
            <w:pPr>
              <w:pStyle w:val="11"/>
              <w:rPr>
                <w:color w:val="000000" w:themeColor="text1"/>
                <w:highlight w:val="none"/>
                <w14:textFill>
                  <w14:solidFill>
                    <w14:schemeClr w14:val="tx1"/>
                  </w14:solidFill>
                </w14:textFill>
              </w:rPr>
            </w:pPr>
          </w:p>
        </w:tc>
        <w:tc>
          <w:tcPr>
            <w:tcW w:w="1134" w:type="dxa"/>
            <w:vAlign w:val="center"/>
          </w:tcPr>
          <w:p>
            <w:pPr>
              <w:pStyle w:val="11"/>
              <w:rPr>
                <w:color w:val="000000" w:themeColor="text1"/>
                <w:highlight w:val="none"/>
                <w14:textFill>
                  <w14:solidFill>
                    <w14:schemeClr w14:val="tx1"/>
                  </w14:solidFill>
                </w14:textFill>
              </w:rPr>
            </w:pPr>
          </w:p>
        </w:tc>
        <w:tc>
          <w:tcPr>
            <w:tcW w:w="1134" w:type="dxa"/>
            <w:vAlign w:val="center"/>
          </w:tcPr>
          <w:p>
            <w:pPr>
              <w:pStyle w:val="11"/>
              <w:rPr>
                <w:color w:val="000000" w:themeColor="text1"/>
                <w:highlight w:val="none"/>
                <w14:textFill>
                  <w14:solidFill>
                    <w14:schemeClr w14:val="tx1"/>
                  </w14:solidFill>
                </w14:textFill>
              </w:rPr>
            </w:pPr>
          </w:p>
        </w:tc>
        <w:tc>
          <w:tcPr>
            <w:tcW w:w="1134" w:type="dxa"/>
            <w:vAlign w:val="center"/>
          </w:tcPr>
          <w:p>
            <w:pPr>
              <w:pStyle w:val="11"/>
              <w:rPr>
                <w:color w:val="000000" w:themeColor="text1"/>
                <w:highlight w:val="none"/>
                <w14:textFill>
                  <w14:solidFill>
                    <w14:schemeClr w14:val="tx1"/>
                  </w14:solidFill>
                </w14:textFill>
              </w:rPr>
            </w:pPr>
          </w:p>
        </w:tc>
        <w:tc>
          <w:tcPr>
            <w:tcW w:w="1134" w:type="dxa"/>
            <w:vAlign w:val="center"/>
          </w:tcPr>
          <w:p>
            <w:pPr>
              <w:pStyle w:val="11"/>
              <w:rPr>
                <w:color w:val="000000" w:themeColor="text1"/>
                <w:highlight w:val="none"/>
                <w14:textFill>
                  <w14:solidFill>
                    <w14:schemeClr w14:val="tx1"/>
                  </w14:solidFill>
                </w14:textFill>
              </w:rPr>
            </w:pPr>
          </w:p>
        </w:tc>
        <w:tc>
          <w:tcPr>
            <w:tcW w:w="1134" w:type="dxa"/>
            <w:vAlign w:val="center"/>
          </w:tcPr>
          <w:p>
            <w:pPr>
              <w:pStyle w:val="11"/>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19320.00</w:t>
            </w:r>
          </w:p>
        </w:tc>
        <w:tc>
          <w:tcPr>
            <w:tcW w:w="1134" w:type="dxa"/>
            <w:vAlign w:val="center"/>
          </w:tcPr>
          <w:p>
            <w:pPr>
              <w:pStyle w:val="11"/>
              <w:rPr>
                <w:color w:val="000000" w:themeColor="text1"/>
                <w:highlight w:val="none"/>
                <w14:textFill>
                  <w14:solidFill>
                    <w14:schemeClr w14:val="tx1"/>
                  </w14:solidFill>
                </w14:textFill>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19320.00</w:t>
            </w:r>
          </w:p>
        </w:tc>
        <w:tc>
          <w:tcPr>
            <w:tcW w:w="1134" w:type="dxa"/>
            <w:vAlign w:val="center"/>
          </w:tcPr>
          <w:p>
            <w:pPr>
              <w:pStyle w:val="11"/>
            </w:pPr>
            <w:r>
              <w:t>19320.00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19320.00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19320.00</w:t>
            </w:r>
          </w:p>
        </w:tc>
        <w:tc>
          <w:tcPr>
            <w:tcW w:w="1134" w:type="dxa"/>
            <w:vAlign w:val="center"/>
          </w:tcPr>
          <w:p>
            <w:pPr>
              <w:pStyle w:val="11"/>
            </w:pPr>
            <w:r>
              <w:t>19320.00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19320.00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321558.34</w:t>
            </w:r>
          </w:p>
        </w:tc>
        <w:tc>
          <w:tcPr>
            <w:tcW w:w="1361" w:type="dxa"/>
            <w:vAlign w:val="center"/>
          </w:tcPr>
          <w:p>
            <w:pPr>
              <w:pStyle w:val="15"/>
            </w:pPr>
            <w:r>
              <w:t>321558.34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113955.81</w:t>
            </w:r>
          </w:p>
        </w:tc>
        <w:tc>
          <w:tcPr>
            <w:tcW w:w="1361" w:type="dxa"/>
            <w:vAlign w:val="center"/>
          </w:tcPr>
          <w:p>
            <w:pPr>
              <w:pStyle w:val="11"/>
            </w:pPr>
            <w:r>
              <w:t>113955.81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112452.35</w:t>
            </w:r>
          </w:p>
        </w:tc>
        <w:tc>
          <w:tcPr>
            <w:tcW w:w="1361" w:type="dxa"/>
            <w:vAlign w:val="center"/>
          </w:tcPr>
          <w:p>
            <w:pPr>
              <w:pStyle w:val="11"/>
            </w:pPr>
            <w:r>
              <w:t>112452.35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76692.35</w:t>
            </w:r>
          </w:p>
        </w:tc>
        <w:tc>
          <w:tcPr>
            <w:tcW w:w="1361" w:type="dxa"/>
            <w:vAlign w:val="center"/>
          </w:tcPr>
          <w:p>
            <w:pPr>
              <w:pStyle w:val="11"/>
            </w:pPr>
            <w:r>
              <w:t>76692.35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23840.00</w:t>
            </w:r>
          </w:p>
        </w:tc>
        <w:tc>
          <w:tcPr>
            <w:tcW w:w="1361" w:type="dxa"/>
            <w:vAlign w:val="center"/>
          </w:tcPr>
          <w:p>
            <w:pPr>
              <w:pStyle w:val="11"/>
            </w:pPr>
            <w:r>
              <w:t>23840.00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11920.00</w:t>
            </w:r>
          </w:p>
        </w:tc>
        <w:tc>
          <w:tcPr>
            <w:tcW w:w="1361" w:type="dxa"/>
            <w:vAlign w:val="center"/>
          </w:tcPr>
          <w:p>
            <w:pPr>
              <w:pStyle w:val="11"/>
            </w:pPr>
            <w:r>
              <w:t>11920.00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1503.46</w:t>
            </w:r>
          </w:p>
        </w:tc>
        <w:tc>
          <w:tcPr>
            <w:tcW w:w="1361" w:type="dxa"/>
            <w:vAlign w:val="center"/>
          </w:tcPr>
          <w:p>
            <w:pPr>
              <w:pStyle w:val="11"/>
            </w:pPr>
            <w:r>
              <w:t>1503.46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1503.46</w:t>
            </w:r>
          </w:p>
        </w:tc>
        <w:tc>
          <w:tcPr>
            <w:tcW w:w="1361" w:type="dxa"/>
            <w:vAlign w:val="center"/>
          </w:tcPr>
          <w:p>
            <w:pPr>
              <w:pStyle w:val="11"/>
            </w:pPr>
            <w:r>
              <w:t>1503.46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10940.53</w:t>
            </w:r>
          </w:p>
        </w:tc>
        <w:tc>
          <w:tcPr>
            <w:tcW w:w="1361" w:type="dxa"/>
            <w:vAlign w:val="center"/>
          </w:tcPr>
          <w:p>
            <w:pPr>
              <w:pStyle w:val="11"/>
            </w:pPr>
            <w:r>
              <w:t>10940.53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10940.53</w:t>
            </w:r>
          </w:p>
        </w:tc>
        <w:tc>
          <w:tcPr>
            <w:tcW w:w="1361" w:type="dxa"/>
            <w:vAlign w:val="center"/>
          </w:tcPr>
          <w:p>
            <w:pPr>
              <w:pStyle w:val="11"/>
            </w:pPr>
            <w:r>
              <w:t>10940.53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10940.53</w:t>
            </w:r>
          </w:p>
        </w:tc>
        <w:tc>
          <w:tcPr>
            <w:tcW w:w="1361" w:type="dxa"/>
            <w:vAlign w:val="center"/>
          </w:tcPr>
          <w:p>
            <w:pPr>
              <w:pStyle w:val="11"/>
            </w:pPr>
            <w:r>
              <w:t>10940.53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177342.00</w:t>
            </w:r>
          </w:p>
        </w:tc>
        <w:tc>
          <w:tcPr>
            <w:tcW w:w="1361" w:type="dxa"/>
            <w:vAlign w:val="center"/>
          </w:tcPr>
          <w:p>
            <w:pPr>
              <w:pStyle w:val="11"/>
            </w:pPr>
            <w:r>
              <w:t>177342.00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177342.00</w:t>
            </w:r>
          </w:p>
        </w:tc>
        <w:tc>
          <w:tcPr>
            <w:tcW w:w="1361" w:type="dxa"/>
            <w:vAlign w:val="center"/>
          </w:tcPr>
          <w:p>
            <w:pPr>
              <w:pStyle w:val="11"/>
            </w:pPr>
            <w:r>
              <w:t>177342.00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177342.00</w:t>
            </w:r>
          </w:p>
        </w:tc>
        <w:tc>
          <w:tcPr>
            <w:tcW w:w="1361" w:type="dxa"/>
            <w:vAlign w:val="center"/>
          </w:tcPr>
          <w:p>
            <w:pPr>
              <w:pStyle w:val="11"/>
            </w:pPr>
            <w:r>
              <w:t>177342.00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19320.00</w:t>
            </w:r>
          </w:p>
        </w:tc>
        <w:tc>
          <w:tcPr>
            <w:tcW w:w="1361" w:type="dxa"/>
            <w:vAlign w:val="center"/>
          </w:tcPr>
          <w:p>
            <w:pPr>
              <w:pStyle w:val="11"/>
            </w:pPr>
            <w:r>
              <w:t>19320.00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19320.00</w:t>
            </w:r>
          </w:p>
        </w:tc>
        <w:tc>
          <w:tcPr>
            <w:tcW w:w="1361" w:type="dxa"/>
            <w:vAlign w:val="center"/>
          </w:tcPr>
          <w:p>
            <w:pPr>
              <w:pStyle w:val="11"/>
            </w:pPr>
            <w:r>
              <w:t>19320.00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19320.00</w:t>
            </w:r>
          </w:p>
        </w:tc>
        <w:tc>
          <w:tcPr>
            <w:tcW w:w="1361" w:type="dxa"/>
            <w:vAlign w:val="center"/>
          </w:tcPr>
          <w:p>
            <w:pPr>
              <w:pStyle w:val="11"/>
            </w:pPr>
            <w:r>
              <w:t>19320.00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154558.97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36386.44</w:t>
            </w:r>
          </w:p>
        </w:tc>
        <w:tc>
          <w:tcPr>
            <w:tcW w:w="1474" w:type="dxa"/>
            <w:vAlign w:val="center"/>
          </w:tcPr>
          <w:p>
            <w:pPr>
              <w:pStyle w:val="11"/>
            </w:pPr>
            <w:r>
              <w:t>36386.44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10940.53</w:t>
            </w:r>
          </w:p>
        </w:tc>
        <w:tc>
          <w:tcPr>
            <w:tcW w:w="1474" w:type="dxa"/>
            <w:vAlign w:val="center"/>
          </w:tcPr>
          <w:p>
            <w:pPr>
              <w:pStyle w:val="11"/>
            </w:pPr>
            <w:r>
              <w:t>10940.53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107232.00</w:t>
            </w:r>
          </w:p>
        </w:tc>
        <w:tc>
          <w:tcPr>
            <w:tcW w:w="1474" w:type="dxa"/>
            <w:vAlign w:val="center"/>
          </w:tcPr>
          <w:p>
            <w:pPr>
              <w:pStyle w:val="11"/>
            </w:pPr>
            <w:r>
              <w:t>107232.00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154558.97</w:t>
            </w:r>
          </w:p>
        </w:tc>
        <w:tc>
          <w:tcPr>
            <w:tcW w:w="3402" w:type="dxa"/>
            <w:vAlign w:val="center"/>
          </w:tcPr>
          <w:p>
            <w:pPr>
              <w:pStyle w:val="14"/>
            </w:pPr>
            <w:r>
              <w:t>本年支出合计</w:t>
            </w:r>
          </w:p>
        </w:tc>
        <w:tc>
          <w:tcPr>
            <w:tcW w:w="1474" w:type="dxa"/>
            <w:vAlign w:val="center"/>
          </w:tcPr>
          <w:p>
            <w:pPr>
              <w:pStyle w:val="15"/>
            </w:pPr>
            <w:r>
              <w:t>154558.97</w:t>
            </w:r>
          </w:p>
        </w:tc>
        <w:tc>
          <w:tcPr>
            <w:tcW w:w="1474" w:type="dxa"/>
            <w:vAlign w:val="center"/>
          </w:tcPr>
          <w:p>
            <w:pPr>
              <w:pStyle w:val="15"/>
            </w:pPr>
            <w:r>
              <w:t>154558.97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154558.97</w:t>
            </w:r>
          </w:p>
        </w:tc>
        <w:tc>
          <w:tcPr>
            <w:tcW w:w="3402" w:type="dxa"/>
            <w:vAlign w:val="center"/>
          </w:tcPr>
          <w:p>
            <w:pPr>
              <w:pStyle w:val="14"/>
            </w:pPr>
            <w:r>
              <w:t>支出总计</w:t>
            </w:r>
          </w:p>
        </w:tc>
        <w:tc>
          <w:tcPr>
            <w:tcW w:w="1474" w:type="dxa"/>
            <w:vAlign w:val="center"/>
          </w:tcPr>
          <w:p>
            <w:pPr>
              <w:pStyle w:val="15"/>
            </w:pPr>
            <w:r>
              <w:t>154558.97</w:t>
            </w:r>
          </w:p>
        </w:tc>
        <w:tc>
          <w:tcPr>
            <w:tcW w:w="1474" w:type="dxa"/>
            <w:vAlign w:val="center"/>
          </w:tcPr>
          <w:p>
            <w:pPr>
              <w:pStyle w:val="15"/>
            </w:pPr>
            <w:r>
              <w:t>154558.97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154558.97</w:t>
            </w:r>
          </w:p>
        </w:tc>
        <w:tc>
          <w:tcPr>
            <w:tcW w:w="2551" w:type="dxa"/>
            <w:vAlign w:val="center"/>
          </w:tcPr>
          <w:p>
            <w:pPr>
              <w:pStyle w:val="15"/>
            </w:pPr>
            <w:r>
              <w:t>154558.97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36386.44</w:t>
            </w:r>
          </w:p>
        </w:tc>
        <w:tc>
          <w:tcPr>
            <w:tcW w:w="2551" w:type="dxa"/>
            <w:vAlign w:val="center"/>
          </w:tcPr>
          <w:p>
            <w:pPr>
              <w:pStyle w:val="11"/>
            </w:pPr>
            <w:r>
              <w:t>36386.44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35760.00</w:t>
            </w:r>
          </w:p>
        </w:tc>
        <w:tc>
          <w:tcPr>
            <w:tcW w:w="2551" w:type="dxa"/>
            <w:vAlign w:val="center"/>
          </w:tcPr>
          <w:p>
            <w:pPr>
              <w:pStyle w:val="11"/>
            </w:pPr>
            <w:r>
              <w:t>35760.00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23840.00</w:t>
            </w:r>
          </w:p>
        </w:tc>
        <w:tc>
          <w:tcPr>
            <w:tcW w:w="2551" w:type="dxa"/>
            <w:vAlign w:val="center"/>
          </w:tcPr>
          <w:p>
            <w:pPr>
              <w:pStyle w:val="11"/>
            </w:pPr>
            <w:r>
              <w:t>23840.00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11920.00</w:t>
            </w:r>
          </w:p>
        </w:tc>
        <w:tc>
          <w:tcPr>
            <w:tcW w:w="2551" w:type="dxa"/>
            <w:vAlign w:val="center"/>
          </w:tcPr>
          <w:p>
            <w:pPr>
              <w:pStyle w:val="11"/>
            </w:pPr>
            <w:r>
              <w:t>11920.00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626.44</w:t>
            </w:r>
          </w:p>
        </w:tc>
        <w:tc>
          <w:tcPr>
            <w:tcW w:w="2551" w:type="dxa"/>
            <w:vAlign w:val="center"/>
          </w:tcPr>
          <w:p>
            <w:pPr>
              <w:pStyle w:val="11"/>
            </w:pPr>
            <w:r>
              <w:t>626.44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626.44</w:t>
            </w:r>
          </w:p>
        </w:tc>
        <w:tc>
          <w:tcPr>
            <w:tcW w:w="2551" w:type="dxa"/>
            <w:vAlign w:val="center"/>
          </w:tcPr>
          <w:p>
            <w:pPr>
              <w:pStyle w:val="11"/>
            </w:pPr>
            <w:r>
              <w:t>626.44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10940.53</w:t>
            </w:r>
          </w:p>
        </w:tc>
        <w:tc>
          <w:tcPr>
            <w:tcW w:w="2551" w:type="dxa"/>
            <w:vAlign w:val="center"/>
          </w:tcPr>
          <w:p>
            <w:pPr>
              <w:pStyle w:val="11"/>
            </w:pPr>
            <w:r>
              <w:t>10940.53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10940.53</w:t>
            </w:r>
          </w:p>
        </w:tc>
        <w:tc>
          <w:tcPr>
            <w:tcW w:w="2551" w:type="dxa"/>
            <w:vAlign w:val="center"/>
          </w:tcPr>
          <w:p>
            <w:pPr>
              <w:pStyle w:val="11"/>
            </w:pPr>
            <w:r>
              <w:t>10940.53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10940.53</w:t>
            </w:r>
          </w:p>
        </w:tc>
        <w:tc>
          <w:tcPr>
            <w:tcW w:w="2551" w:type="dxa"/>
            <w:vAlign w:val="center"/>
          </w:tcPr>
          <w:p>
            <w:pPr>
              <w:pStyle w:val="11"/>
            </w:pPr>
            <w:r>
              <w:t>10940.53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107232.00</w:t>
            </w:r>
          </w:p>
        </w:tc>
        <w:tc>
          <w:tcPr>
            <w:tcW w:w="2551" w:type="dxa"/>
            <w:vAlign w:val="center"/>
          </w:tcPr>
          <w:p>
            <w:pPr>
              <w:pStyle w:val="11"/>
            </w:pPr>
            <w:r>
              <w:t>107232.00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107232.00</w:t>
            </w:r>
          </w:p>
        </w:tc>
        <w:tc>
          <w:tcPr>
            <w:tcW w:w="2551" w:type="dxa"/>
            <w:vAlign w:val="center"/>
          </w:tcPr>
          <w:p>
            <w:pPr>
              <w:pStyle w:val="11"/>
            </w:pPr>
            <w:r>
              <w:t>107232.00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107232.00</w:t>
            </w:r>
          </w:p>
        </w:tc>
        <w:tc>
          <w:tcPr>
            <w:tcW w:w="2551" w:type="dxa"/>
            <w:vAlign w:val="center"/>
          </w:tcPr>
          <w:p>
            <w:pPr>
              <w:pStyle w:val="11"/>
            </w:pPr>
            <w:r>
              <w:t>107232.00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154558.97</w:t>
            </w:r>
          </w:p>
        </w:tc>
        <w:tc>
          <w:tcPr>
            <w:tcW w:w="2551" w:type="dxa"/>
            <w:vAlign w:val="center"/>
          </w:tcPr>
          <w:p>
            <w:pPr>
              <w:pStyle w:val="15"/>
            </w:pPr>
            <w:r>
              <w:t>154558.97</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154558.97</w:t>
            </w:r>
          </w:p>
        </w:tc>
        <w:tc>
          <w:tcPr>
            <w:tcW w:w="2551" w:type="dxa"/>
            <w:vAlign w:val="center"/>
          </w:tcPr>
          <w:p>
            <w:pPr>
              <w:pStyle w:val="11"/>
            </w:pPr>
            <w:r>
              <w:t>154558.97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76512.00</w:t>
            </w:r>
          </w:p>
        </w:tc>
        <w:tc>
          <w:tcPr>
            <w:tcW w:w="2551" w:type="dxa"/>
            <w:vAlign w:val="center"/>
          </w:tcPr>
          <w:p>
            <w:pPr>
              <w:pStyle w:val="11"/>
            </w:pPr>
            <w:r>
              <w:t>76512.00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30720.00</w:t>
            </w:r>
          </w:p>
        </w:tc>
        <w:tc>
          <w:tcPr>
            <w:tcW w:w="2551" w:type="dxa"/>
            <w:vAlign w:val="center"/>
          </w:tcPr>
          <w:p>
            <w:pPr>
              <w:pStyle w:val="11"/>
            </w:pPr>
            <w:r>
              <w:t>30720.00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23840.00</w:t>
            </w:r>
          </w:p>
        </w:tc>
        <w:tc>
          <w:tcPr>
            <w:tcW w:w="2551" w:type="dxa"/>
            <w:vAlign w:val="center"/>
          </w:tcPr>
          <w:p>
            <w:pPr>
              <w:pStyle w:val="11"/>
            </w:pPr>
            <w:r>
              <w:t>23840.00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11920.00</w:t>
            </w:r>
          </w:p>
        </w:tc>
        <w:tc>
          <w:tcPr>
            <w:tcW w:w="2551" w:type="dxa"/>
            <w:vAlign w:val="center"/>
          </w:tcPr>
          <w:p>
            <w:pPr>
              <w:pStyle w:val="11"/>
            </w:pPr>
            <w:r>
              <w:t>11920.00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10940.53</w:t>
            </w:r>
          </w:p>
        </w:tc>
        <w:tc>
          <w:tcPr>
            <w:tcW w:w="2551" w:type="dxa"/>
            <w:vAlign w:val="center"/>
          </w:tcPr>
          <w:p>
            <w:pPr>
              <w:pStyle w:val="11"/>
            </w:pPr>
            <w:r>
              <w:t>10940.53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626.44</w:t>
            </w:r>
          </w:p>
        </w:tc>
        <w:tc>
          <w:tcPr>
            <w:tcW w:w="2551" w:type="dxa"/>
            <w:vAlign w:val="center"/>
          </w:tcPr>
          <w:p>
            <w:pPr>
              <w:pStyle w:val="11"/>
            </w:pPr>
            <w:r>
              <w:t>626.44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井陉县公安局公路派出所2025年单位预算信息公开情况说明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按照《中华人民共和国预算法》、《地方预决算公开操作规程》和《关于进一步推进预算公开工作的实施意见》规定，现将井陉县公安局公路派出所2025年单位预算公开如下：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加强公路运输治安保卫工作，保证公路正常运行，查处损坏公路和公路交通设施的治安案件，清除，打击车匪，预防刑事犯罪活动。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井陉县公安局公路派出所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反映本单位当年全部收入。2025年预算收入321558.34</w:t>
      </w:r>
      <w:r>
        <w:rPr>
          <w:rFonts w:hint="eastAsia"/>
          <w:lang w:eastAsia="zh-CN"/>
        </w:rPr>
        <w:t>元</w:t>
      </w:r>
      <w:r>
        <w:t>，其中：一般公共预算收入154558.97</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，单位资金收入166999.37</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收支预算总表支出栏、基本支出表、项目支出表按经济分类和支出功能分类科目编制，反映井陉县公安局公路派出所年度单位预算中支出预算的总体情况。2025年支出预算321558.34</w:t>
      </w:r>
      <w:r>
        <w:rPr>
          <w:rFonts w:hint="eastAsia"/>
          <w:lang w:eastAsia="zh-CN"/>
        </w:rPr>
        <w:t>元</w:t>
      </w:r>
      <w:r>
        <w:t>，其中基本支出321558.34</w:t>
      </w:r>
      <w:r>
        <w:rPr>
          <w:rFonts w:hint="eastAsia"/>
          <w:lang w:eastAsia="zh-CN"/>
        </w:rPr>
        <w:t>元</w:t>
      </w:r>
      <w:r>
        <w:t>，包括人员经费316558.34</w:t>
      </w:r>
      <w:r>
        <w:rPr>
          <w:rFonts w:hint="eastAsia"/>
          <w:lang w:eastAsia="zh-CN"/>
        </w:rPr>
        <w:t>元</w:t>
      </w:r>
      <w:r>
        <w:t>和日常公用经费5000.00</w:t>
      </w:r>
      <w:r>
        <w:rPr>
          <w:rFonts w:hint="eastAsia"/>
          <w:lang w:eastAsia="zh-CN"/>
        </w:rPr>
        <w:t>元</w:t>
      </w:r>
      <w:r>
        <w:t>；项目支出0.00</w:t>
      </w:r>
      <w:r>
        <w:rPr>
          <w:rFonts w:hint="eastAsia"/>
          <w:lang w:eastAsia="zh-CN"/>
        </w:rPr>
        <w:t>元</w:t>
      </w:r>
      <w:r>
        <w:t>，主要为本单位无项目支出。</w:t>
      </w:r>
    </w:p>
    <w:p>
      <w:pPr>
        <w:pStyle w:val="18"/>
      </w:pPr>
      <w:r>
        <w:t>3、比上年增减情况</w:t>
      </w:r>
    </w:p>
    <w:p>
      <w:pPr>
        <w:pStyle w:val="18"/>
      </w:pPr>
      <w:r>
        <w:t>2025年预算收支安排321558.34</w:t>
      </w:r>
      <w:r>
        <w:rPr>
          <w:rFonts w:hint="eastAsia"/>
          <w:lang w:eastAsia="zh-CN"/>
        </w:rPr>
        <w:t>元</w:t>
      </w:r>
      <w:r>
        <w:t>，较2024年预算增加1246.34</w:t>
      </w:r>
      <w:r>
        <w:rPr>
          <w:rFonts w:hint="eastAsia"/>
          <w:lang w:eastAsia="zh-CN"/>
        </w:rPr>
        <w:t>元</w:t>
      </w:r>
      <w:r>
        <w:t>，其中：基本支出增加1246.34</w:t>
      </w:r>
      <w:r>
        <w:rPr>
          <w:rFonts w:hint="eastAsia"/>
          <w:lang w:eastAsia="zh-CN"/>
        </w:rPr>
        <w:t>元</w:t>
      </w:r>
      <w:r>
        <w:t>，主要为本单位人员工资正常调资。项目支出增加0.00</w:t>
      </w:r>
      <w:r>
        <w:rPr>
          <w:rFonts w:hint="eastAsia"/>
          <w:lang w:eastAsia="zh-CN"/>
        </w:rPr>
        <w:t>元</w:t>
      </w:r>
      <w:r>
        <w:t>，主要为本单位无项目支出。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ind w:firstLine="720" w:firstLineChars="300"/>
        <w:outlineLvl w:val="5"/>
        <w:rPr>
          <w:rFonts w:hint="default" w:eastAsia="方正仿宋_GBK"/>
          <w:lang w:val="en-US" w:eastAsia="zh-CN"/>
        </w:rPr>
      </w:pPr>
      <w:r>
        <w:rPr>
          <w:rFonts w:hint="eastAsia"/>
          <w:lang w:val="en-US" w:eastAsia="zh-CN"/>
        </w:rPr>
        <w:t>2025年，</w:t>
      </w:r>
      <w:r>
        <w:rPr>
          <w:rFonts w:ascii="Times New Roman" w:hAnsi="Times New Roman" w:eastAsia="方正仿宋_GBK" w:cs="Times New Roman"/>
          <w:sz w:val="28"/>
          <w:szCs w:val="24"/>
          <w:lang w:val="en-US" w:eastAsia="uk-UA" w:bidi="ar-SA"/>
        </w:rPr>
        <w:t>我单位运行经费共计安排</w:t>
      </w:r>
      <w:r>
        <w:rPr>
          <w:rFonts w:hint="eastAsia" w:eastAsia="方正仿宋_GBK" w:cs="Times New Roman"/>
          <w:sz w:val="28"/>
          <w:szCs w:val="24"/>
          <w:lang w:val="en-US" w:eastAsia="zh-CN" w:bidi="ar-SA"/>
        </w:rPr>
        <w:t>5000.00</w:t>
      </w:r>
      <w:r>
        <w:rPr>
          <w:rFonts w:ascii="Times New Roman" w:hAnsi="Times New Roman" w:eastAsia="方正仿宋_GBK" w:cs="Times New Roman"/>
          <w:sz w:val="28"/>
          <w:szCs w:val="24"/>
          <w:lang w:val="en-US" w:eastAsia="uk-UA" w:bidi="ar-SA"/>
        </w:rPr>
        <w:t>元，主要用于日常维修、办公用房水电费、</w:t>
      </w:r>
      <w:r>
        <w:rPr>
          <w:rFonts w:hint="eastAsia" w:eastAsia="方正仿宋_GBK" w:cs="Times New Roman"/>
          <w:sz w:val="28"/>
          <w:szCs w:val="24"/>
          <w:lang w:val="en-US" w:eastAsia="zh-CN" w:bidi="ar-SA"/>
        </w:rPr>
        <w:t>办公用房取暖费</w:t>
      </w:r>
      <w:r>
        <w:rPr>
          <w:rFonts w:ascii="Times New Roman" w:hAnsi="Times New Roman" w:eastAsia="方正仿宋_GBK" w:cs="Times New Roman"/>
          <w:sz w:val="28"/>
          <w:szCs w:val="24"/>
          <w:lang w:val="en-US" w:eastAsia="uk-UA" w:bidi="ar-SA"/>
        </w:rPr>
        <w:t>、印刷费等日常运行支出。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，增减变化的主要原因是本单位无三公经费。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840" w:firstLineChars="300"/>
        <w:jc w:val="left"/>
        <w:outlineLvl w:val="5"/>
        <w:rPr>
          <w:rFonts w:hint="eastAsia" w:ascii="Times New Roman" w:hAnsi="Times New Roman" w:eastAsia="方正仿宋_GBK" w:cs="Times New Roman"/>
          <w:sz w:val="28"/>
          <w:szCs w:val="20"/>
          <w:lang w:val="en-US" w:eastAsia="zh-CN"/>
        </w:rPr>
      </w:pPr>
    </w:p>
    <w:p>
      <w:pPr>
        <w:numPr>
          <w:ilvl w:val="0"/>
          <w:numId w:val="0"/>
        </w:numPr>
        <w:spacing w:before="10" w:after="10" w:line="240" w:lineRule="auto"/>
        <w:ind w:firstLine="840" w:firstLineChars="300"/>
        <w:jc w:val="left"/>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348007井陉县公安局公路派出所</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井陉县公安局公路派出所上年末固定资产金额为22723.00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348007井陉县公安局公路派出所</w:t>
            </w:r>
          </w:p>
        </w:tc>
        <w:tc>
          <w:tcPr>
            <w:tcW w:w="5670" w:type="dxa"/>
            <w:gridSpan w:val="2"/>
            <w:tcBorders>
              <w:top w:val="single" w:color="FFFFFF" w:sz="6" w:space="0"/>
              <w:left w:val="single" w:color="FFFFFF" w:sz="6" w:space="0"/>
              <w:right w:val="single" w:color="FFFFFF" w:sz="6" w:space="0"/>
            </w:tcBorders>
            <w:vAlign w:val="center"/>
          </w:tcPr>
          <w:p>
            <w:pPr>
              <w:pStyle w:val="7"/>
            </w:pPr>
            <w:r>
              <w:t>截</w:t>
            </w:r>
            <w:r>
              <w:rPr>
                <w:rFonts w:hint="eastAsia"/>
                <w:lang w:val="en-US" w:eastAsia="zh-CN"/>
              </w:rPr>
              <w:t>至</w:t>
            </w:r>
            <w:r>
              <w:t>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22723.00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w:t>
            </w:r>
            <w:r>
              <w:rPr>
                <w:rFonts w:hint="eastAsia"/>
                <w:lang w:eastAsia="zh-CN"/>
              </w:rPr>
              <w:t>单价在20万元</w:t>
            </w:r>
            <w:r>
              <w:t>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8</w:t>
            </w:r>
          </w:p>
        </w:tc>
        <w:tc>
          <w:tcPr>
            <w:tcW w:w="2835" w:type="dxa"/>
            <w:vAlign w:val="center"/>
          </w:tcPr>
          <w:p>
            <w:pPr>
              <w:pStyle w:val="11"/>
            </w:pPr>
            <w:r>
              <w:t>22723.00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5"/>
      <w:r>
        <w:rPr>
          <w:rFonts w:ascii="方正小标宋_GBK" w:hAnsi="方正小标宋_GBK" w:eastAsia="方正小标宋_GBK" w:cs="方正小标宋_GBK"/>
          <w:b w:val="0"/>
          <w:color w:val="000000"/>
          <w:sz w:val="44"/>
        </w:rPr>
        <w:t>五、井陉县交通战备综合服务中心收支预算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470370.01</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299133.69</w:t>
            </w: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136878.48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33032.18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540644.00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58949.04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769503.70</w:t>
            </w:r>
          </w:p>
        </w:tc>
        <w:tc>
          <w:tcPr>
            <w:tcW w:w="4535" w:type="dxa"/>
            <w:vAlign w:val="center"/>
          </w:tcPr>
          <w:p>
            <w:pPr>
              <w:pStyle w:val="14"/>
            </w:pPr>
            <w:r>
              <w:t>本年支出合计</w:t>
            </w:r>
          </w:p>
        </w:tc>
        <w:tc>
          <w:tcPr>
            <w:tcW w:w="2126" w:type="dxa"/>
            <w:vAlign w:val="center"/>
          </w:tcPr>
          <w:p>
            <w:pPr>
              <w:pStyle w:val="15"/>
            </w:pPr>
            <w:r>
              <w:t>769503.70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769503.70</w:t>
            </w:r>
          </w:p>
        </w:tc>
        <w:tc>
          <w:tcPr>
            <w:tcW w:w="4535" w:type="dxa"/>
            <w:vAlign w:val="center"/>
          </w:tcPr>
          <w:p>
            <w:pPr>
              <w:pStyle w:val="14"/>
            </w:pPr>
            <w:r>
              <w:t>支出总计</w:t>
            </w:r>
          </w:p>
        </w:tc>
        <w:tc>
          <w:tcPr>
            <w:tcW w:w="2126" w:type="dxa"/>
            <w:vAlign w:val="center"/>
          </w:tcPr>
          <w:p>
            <w:pPr>
              <w:pStyle w:val="15"/>
            </w:pPr>
            <w:r>
              <w:t>769503.70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769503.70</w:t>
            </w:r>
          </w:p>
        </w:tc>
        <w:tc>
          <w:tcPr>
            <w:tcW w:w="1134" w:type="dxa"/>
            <w:vAlign w:val="center"/>
          </w:tcPr>
          <w:p>
            <w:pPr>
              <w:pStyle w:val="15"/>
            </w:pPr>
            <w:r>
              <w:t>769503.70</w:t>
            </w:r>
          </w:p>
        </w:tc>
        <w:tc>
          <w:tcPr>
            <w:tcW w:w="1134" w:type="dxa"/>
            <w:vAlign w:val="center"/>
          </w:tcPr>
          <w:p>
            <w:pPr>
              <w:pStyle w:val="15"/>
            </w:pPr>
            <w:r>
              <w:t>470370.01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299133.69</w:t>
            </w: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136878.48</w:t>
            </w:r>
          </w:p>
        </w:tc>
        <w:tc>
          <w:tcPr>
            <w:tcW w:w="1134" w:type="dxa"/>
            <w:vAlign w:val="center"/>
          </w:tcPr>
          <w:p>
            <w:pPr>
              <w:pStyle w:val="11"/>
            </w:pPr>
            <w:r>
              <w:t>136878.48</w:t>
            </w:r>
          </w:p>
        </w:tc>
        <w:tc>
          <w:tcPr>
            <w:tcW w:w="1134" w:type="dxa"/>
            <w:vAlign w:val="center"/>
          </w:tcPr>
          <w:p>
            <w:pPr>
              <w:pStyle w:val="11"/>
            </w:pPr>
            <w:r>
              <w:t>111177.83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25700.65</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132271.08</w:t>
            </w:r>
          </w:p>
        </w:tc>
        <w:tc>
          <w:tcPr>
            <w:tcW w:w="1134" w:type="dxa"/>
            <w:vAlign w:val="center"/>
          </w:tcPr>
          <w:p>
            <w:pPr>
              <w:pStyle w:val="11"/>
            </w:pPr>
            <w:r>
              <w:t>132271.08</w:t>
            </w:r>
          </w:p>
        </w:tc>
        <w:tc>
          <w:tcPr>
            <w:tcW w:w="1134" w:type="dxa"/>
            <w:vAlign w:val="center"/>
          </w:tcPr>
          <w:p>
            <w:pPr>
              <w:pStyle w:val="11"/>
            </w:pPr>
            <w:r>
              <w:t>109258.08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23013.00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23013.00</w:t>
            </w:r>
          </w:p>
        </w:tc>
        <w:tc>
          <w:tcPr>
            <w:tcW w:w="1134" w:type="dxa"/>
            <w:vAlign w:val="center"/>
          </w:tcPr>
          <w:p>
            <w:pPr>
              <w:pStyle w:val="11"/>
            </w:pPr>
            <w:r>
              <w:t>23013.00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23013.00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72838.72</w:t>
            </w:r>
          </w:p>
        </w:tc>
        <w:tc>
          <w:tcPr>
            <w:tcW w:w="1134" w:type="dxa"/>
            <w:vAlign w:val="center"/>
          </w:tcPr>
          <w:p>
            <w:pPr>
              <w:pStyle w:val="11"/>
            </w:pPr>
            <w:r>
              <w:t>72838.72</w:t>
            </w:r>
          </w:p>
        </w:tc>
        <w:tc>
          <w:tcPr>
            <w:tcW w:w="1134" w:type="dxa"/>
            <w:vAlign w:val="center"/>
          </w:tcPr>
          <w:p>
            <w:pPr>
              <w:pStyle w:val="11"/>
            </w:pPr>
            <w:r>
              <w:t>72838.72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36419.36</w:t>
            </w:r>
          </w:p>
        </w:tc>
        <w:tc>
          <w:tcPr>
            <w:tcW w:w="1134" w:type="dxa"/>
            <w:vAlign w:val="center"/>
          </w:tcPr>
          <w:p>
            <w:pPr>
              <w:pStyle w:val="11"/>
            </w:pPr>
            <w:r>
              <w:t>36419.36</w:t>
            </w:r>
          </w:p>
        </w:tc>
        <w:tc>
          <w:tcPr>
            <w:tcW w:w="1134" w:type="dxa"/>
            <w:vAlign w:val="center"/>
          </w:tcPr>
          <w:p>
            <w:pPr>
              <w:pStyle w:val="11"/>
            </w:pPr>
            <w:r>
              <w:t>36419.36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4607.40</w:t>
            </w:r>
          </w:p>
        </w:tc>
        <w:tc>
          <w:tcPr>
            <w:tcW w:w="1134" w:type="dxa"/>
            <w:vAlign w:val="center"/>
          </w:tcPr>
          <w:p>
            <w:pPr>
              <w:pStyle w:val="11"/>
            </w:pPr>
            <w:r>
              <w:t>4607.40</w:t>
            </w:r>
          </w:p>
        </w:tc>
        <w:tc>
          <w:tcPr>
            <w:tcW w:w="1134" w:type="dxa"/>
            <w:vAlign w:val="center"/>
          </w:tcPr>
          <w:p>
            <w:pPr>
              <w:pStyle w:val="11"/>
            </w:pPr>
            <w:r>
              <w:t>1919.75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2687.65</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4607.40</w:t>
            </w:r>
          </w:p>
        </w:tc>
        <w:tc>
          <w:tcPr>
            <w:tcW w:w="1134" w:type="dxa"/>
            <w:vAlign w:val="center"/>
          </w:tcPr>
          <w:p>
            <w:pPr>
              <w:pStyle w:val="11"/>
            </w:pPr>
            <w:r>
              <w:t>4607.40</w:t>
            </w:r>
          </w:p>
        </w:tc>
        <w:tc>
          <w:tcPr>
            <w:tcW w:w="1134" w:type="dxa"/>
            <w:vAlign w:val="center"/>
          </w:tcPr>
          <w:p>
            <w:pPr>
              <w:pStyle w:val="11"/>
            </w:pPr>
            <w:r>
              <w:t>1919.75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2687.65</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r>
              <w:t>33032.18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540644.00</w:t>
            </w:r>
          </w:p>
        </w:tc>
        <w:tc>
          <w:tcPr>
            <w:tcW w:w="1134" w:type="dxa"/>
            <w:vAlign w:val="center"/>
          </w:tcPr>
          <w:p>
            <w:pPr>
              <w:pStyle w:val="11"/>
            </w:pPr>
            <w:r>
              <w:t>540644.00</w:t>
            </w:r>
          </w:p>
        </w:tc>
        <w:tc>
          <w:tcPr>
            <w:tcW w:w="1134" w:type="dxa"/>
            <w:vAlign w:val="center"/>
          </w:tcPr>
          <w:p>
            <w:pPr>
              <w:pStyle w:val="11"/>
            </w:pPr>
            <w:r>
              <w:t>326160.00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214484.00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540644.00</w:t>
            </w:r>
          </w:p>
        </w:tc>
        <w:tc>
          <w:tcPr>
            <w:tcW w:w="1134" w:type="dxa"/>
            <w:vAlign w:val="center"/>
          </w:tcPr>
          <w:p>
            <w:pPr>
              <w:pStyle w:val="11"/>
            </w:pPr>
            <w:r>
              <w:t>540644.00</w:t>
            </w:r>
          </w:p>
        </w:tc>
        <w:tc>
          <w:tcPr>
            <w:tcW w:w="1134" w:type="dxa"/>
            <w:vAlign w:val="center"/>
          </w:tcPr>
          <w:p>
            <w:pPr>
              <w:pStyle w:val="11"/>
            </w:pPr>
            <w:r>
              <w:t>326160.00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214484.00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540644.00</w:t>
            </w:r>
          </w:p>
        </w:tc>
        <w:tc>
          <w:tcPr>
            <w:tcW w:w="1134" w:type="dxa"/>
            <w:vAlign w:val="center"/>
          </w:tcPr>
          <w:p>
            <w:pPr>
              <w:pStyle w:val="11"/>
            </w:pPr>
            <w:r>
              <w:t>540644.00</w:t>
            </w:r>
          </w:p>
        </w:tc>
        <w:tc>
          <w:tcPr>
            <w:tcW w:w="1134" w:type="dxa"/>
            <w:vAlign w:val="center"/>
          </w:tcPr>
          <w:p>
            <w:pPr>
              <w:pStyle w:val="11"/>
            </w:pPr>
            <w:r>
              <w:t>326160.00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214484.00</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58949.04</w:t>
            </w:r>
          </w:p>
        </w:tc>
        <w:tc>
          <w:tcPr>
            <w:tcW w:w="1134" w:type="dxa"/>
            <w:vAlign w:val="center"/>
          </w:tcPr>
          <w:p>
            <w:pPr>
              <w:pStyle w:val="11"/>
            </w:pPr>
            <w:r>
              <w:t>58949.04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58949.04</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58949.04</w:t>
            </w:r>
          </w:p>
        </w:tc>
        <w:tc>
          <w:tcPr>
            <w:tcW w:w="1134" w:type="dxa"/>
            <w:vAlign w:val="center"/>
          </w:tcPr>
          <w:p>
            <w:pPr>
              <w:pStyle w:val="11"/>
            </w:pPr>
            <w:r>
              <w:t>58949.04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58949.04</w:t>
            </w: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58949.04</w:t>
            </w:r>
          </w:p>
        </w:tc>
        <w:tc>
          <w:tcPr>
            <w:tcW w:w="1134" w:type="dxa"/>
            <w:vAlign w:val="center"/>
          </w:tcPr>
          <w:p>
            <w:pPr>
              <w:pStyle w:val="11"/>
            </w:pPr>
            <w:r>
              <w:t>58949.04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58949.04</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769503.70</w:t>
            </w:r>
          </w:p>
        </w:tc>
        <w:tc>
          <w:tcPr>
            <w:tcW w:w="1361" w:type="dxa"/>
            <w:vAlign w:val="center"/>
          </w:tcPr>
          <w:p>
            <w:pPr>
              <w:pStyle w:val="15"/>
            </w:pPr>
            <w:r>
              <w:t>769503.70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136878.48</w:t>
            </w:r>
          </w:p>
        </w:tc>
        <w:tc>
          <w:tcPr>
            <w:tcW w:w="1361" w:type="dxa"/>
            <w:vAlign w:val="center"/>
          </w:tcPr>
          <w:p>
            <w:pPr>
              <w:pStyle w:val="11"/>
            </w:pPr>
            <w:r>
              <w:t>136878.48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132271.08</w:t>
            </w:r>
          </w:p>
        </w:tc>
        <w:tc>
          <w:tcPr>
            <w:tcW w:w="1361" w:type="dxa"/>
            <w:vAlign w:val="center"/>
          </w:tcPr>
          <w:p>
            <w:pPr>
              <w:pStyle w:val="11"/>
            </w:pPr>
            <w:r>
              <w:t>132271.08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23013.00</w:t>
            </w:r>
          </w:p>
        </w:tc>
        <w:tc>
          <w:tcPr>
            <w:tcW w:w="1361" w:type="dxa"/>
            <w:vAlign w:val="center"/>
          </w:tcPr>
          <w:p>
            <w:pPr>
              <w:pStyle w:val="11"/>
            </w:pPr>
            <w:r>
              <w:t>23013.00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72838.72</w:t>
            </w:r>
          </w:p>
        </w:tc>
        <w:tc>
          <w:tcPr>
            <w:tcW w:w="1361" w:type="dxa"/>
            <w:vAlign w:val="center"/>
          </w:tcPr>
          <w:p>
            <w:pPr>
              <w:pStyle w:val="11"/>
            </w:pPr>
            <w:r>
              <w:t>72838.72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36419.36</w:t>
            </w:r>
          </w:p>
        </w:tc>
        <w:tc>
          <w:tcPr>
            <w:tcW w:w="1361" w:type="dxa"/>
            <w:vAlign w:val="center"/>
          </w:tcPr>
          <w:p>
            <w:pPr>
              <w:pStyle w:val="11"/>
            </w:pPr>
            <w:r>
              <w:t>36419.36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4607.40</w:t>
            </w:r>
          </w:p>
        </w:tc>
        <w:tc>
          <w:tcPr>
            <w:tcW w:w="1361" w:type="dxa"/>
            <w:vAlign w:val="center"/>
          </w:tcPr>
          <w:p>
            <w:pPr>
              <w:pStyle w:val="11"/>
            </w:pPr>
            <w:r>
              <w:t>4607.40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4607.40</w:t>
            </w:r>
          </w:p>
        </w:tc>
        <w:tc>
          <w:tcPr>
            <w:tcW w:w="1361" w:type="dxa"/>
            <w:vAlign w:val="center"/>
          </w:tcPr>
          <w:p>
            <w:pPr>
              <w:pStyle w:val="11"/>
            </w:pPr>
            <w:r>
              <w:t>4607.40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33032.18</w:t>
            </w:r>
          </w:p>
        </w:tc>
        <w:tc>
          <w:tcPr>
            <w:tcW w:w="1361" w:type="dxa"/>
            <w:vAlign w:val="center"/>
          </w:tcPr>
          <w:p>
            <w:pPr>
              <w:pStyle w:val="11"/>
            </w:pPr>
            <w:r>
              <w:t>33032.18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33032.18</w:t>
            </w:r>
          </w:p>
        </w:tc>
        <w:tc>
          <w:tcPr>
            <w:tcW w:w="1361" w:type="dxa"/>
            <w:vAlign w:val="center"/>
          </w:tcPr>
          <w:p>
            <w:pPr>
              <w:pStyle w:val="11"/>
            </w:pPr>
            <w:r>
              <w:t>33032.18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33032.18</w:t>
            </w:r>
          </w:p>
        </w:tc>
        <w:tc>
          <w:tcPr>
            <w:tcW w:w="1361" w:type="dxa"/>
            <w:vAlign w:val="center"/>
          </w:tcPr>
          <w:p>
            <w:pPr>
              <w:pStyle w:val="11"/>
            </w:pPr>
            <w:r>
              <w:t>33032.18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540644.00</w:t>
            </w:r>
          </w:p>
        </w:tc>
        <w:tc>
          <w:tcPr>
            <w:tcW w:w="1361" w:type="dxa"/>
            <w:vAlign w:val="center"/>
          </w:tcPr>
          <w:p>
            <w:pPr>
              <w:pStyle w:val="11"/>
            </w:pPr>
            <w:r>
              <w:t>540644.00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540644.00</w:t>
            </w:r>
          </w:p>
        </w:tc>
        <w:tc>
          <w:tcPr>
            <w:tcW w:w="1361" w:type="dxa"/>
            <w:vAlign w:val="center"/>
          </w:tcPr>
          <w:p>
            <w:pPr>
              <w:pStyle w:val="11"/>
            </w:pPr>
            <w:r>
              <w:t>540644.00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540644.00</w:t>
            </w:r>
          </w:p>
        </w:tc>
        <w:tc>
          <w:tcPr>
            <w:tcW w:w="1361" w:type="dxa"/>
            <w:vAlign w:val="center"/>
          </w:tcPr>
          <w:p>
            <w:pPr>
              <w:pStyle w:val="11"/>
            </w:pPr>
            <w:r>
              <w:t>540644.00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58949.04</w:t>
            </w:r>
          </w:p>
        </w:tc>
        <w:tc>
          <w:tcPr>
            <w:tcW w:w="1361" w:type="dxa"/>
            <w:vAlign w:val="center"/>
          </w:tcPr>
          <w:p>
            <w:pPr>
              <w:pStyle w:val="11"/>
            </w:pPr>
            <w:r>
              <w:t>58949.04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58949.04</w:t>
            </w:r>
          </w:p>
        </w:tc>
        <w:tc>
          <w:tcPr>
            <w:tcW w:w="1361" w:type="dxa"/>
            <w:vAlign w:val="center"/>
          </w:tcPr>
          <w:p>
            <w:pPr>
              <w:pStyle w:val="11"/>
            </w:pPr>
            <w:r>
              <w:t>58949.04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58949.04</w:t>
            </w:r>
          </w:p>
        </w:tc>
        <w:tc>
          <w:tcPr>
            <w:tcW w:w="1361" w:type="dxa"/>
            <w:vAlign w:val="center"/>
          </w:tcPr>
          <w:p>
            <w:pPr>
              <w:pStyle w:val="11"/>
            </w:pPr>
            <w:r>
              <w:t>58949.04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470370.01</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111177.83</w:t>
            </w:r>
          </w:p>
        </w:tc>
        <w:tc>
          <w:tcPr>
            <w:tcW w:w="1474" w:type="dxa"/>
            <w:vAlign w:val="center"/>
          </w:tcPr>
          <w:p>
            <w:pPr>
              <w:pStyle w:val="11"/>
            </w:pPr>
            <w:r>
              <w:t>111177.83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33032.18</w:t>
            </w:r>
          </w:p>
        </w:tc>
        <w:tc>
          <w:tcPr>
            <w:tcW w:w="1474" w:type="dxa"/>
            <w:vAlign w:val="center"/>
          </w:tcPr>
          <w:p>
            <w:pPr>
              <w:pStyle w:val="11"/>
            </w:pPr>
            <w:r>
              <w:t>33032.18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326160.00</w:t>
            </w:r>
          </w:p>
        </w:tc>
        <w:tc>
          <w:tcPr>
            <w:tcW w:w="1474" w:type="dxa"/>
            <w:vAlign w:val="center"/>
          </w:tcPr>
          <w:p>
            <w:pPr>
              <w:pStyle w:val="11"/>
            </w:pPr>
            <w:r>
              <w:t>326160.00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470370.01</w:t>
            </w:r>
          </w:p>
        </w:tc>
        <w:tc>
          <w:tcPr>
            <w:tcW w:w="3402" w:type="dxa"/>
            <w:vAlign w:val="center"/>
          </w:tcPr>
          <w:p>
            <w:pPr>
              <w:pStyle w:val="14"/>
            </w:pPr>
            <w:r>
              <w:t>本年支出合计</w:t>
            </w:r>
          </w:p>
        </w:tc>
        <w:tc>
          <w:tcPr>
            <w:tcW w:w="1474" w:type="dxa"/>
            <w:vAlign w:val="center"/>
          </w:tcPr>
          <w:p>
            <w:pPr>
              <w:pStyle w:val="15"/>
            </w:pPr>
            <w:r>
              <w:t>470370.01</w:t>
            </w:r>
          </w:p>
        </w:tc>
        <w:tc>
          <w:tcPr>
            <w:tcW w:w="1474" w:type="dxa"/>
            <w:vAlign w:val="center"/>
          </w:tcPr>
          <w:p>
            <w:pPr>
              <w:pStyle w:val="15"/>
            </w:pPr>
            <w:r>
              <w:t>470370.01</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470370.01</w:t>
            </w:r>
          </w:p>
        </w:tc>
        <w:tc>
          <w:tcPr>
            <w:tcW w:w="3402" w:type="dxa"/>
            <w:vAlign w:val="center"/>
          </w:tcPr>
          <w:p>
            <w:pPr>
              <w:pStyle w:val="14"/>
            </w:pPr>
            <w:r>
              <w:t>支出总计</w:t>
            </w:r>
          </w:p>
        </w:tc>
        <w:tc>
          <w:tcPr>
            <w:tcW w:w="1474" w:type="dxa"/>
            <w:vAlign w:val="center"/>
          </w:tcPr>
          <w:p>
            <w:pPr>
              <w:pStyle w:val="15"/>
            </w:pPr>
            <w:r>
              <w:t>470370.01</w:t>
            </w:r>
          </w:p>
        </w:tc>
        <w:tc>
          <w:tcPr>
            <w:tcW w:w="1474" w:type="dxa"/>
            <w:vAlign w:val="center"/>
          </w:tcPr>
          <w:p>
            <w:pPr>
              <w:pStyle w:val="15"/>
            </w:pPr>
            <w:r>
              <w:t>470370.01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470370.01</w:t>
            </w:r>
          </w:p>
        </w:tc>
        <w:tc>
          <w:tcPr>
            <w:tcW w:w="2551" w:type="dxa"/>
            <w:vAlign w:val="center"/>
          </w:tcPr>
          <w:p>
            <w:pPr>
              <w:pStyle w:val="15"/>
            </w:pPr>
            <w:r>
              <w:t>470370.01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111177.83</w:t>
            </w:r>
          </w:p>
        </w:tc>
        <w:tc>
          <w:tcPr>
            <w:tcW w:w="2551" w:type="dxa"/>
            <w:vAlign w:val="center"/>
          </w:tcPr>
          <w:p>
            <w:pPr>
              <w:pStyle w:val="11"/>
            </w:pPr>
            <w:r>
              <w:t>111177.83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109258.08</w:t>
            </w:r>
          </w:p>
        </w:tc>
        <w:tc>
          <w:tcPr>
            <w:tcW w:w="2551" w:type="dxa"/>
            <w:vAlign w:val="center"/>
          </w:tcPr>
          <w:p>
            <w:pPr>
              <w:pStyle w:val="11"/>
            </w:pPr>
            <w:r>
              <w:t>109258.08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72838.72</w:t>
            </w:r>
          </w:p>
        </w:tc>
        <w:tc>
          <w:tcPr>
            <w:tcW w:w="2551" w:type="dxa"/>
            <w:vAlign w:val="center"/>
          </w:tcPr>
          <w:p>
            <w:pPr>
              <w:pStyle w:val="11"/>
            </w:pPr>
            <w:r>
              <w:t>72838.72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36419.36</w:t>
            </w:r>
          </w:p>
        </w:tc>
        <w:tc>
          <w:tcPr>
            <w:tcW w:w="2551" w:type="dxa"/>
            <w:vAlign w:val="center"/>
          </w:tcPr>
          <w:p>
            <w:pPr>
              <w:pStyle w:val="11"/>
            </w:pPr>
            <w:r>
              <w:t>36419.36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1919.75</w:t>
            </w:r>
          </w:p>
        </w:tc>
        <w:tc>
          <w:tcPr>
            <w:tcW w:w="2551" w:type="dxa"/>
            <w:vAlign w:val="center"/>
          </w:tcPr>
          <w:p>
            <w:pPr>
              <w:pStyle w:val="11"/>
            </w:pPr>
            <w:r>
              <w:t>1919.75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1919.75</w:t>
            </w:r>
          </w:p>
        </w:tc>
        <w:tc>
          <w:tcPr>
            <w:tcW w:w="2551" w:type="dxa"/>
            <w:vAlign w:val="center"/>
          </w:tcPr>
          <w:p>
            <w:pPr>
              <w:pStyle w:val="11"/>
            </w:pPr>
            <w:r>
              <w:t>1919.75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33032.18</w:t>
            </w:r>
          </w:p>
        </w:tc>
        <w:tc>
          <w:tcPr>
            <w:tcW w:w="2551" w:type="dxa"/>
            <w:vAlign w:val="center"/>
          </w:tcPr>
          <w:p>
            <w:pPr>
              <w:pStyle w:val="11"/>
            </w:pPr>
            <w:r>
              <w:t>33032.18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33032.18</w:t>
            </w:r>
          </w:p>
        </w:tc>
        <w:tc>
          <w:tcPr>
            <w:tcW w:w="2551" w:type="dxa"/>
            <w:vAlign w:val="center"/>
          </w:tcPr>
          <w:p>
            <w:pPr>
              <w:pStyle w:val="11"/>
            </w:pPr>
            <w:r>
              <w:t>33032.18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33032.18</w:t>
            </w:r>
          </w:p>
        </w:tc>
        <w:tc>
          <w:tcPr>
            <w:tcW w:w="2551" w:type="dxa"/>
            <w:vAlign w:val="center"/>
          </w:tcPr>
          <w:p>
            <w:pPr>
              <w:pStyle w:val="11"/>
            </w:pPr>
            <w:r>
              <w:t>33032.18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326160.00</w:t>
            </w:r>
          </w:p>
        </w:tc>
        <w:tc>
          <w:tcPr>
            <w:tcW w:w="2551" w:type="dxa"/>
            <w:vAlign w:val="center"/>
          </w:tcPr>
          <w:p>
            <w:pPr>
              <w:pStyle w:val="11"/>
            </w:pPr>
            <w:r>
              <w:t>326160.00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326160.00</w:t>
            </w:r>
          </w:p>
        </w:tc>
        <w:tc>
          <w:tcPr>
            <w:tcW w:w="2551" w:type="dxa"/>
            <w:vAlign w:val="center"/>
          </w:tcPr>
          <w:p>
            <w:pPr>
              <w:pStyle w:val="11"/>
            </w:pPr>
            <w:r>
              <w:t>326160.00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326160.00</w:t>
            </w:r>
          </w:p>
        </w:tc>
        <w:tc>
          <w:tcPr>
            <w:tcW w:w="2551" w:type="dxa"/>
            <w:vAlign w:val="center"/>
          </w:tcPr>
          <w:p>
            <w:pPr>
              <w:pStyle w:val="11"/>
            </w:pPr>
            <w:r>
              <w:t>326160.00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470370.01</w:t>
            </w:r>
          </w:p>
        </w:tc>
        <w:tc>
          <w:tcPr>
            <w:tcW w:w="2551" w:type="dxa"/>
            <w:vAlign w:val="center"/>
          </w:tcPr>
          <w:p>
            <w:pPr>
              <w:pStyle w:val="15"/>
            </w:pPr>
            <w:r>
              <w:t>470370.01</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470370.01</w:t>
            </w:r>
          </w:p>
        </w:tc>
        <w:tc>
          <w:tcPr>
            <w:tcW w:w="2551" w:type="dxa"/>
            <w:vAlign w:val="center"/>
          </w:tcPr>
          <w:p>
            <w:pPr>
              <w:pStyle w:val="11"/>
            </w:pPr>
            <w:r>
              <w:t>470370.01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237000.00</w:t>
            </w:r>
          </w:p>
        </w:tc>
        <w:tc>
          <w:tcPr>
            <w:tcW w:w="2551" w:type="dxa"/>
            <w:vAlign w:val="center"/>
          </w:tcPr>
          <w:p>
            <w:pPr>
              <w:pStyle w:val="11"/>
            </w:pPr>
            <w:r>
              <w:t>237000.00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89160.00</w:t>
            </w:r>
          </w:p>
        </w:tc>
        <w:tc>
          <w:tcPr>
            <w:tcW w:w="2551" w:type="dxa"/>
            <w:vAlign w:val="center"/>
          </w:tcPr>
          <w:p>
            <w:pPr>
              <w:pStyle w:val="11"/>
            </w:pPr>
            <w:r>
              <w:t>89160.00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72838.72</w:t>
            </w:r>
          </w:p>
        </w:tc>
        <w:tc>
          <w:tcPr>
            <w:tcW w:w="2551" w:type="dxa"/>
            <w:vAlign w:val="center"/>
          </w:tcPr>
          <w:p>
            <w:pPr>
              <w:pStyle w:val="11"/>
            </w:pPr>
            <w:r>
              <w:t>72838.72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36419.36</w:t>
            </w:r>
          </w:p>
        </w:tc>
        <w:tc>
          <w:tcPr>
            <w:tcW w:w="2551" w:type="dxa"/>
            <w:vAlign w:val="center"/>
          </w:tcPr>
          <w:p>
            <w:pPr>
              <w:pStyle w:val="11"/>
            </w:pPr>
            <w:r>
              <w:t>36419.36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33032.18</w:t>
            </w:r>
          </w:p>
        </w:tc>
        <w:tc>
          <w:tcPr>
            <w:tcW w:w="2551" w:type="dxa"/>
            <w:vAlign w:val="center"/>
          </w:tcPr>
          <w:p>
            <w:pPr>
              <w:pStyle w:val="11"/>
            </w:pPr>
            <w:r>
              <w:t>33032.18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1919.75</w:t>
            </w:r>
          </w:p>
        </w:tc>
        <w:tc>
          <w:tcPr>
            <w:tcW w:w="2551" w:type="dxa"/>
            <w:vAlign w:val="center"/>
          </w:tcPr>
          <w:p>
            <w:pPr>
              <w:pStyle w:val="11"/>
            </w:pPr>
            <w:r>
              <w:t>1919.75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井陉县交通战备综合服务中心2025年单位预算信息公开情况说明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按照《中华人民共和国预算法》、《地方预决算公开操作规程》和《关于进一步推进预算公开工作的实施意见》规定，现将井陉县交通战备综合服务中心2025年单位预算公开如下：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rPr>
          <w:rFonts w:hint="default" w:eastAsia="方正仿宋_GBK"/>
          <w:highlight w:val="none"/>
          <w:lang w:val="en-US" w:eastAsia="zh-CN"/>
        </w:rPr>
      </w:pPr>
      <w:r>
        <w:rPr>
          <w:rFonts w:hint="eastAsia"/>
          <w:highlight w:val="none"/>
          <w:lang w:val="en-US" w:eastAsia="zh-CN"/>
        </w:rPr>
        <w:t>井陉县交通战备综合服务中心</w:t>
      </w:r>
      <w:r>
        <w:rPr>
          <w:highlight w:val="none"/>
        </w:rPr>
        <w:t>的工作职责是</w:t>
      </w:r>
      <w:r>
        <w:rPr>
          <w:rFonts w:hint="eastAsia"/>
          <w:highlight w:val="none"/>
          <w:lang w:val="en-US" w:eastAsia="zh-CN"/>
        </w:rPr>
        <w:t>主要承担国防交通战备相关的辅助性、事务性工作，完成上级交办的相关工作。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井陉县交通战备综合服务中心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反映本单位当年全部收入。2025年预算收入769503.70</w:t>
      </w:r>
      <w:r>
        <w:rPr>
          <w:rFonts w:hint="eastAsia"/>
          <w:lang w:eastAsia="zh-CN"/>
        </w:rPr>
        <w:t>元</w:t>
      </w:r>
      <w:r>
        <w:t>，其中：一般公共预算收入470370.01</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，单位资金收入299133.69</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收支预算总表支出栏、基本支出表、项目支出表按经济分类和支出功能分类科目编制，反映井陉县交通战备综合服务中心年度单位预算中支出预算的总体情况。2025年支出预算769503.70</w:t>
      </w:r>
      <w:r>
        <w:rPr>
          <w:rFonts w:hint="eastAsia"/>
          <w:lang w:eastAsia="zh-CN"/>
        </w:rPr>
        <w:t>元</w:t>
      </w:r>
      <w:r>
        <w:t>，其中基本支出769503.70</w:t>
      </w:r>
      <w:r>
        <w:rPr>
          <w:rFonts w:hint="eastAsia"/>
          <w:lang w:eastAsia="zh-CN"/>
        </w:rPr>
        <w:t>元</w:t>
      </w:r>
      <w:r>
        <w:t>，包括人员经费754503.70</w:t>
      </w:r>
      <w:r>
        <w:rPr>
          <w:rFonts w:hint="eastAsia"/>
          <w:lang w:eastAsia="zh-CN"/>
        </w:rPr>
        <w:t>元</w:t>
      </w:r>
      <w:r>
        <w:t>和日常公用经费15000.00</w:t>
      </w:r>
      <w:r>
        <w:rPr>
          <w:rFonts w:hint="eastAsia"/>
          <w:lang w:eastAsia="zh-CN"/>
        </w:rPr>
        <w:t>元</w:t>
      </w:r>
      <w:r>
        <w:t>；项目支出0.00</w:t>
      </w:r>
      <w:r>
        <w:rPr>
          <w:rFonts w:hint="eastAsia"/>
          <w:lang w:eastAsia="zh-CN"/>
        </w:rPr>
        <w:t>元</w:t>
      </w:r>
      <w:r>
        <w:t>，主要为本单位无项目支出。</w:t>
      </w:r>
    </w:p>
    <w:p>
      <w:pPr>
        <w:pStyle w:val="18"/>
      </w:pPr>
      <w:r>
        <w:t>3、比上年增减情况</w:t>
      </w:r>
    </w:p>
    <w:p>
      <w:pPr>
        <w:pStyle w:val="18"/>
      </w:pPr>
      <w:r>
        <w:t>2025年预算收支安排769503.70</w:t>
      </w:r>
      <w:r>
        <w:rPr>
          <w:rFonts w:hint="eastAsia"/>
          <w:lang w:eastAsia="zh-CN"/>
        </w:rPr>
        <w:t>元</w:t>
      </w:r>
      <w:r>
        <w:t>，较2024年预算增加3677.70</w:t>
      </w:r>
      <w:r>
        <w:rPr>
          <w:rFonts w:hint="eastAsia"/>
          <w:lang w:eastAsia="zh-CN"/>
        </w:rPr>
        <w:t>元</w:t>
      </w:r>
      <w:r>
        <w:t>，其中：基本支出增加3677.70</w:t>
      </w:r>
      <w:r>
        <w:rPr>
          <w:rFonts w:hint="eastAsia"/>
          <w:lang w:eastAsia="zh-CN"/>
        </w:rPr>
        <w:t>元</w:t>
      </w:r>
      <w:r>
        <w:t>，主要为本单位职工工资正常调资。项目支出增加0.00</w:t>
      </w:r>
      <w:r>
        <w:rPr>
          <w:rFonts w:hint="eastAsia"/>
          <w:lang w:eastAsia="zh-CN"/>
        </w:rPr>
        <w:t>元</w:t>
      </w:r>
      <w:r>
        <w:t>，主要为本单位无项目支出。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ind w:firstLine="720" w:firstLineChars="300"/>
        <w:outlineLvl w:val="5"/>
        <w:rPr>
          <w:rFonts w:hint="default" w:eastAsia="方正仿宋_GBK"/>
          <w:lang w:val="en-US" w:eastAsia="zh-CN"/>
        </w:rPr>
      </w:pPr>
      <w:r>
        <w:rPr>
          <w:rFonts w:hint="eastAsia"/>
          <w:lang w:val="en-US" w:eastAsia="zh-CN"/>
        </w:rPr>
        <w:t xml:space="preserve">2025年， </w:t>
      </w:r>
      <w:r>
        <w:rPr>
          <w:rFonts w:ascii="Times New Roman" w:hAnsi="Times New Roman" w:eastAsia="方正仿宋_GBK" w:cs="Times New Roman"/>
          <w:sz w:val="28"/>
          <w:szCs w:val="24"/>
          <w:lang w:val="en-US" w:eastAsia="uk-UA" w:bidi="ar-SA"/>
        </w:rPr>
        <w:t>我单位运行经费共计安排</w:t>
      </w:r>
      <w:r>
        <w:rPr>
          <w:rFonts w:hint="eastAsia" w:eastAsia="方正仿宋_GBK" w:cs="Times New Roman"/>
          <w:sz w:val="28"/>
          <w:szCs w:val="24"/>
          <w:lang w:val="en-US" w:eastAsia="zh-CN" w:bidi="ar-SA"/>
        </w:rPr>
        <w:t>15000.00</w:t>
      </w:r>
      <w:r>
        <w:rPr>
          <w:rFonts w:ascii="Times New Roman" w:hAnsi="Times New Roman" w:eastAsia="方正仿宋_GBK" w:cs="Times New Roman"/>
          <w:sz w:val="28"/>
          <w:szCs w:val="24"/>
          <w:lang w:val="en-US" w:eastAsia="uk-UA" w:bidi="ar-SA"/>
        </w:rPr>
        <w:t>元，主要用于日常维修、办公用房水电费、</w:t>
      </w:r>
      <w:r>
        <w:rPr>
          <w:rFonts w:hint="eastAsia" w:eastAsia="方正仿宋_GBK" w:cs="Times New Roman"/>
          <w:sz w:val="28"/>
          <w:szCs w:val="24"/>
          <w:lang w:val="en-US" w:eastAsia="zh-CN" w:bidi="ar-SA"/>
        </w:rPr>
        <w:t>办公用房取暖费</w:t>
      </w:r>
      <w:r>
        <w:rPr>
          <w:rFonts w:ascii="Times New Roman" w:hAnsi="Times New Roman" w:eastAsia="方正仿宋_GBK" w:cs="Times New Roman"/>
          <w:sz w:val="28"/>
          <w:szCs w:val="24"/>
          <w:lang w:val="en-US" w:eastAsia="uk-UA" w:bidi="ar-SA"/>
        </w:rPr>
        <w:t>、印刷费等日常运行支出。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w:t>
      </w:r>
      <w:r>
        <w:rPr>
          <w:rFonts w:hint="eastAsia"/>
          <w:lang w:eastAsia="zh-CN"/>
        </w:rPr>
        <w:t>元</w:t>
      </w:r>
      <w:r>
        <w:t>，其中因公出国（境）费0.00</w:t>
      </w:r>
      <w:r>
        <w:rPr>
          <w:rFonts w:hint="eastAsia"/>
          <w:lang w:eastAsia="zh-CN"/>
        </w:rPr>
        <w:t>元</w:t>
      </w:r>
      <w:r>
        <w:t>；公务用车购置及运维费0.00</w:t>
      </w:r>
      <w:r>
        <w:rPr>
          <w:rFonts w:hint="eastAsia"/>
          <w:lang w:eastAsia="zh-CN"/>
        </w:rPr>
        <w:t>元</w:t>
      </w:r>
      <w:r>
        <w:t>（其中：公务用车购置费为0.00</w:t>
      </w:r>
      <w:r>
        <w:rPr>
          <w:rFonts w:hint="eastAsia"/>
          <w:lang w:eastAsia="zh-CN"/>
        </w:rPr>
        <w:t>元</w:t>
      </w:r>
      <w:r>
        <w:t>，公务用车运维费0.00</w:t>
      </w:r>
      <w:r>
        <w:rPr>
          <w:rFonts w:hint="eastAsia"/>
          <w:lang w:eastAsia="zh-CN"/>
        </w:rPr>
        <w:t>元</w:t>
      </w:r>
      <w:r>
        <w:t>)；公务接待费0.00</w:t>
      </w:r>
      <w:r>
        <w:rPr>
          <w:rFonts w:hint="eastAsia"/>
          <w:lang w:eastAsia="zh-CN"/>
        </w:rPr>
        <w:t>元</w:t>
      </w:r>
      <w:r>
        <w:t>。与2024年相比增加0.00</w:t>
      </w:r>
      <w:r>
        <w:rPr>
          <w:rFonts w:hint="eastAsia"/>
          <w:lang w:eastAsia="zh-CN"/>
        </w:rPr>
        <w:t>元</w:t>
      </w:r>
      <w:r>
        <w:t>，增减变化的主要原因是本单位无</w:t>
      </w:r>
      <w:r>
        <w:rPr>
          <w:rFonts w:hint="eastAsia"/>
          <w:lang w:eastAsia="zh-CN"/>
        </w:rPr>
        <w:t>“</w:t>
      </w:r>
      <w:r>
        <w:rPr>
          <w:rFonts w:hint="eastAsia"/>
          <w:lang w:val="en-US" w:eastAsia="zh-CN"/>
        </w:rPr>
        <w:t>三公</w:t>
      </w:r>
      <w:r>
        <w:rPr>
          <w:rFonts w:hint="eastAsia"/>
          <w:lang w:eastAsia="zh-CN"/>
        </w:rPr>
        <w:t>”</w:t>
      </w:r>
      <w:r>
        <w:t>经费。</w:t>
      </w:r>
    </w:p>
    <w:p>
      <w:pPr>
        <w:numPr>
          <w:ilvl w:val="0"/>
          <w:numId w:val="1"/>
        </w:numPr>
        <w:spacing w:before="10" w:after="10" w:line="240" w:lineRule="auto"/>
        <w:ind w:left="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left="640" w:leftChars="0" w:firstLine="560" w:firstLineChars="200"/>
        <w:jc w:val="left"/>
        <w:outlineLvl w:val="5"/>
        <w:rPr>
          <w:rFonts w:ascii="Times New Roman" w:hAnsi="Times New Roman" w:eastAsia="方正仿宋_GBK" w:cs="Times New Roman"/>
          <w:sz w:val="28"/>
          <w:szCs w:val="20"/>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井陉县交通战备综合服务中心上年末固定资产金额为0.00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w:t>
            </w:r>
            <w:r>
              <w:rPr>
                <w:rFonts w:hint="eastAsia"/>
                <w:lang w:val="en-US" w:eastAsia="zh-CN"/>
              </w:rPr>
              <w:t>至</w:t>
            </w:r>
            <w:r>
              <w:t>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6"/>
      <w:r>
        <w:rPr>
          <w:rFonts w:ascii="方正小标宋_GBK" w:hAnsi="方正小标宋_GBK" w:eastAsia="方正小标宋_GBK" w:cs="方正小标宋_GBK"/>
          <w:b w:val="0"/>
          <w:color w:val="000000"/>
          <w:sz w:val="44"/>
        </w:rPr>
        <w:t>六、井陉县交通运输综合执法大队收支预算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17144860.66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3916148.23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662802.19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11369762.00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1196148.24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17144860.66</w:t>
            </w:r>
          </w:p>
        </w:tc>
        <w:tc>
          <w:tcPr>
            <w:tcW w:w="4535" w:type="dxa"/>
            <w:vAlign w:val="center"/>
          </w:tcPr>
          <w:p>
            <w:pPr>
              <w:pStyle w:val="14"/>
            </w:pPr>
            <w:r>
              <w:t>本年支出合计</w:t>
            </w:r>
          </w:p>
        </w:tc>
        <w:tc>
          <w:tcPr>
            <w:tcW w:w="2126" w:type="dxa"/>
            <w:vAlign w:val="center"/>
          </w:tcPr>
          <w:p>
            <w:pPr>
              <w:pStyle w:val="15"/>
            </w:pPr>
            <w:r>
              <w:t>17144860.66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17144860.66</w:t>
            </w:r>
          </w:p>
        </w:tc>
        <w:tc>
          <w:tcPr>
            <w:tcW w:w="4535" w:type="dxa"/>
            <w:vAlign w:val="center"/>
          </w:tcPr>
          <w:p>
            <w:pPr>
              <w:pStyle w:val="14"/>
            </w:pPr>
            <w:r>
              <w:t>支出总计</w:t>
            </w:r>
          </w:p>
        </w:tc>
        <w:tc>
          <w:tcPr>
            <w:tcW w:w="2126" w:type="dxa"/>
            <w:vAlign w:val="center"/>
          </w:tcPr>
          <w:p>
            <w:pPr>
              <w:pStyle w:val="15"/>
            </w:pPr>
            <w:r>
              <w:t>17144860.66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17144860.66</w:t>
            </w:r>
          </w:p>
        </w:tc>
        <w:tc>
          <w:tcPr>
            <w:tcW w:w="1134" w:type="dxa"/>
            <w:vAlign w:val="center"/>
          </w:tcPr>
          <w:p>
            <w:pPr>
              <w:pStyle w:val="15"/>
            </w:pPr>
            <w:r>
              <w:t>17144860.66</w:t>
            </w:r>
          </w:p>
        </w:tc>
        <w:tc>
          <w:tcPr>
            <w:tcW w:w="1134" w:type="dxa"/>
            <w:vAlign w:val="center"/>
          </w:tcPr>
          <w:p>
            <w:pPr>
              <w:pStyle w:val="15"/>
            </w:pPr>
            <w:r>
              <w:t>17144860.66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3916148.23</w:t>
            </w:r>
          </w:p>
        </w:tc>
        <w:tc>
          <w:tcPr>
            <w:tcW w:w="1134" w:type="dxa"/>
            <w:vAlign w:val="center"/>
          </w:tcPr>
          <w:p>
            <w:pPr>
              <w:pStyle w:val="11"/>
            </w:pPr>
            <w:r>
              <w:t>3916148.23</w:t>
            </w:r>
          </w:p>
        </w:tc>
        <w:tc>
          <w:tcPr>
            <w:tcW w:w="1134" w:type="dxa"/>
            <w:vAlign w:val="center"/>
          </w:tcPr>
          <w:p>
            <w:pPr>
              <w:pStyle w:val="11"/>
            </w:pPr>
            <w:r>
              <w:t>3916148.23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3821794.32</w:t>
            </w:r>
          </w:p>
        </w:tc>
        <w:tc>
          <w:tcPr>
            <w:tcW w:w="1134" w:type="dxa"/>
            <w:vAlign w:val="center"/>
          </w:tcPr>
          <w:p>
            <w:pPr>
              <w:pStyle w:val="11"/>
            </w:pPr>
            <w:r>
              <w:t>3821794.32</w:t>
            </w:r>
          </w:p>
        </w:tc>
        <w:tc>
          <w:tcPr>
            <w:tcW w:w="1134" w:type="dxa"/>
            <w:vAlign w:val="center"/>
          </w:tcPr>
          <w:p>
            <w:pPr>
              <w:pStyle w:val="11"/>
            </w:pPr>
            <w:r>
              <w:t>3821794.32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2340210.00</w:t>
            </w:r>
          </w:p>
        </w:tc>
        <w:tc>
          <w:tcPr>
            <w:tcW w:w="1134" w:type="dxa"/>
            <w:vAlign w:val="center"/>
          </w:tcPr>
          <w:p>
            <w:pPr>
              <w:pStyle w:val="11"/>
            </w:pPr>
            <w:r>
              <w:t>2340210.00</w:t>
            </w:r>
          </w:p>
        </w:tc>
        <w:tc>
          <w:tcPr>
            <w:tcW w:w="1134" w:type="dxa"/>
            <w:vAlign w:val="center"/>
          </w:tcPr>
          <w:p>
            <w:pPr>
              <w:pStyle w:val="11"/>
            </w:pPr>
            <w:r>
              <w:t>2340210.00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1481584.32</w:t>
            </w:r>
          </w:p>
        </w:tc>
        <w:tc>
          <w:tcPr>
            <w:tcW w:w="1134" w:type="dxa"/>
            <w:vAlign w:val="center"/>
          </w:tcPr>
          <w:p>
            <w:pPr>
              <w:pStyle w:val="11"/>
            </w:pPr>
            <w:r>
              <w:t>1481584.32</w:t>
            </w:r>
          </w:p>
        </w:tc>
        <w:tc>
          <w:tcPr>
            <w:tcW w:w="1134" w:type="dxa"/>
            <w:vAlign w:val="center"/>
          </w:tcPr>
          <w:p>
            <w:pPr>
              <w:pStyle w:val="11"/>
            </w:pPr>
            <w:r>
              <w:t>1481584.32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94353.91</w:t>
            </w:r>
          </w:p>
        </w:tc>
        <w:tc>
          <w:tcPr>
            <w:tcW w:w="1134" w:type="dxa"/>
            <w:vAlign w:val="center"/>
          </w:tcPr>
          <w:p>
            <w:pPr>
              <w:pStyle w:val="11"/>
            </w:pPr>
            <w:r>
              <w:t>94353.91</w:t>
            </w:r>
          </w:p>
        </w:tc>
        <w:tc>
          <w:tcPr>
            <w:tcW w:w="1134" w:type="dxa"/>
            <w:vAlign w:val="center"/>
          </w:tcPr>
          <w:p>
            <w:pPr>
              <w:pStyle w:val="11"/>
            </w:pPr>
            <w:r>
              <w:t>94353.91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94353.91</w:t>
            </w:r>
          </w:p>
        </w:tc>
        <w:tc>
          <w:tcPr>
            <w:tcW w:w="1134" w:type="dxa"/>
            <w:vAlign w:val="center"/>
          </w:tcPr>
          <w:p>
            <w:pPr>
              <w:pStyle w:val="11"/>
            </w:pPr>
            <w:r>
              <w:t>94353.91</w:t>
            </w:r>
          </w:p>
        </w:tc>
        <w:tc>
          <w:tcPr>
            <w:tcW w:w="1134" w:type="dxa"/>
            <w:vAlign w:val="center"/>
          </w:tcPr>
          <w:p>
            <w:pPr>
              <w:pStyle w:val="11"/>
            </w:pPr>
            <w:r>
              <w:t>94353.91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r>
              <w:t>662802.19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11369762.00</w:t>
            </w:r>
          </w:p>
        </w:tc>
        <w:tc>
          <w:tcPr>
            <w:tcW w:w="1134" w:type="dxa"/>
            <w:vAlign w:val="center"/>
          </w:tcPr>
          <w:p>
            <w:pPr>
              <w:pStyle w:val="11"/>
            </w:pPr>
            <w:r>
              <w:t>11369762.00</w:t>
            </w:r>
          </w:p>
        </w:tc>
        <w:tc>
          <w:tcPr>
            <w:tcW w:w="1134" w:type="dxa"/>
            <w:vAlign w:val="center"/>
          </w:tcPr>
          <w:p>
            <w:pPr>
              <w:pStyle w:val="11"/>
            </w:pPr>
            <w:r>
              <w:t>11369762.00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11369762.00</w:t>
            </w:r>
          </w:p>
        </w:tc>
        <w:tc>
          <w:tcPr>
            <w:tcW w:w="1134" w:type="dxa"/>
            <w:vAlign w:val="center"/>
          </w:tcPr>
          <w:p>
            <w:pPr>
              <w:pStyle w:val="11"/>
            </w:pPr>
            <w:r>
              <w:t>11369762.00</w:t>
            </w:r>
          </w:p>
        </w:tc>
        <w:tc>
          <w:tcPr>
            <w:tcW w:w="1134" w:type="dxa"/>
            <w:vAlign w:val="center"/>
          </w:tcPr>
          <w:p>
            <w:pPr>
              <w:pStyle w:val="11"/>
            </w:pPr>
            <w:r>
              <w:t>11369762.00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11149762.00</w:t>
            </w:r>
          </w:p>
        </w:tc>
        <w:tc>
          <w:tcPr>
            <w:tcW w:w="1134" w:type="dxa"/>
            <w:vAlign w:val="center"/>
          </w:tcPr>
          <w:p>
            <w:pPr>
              <w:pStyle w:val="11"/>
            </w:pPr>
            <w:r>
              <w:t>11149762.00</w:t>
            </w:r>
          </w:p>
        </w:tc>
        <w:tc>
          <w:tcPr>
            <w:tcW w:w="1134" w:type="dxa"/>
            <w:vAlign w:val="center"/>
          </w:tcPr>
          <w:p>
            <w:pPr>
              <w:pStyle w:val="11"/>
            </w:pPr>
            <w:r>
              <w:t>11149762.00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220000.00</w:t>
            </w:r>
          </w:p>
        </w:tc>
        <w:tc>
          <w:tcPr>
            <w:tcW w:w="1134" w:type="dxa"/>
            <w:vAlign w:val="center"/>
          </w:tcPr>
          <w:p>
            <w:pPr>
              <w:pStyle w:val="11"/>
            </w:pPr>
            <w:r>
              <w:t>220000.00</w:t>
            </w:r>
          </w:p>
        </w:tc>
        <w:tc>
          <w:tcPr>
            <w:tcW w:w="1134" w:type="dxa"/>
            <w:vAlign w:val="center"/>
          </w:tcPr>
          <w:p>
            <w:pPr>
              <w:pStyle w:val="11"/>
            </w:pPr>
            <w:r>
              <w:t>220000.00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r>
              <w:t>1196148.24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17144860.66</w:t>
            </w:r>
          </w:p>
        </w:tc>
        <w:tc>
          <w:tcPr>
            <w:tcW w:w="1361" w:type="dxa"/>
            <w:vAlign w:val="center"/>
          </w:tcPr>
          <w:p>
            <w:pPr>
              <w:pStyle w:val="15"/>
            </w:pPr>
            <w:r>
              <w:t>16924860.66</w:t>
            </w:r>
          </w:p>
        </w:tc>
        <w:tc>
          <w:tcPr>
            <w:tcW w:w="1361" w:type="dxa"/>
            <w:vAlign w:val="center"/>
          </w:tcPr>
          <w:p>
            <w:pPr>
              <w:pStyle w:val="15"/>
            </w:pPr>
            <w:r>
              <w:t>220000.00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3916148.23</w:t>
            </w:r>
          </w:p>
        </w:tc>
        <w:tc>
          <w:tcPr>
            <w:tcW w:w="1361" w:type="dxa"/>
            <w:vAlign w:val="center"/>
          </w:tcPr>
          <w:p>
            <w:pPr>
              <w:pStyle w:val="11"/>
            </w:pPr>
            <w:r>
              <w:t>3916148.23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3821794.32</w:t>
            </w:r>
          </w:p>
        </w:tc>
        <w:tc>
          <w:tcPr>
            <w:tcW w:w="1361" w:type="dxa"/>
            <w:vAlign w:val="center"/>
          </w:tcPr>
          <w:p>
            <w:pPr>
              <w:pStyle w:val="11"/>
            </w:pPr>
            <w:r>
              <w:t>3821794.32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2340210.00</w:t>
            </w:r>
          </w:p>
        </w:tc>
        <w:tc>
          <w:tcPr>
            <w:tcW w:w="1361" w:type="dxa"/>
            <w:vAlign w:val="center"/>
          </w:tcPr>
          <w:p>
            <w:pPr>
              <w:pStyle w:val="11"/>
            </w:pPr>
            <w:r>
              <w:t>2340210.00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1481584.32</w:t>
            </w:r>
          </w:p>
        </w:tc>
        <w:tc>
          <w:tcPr>
            <w:tcW w:w="1361" w:type="dxa"/>
            <w:vAlign w:val="center"/>
          </w:tcPr>
          <w:p>
            <w:pPr>
              <w:pStyle w:val="11"/>
            </w:pPr>
            <w:r>
              <w:t>1481584.32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94353.91</w:t>
            </w:r>
          </w:p>
        </w:tc>
        <w:tc>
          <w:tcPr>
            <w:tcW w:w="1361" w:type="dxa"/>
            <w:vAlign w:val="center"/>
          </w:tcPr>
          <w:p>
            <w:pPr>
              <w:pStyle w:val="11"/>
            </w:pPr>
            <w:r>
              <w:t>94353.91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94353.91</w:t>
            </w:r>
          </w:p>
        </w:tc>
        <w:tc>
          <w:tcPr>
            <w:tcW w:w="1361" w:type="dxa"/>
            <w:vAlign w:val="center"/>
          </w:tcPr>
          <w:p>
            <w:pPr>
              <w:pStyle w:val="11"/>
            </w:pPr>
            <w:r>
              <w:t>94353.91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662802.19</w:t>
            </w:r>
          </w:p>
        </w:tc>
        <w:tc>
          <w:tcPr>
            <w:tcW w:w="1361" w:type="dxa"/>
            <w:vAlign w:val="center"/>
          </w:tcPr>
          <w:p>
            <w:pPr>
              <w:pStyle w:val="11"/>
            </w:pPr>
            <w:r>
              <w:t>662802.19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662802.19</w:t>
            </w:r>
          </w:p>
        </w:tc>
        <w:tc>
          <w:tcPr>
            <w:tcW w:w="1361" w:type="dxa"/>
            <w:vAlign w:val="center"/>
          </w:tcPr>
          <w:p>
            <w:pPr>
              <w:pStyle w:val="11"/>
            </w:pPr>
            <w:r>
              <w:t>662802.19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662802.19</w:t>
            </w:r>
          </w:p>
        </w:tc>
        <w:tc>
          <w:tcPr>
            <w:tcW w:w="1361" w:type="dxa"/>
            <w:vAlign w:val="center"/>
          </w:tcPr>
          <w:p>
            <w:pPr>
              <w:pStyle w:val="11"/>
            </w:pPr>
            <w:r>
              <w:t>662802.19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11369762.00</w:t>
            </w:r>
          </w:p>
        </w:tc>
        <w:tc>
          <w:tcPr>
            <w:tcW w:w="1361" w:type="dxa"/>
            <w:vAlign w:val="center"/>
          </w:tcPr>
          <w:p>
            <w:pPr>
              <w:pStyle w:val="11"/>
            </w:pPr>
            <w:r>
              <w:t>11149762.00</w:t>
            </w:r>
          </w:p>
        </w:tc>
        <w:tc>
          <w:tcPr>
            <w:tcW w:w="1361" w:type="dxa"/>
            <w:vAlign w:val="center"/>
          </w:tcPr>
          <w:p>
            <w:pPr>
              <w:pStyle w:val="11"/>
            </w:pPr>
            <w:r>
              <w:t>220000.00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11369762.00</w:t>
            </w:r>
          </w:p>
        </w:tc>
        <w:tc>
          <w:tcPr>
            <w:tcW w:w="1361" w:type="dxa"/>
            <w:vAlign w:val="center"/>
          </w:tcPr>
          <w:p>
            <w:pPr>
              <w:pStyle w:val="11"/>
            </w:pPr>
            <w:r>
              <w:t>11149762.00</w:t>
            </w:r>
          </w:p>
        </w:tc>
        <w:tc>
          <w:tcPr>
            <w:tcW w:w="1361" w:type="dxa"/>
            <w:vAlign w:val="center"/>
          </w:tcPr>
          <w:p>
            <w:pPr>
              <w:pStyle w:val="11"/>
            </w:pPr>
            <w:r>
              <w:t>220000.00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11149762.00</w:t>
            </w:r>
          </w:p>
        </w:tc>
        <w:tc>
          <w:tcPr>
            <w:tcW w:w="1361" w:type="dxa"/>
            <w:vAlign w:val="center"/>
          </w:tcPr>
          <w:p>
            <w:pPr>
              <w:pStyle w:val="11"/>
            </w:pPr>
            <w:r>
              <w:t>11149762.00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220000.00</w:t>
            </w:r>
          </w:p>
        </w:tc>
        <w:tc>
          <w:tcPr>
            <w:tcW w:w="1361" w:type="dxa"/>
            <w:vAlign w:val="center"/>
          </w:tcPr>
          <w:p>
            <w:pPr>
              <w:pStyle w:val="11"/>
            </w:pPr>
          </w:p>
        </w:tc>
        <w:tc>
          <w:tcPr>
            <w:tcW w:w="1361" w:type="dxa"/>
            <w:vAlign w:val="center"/>
          </w:tcPr>
          <w:p>
            <w:pPr>
              <w:pStyle w:val="11"/>
            </w:pPr>
            <w:r>
              <w:t>220000.00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1196148.24</w:t>
            </w:r>
          </w:p>
        </w:tc>
        <w:tc>
          <w:tcPr>
            <w:tcW w:w="1361" w:type="dxa"/>
            <w:vAlign w:val="center"/>
          </w:tcPr>
          <w:p>
            <w:pPr>
              <w:pStyle w:val="11"/>
            </w:pPr>
            <w:r>
              <w:t>1196148.24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1196148.24</w:t>
            </w:r>
          </w:p>
        </w:tc>
        <w:tc>
          <w:tcPr>
            <w:tcW w:w="1361" w:type="dxa"/>
            <w:vAlign w:val="center"/>
          </w:tcPr>
          <w:p>
            <w:pPr>
              <w:pStyle w:val="11"/>
            </w:pPr>
            <w:r>
              <w:t>1196148.24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1196148.24</w:t>
            </w:r>
          </w:p>
        </w:tc>
        <w:tc>
          <w:tcPr>
            <w:tcW w:w="1361" w:type="dxa"/>
            <w:vAlign w:val="center"/>
          </w:tcPr>
          <w:p>
            <w:pPr>
              <w:pStyle w:val="11"/>
            </w:pPr>
            <w:r>
              <w:t>1196148.24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17144860.66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3916148.23</w:t>
            </w:r>
          </w:p>
        </w:tc>
        <w:tc>
          <w:tcPr>
            <w:tcW w:w="1474" w:type="dxa"/>
            <w:vAlign w:val="center"/>
          </w:tcPr>
          <w:p>
            <w:pPr>
              <w:pStyle w:val="11"/>
            </w:pPr>
            <w:r>
              <w:t>3916148.23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662802.19</w:t>
            </w:r>
          </w:p>
        </w:tc>
        <w:tc>
          <w:tcPr>
            <w:tcW w:w="1474" w:type="dxa"/>
            <w:vAlign w:val="center"/>
          </w:tcPr>
          <w:p>
            <w:pPr>
              <w:pStyle w:val="11"/>
            </w:pPr>
            <w:r>
              <w:t>662802.19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11369762.00</w:t>
            </w:r>
          </w:p>
        </w:tc>
        <w:tc>
          <w:tcPr>
            <w:tcW w:w="1474" w:type="dxa"/>
            <w:vAlign w:val="center"/>
          </w:tcPr>
          <w:p>
            <w:pPr>
              <w:pStyle w:val="11"/>
            </w:pPr>
            <w:r>
              <w:t>11369762.00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1196148.24</w:t>
            </w:r>
          </w:p>
        </w:tc>
        <w:tc>
          <w:tcPr>
            <w:tcW w:w="1474" w:type="dxa"/>
            <w:vAlign w:val="center"/>
          </w:tcPr>
          <w:p>
            <w:pPr>
              <w:pStyle w:val="11"/>
            </w:pPr>
            <w:r>
              <w:t>1196148.24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17144860.66</w:t>
            </w:r>
          </w:p>
        </w:tc>
        <w:tc>
          <w:tcPr>
            <w:tcW w:w="3402" w:type="dxa"/>
            <w:vAlign w:val="center"/>
          </w:tcPr>
          <w:p>
            <w:pPr>
              <w:pStyle w:val="14"/>
            </w:pPr>
            <w:r>
              <w:t>本年支出合计</w:t>
            </w:r>
          </w:p>
        </w:tc>
        <w:tc>
          <w:tcPr>
            <w:tcW w:w="1474" w:type="dxa"/>
            <w:vAlign w:val="center"/>
          </w:tcPr>
          <w:p>
            <w:pPr>
              <w:pStyle w:val="15"/>
            </w:pPr>
            <w:r>
              <w:t>17144860.66</w:t>
            </w:r>
          </w:p>
        </w:tc>
        <w:tc>
          <w:tcPr>
            <w:tcW w:w="1474" w:type="dxa"/>
            <w:vAlign w:val="center"/>
          </w:tcPr>
          <w:p>
            <w:pPr>
              <w:pStyle w:val="15"/>
            </w:pPr>
            <w:r>
              <w:t>17144860.66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17144860.66</w:t>
            </w:r>
          </w:p>
        </w:tc>
        <w:tc>
          <w:tcPr>
            <w:tcW w:w="3402" w:type="dxa"/>
            <w:vAlign w:val="center"/>
          </w:tcPr>
          <w:p>
            <w:pPr>
              <w:pStyle w:val="14"/>
            </w:pPr>
            <w:r>
              <w:t>支出总计</w:t>
            </w:r>
          </w:p>
        </w:tc>
        <w:tc>
          <w:tcPr>
            <w:tcW w:w="1474" w:type="dxa"/>
            <w:vAlign w:val="center"/>
          </w:tcPr>
          <w:p>
            <w:pPr>
              <w:pStyle w:val="15"/>
            </w:pPr>
            <w:r>
              <w:t>17144860.66</w:t>
            </w:r>
          </w:p>
        </w:tc>
        <w:tc>
          <w:tcPr>
            <w:tcW w:w="1474" w:type="dxa"/>
            <w:vAlign w:val="center"/>
          </w:tcPr>
          <w:p>
            <w:pPr>
              <w:pStyle w:val="15"/>
            </w:pPr>
            <w:r>
              <w:t>17144860.66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17144860.66</w:t>
            </w:r>
          </w:p>
        </w:tc>
        <w:tc>
          <w:tcPr>
            <w:tcW w:w="2551" w:type="dxa"/>
            <w:vAlign w:val="center"/>
          </w:tcPr>
          <w:p>
            <w:pPr>
              <w:pStyle w:val="15"/>
            </w:pPr>
            <w:r>
              <w:t>16924860.66</w:t>
            </w:r>
          </w:p>
        </w:tc>
        <w:tc>
          <w:tcPr>
            <w:tcW w:w="2551" w:type="dxa"/>
            <w:vAlign w:val="center"/>
          </w:tcPr>
          <w:p>
            <w:pPr>
              <w:pStyle w:val="15"/>
            </w:pPr>
            <w: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3916148.23</w:t>
            </w:r>
          </w:p>
        </w:tc>
        <w:tc>
          <w:tcPr>
            <w:tcW w:w="2551" w:type="dxa"/>
            <w:vAlign w:val="center"/>
          </w:tcPr>
          <w:p>
            <w:pPr>
              <w:pStyle w:val="11"/>
            </w:pPr>
            <w:r>
              <w:t>3916148.23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3821794.32</w:t>
            </w:r>
          </w:p>
        </w:tc>
        <w:tc>
          <w:tcPr>
            <w:tcW w:w="2551" w:type="dxa"/>
            <w:vAlign w:val="center"/>
          </w:tcPr>
          <w:p>
            <w:pPr>
              <w:pStyle w:val="11"/>
            </w:pPr>
            <w:r>
              <w:t>3821794.32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2340210.00</w:t>
            </w:r>
          </w:p>
        </w:tc>
        <w:tc>
          <w:tcPr>
            <w:tcW w:w="2551" w:type="dxa"/>
            <w:vAlign w:val="center"/>
          </w:tcPr>
          <w:p>
            <w:pPr>
              <w:pStyle w:val="11"/>
            </w:pPr>
            <w:r>
              <w:t>2340210.00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1481584.32</w:t>
            </w:r>
          </w:p>
        </w:tc>
        <w:tc>
          <w:tcPr>
            <w:tcW w:w="2551" w:type="dxa"/>
            <w:vAlign w:val="center"/>
          </w:tcPr>
          <w:p>
            <w:pPr>
              <w:pStyle w:val="11"/>
            </w:pPr>
            <w:r>
              <w:t>1481584.32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94353.91</w:t>
            </w:r>
          </w:p>
        </w:tc>
        <w:tc>
          <w:tcPr>
            <w:tcW w:w="2551" w:type="dxa"/>
            <w:vAlign w:val="center"/>
          </w:tcPr>
          <w:p>
            <w:pPr>
              <w:pStyle w:val="11"/>
            </w:pPr>
            <w:r>
              <w:t>94353.91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94353.91</w:t>
            </w:r>
          </w:p>
        </w:tc>
        <w:tc>
          <w:tcPr>
            <w:tcW w:w="2551" w:type="dxa"/>
            <w:vAlign w:val="center"/>
          </w:tcPr>
          <w:p>
            <w:pPr>
              <w:pStyle w:val="11"/>
            </w:pPr>
            <w:r>
              <w:t>94353.91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662802.19</w:t>
            </w:r>
          </w:p>
        </w:tc>
        <w:tc>
          <w:tcPr>
            <w:tcW w:w="2551" w:type="dxa"/>
            <w:vAlign w:val="center"/>
          </w:tcPr>
          <w:p>
            <w:pPr>
              <w:pStyle w:val="11"/>
            </w:pPr>
            <w:r>
              <w:t>662802.19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662802.19</w:t>
            </w:r>
          </w:p>
        </w:tc>
        <w:tc>
          <w:tcPr>
            <w:tcW w:w="2551" w:type="dxa"/>
            <w:vAlign w:val="center"/>
          </w:tcPr>
          <w:p>
            <w:pPr>
              <w:pStyle w:val="11"/>
            </w:pPr>
            <w:r>
              <w:t>662802.19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662802.19</w:t>
            </w:r>
          </w:p>
        </w:tc>
        <w:tc>
          <w:tcPr>
            <w:tcW w:w="2551" w:type="dxa"/>
            <w:vAlign w:val="center"/>
          </w:tcPr>
          <w:p>
            <w:pPr>
              <w:pStyle w:val="11"/>
            </w:pPr>
            <w:r>
              <w:t>662802.19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11369762.00</w:t>
            </w:r>
          </w:p>
        </w:tc>
        <w:tc>
          <w:tcPr>
            <w:tcW w:w="2551" w:type="dxa"/>
            <w:vAlign w:val="center"/>
          </w:tcPr>
          <w:p>
            <w:pPr>
              <w:pStyle w:val="11"/>
            </w:pPr>
            <w:r>
              <w:t>11149762.00</w:t>
            </w:r>
          </w:p>
        </w:tc>
        <w:tc>
          <w:tcPr>
            <w:tcW w:w="2551" w:type="dxa"/>
            <w:vAlign w:val="center"/>
          </w:tcPr>
          <w:p>
            <w:pPr>
              <w:pStyle w:val="11"/>
            </w:pPr>
            <w: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11369762.00</w:t>
            </w:r>
          </w:p>
        </w:tc>
        <w:tc>
          <w:tcPr>
            <w:tcW w:w="2551" w:type="dxa"/>
            <w:vAlign w:val="center"/>
          </w:tcPr>
          <w:p>
            <w:pPr>
              <w:pStyle w:val="11"/>
            </w:pPr>
            <w:r>
              <w:t>11149762.00</w:t>
            </w:r>
          </w:p>
        </w:tc>
        <w:tc>
          <w:tcPr>
            <w:tcW w:w="2551" w:type="dxa"/>
            <w:vAlign w:val="center"/>
          </w:tcPr>
          <w:p>
            <w:pPr>
              <w:pStyle w:val="11"/>
            </w:pPr>
            <w: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11149762.00</w:t>
            </w:r>
          </w:p>
        </w:tc>
        <w:tc>
          <w:tcPr>
            <w:tcW w:w="2551" w:type="dxa"/>
            <w:vAlign w:val="center"/>
          </w:tcPr>
          <w:p>
            <w:pPr>
              <w:pStyle w:val="11"/>
            </w:pPr>
            <w:r>
              <w:t>11149762.00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220000.00</w:t>
            </w:r>
          </w:p>
        </w:tc>
        <w:tc>
          <w:tcPr>
            <w:tcW w:w="2551" w:type="dxa"/>
            <w:vAlign w:val="center"/>
          </w:tcPr>
          <w:p>
            <w:pPr>
              <w:pStyle w:val="11"/>
            </w:pPr>
          </w:p>
        </w:tc>
        <w:tc>
          <w:tcPr>
            <w:tcW w:w="2551" w:type="dxa"/>
            <w:vAlign w:val="center"/>
          </w:tcPr>
          <w:p>
            <w:pPr>
              <w:pStyle w:val="11"/>
            </w:pPr>
            <w:r>
              <w:t>220000.00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1196148.24</w:t>
            </w:r>
          </w:p>
        </w:tc>
        <w:tc>
          <w:tcPr>
            <w:tcW w:w="2551" w:type="dxa"/>
            <w:vAlign w:val="center"/>
          </w:tcPr>
          <w:p>
            <w:pPr>
              <w:pStyle w:val="11"/>
            </w:pPr>
            <w:r>
              <w:t>1196148.24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1196148.24</w:t>
            </w:r>
          </w:p>
        </w:tc>
        <w:tc>
          <w:tcPr>
            <w:tcW w:w="2551" w:type="dxa"/>
            <w:vAlign w:val="center"/>
          </w:tcPr>
          <w:p>
            <w:pPr>
              <w:pStyle w:val="11"/>
            </w:pPr>
            <w:r>
              <w:t>1196148.24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1196148.24</w:t>
            </w:r>
          </w:p>
        </w:tc>
        <w:tc>
          <w:tcPr>
            <w:tcW w:w="2551" w:type="dxa"/>
            <w:vAlign w:val="center"/>
          </w:tcPr>
          <w:p>
            <w:pPr>
              <w:pStyle w:val="11"/>
            </w:pPr>
            <w:r>
              <w:t>1196148.24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16924860.66</w:t>
            </w:r>
          </w:p>
        </w:tc>
        <w:tc>
          <w:tcPr>
            <w:tcW w:w="2551" w:type="dxa"/>
            <w:vAlign w:val="center"/>
          </w:tcPr>
          <w:p>
            <w:pPr>
              <w:pStyle w:val="15"/>
            </w:pPr>
            <w:r>
              <w:t>16448360.66</w:t>
            </w:r>
          </w:p>
        </w:tc>
        <w:tc>
          <w:tcPr>
            <w:tcW w:w="2551" w:type="dxa"/>
            <w:vAlign w:val="center"/>
          </w:tcPr>
          <w:p>
            <w:pPr>
              <w:pStyle w:val="15"/>
            </w:pPr>
            <w:r>
              <w:t>476500.00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14108150.66</w:t>
            </w:r>
          </w:p>
        </w:tc>
        <w:tc>
          <w:tcPr>
            <w:tcW w:w="2551" w:type="dxa"/>
            <w:vAlign w:val="center"/>
          </w:tcPr>
          <w:p>
            <w:pPr>
              <w:pStyle w:val="11"/>
            </w:pPr>
            <w:r>
              <w:t>14108150.66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5090424.00</w:t>
            </w:r>
          </w:p>
        </w:tc>
        <w:tc>
          <w:tcPr>
            <w:tcW w:w="2551" w:type="dxa"/>
            <w:vAlign w:val="center"/>
          </w:tcPr>
          <w:p>
            <w:pPr>
              <w:pStyle w:val="11"/>
            </w:pPr>
            <w:r>
              <w:t>5090424.00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557760.00</w:t>
            </w:r>
          </w:p>
        </w:tc>
        <w:tc>
          <w:tcPr>
            <w:tcW w:w="2551" w:type="dxa"/>
            <w:vAlign w:val="center"/>
          </w:tcPr>
          <w:p>
            <w:pPr>
              <w:pStyle w:val="11"/>
            </w:pPr>
            <w:r>
              <w:t>557760.00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5025078.00</w:t>
            </w:r>
          </w:p>
        </w:tc>
        <w:tc>
          <w:tcPr>
            <w:tcW w:w="2551" w:type="dxa"/>
            <w:vAlign w:val="center"/>
          </w:tcPr>
          <w:p>
            <w:pPr>
              <w:pStyle w:val="11"/>
            </w:pPr>
            <w:r>
              <w:t>5025078.00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1481584.32</w:t>
            </w:r>
          </w:p>
        </w:tc>
        <w:tc>
          <w:tcPr>
            <w:tcW w:w="2551" w:type="dxa"/>
            <w:vAlign w:val="center"/>
          </w:tcPr>
          <w:p>
            <w:pPr>
              <w:pStyle w:val="11"/>
            </w:pPr>
            <w:r>
              <w:t>1481584.32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662802.19</w:t>
            </w:r>
          </w:p>
        </w:tc>
        <w:tc>
          <w:tcPr>
            <w:tcW w:w="2551" w:type="dxa"/>
            <w:vAlign w:val="center"/>
          </w:tcPr>
          <w:p>
            <w:pPr>
              <w:pStyle w:val="11"/>
            </w:pPr>
            <w:r>
              <w:t>662802.19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94353.91</w:t>
            </w:r>
          </w:p>
        </w:tc>
        <w:tc>
          <w:tcPr>
            <w:tcW w:w="2551" w:type="dxa"/>
            <w:vAlign w:val="center"/>
          </w:tcPr>
          <w:p>
            <w:pPr>
              <w:pStyle w:val="11"/>
            </w:pPr>
            <w:r>
              <w:t>94353.91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1196148.24</w:t>
            </w:r>
          </w:p>
        </w:tc>
        <w:tc>
          <w:tcPr>
            <w:tcW w:w="2551" w:type="dxa"/>
            <w:vAlign w:val="center"/>
          </w:tcPr>
          <w:p>
            <w:pPr>
              <w:pStyle w:val="11"/>
            </w:pPr>
            <w:r>
              <w:t>1196148.24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476500.00</w:t>
            </w:r>
          </w:p>
        </w:tc>
        <w:tc>
          <w:tcPr>
            <w:tcW w:w="2551" w:type="dxa"/>
            <w:vAlign w:val="center"/>
          </w:tcPr>
          <w:p>
            <w:pPr>
              <w:pStyle w:val="11"/>
            </w:pPr>
          </w:p>
        </w:tc>
        <w:tc>
          <w:tcPr>
            <w:tcW w:w="2551" w:type="dxa"/>
            <w:vAlign w:val="center"/>
          </w:tcPr>
          <w:p>
            <w:pPr>
              <w:pStyle w:val="11"/>
            </w:pPr>
            <w:r>
              <w:t>476500.00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31350.00</w:t>
            </w:r>
          </w:p>
        </w:tc>
        <w:tc>
          <w:tcPr>
            <w:tcW w:w="2551" w:type="dxa"/>
            <w:vAlign w:val="center"/>
          </w:tcPr>
          <w:p>
            <w:pPr>
              <w:pStyle w:val="11"/>
            </w:pPr>
          </w:p>
        </w:tc>
        <w:tc>
          <w:tcPr>
            <w:tcW w:w="2551" w:type="dxa"/>
            <w:vAlign w:val="center"/>
          </w:tcPr>
          <w:p>
            <w:pPr>
              <w:pStyle w:val="11"/>
            </w:pPr>
            <w:r>
              <w:t>31350.00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27000.00</w:t>
            </w:r>
          </w:p>
        </w:tc>
        <w:tc>
          <w:tcPr>
            <w:tcW w:w="2551" w:type="dxa"/>
            <w:vAlign w:val="center"/>
          </w:tcPr>
          <w:p>
            <w:pPr>
              <w:pStyle w:val="11"/>
            </w:pPr>
          </w:p>
        </w:tc>
        <w:tc>
          <w:tcPr>
            <w:tcW w:w="2551" w:type="dxa"/>
            <w:vAlign w:val="center"/>
          </w:tcPr>
          <w:p>
            <w:pPr>
              <w:pStyle w:val="11"/>
            </w:pPr>
            <w:r>
              <w:t>27000.00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20000.00</w:t>
            </w:r>
          </w:p>
        </w:tc>
        <w:tc>
          <w:tcPr>
            <w:tcW w:w="2551" w:type="dxa"/>
            <w:vAlign w:val="center"/>
          </w:tcPr>
          <w:p>
            <w:pPr>
              <w:pStyle w:val="11"/>
            </w:pPr>
          </w:p>
        </w:tc>
        <w:tc>
          <w:tcPr>
            <w:tcW w:w="2551" w:type="dxa"/>
            <w:vAlign w:val="center"/>
          </w:tcPr>
          <w:p>
            <w:pPr>
              <w:pStyle w:val="11"/>
            </w:pPr>
            <w: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3650.00</w:t>
            </w:r>
          </w:p>
        </w:tc>
        <w:tc>
          <w:tcPr>
            <w:tcW w:w="2551" w:type="dxa"/>
            <w:vAlign w:val="center"/>
          </w:tcPr>
          <w:p>
            <w:pPr>
              <w:pStyle w:val="11"/>
            </w:pPr>
          </w:p>
        </w:tc>
        <w:tc>
          <w:tcPr>
            <w:tcW w:w="2551" w:type="dxa"/>
            <w:vAlign w:val="center"/>
          </w:tcPr>
          <w:p>
            <w:pPr>
              <w:pStyle w:val="11"/>
            </w:pPr>
            <w:r>
              <w:t>3650.00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30000.00</w:t>
            </w:r>
          </w:p>
        </w:tc>
        <w:tc>
          <w:tcPr>
            <w:tcW w:w="2551" w:type="dxa"/>
            <w:vAlign w:val="center"/>
          </w:tcPr>
          <w:p>
            <w:pPr>
              <w:pStyle w:val="11"/>
            </w:pPr>
          </w:p>
        </w:tc>
        <w:tc>
          <w:tcPr>
            <w:tcW w:w="2551" w:type="dxa"/>
            <w:vAlign w:val="center"/>
          </w:tcPr>
          <w:p>
            <w:pPr>
              <w:pStyle w:val="11"/>
            </w:pPr>
            <w:r>
              <w:t>30000.00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80000.00</w:t>
            </w:r>
          </w:p>
        </w:tc>
        <w:tc>
          <w:tcPr>
            <w:tcW w:w="2551" w:type="dxa"/>
            <w:vAlign w:val="center"/>
          </w:tcPr>
          <w:p>
            <w:pPr>
              <w:pStyle w:val="11"/>
            </w:pPr>
          </w:p>
        </w:tc>
        <w:tc>
          <w:tcPr>
            <w:tcW w:w="2551" w:type="dxa"/>
            <w:vAlign w:val="center"/>
          </w:tcPr>
          <w:p>
            <w:pPr>
              <w:pStyle w:val="11"/>
            </w:pPr>
            <w:r>
              <w:t>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180000.00</w:t>
            </w:r>
          </w:p>
        </w:tc>
        <w:tc>
          <w:tcPr>
            <w:tcW w:w="2551" w:type="dxa"/>
            <w:vAlign w:val="center"/>
          </w:tcPr>
          <w:p>
            <w:pPr>
              <w:pStyle w:val="11"/>
            </w:pPr>
          </w:p>
        </w:tc>
        <w:tc>
          <w:tcPr>
            <w:tcW w:w="2551" w:type="dxa"/>
            <w:vAlign w:val="center"/>
          </w:tcPr>
          <w:p>
            <w:pPr>
              <w:pStyle w:val="11"/>
            </w:pPr>
            <w:r>
              <w:t>180000.00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1500.00</w:t>
            </w:r>
          </w:p>
        </w:tc>
        <w:tc>
          <w:tcPr>
            <w:tcW w:w="2551" w:type="dxa"/>
            <w:vAlign w:val="center"/>
          </w:tcPr>
          <w:p>
            <w:pPr>
              <w:pStyle w:val="11"/>
            </w:pPr>
          </w:p>
        </w:tc>
        <w:tc>
          <w:tcPr>
            <w:tcW w:w="2551" w:type="dxa"/>
            <w:vAlign w:val="center"/>
          </w:tcPr>
          <w:p>
            <w:pPr>
              <w:pStyle w:val="11"/>
            </w:pPr>
            <w:r>
              <w:t>1500.00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2340210.00</w:t>
            </w:r>
          </w:p>
        </w:tc>
        <w:tc>
          <w:tcPr>
            <w:tcW w:w="2551" w:type="dxa"/>
            <w:vAlign w:val="center"/>
          </w:tcPr>
          <w:p>
            <w:pPr>
              <w:pStyle w:val="11"/>
            </w:pPr>
            <w:r>
              <w:t>2340210.00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2272674.00</w:t>
            </w:r>
          </w:p>
        </w:tc>
        <w:tc>
          <w:tcPr>
            <w:tcW w:w="2551" w:type="dxa"/>
            <w:vAlign w:val="center"/>
          </w:tcPr>
          <w:p>
            <w:pPr>
              <w:pStyle w:val="11"/>
            </w:pPr>
            <w:r>
              <w:t>2272674.00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67536.00</w:t>
            </w:r>
          </w:p>
        </w:tc>
        <w:tc>
          <w:tcPr>
            <w:tcW w:w="2551" w:type="dxa"/>
            <w:vAlign w:val="center"/>
          </w:tcPr>
          <w:p>
            <w:pPr>
              <w:pStyle w:val="11"/>
            </w:pPr>
            <w:r>
              <w:t>67536.00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400000.00</w:t>
            </w:r>
          </w:p>
        </w:tc>
        <w:tc>
          <w:tcPr>
            <w:tcW w:w="2381" w:type="dxa"/>
            <w:vAlign w:val="center"/>
          </w:tcPr>
          <w:p>
            <w:pPr>
              <w:pStyle w:val="15"/>
            </w:pPr>
            <w:r>
              <w:t>400000.00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400000.00</w:t>
            </w:r>
          </w:p>
        </w:tc>
        <w:tc>
          <w:tcPr>
            <w:tcW w:w="2381" w:type="dxa"/>
            <w:vAlign w:val="center"/>
          </w:tcPr>
          <w:p>
            <w:pPr>
              <w:pStyle w:val="11"/>
            </w:pPr>
            <w:r>
              <w:t>400000.00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400000.00</w:t>
            </w:r>
          </w:p>
        </w:tc>
        <w:tc>
          <w:tcPr>
            <w:tcW w:w="2381" w:type="dxa"/>
            <w:vAlign w:val="center"/>
          </w:tcPr>
          <w:p>
            <w:pPr>
              <w:pStyle w:val="11"/>
            </w:pPr>
            <w:r>
              <w:t>400000.00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220000.00</w:t>
            </w:r>
          </w:p>
        </w:tc>
        <w:tc>
          <w:tcPr>
            <w:tcW w:w="2381" w:type="dxa"/>
            <w:vAlign w:val="center"/>
          </w:tcPr>
          <w:p>
            <w:pPr>
              <w:pStyle w:val="11"/>
            </w:pPr>
            <w:r>
              <w:t>220000.00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180000.00</w:t>
            </w:r>
          </w:p>
        </w:tc>
        <w:tc>
          <w:tcPr>
            <w:tcW w:w="2381" w:type="dxa"/>
            <w:vAlign w:val="center"/>
          </w:tcPr>
          <w:p>
            <w:pPr>
              <w:pStyle w:val="11"/>
            </w:pPr>
            <w:r>
              <w:t>180000.00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井陉县交通运输综合执法大队2025年单位预算信息公开情况说明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按照《中华人民共和国预算法》、《地方预决算公开操作规程》和《关于进一步推进预算公开工作的实施意见》规定，现将井陉县交通运输综合执法大队2025年单位预算公开如下：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line="500" w:lineRule="exact"/>
        <w:ind w:firstLine="560" w:firstLineChars="200"/>
        <w:rPr>
          <w:rFonts w:hint="eastAsia" w:eastAsia="方正仿宋_GBK" w:cs="Times New Roman"/>
          <w:color w:val="000000"/>
          <w:sz w:val="28"/>
        </w:rPr>
      </w:pPr>
      <w:r>
        <w:rPr>
          <w:rFonts w:hint="eastAsia" w:eastAsia="方正仿宋_GBK" w:cs="Times New Roman"/>
          <w:color w:val="000000"/>
          <w:sz w:val="28"/>
          <w:lang w:val="en-US" w:eastAsia="zh-CN"/>
        </w:rPr>
        <w:t>井陉县交通运输综合执法大队，</w:t>
      </w:r>
      <w:r>
        <w:rPr>
          <w:rFonts w:hint="eastAsia" w:eastAsia="方正仿宋_GBK" w:cs="Times New Roman"/>
          <w:color w:val="000000"/>
          <w:sz w:val="28"/>
        </w:rPr>
        <w:t>肩负着管理和维护路产路权、保障公路安全畅通；实施公路巡查；依照法律、法规和规章，制止、查处利用、毁坏和破坏路产的行为；维护公路养护、施工作业现场的正常秩序；配合公安交管部门查处超限、超载运输车辆，负责提供流动检测设备，并在交警部门的指导下，布设交通引导标志及对货运车辆进行称重、检测。负责全县道路旅客运输、道路货物运输、道路运输相关业务（包括运输站场经营、机动车维修经营及驾驶员培训管理）、出租车客运、城市公交、地方海事及汽车租赁行业管理工作；承担道路运输市场监管职责、行业统计、信息收集、反馈等相关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井陉县交通运输综合执法大队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反映本单位当年全部收入。2025年预算收入17144860.66</w:t>
      </w:r>
      <w:r>
        <w:rPr>
          <w:rFonts w:hint="eastAsia"/>
          <w:lang w:eastAsia="zh-CN"/>
        </w:rPr>
        <w:t>元</w:t>
      </w:r>
      <w:r>
        <w:t>，其中：一般公共预算收入17144860.66</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8"/>
      </w:pPr>
      <w:r>
        <w:t>2、支出说明</w:t>
      </w:r>
    </w:p>
    <w:p>
      <w:pPr>
        <w:pStyle w:val="18"/>
      </w:pPr>
      <w:r>
        <w:t>收支预算总表支出栏、基本支出表、项目支出表按经济分类和支出功能分类科目编制，反映井陉县交通运输综合执法大队年度单位预算中支出预算的总体情况。2025年支出预算17144860.66</w:t>
      </w:r>
      <w:r>
        <w:rPr>
          <w:rFonts w:hint="eastAsia"/>
          <w:lang w:eastAsia="zh-CN"/>
        </w:rPr>
        <w:t>元</w:t>
      </w:r>
      <w:r>
        <w:t>，其中基本支出16924860.66</w:t>
      </w:r>
      <w:r>
        <w:rPr>
          <w:rFonts w:hint="eastAsia"/>
          <w:lang w:eastAsia="zh-CN"/>
        </w:rPr>
        <w:t>元</w:t>
      </w:r>
      <w:r>
        <w:t>，包括人员经费16448360.66</w:t>
      </w:r>
      <w:r>
        <w:rPr>
          <w:rFonts w:hint="eastAsia"/>
          <w:lang w:eastAsia="zh-CN"/>
        </w:rPr>
        <w:t>元</w:t>
      </w:r>
      <w:r>
        <w:t>和日常公用经费476500.00</w:t>
      </w:r>
      <w:r>
        <w:rPr>
          <w:rFonts w:hint="eastAsia"/>
          <w:lang w:eastAsia="zh-CN"/>
        </w:rPr>
        <w:t>元</w:t>
      </w:r>
      <w:r>
        <w:t>；项目支出220000.00</w:t>
      </w:r>
      <w:r>
        <w:rPr>
          <w:rFonts w:hint="eastAsia"/>
          <w:lang w:eastAsia="zh-CN"/>
        </w:rPr>
        <w:t>元</w:t>
      </w:r>
      <w:r>
        <w:t>，主要为2025年公务用车购置支出。</w:t>
      </w:r>
    </w:p>
    <w:p>
      <w:pPr>
        <w:pStyle w:val="18"/>
      </w:pPr>
      <w:r>
        <w:t>3、比上年增减情况</w:t>
      </w:r>
    </w:p>
    <w:p>
      <w:pPr>
        <w:pStyle w:val="18"/>
      </w:pPr>
      <w:r>
        <w:t>2025年预算收支安排17144860.66</w:t>
      </w:r>
      <w:r>
        <w:rPr>
          <w:rFonts w:hint="eastAsia"/>
          <w:lang w:eastAsia="zh-CN"/>
        </w:rPr>
        <w:t>元</w:t>
      </w:r>
      <w:r>
        <w:t>，较2024年预算减少785423.34</w:t>
      </w:r>
      <w:r>
        <w:rPr>
          <w:rFonts w:hint="eastAsia"/>
          <w:lang w:eastAsia="zh-CN"/>
        </w:rPr>
        <w:t>元</w:t>
      </w:r>
      <w:r>
        <w:t>，其中：基本支出减少905423.34</w:t>
      </w:r>
      <w:r>
        <w:rPr>
          <w:rFonts w:hint="eastAsia"/>
          <w:lang w:eastAsia="zh-CN"/>
        </w:rPr>
        <w:t>元</w:t>
      </w:r>
      <w:r>
        <w:t>，主要为本单位退休人员增加，基本支出减少。项目支出增加120000.00</w:t>
      </w:r>
      <w:r>
        <w:rPr>
          <w:rFonts w:hint="eastAsia"/>
          <w:lang w:eastAsia="zh-CN"/>
        </w:rPr>
        <w:t>元</w:t>
      </w:r>
      <w:r>
        <w:t>，主要为由于2025年购置公用用车1辆，项目支出增加。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rPr>
          <w:rFonts w:hint="eastAsia"/>
          <w:lang w:val="en-US" w:eastAsia="zh-CN"/>
        </w:rPr>
        <w:t>2025年，我单位机关运行经费共计476500.00元，主要用于日常维修、办公用房水电费、办公费等日常运行支出。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2025年，我单位财政拨款“三公”经费预算安排400000.00</w:t>
      </w:r>
      <w:r>
        <w:rPr>
          <w:rFonts w:hint="eastAsia"/>
          <w:lang w:eastAsia="zh-CN"/>
        </w:rPr>
        <w:t>元</w:t>
      </w:r>
      <w:r>
        <w:t>，其中因公出国（境）费0.00</w:t>
      </w:r>
      <w:r>
        <w:rPr>
          <w:rFonts w:hint="eastAsia"/>
          <w:lang w:eastAsia="zh-CN"/>
        </w:rPr>
        <w:t>元</w:t>
      </w:r>
      <w:r>
        <w:t>；公务用车购置及运维费400000.00</w:t>
      </w:r>
      <w:r>
        <w:rPr>
          <w:rFonts w:hint="eastAsia"/>
          <w:lang w:eastAsia="zh-CN"/>
        </w:rPr>
        <w:t>元</w:t>
      </w:r>
      <w:r>
        <w:t>（其中：公务用车购置费为220000.00</w:t>
      </w:r>
      <w:r>
        <w:rPr>
          <w:rFonts w:hint="eastAsia"/>
          <w:lang w:eastAsia="zh-CN"/>
        </w:rPr>
        <w:t>元</w:t>
      </w:r>
      <w:r>
        <w:t>，公务用车运维费180000.00</w:t>
      </w:r>
      <w:r>
        <w:rPr>
          <w:rFonts w:hint="eastAsia"/>
          <w:lang w:eastAsia="zh-CN"/>
        </w:rPr>
        <w:t>元</w:t>
      </w:r>
      <w:r>
        <w:t>)；公务接待费0.00</w:t>
      </w:r>
      <w:r>
        <w:rPr>
          <w:rFonts w:hint="eastAsia"/>
          <w:lang w:eastAsia="zh-CN"/>
        </w:rPr>
        <w:t>元</w:t>
      </w:r>
      <w:r>
        <w:t>。与2024年相比增加120000.00</w:t>
      </w:r>
      <w:r>
        <w:rPr>
          <w:rFonts w:hint="eastAsia"/>
          <w:lang w:eastAsia="zh-CN"/>
        </w:rPr>
        <w:t>元</w:t>
      </w:r>
      <w:r>
        <w:t>，增减变化的主要原因是本单位2025年购置公务用车一辆。</w:t>
      </w:r>
    </w:p>
    <w:p>
      <w:pPr>
        <w:numPr>
          <w:ilvl w:val="0"/>
          <w:numId w:val="2"/>
        </w:numPr>
        <w:spacing w:before="10" w:after="10" w:line="240" w:lineRule="auto"/>
        <w:ind w:left="80" w:leftChars="0" w:firstLine="640" w:firstLineChars="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ind w:left="720" w:leftChars="0" w:firstLine="560" w:firstLineChars="200"/>
        <w:jc w:val="left"/>
        <w:outlineLvl w:val="5"/>
        <w:rPr>
          <w:rFonts w:hint="eastAsia" w:ascii="Times New Roman" w:hAnsi="Times New Roman" w:eastAsia="方正仿宋_GBK" w:cs="Times New Roman"/>
          <w:sz w:val="28"/>
          <w:szCs w:val="20"/>
          <w:lang w:val="en-US"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val="en-US" w:eastAsia="zh-CN"/>
        </w:rPr>
        <w:t>无</w:t>
      </w:r>
    </w:p>
    <w:p>
      <w:pPr>
        <w:spacing w:before="0" w:after="0"/>
        <w:ind w:firstLine="560"/>
        <w:jc w:val="left"/>
        <w:outlineLvl w:val="9"/>
      </w:pPr>
      <w:r>
        <w:rPr>
          <w:rFonts w:ascii="方正仿宋_GBK" w:hAnsi="方正仿宋_GBK" w:eastAsia="方正仿宋_GBK" w:cs="方正仿宋_GBK"/>
          <w:b/>
          <w:color w:val="000000"/>
          <w:sz w:val="28"/>
        </w:rPr>
        <w:t>1、2025年公车购置经费绩效目标表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13012125P00031410001W</w:t>
            </w:r>
          </w:p>
        </w:tc>
        <w:tc>
          <w:tcPr>
            <w:tcW w:w="2835" w:type="dxa"/>
            <w:vAlign w:val="center"/>
          </w:tcPr>
          <w:p>
            <w:pPr>
              <w:pStyle w:val="10"/>
            </w:pPr>
            <w:r>
              <w:t>项目名称</w:t>
            </w:r>
          </w:p>
        </w:tc>
        <w:tc>
          <w:tcPr>
            <w:tcW w:w="6095" w:type="dxa"/>
            <w:gridSpan w:val="3"/>
            <w:vAlign w:val="center"/>
          </w:tcPr>
          <w:p>
            <w:pPr>
              <w:pStyle w:val="12"/>
            </w:pPr>
            <w:r>
              <w:t>2025年公车购置经费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220000.00</w:t>
            </w:r>
          </w:p>
        </w:tc>
        <w:tc>
          <w:tcPr>
            <w:tcW w:w="2835" w:type="dxa"/>
            <w:vAlign w:val="center"/>
          </w:tcPr>
          <w:p>
            <w:pPr>
              <w:pStyle w:val="10"/>
            </w:pPr>
            <w:r>
              <w:t>其中：财政    资金</w:t>
            </w:r>
          </w:p>
        </w:tc>
        <w:tc>
          <w:tcPr>
            <w:tcW w:w="2551" w:type="dxa"/>
            <w:vAlign w:val="center"/>
          </w:tcPr>
          <w:p>
            <w:pPr>
              <w:pStyle w:val="12"/>
            </w:pPr>
            <w:r>
              <w:t>220000.00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专项资金用于公车购置。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保障执法人员执勤的安全，改善执法队伍整体社会形象。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购置数量</w:t>
            </w:r>
          </w:p>
        </w:tc>
        <w:tc>
          <w:tcPr>
            <w:tcW w:w="5386" w:type="dxa"/>
            <w:vAlign w:val="center"/>
          </w:tcPr>
          <w:p>
            <w:pPr>
              <w:pStyle w:val="12"/>
            </w:pPr>
            <w:r>
              <w:t>公务用车购置数量</w:t>
            </w:r>
          </w:p>
        </w:tc>
        <w:tc>
          <w:tcPr>
            <w:tcW w:w="2268" w:type="dxa"/>
            <w:vAlign w:val="center"/>
          </w:tcPr>
          <w:p>
            <w:pPr>
              <w:pStyle w:val="12"/>
            </w:pPr>
            <w:r>
              <w:t>2 辆</w:t>
            </w:r>
          </w:p>
        </w:tc>
        <w:tc>
          <w:tcPr>
            <w:tcW w:w="1276" w:type="dxa"/>
            <w:vAlign w:val="center"/>
          </w:tcPr>
          <w:p>
            <w:pPr>
              <w:pStyle w:val="12"/>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购置车辆合格率</w:t>
            </w:r>
          </w:p>
        </w:tc>
        <w:tc>
          <w:tcPr>
            <w:tcW w:w="5386" w:type="dxa"/>
            <w:vAlign w:val="center"/>
          </w:tcPr>
          <w:p>
            <w:pPr>
              <w:pStyle w:val="12"/>
            </w:pPr>
            <w:r>
              <w:t>购置车辆合格率</w:t>
            </w:r>
          </w:p>
        </w:tc>
        <w:tc>
          <w:tcPr>
            <w:tcW w:w="2268" w:type="dxa"/>
            <w:vAlign w:val="center"/>
          </w:tcPr>
          <w:p>
            <w:pPr>
              <w:pStyle w:val="12"/>
            </w:pPr>
            <w:r>
              <w:t>100%</w:t>
            </w:r>
          </w:p>
        </w:tc>
        <w:tc>
          <w:tcPr>
            <w:tcW w:w="1276" w:type="dxa"/>
            <w:vAlign w:val="center"/>
          </w:tcPr>
          <w:p>
            <w:pPr>
              <w:pStyle w:val="12"/>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实施及时率</w:t>
            </w:r>
          </w:p>
        </w:tc>
        <w:tc>
          <w:tcPr>
            <w:tcW w:w="5386" w:type="dxa"/>
            <w:vAlign w:val="center"/>
          </w:tcPr>
          <w:p>
            <w:pPr>
              <w:pStyle w:val="12"/>
            </w:pPr>
            <w:r>
              <w:t xml:space="preserve">  及时实施购置方案</w:t>
            </w:r>
          </w:p>
        </w:tc>
        <w:tc>
          <w:tcPr>
            <w:tcW w:w="2268" w:type="dxa"/>
            <w:vAlign w:val="center"/>
          </w:tcPr>
          <w:p>
            <w:pPr>
              <w:pStyle w:val="12"/>
            </w:pPr>
            <w:r>
              <w:t>≥95%</w:t>
            </w:r>
          </w:p>
        </w:tc>
        <w:tc>
          <w:tcPr>
            <w:tcW w:w="1276" w:type="dxa"/>
            <w:vAlign w:val="center"/>
          </w:tcPr>
          <w:p>
            <w:pPr>
              <w:pStyle w:val="12"/>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车辆购置成本</w:t>
            </w:r>
          </w:p>
        </w:tc>
        <w:tc>
          <w:tcPr>
            <w:tcW w:w="5386" w:type="dxa"/>
            <w:vAlign w:val="center"/>
          </w:tcPr>
          <w:p>
            <w:pPr>
              <w:pStyle w:val="12"/>
            </w:pPr>
            <w:r>
              <w:t>公务用车购置成本</w:t>
            </w:r>
          </w:p>
        </w:tc>
        <w:tc>
          <w:tcPr>
            <w:tcW w:w="2268" w:type="dxa"/>
            <w:vAlign w:val="center"/>
          </w:tcPr>
          <w:p>
            <w:pPr>
              <w:pStyle w:val="12"/>
            </w:pPr>
            <w:r>
              <w:t>≤11</w:t>
            </w:r>
            <w:r>
              <w:rPr>
                <w:rFonts w:hint="eastAsia"/>
                <w:lang w:val="en-US" w:eastAsia="zh-CN"/>
              </w:rPr>
              <w:t>0000</w:t>
            </w:r>
            <w:r>
              <w:rPr>
                <w:rFonts w:hint="eastAsia"/>
                <w:lang w:eastAsia="zh-CN"/>
              </w:rPr>
              <w:t>元</w:t>
            </w:r>
            <w:r>
              <w:t>/辆</w:t>
            </w:r>
          </w:p>
        </w:tc>
        <w:tc>
          <w:tcPr>
            <w:tcW w:w="1276" w:type="dxa"/>
            <w:vAlign w:val="center"/>
          </w:tcPr>
          <w:p>
            <w:pPr>
              <w:pStyle w:val="12"/>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单位需求满足率</w:t>
            </w:r>
          </w:p>
        </w:tc>
        <w:tc>
          <w:tcPr>
            <w:tcW w:w="5386" w:type="dxa"/>
            <w:vAlign w:val="center"/>
          </w:tcPr>
          <w:p>
            <w:pPr>
              <w:pStyle w:val="12"/>
            </w:pPr>
            <w:r>
              <w:t>单位用车需求满足率</w:t>
            </w:r>
          </w:p>
        </w:tc>
        <w:tc>
          <w:tcPr>
            <w:tcW w:w="2268" w:type="dxa"/>
            <w:vAlign w:val="center"/>
          </w:tcPr>
          <w:p>
            <w:pPr>
              <w:pStyle w:val="12"/>
            </w:pPr>
            <w:r>
              <w:t>100%</w:t>
            </w:r>
          </w:p>
        </w:tc>
        <w:tc>
          <w:tcPr>
            <w:tcW w:w="1276" w:type="dxa"/>
            <w:vAlign w:val="center"/>
          </w:tcPr>
          <w:p>
            <w:pPr>
              <w:pStyle w:val="12"/>
            </w:pPr>
            <w:r>
              <w:t>2025年工作</w:t>
            </w:r>
            <w:r>
              <w:rPr>
                <w:rFonts w:hint="eastAsia"/>
                <w:lang w:eastAsia="zh-CN"/>
              </w:rPr>
              <w:t>计</w:t>
            </w:r>
            <w:r>
              <w:t>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 xml:space="preserve"> 职工满意度</w:t>
            </w:r>
          </w:p>
        </w:tc>
        <w:tc>
          <w:tcPr>
            <w:tcW w:w="5386" w:type="dxa"/>
            <w:vAlign w:val="center"/>
          </w:tcPr>
          <w:p>
            <w:pPr>
              <w:pStyle w:val="12"/>
            </w:pPr>
            <w:r>
              <w:t xml:space="preserve"> 购置公务用车职工满意度</w:t>
            </w:r>
          </w:p>
        </w:tc>
        <w:tc>
          <w:tcPr>
            <w:tcW w:w="2268" w:type="dxa"/>
            <w:vAlign w:val="center"/>
          </w:tcPr>
          <w:p>
            <w:pPr>
              <w:pStyle w:val="12"/>
            </w:pPr>
            <w:r>
              <w:t>≥95%</w:t>
            </w:r>
          </w:p>
        </w:tc>
        <w:tc>
          <w:tcPr>
            <w:tcW w:w="1276"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井陉县交通运输综合执法大队上年末固定资产金额为2781367.00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w:t>
      </w:r>
      <w:r>
        <w:rPr>
          <w:rFonts w:hint="eastAsia" w:eastAsia="方正仿宋_GBK" w:cs="Times New Roman"/>
          <w:b w:val="0"/>
          <w:color w:val="000000"/>
          <w:sz w:val="28"/>
          <w:lang w:val="en-US" w:eastAsia="zh-CN"/>
        </w:rPr>
        <w:t>220000</w:t>
      </w:r>
      <w:r>
        <w:rPr>
          <w:rFonts w:ascii="Times New Roman" w:hAnsi="Times New Roman" w:eastAsia="方正仿宋_GBK" w:cs="Times New Roman"/>
          <w:b w:val="0"/>
          <w:color w:val="000000"/>
          <w:sz w:val="28"/>
        </w:rPr>
        <w:t>.00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348010井陉县交通运输综合执法大队</w:t>
            </w:r>
          </w:p>
        </w:tc>
        <w:tc>
          <w:tcPr>
            <w:tcW w:w="5670" w:type="dxa"/>
            <w:gridSpan w:val="2"/>
            <w:tcBorders>
              <w:top w:val="single" w:color="FFFFFF" w:sz="6" w:space="0"/>
              <w:left w:val="single" w:color="FFFFFF" w:sz="6" w:space="0"/>
              <w:right w:val="single" w:color="FFFFFF" w:sz="6" w:space="0"/>
            </w:tcBorders>
            <w:vAlign w:val="center"/>
          </w:tcPr>
          <w:p>
            <w:pPr>
              <w:pStyle w:val="7"/>
            </w:pPr>
            <w:r>
              <w:t>截</w:t>
            </w:r>
            <w:r>
              <w:rPr>
                <w:rFonts w:hint="eastAsia"/>
                <w:lang w:val="en-US" w:eastAsia="zh-CN"/>
              </w:rPr>
              <w:t>至</w:t>
            </w:r>
            <w:r>
              <w:t>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2781367.00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1450</w:t>
            </w:r>
          </w:p>
        </w:tc>
        <w:tc>
          <w:tcPr>
            <w:tcW w:w="2835" w:type="dxa"/>
            <w:vAlign w:val="center"/>
          </w:tcPr>
          <w:p>
            <w:pPr>
              <w:pStyle w:val="11"/>
            </w:pPr>
            <w:r>
              <w:t>703839.00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1400</w:t>
            </w:r>
          </w:p>
        </w:tc>
        <w:tc>
          <w:tcPr>
            <w:tcW w:w="2835" w:type="dxa"/>
            <w:vAlign w:val="center"/>
          </w:tcPr>
          <w:p>
            <w:pPr>
              <w:pStyle w:val="11"/>
            </w:pPr>
            <w:r>
              <w:t>673839.00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10</w:t>
            </w:r>
          </w:p>
        </w:tc>
        <w:tc>
          <w:tcPr>
            <w:tcW w:w="2835" w:type="dxa"/>
            <w:vAlign w:val="center"/>
          </w:tcPr>
          <w:p>
            <w:pPr>
              <w:pStyle w:val="11"/>
            </w:pPr>
            <w:r>
              <w:t>1058885.00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w:t>
            </w:r>
            <w:r>
              <w:rPr>
                <w:rFonts w:hint="eastAsia"/>
                <w:lang w:eastAsia="zh-CN"/>
              </w:rPr>
              <w:t>单价在20万元</w:t>
            </w:r>
            <w:r>
              <w:t>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191</w:t>
            </w:r>
          </w:p>
        </w:tc>
        <w:tc>
          <w:tcPr>
            <w:tcW w:w="2835" w:type="dxa"/>
            <w:vAlign w:val="center"/>
          </w:tcPr>
          <w:p>
            <w:pPr>
              <w:pStyle w:val="11"/>
            </w:pPr>
            <w:r>
              <w:t>1018643.00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585499"/>
    <w:multiLevelType w:val="singleLevel"/>
    <w:tmpl w:val="0B585499"/>
    <w:lvl w:ilvl="0" w:tentative="0">
      <w:start w:val="5"/>
      <w:numFmt w:val="chineseCounting"/>
      <w:suff w:val="nothing"/>
      <w:lvlText w:val="%1、"/>
      <w:lvlJc w:val="left"/>
      <w:rPr>
        <w:rFonts w:hint="eastAsia"/>
      </w:rPr>
    </w:lvl>
  </w:abstractNum>
  <w:abstractNum w:abstractNumId="1">
    <w:nsid w:val="1B6A4877"/>
    <w:multiLevelType w:val="singleLevel"/>
    <w:tmpl w:val="1B6A4877"/>
    <w:lvl w:ilvl="0" w:tentative="0">
      <w:start w:val="5"/>
      <w:numFmt w:val="chineseCounting"/>
      <w:suff w:val="nothing"/>
      <w:lvlText w:val="%1、"/>
      <w:lvlJc w:val="left"/>
      <w:pPr>
        <w:ind w:left="8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04B8F"/>
    <w:rsid w:val="00F663A1"/>
    <w:rsid w:val="00F73E22"/>
    <w:rsid w:val="017D2EB8"/>
    <w:rsid w:val="018B2118"/>
    <w:rsid w:val="028B1CBA"/>
    <w:rsid w:val="029370C7"/>
    <w:rsid w:val="02CD5A6F"/>
    <w:rsid w:val="033433CD"/>
    <w:rsid w:val="036E0243"/>
    <w:rsid w:val="039B4076"/>
    <w:rsid w:val="03BD1133"/>
    <w:rsid w:val="03F5128D"/>
    <w:rsid w:val="0431586E"/>
    <w:rsid w:val="04375579"/>
    <w:rsid w:val="046318C1"/>
    <w:rsid w:val="04B21229"/>
    <w:rsid w:val="05291032"/>
    <w:rsid w:val="058E3C0E"/>
    <w:rsid w:val="059A73BF"/>
    <w:rsid w:val="05FC035D"/>
    <w:rsid w:val="064E7AAD"/>
    <w:rsid w:val="06875D43"/>
    <w:rsid w:val="072D5334"/>
    <w:rsid w:val="077433C6"/>
    <w:rsid w:val="0809043D"/>
    <w:rsid w:val="081F03E2"/>
    <w:rsid w:val="08934B1E"/>
    <w:rsid w:val="08A34DB8"/>
    <w:rsid w:val="08ED5D02"/>
    <w:rsid w:val="097C398C"/>
    <w:rsid w:val="0ABC00E1"/>
    <w:rsid w:val="0B1B292B"/>
    <w:rsid w:val="0B526C20"/>
    <w:rsid w:val="0B580B29"/>
    <w:rsid w:val="0B5D0834"/>
    <w:rsid w:val="0B7D4DEE"/>
    <w:rsid w:val="0B850425"/>
    <w:rsid w:val="0CE86325"/>
    <w:rsid w:val="0D1D4F92"/>
    <w:rsid w:val="0D7D2A2D"/>
    <w:rsid w:val="0DD878C3"/>
    <w:rsid w:val="0DDE17CD"/>
    <w:rsid w:val="0E15476E"/>
    <w:rsid w:val="0E223757"/>
    <w:rsid w:val="0E2D36D6"/>
    <w:rsid w:val="0EBE68BC"/>
    <w:rsid w:val="0F033B2E"/>
    <w:rsid w:val="0F3E7ACF"/>
    <w:rsid w:val="0FBD67DF"/>
    <w:rsid w:val="105A23C1"/>
    <w:rsid w:val="10787AE3"/>
    <w:rsid w:val="10A33CD2"/>
    <w:rsid w:val="10AA3E49"/>
    <w:rsid w:val="10BB6702"/>
    <w:rsid w:val="10C2280A"/>
    <w:rsid w:val="11200625"/>
    <w:rsid w:val="112F5DC6"/>
    <w:rsid w:val="113066C1"/>
    <w:rsid w:val="11A26FBC"/>
    <w:rsid w:val="11B95320"/>
    <w:rsid w:val="11FF5A95"/>
    <w:rsid w:val="124F3295"/>
    <w:rsid w:val="126D2932"/>
    <w:rsid w:val="12E5288F"/>
    <w:rsid w:val="134E0C3A"/>
    <w:rsid w:val="13D40AF3"/>
    <w:rsid w:val="140F0033"/>
    <w:rsid w:val="14173BB3"/>
    <w:rsid w:val="148076A3"/>
    <w:rsid w:val="149E0C82"/>
    <w:rsid w:val="14B309D0"/>
    <w:rsid w:val="14B6592A"/>
    <w:rsid w:val="14B7370C"/>
    <w:rsid w:val="14EC647C"/>
    <w:rsid w:val="14EC73E1"/>
    <w:rsid w:val="151F30B3"/>
    <w:rsid w:val="15221E3A"/>
    <w:rsid w:val="15700933"/>
    <w:rsid w:val="157B6B3C"/>
    <w:rsid w:val="157E5824"/>
    <w:rsid w:val="15F55695"/>
    <w:rsid w:val="16574435"/>
    <w:rsid w:val="165E1841"/>
    <w:rsid w:val="16722A60"/>
    <w:rsid w:val="170C7D3C"/>
    <w:rsid w:val="17260446"/>
    <w:rsid w:val="17B626A6"/>
    <w:rsid w:val="17E13F3C"/>
    <w:rsid w:val="17E52942"/>
    <w:rsid w:val="182E6368"/>
    <w:rsid w:val="18376899"/>
    <w:rsid w:val="18652AAD"/>
    <w:rsid w:val="18A1738F"/>
    <w:rsid w:val="18CE58F5"/>
    <w:rsid w:val="18E0605D"/>
    <w:rsid w:val="19DC5194"/>
    <w:rsid w:val="1A47372A"/>
    <w:rsid w:val="1AA00B63"/>
    <w:rsid w:val="1ABB4669"/>
    <w:rsid w:val="1B272228"/>
    <w:rsid w:val="1B4840A8"/>
    <w:rsid w:val="1BCC1F28"/>
    <w:rsid w:val="1C1C0DAE"/>
    <w:rsid w:val="1C4A4D75"/>
    <w:rsid w:val="1C5C04B3"/>
    <w:rsid w:val="1CCD19DC"/>
    <w:rsid w:val="1CEC2380"/>
    <w:rsid w:val="1D0A48CD"/>
    <w:rsid w:val="1D1E3E53"/>
    <w:rsid w:val="1D505B51"/>
    <w:rsid w:val="1D756A60"/>
    <w:rsid w:val="1DD96785"/>
    <w:rsid w:val="1DDD518B"/>
    <w:rsid w:val="1E6E3802"/>
    <w:rsid w:val="1F5920D2"/>
    <w:rsid w:val="1FE9242C"/>
    <w:rsid w:val="202872CE"/>
    <w:rsid w:val="203078FC"/>
    <w:rsid w:val="211D31AE"/>
    <w:rsid w:val="21397121"/>
    <w:rsid w:val="213E4898"/>
    <w:rsid w:val="214A3F2E"/>
    <w:rsid w:val="215757C2"/>
    <w:rsid w:val="216371C7"/>
    <w:rsid w:val="217D7C9A"/>
    <w:rsid w:val="21B634AE"/>
    <w:rsid w:val="21D82128"/>
    <w:rsid w:val="21DE311D"/>
    <w:rsid w:val="221B7F7F"/>
    <w:rsid w:val="224D11D2"/>
    <w:rsid w:val="22AF7937"/>
    <w:rsid w:val="22B91B86"/>
    <w:rsid w:val="23485F72"/>
    <w:rsid w:val="240359C3"/>
    <w:rsid w:val="2413693F"/>
    <w:rsid w:val="248249F5"/>
    <w:rsid w:val="248633FB"/>
    <w:rsid w:val="24E64719"/>
    <w:rsid w:val="24FD433F"/>
    <w:rsid w:val="25070A04"/>
    <w:rsid w:val="252D3DBB"/>
    <w:rsid w:val="255C215A"/>
    <w:rsid w:val="25A034AF"/>
    <w:rsid w:val="25D73CA2"/>
    <w:rsid w:val="25E22033"/>
    <w:rsid w:val="26464AE1"/>
    <w:rsid w:val="27520F90"/>
    <w:rsid w:val="27B909BE"/>
    <w:rsid w:val="2830097E"/>
    <w:rsid w:val="28482B21"/>
    <w:rsid w:val="285343B6"/>
    <w:rsid w:val="28792077"/>
    <w:rsid w:val="29156672"/>
    <w:rsid w:val="2973228F"/>
    <w:rsid w:val="29C11534"/>
    <w:rsid w:val="29C76E0D"/>
    <w:rsid w:val="2A0E7F0F"/>
    <w:rsid w:val="2A9845F0"/>
    <w:rsid w:val="2AAC24CD"/>
    <w:rsid w:val="2ABD7B8E"/>
    <w:rsid w:val="2ADC1861"/>
    <w:rsid w:val="2AEC1D24"/>
    <w:rsid w:val="2B5F3413"/>
    <w:rsid w:val="2B7E35E9"/>
    <w:rsid w:val="2B8F1305"/>
    <w:rsid w:val="2BA412AA"/>
    <w:rsid w:val="2BC517DF"/>
    <w:rsid w:val="2C3617AE"/>
    <w:rsid w:val="2C7A0008"/>
    <w:rsid w:val="2CC004CF"/>
    <w:rsid w:val="2CEB49B0"/>
    <w:rsid w:val="2D0C1AF6"/>
    <w:rsid w:val="2D0E2A7A"/>
    <w:rsid w:val="2D7E65B1"/>
    <w:rsid w:val="2D872936"/>
    <w:rsid w:val="2DA0657B"/>
    <w:rsid w:val="2DBA491B"/>
    <w:rsid w:val="2E090714"/>
    <w:rsid w:val="2E1E0DA2"/>
    <w:rsid w:val="2E640A92"/>
    <w:rsid w:val="2EF22E34"/>
    <w:rsid w:val="2EF9001C"/>
    <w:rsid w:val="2F417517"/>
    <w:rsid w:val="2F604549"/>
    <w:rsid w:val="2F806FFC"/>
    <w:rsid w:val="2FA33D38"/>
    <w:rsid w:val="2FE63DA9"/>
    <w:rsid w:val="306B4EA7"/>
    <w:rsid w:val="30723D8A"/>
    <w:rsid w:val="308974AE"/>
    <w:rsid w:val="30FA2232"/>
    <w:rsid w:val="31245BB5"/>
    <w:rsid w:val="312811AB"/>
    <w:rsid w:val="313C1C07"/>
    <w:rsid w:val="315F76F4"/>
    <w:rsid w:val="3161744B"/>
    <w:rsid w:val="31D2654B"/>
    <w:rsid w:val="32645ABA"/>
    <w:rsid w:val="32E62B90"/>
    <w:rsid w:val="331132DF"/>
    <w:rsid w:val="33180DE1"/>
    <w:rsid w:val="335F5D8A"/>
    <w:rsid w:val="33922CA9"/>
    <w:rsid w:val="33A132C4"/>
    <w:rsid w:val="33E12FA2"/>
    <w:rsid w:val="3408616B"/>
    <w:rsid w:val="342242A4"/>
    <w:rsid w:val="34582EE2"/>
    <w:rsid w:val="34710119"/>
    <w:rsid w:val="349C69DF"/>
    <w:rsid w:val="34E057F5"/>
    <w:rsid w:val="3509378F"/>
    <w:rsid w:val="351345BD"/>
    <w:rsid w:val="3522617F"/>
    <w:rsid w:val="362819E9"/>
    <w:rsid w:val="36C33DE5"/>
    <w:rsid w:val="37440EBB"/>
    <w:rsid w:val="376560E2"/>
    <w:rsid w:val="376A3DBD"/>
    <w:rsid w:val="379C611E"/>
    <w:rsid w:val="37FA18E4"/>
    <w:rsid w:val="38165991"/>
    <w:rsid w:val="399560FC"/>
    <w:rsid w:val="39F42A95"/>
    <w:rsid w:val="3C631823"/>
    <w:rsid w:val="3C654D26"/>
    <w:rsid w:val="3C7A27D5"/>
    <w:rsid w:val="3C9F50A6"/>
    <w:rsid w:val="3CB545E2"/>
    <w:rsid w:val="3D681FCA"/>
    <w:rsid w:val="3D7D0F3B"/>
    <w:rsid w:val="3D983E27"/>
    <w:rsid w:val="3DBB5A31"/>
    <w:rsid w:val="3DF83E38"/>
    <w:rsid w:val="3E6334E7"/>
    <w:rsid w:val="3ED00E80"/>
    <w:rsid w:val="3EF825F8"/>
    <w:rsid w:val="3F0331D2"/>
    <w:rsid w:val="3F4168C2"/>
    <w:rsid w:val="3F684F93"/>
    <w:rsid w:val="3FCD4CB7"/>
    <w:rsid w:val="3FDF1DDA"/>
    <w:rsid w:val="40442564"/>
    <w:rsid w:val="40C7514A"/>
    <w:rsid w:val="41350BBA"/>
    <w:rsid w:val="416E7C67"/>
    <w:rsid w:val="419E75FA"/>
    <w:rsid w:val="42442EC7"/>
    <w:rsid w:val="429576C9"/>
    <w:rsid w:val="42C2421D"/>
    <w:rsid w:val="42D65F34"/>
    <w:rsid w:val="42FC0372"/>
    <w:rsid w:val="43251536"/>
    <w:rsid w:val="433B60C3"/>
    <w:rsid w:val="436E3402"/>
    <w:rsid w:val="43D32382"/>
    <w:rsid w:val="43F14B7D"/>
    <w:rsid w:val="448D5606"/>
    <w:rsid w:val="450929D1"/>
    <w:rsid w:val="45710FCC"/>
    <w:rsid w:val="45851146"/>
    <w:rsid w:val="45F52C8D"/>
    <w:rsid w:val="45F76DD6"/>
    <w:rsid w:val="45FB105F"/>
    <w:rsid w:val="46146CCA"/>
    <w:rsid w:val="461647F2"/>
    <w:rsid w:val="46265F14"/>
    <w:rsid w:val="471F7931"/>
    <w:rsid w:val="47243FC5"/>
    <w:rsid w:val="47B303B1"/>
    <w:rsid w:val="47F04D63"/>
    <w:rsid w:val="48147151"/>
    <w:rsid w:val="481D6C29"/>
    <w:rsid w:val="483C7AC7"/>
    <w:rsid w:val="484E5B30"/>
    <w:rsid w:val="487167F7"/>
    <w:rsid w:val="48873AAB"/>
    <w:rsid w:val="4892419C"/>
    <w:rsid w:val="48F851C5"/>
    <w:rsid w:val="49075FB4"/>
    <w:rsid w:val="49986363"/>
    <w:rsid w:val="4A1E3AF5"/>
    <w:rsid w:val="4A27388A"/>
    <w:rsid w:val="4AD50ED2"/>
    <w:rsid w:val="4AE07468"/>
    <w:rsid w:val="4AF45F04"/>
    <w:rsid w:val="4B293A8E"/>
    <w:rsid w:val="4B812670"/>
    <w:rsid w:val="4BA45417"/>
    <w:rsid w:val="4C5948D2"/>
    <w:rsid w:val="4D354A04"/>
    <w:rsid w:val="4D99525E"/>
    <w:rsid w:val="4DA26631"/>
    <w:rsid w:val="4DB80BE2"/>
    <w:rsid w:val="4E6B4F47"/>
    <w:rsid w:val="4F284D8A"/>
    <w:rsid w:val="4F6247EF"/>
    <w:rsid w:val="4F832800"/>
    <w:rsid w:val="50660973"/>
    <w:rsid w:val="50B84DFB"/>
    <w:rsid w:val="515F688E"/>
    <w:rsid w:val="521B6C41"/>
    <w:rsid w:val="536C6901"/>
    <w:rsid w:val="53AE2320"/>
    <w:rsid w:val="53C02B75"/>
    <w:rsid w:val="53C51011"/>
    <w:rsid w:val="540C73F1"/>
    <w:rsid w:val="54171005"/>
    <w:rsid w:val="546C562D"/>
    <w:rsid w:val="551B75AE"/>
    <w:rsid w:val="55822710"/>
    <w:rsid w:val="55E90F00"/>
    <w:rsid w:val="56202473"/>
    <w:rsid w:val="569A014C"/>
    <w:rsid w:val="56EE2E76"/>
    <w:rsid w:val="573703B7"/>
    <w:rsid w:val="574511BD"/>
    <w:rsid w:val="578F4CEA"/>
    <w:rsid w:val="57C31A8B"/>
    <w:rsid w:val="57E013BB"/>
    <w:rsid w:val="57E57A41"/>
    <w:rsid w:val="57E91B7D"/>
    <w:rsid w:val="580D3184"/>
    <w:rsid w:val="58216AF5"/>
    <w:rsid w:val="582B01B6"/>
    <w:rsid w:val="58507E4A"/>
    <w:rsid w:val="587220C6"/>
    <w:rsid w:val="58B47168"/>
    <w:rsid w:val="58CA0FB8"/>
    <w:rsid w:val="59522196"/>
    <w:rsid w:val="595A2E26"/>
    <w:rsid w:val="599302AC"/>
    <w:rsid w:val="59A654A4"/>
    <w:rsid w:val="59AB192B"/>
    <w:rsid w:val="59B470E7"/>
    <w:rsid w:val="59C90EF7"/>
    <w:rsid w:val="59E67276"/>
    <w:rsid w:val="59F120A0"/>
    <w:rsid w:val="5A07372E"/>
    <w:rsid w:val="5A2A7F7D"/>
    <w:rsid w:val="5ABF016F"/>
    <w:rsid w:val="5AC7349B"/>
    <w:rsid w:val="5B343EDF"/>
    <w:rsid w:val="5B731FC6"/>
    <w:rsid w:val="5BF90F94"/>
    <w:rsid w:val="5C4C2E6B"/>
    <w:rsid w:val="5C6F7EB5"/>
    <w:rsid w:val="5C825DB2"/>
    <w:rsid w:val="5C87555C"/>
    <w:rsid w:val="5C9A0157"/>
    <w:rsid w:val="5CE964FA"/>
    <w:rsid w:val="5CED210B"/>
    <w:rsid w:val="5E070ED0"/>
    <w:rsid w:val="5E6339B2"/>
    <w:rsid w:val="5E9F014A"/>
    <w:rsid w:val="5EA42053"/>
    <w:rsid w:val="5EA80A59"/>
    <w:rsid w:val="5EA964DB"/>
    <w:rsid w:val="5EAF1393"/>
    <w:rsid w:val="5EB4486C"/>
    <w:rsid w:val="5EE66340"/>
    <w:rsid w:val="5F037A0F"/>
    <w:rsid w:val="5F1E1F19"/>
    <w:rsid w:val="5F8C454F"/>
    <w:rsid w:val="601D05BB"/>
    <w:rsid w:val="605C13A4"/>
    <w:rsid w:val="607E735B"/>
    <w:rsid w:val="60E32902"/>
    <w:rsid w:val="611F2767"/>
    <w:rsid w:val="61270DD9"/>
    <w:rsid w:val="61377E0E"/>
    <w:rsid w:val="618D481D"/>
    <w:rsid w:val="618D487D"/>
    <w:rsid w:val="61F33C8B"/>
    <w:rsid w:val="62066A55"/>
    <w:rsid w:val="625E0B40"/>
    <w:rsid w:val="62774F17"/>
    <w:rsid w:val="62D1763C"/>
    <w:rsid w:val="63967C80"/>
    <w:rsid w:val="63F27C87"/>
    <w:rsid w:val="63FE6935"/>
    <w:rsid w:val="640105D7"/>
    <w:rsid w:val="64407D86"/>
    <w:rsid w:val="644361C1"/>
    <w:rsid w:val="646E2E54"/>
    <w:rsid w:val="64BD31C1"/>
    <w:rsid w:val="64CA7CEA"/>
    <w:rsid w:val="64CC31ED"/>
    <w:rsid w:val="65266D7F"/>
    <w:rsid w:val="656F11D0"/>
    <w:rsid w:val="659B25C1"/>
    <w:rsid w:val="65A72EAC"/>
    <w:rsid w:val="65AC5DC3"/>
    <w:rsid w:val="65B16764"/>
    <w:rsid w:val="65C7031E"/>
    <w:rsid w:val="65D8743E"/>
    <w:rsid w:val="6618540E"/>
    <w:rsid w:val="662A1206"/>
    <w:rsid w:val="665D487D"/>
    <w:rsid w:val="66DF73D5"/>
    <w:rsid w:val="677840D0"/>
    <w:rsid w:val="67796FA3"/>
    <w:rsid w:val="678B5A90"/>
    <w:rsid w:val="679447E3"/>
    <w:rsid w:val="67E20C7B"/>
    <w:rsid w:val="67FE215F"/>
    <w:rsid w:val="68122C4A"/>
    <w:rsid w:val="68465A22"/>
    <w:rsid w:val="687E35FE"/>
    <w:rsid w:val="688109F0"/>
    <w:rsid w:val="68E0459C"/>
    <w:rsid w:val="69863E30"/>
    <w:rsid w:val="69883AB0"/>
    <w:rsid w:val="69900EBC"/>
    <w:rsid w:val="6A0F2A90"/>
    <w:rsid w:val="6A557981"/>
    <w:rsid w:val="6AAD1694"/>
    <w:rsid w:val="6AB27AB2"/>
    <w:rsid w:val="6AC32CA5"/>
    <w:rsid w:val="6B1479D8"/>
    <w:rsid w:val="6B984B15"/>
    <w:rsid w:val="6BC16E3B"/>
    <w:rsid w:val="6BD858FE"/>
    <w:rsid w:val="6C05712E"/>
    <w:rsid w:val="6C333CEF"/>
    <w:rsid w:val="6C74577D"/>
    <w:rsid w:val="6D6C7211"/>
    <w:rsid w:val="6D6F0E98"/>
    <w:rsid w:val="6D756624"/>
    <w:rsid w:val="6DB30687"/>
    <w:rsid w:val="6DD43611"/>
    <w:rsid w:val="6E3B50E8"/>
    <w:rsid w:val="6EAE7626"/>
    <w:rsid w:val="6EB846B2"/>
    <w:rsid w:val="6EBE403D"/>
    <w:rsid w:val="6EC64CCC"/>
    <w:rsid w:val="6F162CBE"/>
    <w:rsid w:val="6F753B6B"/>
    <w:rsid w:val="6FC13D25"/>
    <w:rsid w:val="6FC438EB"/>
    <w:rsid w:val="70CF56CA"/>
    <w:rsid w:val="70D25FF3"/>
    <w:rsid w:val="71496F6A"/>
    <w:rsid w:val="71597204"/>
    <w:rsid w:val="716B29A1"/>
    <w:rsid w:val="71D96859"/>
    <w:rsid w:val="72171306"/>
    <w:rsid w:val="723A7B77"/>
    <w:rsid w:val="725561A2"/>
    <w:rsid w:val="734325A8"/>
    <w:rsid w:val="73C95D04"/>
    <w:rsid w:val="748144EC"/>
    <w:rsid w:val="7499495C"/>
    <w:rsid w:val="74A36CEC"/>
    <w:rsid w:val="74A8100C"/>
    <w:rsid w:val="74CE1D2E"/>
    <w:rsid w:val="752B621C"/>
    <w:rsid w:val="753374D4"/>
    <w:rsid w:val="754C36BD"/>
    <w:rsid w:val="75581C92"/>
    <w:rsid w:val="75A67813"/>
    <w:rsid w:val="75B93C1B"/>
    <w:rsid w:val="75DA55C9"/>
    <w:rsid w:val="76136A98"/>
    <w:rsid w:val="76161336"/>
    <w:rsid w:val="766B2A54"/>
    <w:rsid w:val="766D1A47"/>
    <w:rsid w:val="7758332B"/>
    <w:rsid w:val="779B3146"/>
    <w:rsid w:val="7801430C"/>
    <w:rsid w:val="782B4A0F"/>
    <w:rsid w:val="783E0BCF"/>
    <w:rsid w:val="78F61204"/>
    <w:rsid w:val="7904051A"/>
    <w:rsid w:val="79256621"/>
    <w:rsid w:val="79427FFF"/>
    <w:rsid w:val="79695CC0"/>
    <w:rsid w:val="7A152D1C"/>
    <w:rsid w:val="7A26004E"/>
    <w:rsid w:val="7A49752C"/>
    <w:rsid w:val="7A9E02BB"/>
    <w:rsid w:val="7B045492"/>
    <w:rsid w:val="7B0D6371"/>
    <w:rsid w:val="7B2F6525"/>
    <w:rsid w:val="7B7934A2"/>
    <w:rsid w:val="7B910B48"/>
    <w:rsid w:val="7B922DFD"/>
    <w:rsid w:val="7BA92EB1"/>
    <w:rsid w:val="7BCC4D76"/>
    <w:rsid w:val="7C2B43D3"/>
    <w:rsid w:val="7D095AAE"/>
    <w:rsid w:val="7D4D711D"/>
    <w:rsid w:val="7D6C7155"/>
    <w:rsid w:val="7E664DEE"/>
    <w:rsid w:val="7E7C227A"/>
    <w:rsid w:val="7ECF0F9A"/>
    <w:rsid w:val="7ED918AA"/>
    <w:rsid w:val="7F32323D"/>
    <w:rsid w:val="7FD03BD9"/>
    <w:rsid w:val="7FE4525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188</Pages>
  <Words>2563</Words>
  <Characters>5524</Characters>
  <TotalTime>1</TotalTime>
  <ScaleCrop>false</ScaleCrop>
  <LinksUpToDate>false</LinksUpToDate>
  <CharactersWithSpaces>5558</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2025-01-20T15:43:00Z</dcterms:created>
  <dc:creator>Administrator</dc:creator>
  <cp:lastModifiedBy>cw</cp:lastModifiedBy>
  <dcterms:modified xsi:type="dcterms:W3CDTF">2026-03-20T01:46:17Z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2052-11.8.2.11718</vt:lpwstr>
  </property>
  <property fmtid="{D5CDD505-2E9C-101B-9397-08002B2CF9AE}" pid="4" name="ICV">
    <vt:lpwstr>4399D8337A1E4F3A98EEB3BE8720F05A</vt:lpwstr>
  </property>
</Properties>
</file>