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二、井陉县公路管理站收支预算</w:t>
      </w:r>
      <w:r>
        <w:tab/>
      </w:r>
      <w:r>
        <w:fldChar w:fldCharType="begin"/>
      </w:r>
      <w:r>
        <w:instrText xml:space="preserve">PAGEREF _Toc_4_4_0000000002 \h</w:instrText>
      </w:r>
      <w:r>
        <w:fldChar w:fldCharType="separate"/>
      </w:r>
      <w:r>
        <w:t>69</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t>四、井陉县公安局公路派出所收支预算</w:t>
      </w:r>
      <w:r>
        <w:tab/>
      </w:r>
      <w:r>
        <w:fldChar w:fldCharType="begin"/>
      </w:r>
      <w:r>
        <w:instrText xml:space="preserve">PAGEREF _Toc_4_4_0000000004 \h</w:instrText>
      </w:r>
      <w:r>
        <w:fldChar w:fldCharType="separate"/>
      </w:r>
      <w:r>
        <w:t>119</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t>五、井陉县交通战备综合服务中心收支预算</w:t>
      </w:r>
      <w:r>
        <w:tab/>
      </w:r>
      <w:r>
        <w:fldChar w:fldCharType="begin"/>
      </w:r>
      <w:r>
        <w:instrText xml:space="preserve">PAGEREF _Toc_4_4_0000000005 \h</w:instrText>
      </w:r>
      <w:r>
        <w:fldChar w:fldCharType="separate"/>
      </w:r>
      <w:r>
        <w:t>139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t>六、井陉县交通运输综合行政执法大队收支预算</w:t>
      </w:r>
      <w:r>
        <w:tab/>
      </w:r>
      <w:r>
        <w:fldChar w:fldCharType="begin"/>
      </w:r>
      <w:r>
        <w:instrText xml:space="preserve">PAGEREF _Toc_4_4_0000000006 \h</w:instrText>
      </w:r>
      <w:r>
        <w:fldChar w:fldCharType="separate"/>
      </w:r>
      <w:r>
        <w:t>159</w:t>
      </w:r>
      <w:r>
        <w:fldChar w:fldCharType="end"/>
      </w:r>
      <w:r>
        <w:fldChar w:fldCharType="end"/>
      </w:r>
    </w:p>
    <w:p>
      <w:r>
        <w:fldChar w:fldCharType="end"/>
      </w:r>
    </w:p>
    <w:p/>
    <w:p/>
    <w:p/>
    <w:p/>
    <w:p/>
    <w:p/>
    <w:p/>
    <w:p>
      <w:pPr>
        <w:sectPr>
          <w:pgSz w:w="16840" w:h="11900" w:orient="landscape"/>
          <w:pgMar w:top="1587" w:right="1134" w:bottom="1361" w:left="1134" w:header="720" w:footer="720" w:gutter="0"/>
          <w:pgNumType w:start="1"/>
          <w:cols w:space="720" w:num="1"/>
        </w:sectPr>
      </w:pPr>
    </w:p>
    <w:p>
      <w:pPr>
        <w:jc w:val="center"/>
        <w:outlineLvl w:val="3"/>
      </w:pPr>
      <w:bookmarkStart w:id="0" w:name="_Toc_4_4_0000000001"/>
      <w:r>
        <w:rPr>
          <w:rFonts w:ascii="方正小标宋_GBK" w:hAnsi="方正小标宋_GBK" w:eastAsia="方正小标宋_GBK" w:cs="方正小标宋_GBK"/>
          <w:color w:val="000000"/>
          <w:sz w:val="44"/>
        </w:rPr>
        <w:t>一、井陉县交通运输局本级收支预算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154023558.00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546373.00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71602.00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175221181.26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119006.00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154023558.00</w:t>
            </w:r>
          </w:p>
        </w:tc>
        <w:tc>
          <w:tcPr>
            <w:tcW w:w="4535" w:type="dxa"/>
            <w:vAlign w:val="center"/>
          </w:tcPr>
          <w:p>
            <w:pPr>
              <w:pStyle w:val="14"/>
            </w:pPr>
            <w:r>
              <w:t>本年支出合计</w:t>
            </w:r>
          </w:p>
        </w:tc>
        <w:tc>
          <w:tcPr>
            <w:tcW w:w="2126" w:type="dxa"/>
            <w:vAlign w:val="center"/>
          </w:tcPr>
          <w:p>
            <w:pPr>
              <w:pStyle w:val="15"/>
            </w:pPr>
            <w:r>
              <w:t>389191962.26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235168404.26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389191962.26</w:t>
            </w:r>
          </w:p>
        </w:tc>
        <w:tc>
          <w:tcPr>
            <w:tcW w:w="4535" w:type="dxa"/>
            <w:vAlign w:val="center"/>
          </w:tcPr>
          <w:p>
            <w:pPr>
              <w:pStyle w:val="14"/>
            </w:pPr>
            <w:r>
              <w:t>支出总计</w:t>
            </w:r>
          </w:p>
        </w:tc>
        <w:tc>
          <w:tcPr>
            <w:tcW w:w="2126" w:type="dxa"/>
            <w:vAlign w:val="center"/>
          </w:tcPr>
          <w:p>
            <w:pPr>
              <w:pStyle w:val="15"/>
            </w:pPr>
            <w:r>
              <w:t>389191962.26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389191962.26</w:t>
            </w:r>
          </w:p>
        </w:tc>
        <w:tc>
          <w:tcPr>
            <w:tcW w:w="1134" w:type="dxa"/>
            <w:vAlign w:val="center"/>
          </w:tcPr>
          <w:p>
            <w:pPr>
              <w:pStyle w:val="15"/>
            </w:pPr>
            <w:r>
              <w:t>154023558.00</w:t>
            </w:r>
          </w:p>
        </w:tc>
        <w:tc>
          <w:tcPr>
            <w:tcW w:w="1134" w:type="dxa"/>
            <w:vAlign w:val="center"/>
          </w:tcPr>
          <w:p>
            <w:pPr>
              <w:pStyle w:val="15"/>
            </w:pPr>
            <w:r>
              <w:t>154023558.00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235168404.26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175221181.26</w:t>
            </w:r>
          </w:p>
        </w:tc>
        <w:tc>
          <w:tcPr>
            <w:tcW w:w="1134" w:type="dxa"/>
            <w:vAlign w:val="center"/>
          </w:tcPr>
          <w:p>
            <w:pPr>
              <w:pStyle w:val="11"/>
            </w:pPr>
            <w:r>
              <w:t>149952777.00</w:t>
            </w:r>
          </w:p>
        </w:tc>
        <w:tc>
          <w:tcPr>
            <w:tcW w:w="1134" w:type="dxa"/>
            <w:vAlign w:val="center"/>
          </w:tcPr>
          <w:p>
            <w:pPr>
              <w:pStyle w:val="11"/>
            </w:pPr>
            <w:r>
              <w:t>149952777.00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170845681.26</w:t>
            </w:r>
          </w:p>
        </w:tc>
        <w:tc>
          <w:tcPr>
            <w:tcW w:w="1134" w:type="dxa"/>
            <w:vAlign w:val="center"/>
          </w:tcPr>
          <w:p>
            <w:pPr>
              <w:pStyle w:val="11"/>
            </w:pPr>
            <w:r>
              <w:t>145577277.00</w:t>
            </w:r>
          </w:p>
        </w:tc>
        <w:tc>
          <w:tcPr>
            <w:tcW w:w="1134" w:type="dxa"/>
            <w:vAlign w:val="center"/>
          </w:tcPr>
          <w:p>
            <w:pPr>
              <w:pStyle w:val="11"/>
            </w:pPr>
            <w:r>
              <w:t>145577277.00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124518404.26</w:t>
            </w:r>
          </w:p>
        </w:tc>
        <w:tc>
          <w:tcPr>
            <w:tcW w:w="1134" w:type="dxa"/>
            <w:vAlign w:val="center"/>
          </w:tcPr>
          <w:p>
            <w:pPr>
              <w:pStyle w:val="11"/>
            </w:pPr>
            <w:r>
              <w:t>99250000.00</w:t>
            </w:r>
          </w:p>
        </w:tc>
        <w:tc>
          <w:tcPr>
            <w:tcW w:w="1134" w:type="dxa"/>
            <w:vAlign w:val="center"/>
          </w:tcPr>
          <w:p>
            <w:pPr>
              <w:pStyle w:val="11"/>
            </w:pPr>
            <w:r>
              <w:t>99250000.00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389191962.26</w:t>
            </w:r>
          </w:p>
        </w:tc>
        <w:tc>
          <w:tcPr>
            <w:tcW w:w="1361" w:type="dxa"/>
            <w:vAlign w:val="center"/>
          </w:tcPr>
          <w:p>
            <w:pPr>
              <w:pStyle w:val="15"/>
            </w:pPr>
            <w:r>
              <w:t>1996563.00</w:t>
            </w:r>
          </w:p>
        </w:tc>
        <w:tc>
          <w:tcPr>
            <w:tcW w:w="1361" w:type="dxa"/>
            <w:vAlign w:val="center"/>
          </w:tcPr>
          <w:p>
            <w:pPr>
              <w:pStyle w:val="15"/>
            </w:pPr>
            <w:r>
              <w:t>387195399.26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546373.00</w:t>
            </w:r>
          </w:p>
        </w:tc>
        <w:tc>
          <w:tcPr>
            <w:tcW w:w="1361" w:type="dxa"/>
            <w:vAlign w:val="center"/>
          </w:tcPr>
          <w:p>
            <w:pPr>
              <w:pStyle w:val="11"/>
            </w:pPr>
            <w:r>
              <w:t>546373.00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542407.00</w:t>
            </w:r>
          </w:p>
        </w:tc>
        <w:tc>
          <w:tcPr>
            <w:tcW w:w="1361" w:type="dxa"/>
            <w:vAlign w:val="center"/>
          </w:tcPr>
          <w:p>
            <w:pPr>
              <w:pStyle w:val="11"/>
            </w:pPr>
            <w:r>
              <w:t>542407.00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394292.00</w:t>
            </w:r>
          </w:p>
        </w:tc>
        <w:tc>
          <w:tcPr>
            <w:tcW w:w="1361" w:type="dxa"/>
            <w:vAlign w:val="center"/>
          </w:tcPr>
          <w:p>
            <w:pPr>
              <w:pStyle w:val="11"/>
            </w:pPr>
            <w:r>
              <w:t>394292.00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148115.00</w:t>
            </w:r>
          </w:p>
        </w:tc>
        <w:tc>
          <w:tcPr>
            <w:tcW w:w="1361" w:type="dxa"/>
            <w:vAlign w:val="center"/>
          </w:tcPr>
          <w:p>
            <w:pPr>
              <w:pStyle w:val="11"/>
            </w:pPr>
            <w:r>
              <w:t>148115.00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175221181.26</w:t>
            </w:r>
          </w:p>
        </w:tc>
        <w:tc>
          <w:tcPr>
            <w:tcW w:w="1361" w:type="dxa"/>
            <w:vAlign w:val="center"/>
          </w:tcPr>
          <w:p>
            <w:pPr>
              <w:pStyle w:val="11"/>
            </w:pPr>
            <w:r>
              <w:t>1259582.00</w:t>
            </w:r>
          </w:p>
        </w:tc>
        <w:tc>
          <w:tcPr>
            <w:tcW w:w="1361" w:type="dxa"/>
            <w:vAlign w:val="center"/>
          </w:tcPr>
          <w:p>
            <w:pPr>
              <w:pStyle w:val="11"/>
            </w:pPr>
            <w:r>
              <w:t>173961599.26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170845681.26</w:t>
            </w:r>
          </w:p>
        </w:tc>
        <w:tc>
          <w:tcPr>
            <w:tcW w:w="1361" w:type="dxa"/>
            <w:vAlign w:val="center"/>
          </w:tcPr>
          <w:p>
            <w:pPr>
              <w:pStyle w:val="11"/>
            </w:pPr>
            <w:r>
              <w:t>1259582.00</w:t>
            </w:r>
          </w:p>
        </w:tc>
        <w:tc>
          <w:tcPr>
            <w:tcW w:w="1361" w:type="dxa"/>
            <w:vAlign w:val="center"/>
          </w:tcPr>
          <w:p>
            <w:pPr>
              <w:pStyle w:val="11"/>
            </w:pPr>
            <w:r>
              <w:t>169586099.26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1259582.00</w:t>
            </w:r>
          </w:p>
        </w:tc>
        <w:tc>
          <w:tcPr>
            <w:tcW w:w="1361" w:type="dxa"/>
            <w:vAlign w:val="center"/>
          </w:tcPr>
          <w:p>
            <w:pPr>
              <w:pStyle w:val="11"/>
            </w:pPr>
            <w:r>
              <w:t>1259582.00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154023558.00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546373.00</w:t>
            </w:r>
          </w:p>
        </w:tc>
        <w:tc>
          <w:tcPr>
            <w:tcW w:w="1474" w:type="dxa"/>
            <w:vAlign w:val="center"/>
          </w:tcPr>
          <w:p>
            <w:pPr>
              <w:pStyle w:val="11"/>
            </w:pPr>
            <w:r>
              <w:t>546373.00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71602.00</w:t>
            </w:r>
          </w:p>
        </w:tc>
        <w:tc>
          <w:tcPr>
            <w:tcW w:w="1474" w:type="dxa"/>
            <w:vAlign w:val="center"/>
          </w:tcPr>
          <w:p>
            <w:pPr>
              <w:pStyle w:val="11"/>
            </w:pPr>
            <w:r>
              <w:t>71602.00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1193800.00</w:t>
            </w:r>
          </w:p>
        </w:tc>
        <w:tc>
          <w:tcPr>
            <w:tcW w:w="1474" w:type="dxa"/>
            <w:vAlign w:val="center"/>
          </w:tcPr>
          <w:p>
            <w:pPr>
              <w:pStyle w:val="11"/>
            </w:pPr>
            <w:r>
              <w:t>1193800.00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175221181.26</w:t>
            </w:r>
          </w:p>
        </w:tc>
        <w:tc>
          <w:tcPr>
            <w:tcW w:w="1474" w:type="dxa"/>
            <w:vAlign w:val="center"/>
          </w:tcPr>
          <w:p>
            <w:pPr>
              <w:pStyle w:val="11"/>
            </w:pPr>
            <w:r>
              <w:t>175221181.26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119006.00</w:t>
            </w:r>
          </w:p>
        </w:tc>
        <w:tc>
          <w:tcPr>
            <w:tcW w:w="1474" w:type="dxa"/>
            <w:vAlign w:val="center"/>
          </w:tcPr>
          <w:p>
            <w:pPr>
              <w:pStyle w:val="11"/>
            </w:pPr>
            <w:r>
              <w:t>119006.00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212040000.00</w:t>
            </w:r>
          </w:p>
        </w:tc>
        <w:tc>
          <w:tcPr>
            <w:tcW w:w="1474" w:type="dxa"/>
            <w:vAlign w:val="center"/>
          </w:tcPr>
          <w:p>
            <w:pPr>
              <w:pStyle w:val="11"/>
            </w:pPr>
            <w:r>
              <w:t>212040000.00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154023558.00</w:t>
            </w:r>
          </w:p>
        </w:tc>
        <w:tc>
          <w:tcPr>
            <w:tcW w:w="3402" w:type="dxa"/>
            <w:vAlign w:val="center"/>
          </w:tcPr>
          <w:p>
            <w:pPr>
              <w:pStyle w:val="14"/>
            </w:pPr>
            <w:r>
              <w:t>本年支出合计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235168404.26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235168404.26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389191962.26</w:t>
            </w:r>
          </w:p>
        </w:tc>
        <w:tc>
          <w:tcPr>
            <w:tcW w:w="3402" w:type="dxa"/>
            <w:vAlign w:val="center"/>
          </w:tcPr>
          <w:p>
            <w:pPr>
              <w:pStyle w:val="14"/>
            </w:pPr>
            <w:r>
              <w:t>支出总计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389191962.26</w:t>
            </w:r>
          </w:p>
        </w:tc>
        <w:tc>
          <w:tcPr>
            <w:tcW w:w="2551" w:type="dxa"/>
            <w:vAlign w:val="center"/>
          </w:tcPr>
          <w:p>
            <w:pPr>
              <w:pStyle w:val="15"/>
            </w:pPr>
            <w:r>
              <w:t>1996563.00</w:t>
            </w:r>
          </w:p>
        </w:tc>
        <w:tc>
          <w:tcPr>
            <w:tcW w:w="2551" w:type="dxa"/>
            <w:vAlign w:val="center"/>
          </w:tcPr>
          <w:p>
            <w:pPr>
              <w:pStyle w:val="15"/>
            </w:pPr>
            <w:r>
              <w:t>387195399.26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546373.00</w:t>
            </w:r>
          </w:p>
        </w:tc>
        <w:tc>
          <w:tcPr>
            <w:tcW w:w="2551" w:type="dxa"/>
            <w:vAlign w:val="center"/>
          </w:tcPr>
          <w:p>
            <w:pPr>
              <w:pStyle w:val="11"/>
            </w:pPr>
            <w:r>
              <w:t>546373.00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542407.00</w:t>
            </w:r>
          </w:p>
        </w:tc>
        <w:tc>
          <w:tcPr>
            <w:tcW w:w="2551" w:type="dxa"/>
            <w:vAlign w:val="center"/>
          </w:tcPr>
          <w:p>
            <w:pPr>
              <w:pStyle w:val="11"/>
            </w:pPr>
            <w:r>
              <w:t>542407.00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175221181.26</w:t>
            </w:r>
          </w:p>
        </w:tc>
        <w:tc>
          <w:tcPr>
            <w:tcW w:w="2551" w:type="dxa"/>
            <w:vAlign w:val="center"/>
          </w:tcPr>
          <w:p>
            <w:pPr>
              <w:pStyle w:val="11"/>
            </w:pPr>
            <w:r>
              <w:t>1259582.00</w:t>
            </w:r>
          </w:p>
        </w:tc>
        <w:tc>
          <w:tcPr>
            <w:tcW w:w="2551" w:type="dxa"/>
            <w:vAlign w:val="center"/>
          </w:tcPr>
          <w:p>
            <w:pPr>
              <w:pStyle w:val="11"/>
            </w:pPr>
            <w:r>
              <w:t>173961599.26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170845681.26</w:t>
            </w:r>
          </w:p>
        </w:tc>
        <w:tc>
          <w:tcPr>
            <w:tcW w:w="2551" w:type="dxa"/>
            <w:vAlign w:val="center"/>
          </w:tcPr>
          <w:p>
            <w:pPr>
              <w:pStyle w:val="11"/>
            </w:pPr>
            <w:r>
              <w:t>1259582.00</w:t>
            </w:r>
          </w:p>
        </w:tc>
        <w:tc>
          <w:tcPr>
            <w:tcW w:w="2551" w:type="dxa"/>
            <w:vAlign w:val="center"/>
          </w:tcPr>
          <w:p>
            <w:pPr>
              <w:pStyle w:val="11"/>
            </w:pPr>
            <w:r>
              <w:t>169586099.26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1259582.00</w:t>
            </w:r>
          </w:p>
        </w:tc>
        <w:tc>
          <w:tcPr>
            <w:tcW w:w="2551" w:type="dxa"/>
            <w:vAlign w:val="center"/>
          </w:tcPr>
          <w:p>
            <w:pPr>
              <w:pStyle w:val="11"/>
            </w:pPr>
            <w:r>
              <w:t>1259582.00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150000.00</w:t>
            </w:r>
          </w:p>
        </w:tc>
        <w:tc>
          <w:tcPr>
            <w:tcW w:w="2551" w:type="dxa"/>
            <w:vAlign w:val="center"/>
          </w:tcPr>
          <w:p>
            <w:pPr>
              <w:pStyle w:val="11"/>
            </w:pPr>
          </w:p>
        </w:tc>
        <w:tc>
          <w:tcPr>
            <w:tcW w:w="2551"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27722095.00</w:t>
            </w:r>
          </w:p>
        </w:tc>
        <w:tc>
          <w:tcPr>
            <w:tcW w:w="2551" w:type="dxa"/>
            <w:vAlign w:val="center"/>
          </w:tcPr>
          <w:p>
            <w:pPr>
              <w:pStyle w:val="11"/>
            </w:pPr>
          </w:p>
        </w:tc>
        <w:tc>
          <w:tcPr>
            <w:tcW w:w="2551" w:type="dxa"/>
            <w:vAlign w:val="center"/>
          </w:tcPr>
          <w:p>
            <w:pPr>
              <w:pStyle w:val="11"/>
            </w:pPr>
            <w:r>
              <w:t>27722095.00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15195600.00</w:t>
            </w:r>
          </w:p>
        </w:tc>
        <w:tc>
          <w:tcPr>
            <w:tcW w:w="2551" w:type="dxa"/>
            <w:vAlign w:val="center"/>
          </w:tcPr>
          <w:p>
            <w:pPr>
              <w:pStyle w:val="11"/>
            </w:pPr>
          </w:p>
        </w:tc>
        <w:tc>
          <w:tcPr>
            <w:tcW w:w="2551" w:type="dxa"/>
            <w:vAlign w:val="center"/>
          </w:tcPr>
          <w:p>
            <w:pPr>
              <w:pStyle w:val="11"/>
            </w:pPr>
            <w:r>
              <w:t>15195600.00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2000000.00</w:t>
            </w:r>
          </w:p>
        </w:tc>
        <w:tc>
          <w:tcPr>
            <w:tcW w:w="2551" w:type="dxa"/>
            <w:vAlign w:val="center"/>
          </w:tcPr>
          <w:p>
            <w:pPr>
              <w:pStyle w:val="11"/>
            </w:pPr>
          </w:p>
        </w:tc>
        <w:tc>
          <w:tcPr>
            <w:tcW w:w="2551" w:type="dxa"/>
            <w:vAlign w:val="center"/>
          </w:tcPr>
          <w:p>
            <w:pPr>
              <w:pStyle w:val="11"/>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124518404.26</w:t>
            </w:r>
          </w:p>
        </w:tc>
        <w:tc>
          <w:tcPr>
            <w:tcW w:w="2551" w:type="dxa"/>
            <w:vAlign w:val="center"/>
          </w:tcPr>
          <w:p>
            <w:pPr>
              <w:pStyle w:val="11"/>
            </w:pPr>
          </w:p>
        </w:tc>
        <w:tc>
          <w:tcPr>
            <w:tcW w:w="2551" w:type="dxa"/>
            <w:vAlign w:val="center"/>
          </w:tcPr>
          <w:p>
            <w:pPr>
              <w:pStyle w:val="11"/>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1996563.00</w:t>
            </w:r>
          </w:p>
        </w:tc>
        <w:tc>
          <w:tcPr>
            <w:tcW w:w="2551" w:type="dxa"/>
            <w:vAlign w:val="center"/>
          </w:tcPr>
          <w:p>
            <w:pPr>
              <w:pStyle w:val="15"/>
            </w:pPr>
            <w:r>
              <w:t>1800813.00</w:t>
            </w:r>
          </w:p>
        </w:tc>
        <w:tc>
          <w:tcPr>
            <w:tcW w:w="2551" w:type="dxa"/>
            <w:vAlign w:val="center"/>
          </w:tcPr>
          <w:p>
            <w:pPr>
              <w:pStyle w:val="15"/>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1406521.00</w:t>
            </w:r>
          </w:p>
        </w:tc>
        <w:tc>
          <w:tcPr>
            <w:tcW w:w="2551" w:type="dxa"/>
            <w:vAlign w:val="center"/>
          </w:tcPr>
          <w:p>
            <w:pPr>
              <w:pStyle w:val="11"/>
            </w:pPr>
            <w:r>
              <w:t>1406521.00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516216.00</w:t>
            </w:r>
          </w:p>
        </w:tc>
        <w:tc>
          <w:tcPr>
            <w:tcW w:w="2551" w:type="dxa"/>
            <w:vAlign w:val="center"/>
          </w:tcPr>
          <w:p>
            <w:pPr>
              <w:pStyle w:val="11"/>
            </w:pPr>
            <w:r>
              <w:t>516216.00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307254.00</w:t>
            </w:r>
          </w:p>
        </w:tc>
        <w:tc>
          <w:tcPr>
            <w:tcW w:w="2551" w:type="dxa"/>
            <w:vAlign w:val="center"/>
          </w:tcPr>
          <w:p>
            <w:pPr>
              <w:pStyle w:val="11"/>
            </w:pPr>
            <w:r>
              <w:t>307254.00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240362.00</w:t>
            </w:r>
          </w:p>
        </w:tc>
        <w:tc>
          <w:tcPr>
            <w:tcW w:w="2551" w:type="dxa"/>
            <w:vAlign w:val="center"/>
          </w:tcPr>
          <w:p>
            <w:pPr>
              <w:pStyle w:val="11"/>
            </w:pPr>
            <w:r>
              <w:t>240362.00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195750.00</w:t>
            </w:r>
          </w:p>
        </w:tc>
        <w:tc>
          <w:tcPr>
            <w:tcW w:w="2551" w:type="dxa"/>
            <w:vAlign w:val="center"/>
          </w:tcPr>
          <w:p>
            <w:pPr>
              <w:pStyle w:val="11"/>
            </w:pPr>
          </w:p>
        </w:tc>
        <w:tc>
          <w:tcPr>
            <w:tcW w:w="2551" w:type="dxa"/>
            <w:vAlign w:val="center"/>
          </w:tcPr>
          <w:p>
            <w:pPr>
              <w:pStyle w:val="11"/>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19500.00</w:t>
            </w:r>
          </w:p>
        </w:tc>
        <w:tc>
          <w:tcPr>
            <w:tcW w:w="2551" w:type="dxa"/>
            <w:vAlign w:val="center"/>
          </w:tcPr>
          <w:p>
            <w:pPr>
              <w:pStyle w:val="11"/>
            </w:pPr>
          </w:p>
        </w:tc>
        <w:tc>
          <w:tcPr>
            <w:tcW w:w="2551" w:type="dxa"/>
            <w:vAlign w:val="center"/>
          </w:tcPr>
          <w:p>
            <w:pPr>
              <w:pStyle w:val="11"/>
            </w:pPr>
            <w:r>
              <w:t>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39500.00</w:t>
            </w:r>
          </w:p>
        </w:tc>
        <w:tc>
          <w:tcPr>
            <w:tcW w:w="2551" w:type="dxa"/>
            <w:vAlign w:val="center"/>
          </w:tcPr>
          <w:p>
            <w:pPr>
              <w:pStyle w:val="11"/>
            </w:pPr>
          </w:p>
        </w:tc>
        <w:tc>
          <w:tcPr>
            <w:tcW w:w="2551" w:type="dxa"/>
            <w:vAlign w:val="center"/>
          </w:tcPr>
          <w:p>
            <w:pPr>
              <w:pStyle w:val="11"/>
            </w:pPr>
            <w:r>
              <w:t>39500.00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87000.00</w:t>
            </w:r>
          </w:p>
        </w:tc>
        <w:tc>
          <w:tcPr>
            <w:tcW w:w="2551" w:type="dxa"/>
            <w:vAlign w:val="center"/>
          </w:tcPr>
          <w:p>
            <w:pPr>
              <w:pStyle w:val="11"/>
            </w:pPr>
          </w:p>
        </w:tc>
        <w:tc>
          <w:tcPr>
            <w:tcW w:w="2551" w:type="dxa"/>
            <w:vAlign w:val="center"/>
          </w:tcPr>
          <w:p>
            <w:pPr>
              <w:pStyle w:val="11"/>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5250.00</w:t>
            </w:r>
          </w:p>
        </w:tc>
        <w:tc>
          <w:tcPr>
            <w:tcW w:w="2551" w:type="dxa"/>
            <w:vAlign w:val="center"/>
          </w:tcPr>
          <w:p>
            <w:pPr>
              <w:pStyle w:val="11"/>
            </w:pPr>
          </w:p>
        </w:tc>
        <w:tc>
          <w:tcPr>
            <w:tcW w:w="2551" w:type="dxa"/>
            <w:vAlign w:val="center"/>
          </w:tcPr>
          <w:p>
            <w:pPr>
              <w:pStyle w:val="11"/>
            </w:pPr>
            <w:r>
              <w:t>5250.00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363956.00</w:t>
            </w:r>
          </w:p>
        </w:tc>
        <w:tc>
          <w:tcPr>
            <w:tcW w:w="2551" w:type="dxa"/>
            <w:vAlign w:val="center"/>
          </w:tcPr>
          <w:p>
            <w:pPr>
              <w:pStyle w:val="11"/>
            </w:pPr>
            <w:r>
              <w:t>363956.00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30336.00</w:t>
            </w:r>
          </w:p>
        </w:tc>
        <w:tc>
          <w:tcPr>
            <w:tcW w:w="2551" w:type="dxa"/>
            <w:vAlign w:val="center"/>
          </w:tcPr>
          <w:p>
            <w:pPr>
              <w:pStyle w:val="11"/>
            </w:pPr>
            <w:r>
              <w:t>30336.00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w:t>
            </w:r>
          </w:p>
        </w:tc>
        <w:tc>
          <w:tcPr>
            <w:tcW w:w="2381" w:type="dxa"/>
            <w:vAlign w:val="center"/>
          </w:tcPr>
          <w:p>
            <w:pPr>
              <w:pStyle w:val="15"/>
            </w:pPr>
            <w:r>
              <w:t>40000.00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389191962.26元，其中：一般公共预算收入154023558.00元，基金预算收入0.00元，国有资本经营预算收入0.00元，财政专户核拨收入0.00元，单位资金收入0.00元，上年结转结余235168404.26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交通运输局本级年度单位预算中支出预算的总体情况。2024年支出预算389191962.26元，其中基本支出1996563.00元，包括人员经费1800813.00元和日常公用经费195750.00元；项目支出387195399.26元，主要为项目支出主要用于2023年农村道路水毁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389191962.26元，较2023年预算增加348705092.26元，其中：基本支出减少41107.00元，主要为基本支出减少主要是由于在职人员退休，减少了人员经费及公用经费。项目支出增加348746199.26元，主要为项目支出增加主要是由于2023年水毁，农村道路建设水毁重建工程项目支出，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2024年，我单位机关运行经费共计安排195750.00元，主要用于日常维修、办公用房水电费、办公用房取暖费等日常运行支出。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2024年，我单位财政拨款“三公”经费预算安排40000.00元，其中因公出国（境）费0.00元；公务用车购置及运维费40000.00元（其中：公务用车购置费为0.00元，公务用车运维费40000.00元)；公务接待费0.00元。与202</w:t>
      </w:r>
      <w:r>
        <w:rPr>
          <w:rFonts w:hint="eastAsia"/>
          <w:lang w:val="en-US" w:eastAsia="zh-CN"/>
        </w:rPr>
        <w:t>3</w:t>
      </w:r>
      <w:r>
        <w:t>年相比增加0.00</w:t>
      </w:r>
      <w:r>
        <w:rPr>
          <w:rFonts w:hint="eastAsia"/>
          <w:lang w:eastAsia="zh-CN"/>
        </w:rPr>
        <w:t>元</w:t>
      </w:r>
      <w:r>
        <w:t>，增减变化的主要原因是202</w:t>
      </w:r>
      <w:r>
        <w:rPr>
          <w:rFonts w:hint="eastAsia"/>
          <w:lang w:val="en-US" w:eastAsia="zh-CN"/>
        </w:rPr>
        <w:t>4</w:t>
      </w:r>
      <w:r>
        <w:t>年我单位“三公“经费没有增加，与202</w:t>
      </w:r>
      <w:r>
        <w:rPr>
          <w:rFonts w:hint="eastAsia"/>
          <w:lang w:val="en-US" w:eastAsia="zh-CN"/>
        </w:rPr>
        <w:t>3</w:t>
      </w:r>
      <w:r>
        <w:t>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13012123P00020410002L</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12100000.00</w:t>
            </w:r>
          </w:p>
        </w:tc>
        <w:tc>
          <w:tcPr>
            <w:tcW w:w="1587" w:type="dxa"/>
            <w:vAlign w:val="center"/>
          </w:tcPr>
          <w:p>
            <w:pPr>
              <w:pStyle w:val="10"/>
            </w:pPr>
            <w:r>
              <w:t>其中：财政    资金</w:t>
            </w:r>
          </w:p>
        </w:tc>
        <w:tc>
          <w:tcPr>
            <w:tcW w:w="1304" w:type="dxa"/>
            <w:vAlign w:val="center"/>
          </w:tcPr>
          <w:p>
            <w:pPr>
              <w:pStyle w:val="12"/>
            </w:pPr>
            <w:r>
              <w:t>12100000.00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用于北秀林</w:t>
            </w:r>
            <w:r>
              <w:rPr>
                <w:rFonts w:hint="eastAsia"/>
                <w:lang w:val="en-US" w:eastAsia="zh-CN"/>
              </w:rPr>
              <w:t>至</w:t>
            </w:r>
            <w:r>
              <w:t>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改善了沿线区域的交通出行条件，保障了山区人民的生 活生产，为保障农民生活生产提供了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1.62公里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≤1210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2、公益设施租赁费绩效目标表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13012124P000004100010</w:t>
            </w:r>
          </w:p>
        </w:tc>
        <w:tc>
          <w:tcPr>
            <w:tcW w:w="1587" w:type="dxa"/>
            <w:vAlign w:val="center"/>
          </w:tcPr>
          <w:p>
            <w:pPr>
              <w:pStyle w:val="10"/>
            </w:pPr>
            <w:r>
              <w:t>项目名称</w:t>
            </w:r>
          </w:p>
        </w:tc>
        <w:tc>
          <w:tcPr>
            <w:tcW w:w="4422" w:type="dxa"/>
            <w:gridSpan w:val="3"/>
            <w:vAlign w:val="center"/>
          </w:tcPr>
          <w:p>
            <w:pPr>
              <w:pStyle w:val="12"/>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1193800.00</w:t>
            </w:r>
          </w:p>
        </w:tc>
        <w:tc>
          <w:tcPr>
            <w:tcW w:w="1587" w:type="dxa"/>
            <w:vAlign w:val="center"/>
          </w:tcPr>
          <w:p>
            <w:pPr>
              <w:pStyle w:val="10"/>
            </w:pPr>
            <w:r>
              <w:t>其中：财政    资金</w:t>
            </w:r>
          </w:p>
        </w:tc>
        <w:tc>
          <w:tcPr>
            <w:tcW w:w="1304" w:type="dxa"/>
            <w:vAlign w:val="center"/>
          </w:tcPr>
          <w:p>
            <w:pPr>
              <w:pStyle w:val="12"/>
            </w:pPr>
            <w:r>
              <w:t>1193800.00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设备租赁数量</w:t>
            </w:r>
          </w:p>
        </w:tc>
        <w:tc>
          <w:tcPr>
            <w:tcW w:w="2891" w:type="dxa"/>
            <w:vAlign w:val="center"/>
          </w:tcPr>
          <w:p>
            <w:pPr>
              <w:pStyle w:val="12"/>
            </w:pPr>
            <w:r>
              <w:t xml:space="preserve"> 四季多功能扫路车</w:t>
            </w:r>
          </w:p>
        </w:tc>
        <w:tc>
          <w:tcPr>
            <w:tcW w:w="1276" w:type="dxa"/>
            <w:vAlign w:val="center"/>
          </w:tcPr>
          <w:p>
            <w:pPr>
              <w:pStyle w:val="12"/>
            </w:pPr>
            <w:r>
              <w:t>6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中型洗扫车</w:t>
            </w:r>
          </w:p>
        </w:tc>
        <w:tc>
          <w:tcPr>
            <w:tcW w:w="1276" w:type="dxa"/>
            <w:vAlign w:val="center"/>
          </w:tcPr>
          <w:p>
            <w:pPr>
              <w:pStyle w:val="12"/>
            </w:pPr>
            <w:r>
              <w:t>4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小型扫路车</w:t>
            </w:r>
          </w:p>
        </w:tc>
        <w:tc>
          <w:tcPr>
            <w:tcW w:w="1276" w:type="dxa"/>
            <w:vAlign w:val="center"/>
          </w:tcPr>
          <w:p>
            <w:pPr>
              <w:pStyle w:val="12"/>
            </w:pPr>
            <w:r>
              <w:t>2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车辆正常运行率</w:t>
            </w:r>
          </w:p>
        </w:tc>
        <w:tc>
          <w:tcPr>
            <w:tcW w:w="2891" w:type="dxa"/>
            <w:vAlign w:val="center"/>
          </w:tcPr>
          <w:p>
            <w:pPr>
              <w:pStyle w:val="12"/>
            </w:pPr>
            <w:r>
              <w:t xml:space="preserve"> 洗扫车、扫路车正常运行率</w:t>
            </w:r>
          </w:p>
        </w:tc>
        <w:tc>
          <w:tcPr>
            <w:tcW w:w="1276" w:type="dxa"/>
            <w:vAlign w:val="center"/>
          </w:tcPr>
          <w:p>
            <w:pPr>
              <w:pStyle w:val="12"/>
            </w:pPr>
            <w:r>
              <w:t>100%</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租赁时间</w:t>
            </w:r>
          </w:p>
        </w:tc>
        <w:tc>
          <w:tcPr>
            <w:tcW w:w="2891" w:type="dxa"/>
            <w:vAlign w:val="center"/>
          </w:tcPr>
          <w:p>
            <w:pPr>
              <w:pStyle w:val="12"/>
            </w:pPr>
            <w:r>
              <w:t xml:space="preserve"> 租赁设备的时间</w:t>
            </w:r>
          </w:p>
        </w:tc>
        <w:tc>
          <w:tcPr>
            <w:tcW w:w="1276" w:type="dxa"/>
            <w:vAlign w:val="center"/>
          </w:tcPr>
          <w:p>
            <w:pPr>
              <w:pStyle w:val="12"/>
            </w:pPr>
            <w:r>
              <w:t>1 年</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w:t>
            </w:r>
            <w:r>
              <w:rPr>
                <w:rFonts w:hint="eastAsia"/>
                <w:lang w:val="en-US" w:eastAsia="zh-CN"/>
              </w:rPr>
              <w:t>租赁设备</w:t>
            </w:r>
            <w:r>
              <w:t>成本</w:t>
            </w:r>
          </w:p>
        </w:tc>
        <w:tc>
          <w:tcPr>
            <w:tcW w:w="2891" w:type="dxa"/>
            <w:vAlign w:val="center"/>
          </w:tcPr>
          <w:p>
            <w:pPr>
              <w:pStyle w:val="12"/>
            </w:pPr>
            <w:r>
              <w:t xml:space="preserve"> 租赁设备成本</w:t>
            </w:r>
          </w:p>
        </w:tc>
        <w:tc>
          <w:tcPr>
            <w:tcW w:w="1276" w:type="dxa"/>
            <w:vAlign w:val="center"/>
          </w:tcPr>
          <w:p>
            <w:pPr>
              <w:pStyle w:val="12"/>
              <w:rPr>
                <w:rFonts w:hint="default" w:eastAsia="方正书宋_GBK"/>
                <w:lang w:val="en-US" w:eastAsia="zh-CN"/>
              </w:rPr>
            </w:pPr>
            <w:r>
              <w:rPr>
                <w:rFonts w:hint="eastAsia"/>
                <w:color w:val="000000" w:themeColor="text1"/>
                <w:lang w:val="en-US" w:eastAsia="zh-CN"/>
                <w14:textFill>
                  <w14:solidFill>
                    <w14:schemeClr w14:val="tx1"/>
                  </w14:solidFill>
                </w14:textFill>
              </w:rPr>
              <w:t>≤1193800元</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Align w:val="center"/>
          </w:tcPr>
          <w:p>
            <w:pPr>
              <w:pStyle w:val="13"/>
            </w:pPr>
            <w:r>
              <w:t>效益指标</w:t>
            </w:r>
          </w:p>
        </w:tc>
        <w:tc>
          <w:tcPr>
            <w:tcW w:w="1276" w:type="dxa"/>
            <w:vAlign w:val="center"/>
          </w:tcPr>
          <w:p>
            <w:pPr>
              <w:pStyle w:val="12"/>
            </w:pPr>
            <w:r>
              <w:rPr>
                <w:rFonts w:hint="eastAsia"/>
                <w:lang w:val="en-US" w:eastAsia="zh-CN"/>
              </w:rPr>
              <w:t>生态效益指标</w:t>
            </w:r>
          </w:p>
        </w:tc>
        <w:tc>
          <w:tcPr>
            <w:tcW w:w="1332" w:type="dxa"/>
            <w:vAlign w:val="center"/>
          </w:tcPr>
          <w:p>
            <w:pPr>
              <w:pStyle w:val="12"/>
            </w:pPr>
            <w:r>
              <w:t>公路道路环境洁净率</w:t>
            </w:r>
          </w:p>
        </w:tc>
        <w:tc>
          <w:tcPr>
            <w:tcW w:w="2891" w:type="dxa"/>
            <w:vAlign w:val="center"/>
          </w:tcPr>
          <w:p>
            <w:pPr>
              <w:pStyle w:val="12"/>
            </w:pPr>
            <w:r>
              <w:t>公路道路环境洁净</w:t>
            </w:r>
            <w:r>
              <w:rPr>
                <w:rFonts w:hint="eastAsia"/>
                <w:lang w:eastAsia="zh-CN"/>
              </w:rPr>
              <w:t>率</w:t>
            </w:r>
          </w:p>
        </w:tc>
        <w:tc>
          <w:tcPr>
            <w:tcW w:w="1276" w:type="dxa"/>
            <w:vAlign w:val="center"/>
          </w:tcPr>
          <w:p>
            <w:pPr>
              <w:pStyle w:val="12"/>
            </w:pPr>
            <w:r>
              <w:t>≥95%</w:t>
            </w:r>
          </w:p>
        </w:tc>
        <w:tc>
          <w:tcPr>
            <w:tcW w:w="1843" w:type="dxa"/>
            <w:vAlign w:val="center"/>
          </w:tcPr>
          <w:p>
            <w:pPr>
              <w:pStyle w:val="12"/>
            </w:pPr>
            <w:r>
              <w:rPr>
                <w:rFonts w:hint="eastAsia"/>
                <w:lang w:val="en-US"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群众对路面清扫工作的满意度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13012124P00000610001B</w:t>
            </w:r>
          </w:p>
        </w:tc>
        <w:tc>
          <w:tcPr>
            <w:tcW w:w="1587" w:type="dxa"/>
            <w:vAlign w:val="center"/>
          </w:tcPr>
          <w:p>
            <w:pPr>
              <w:pStyle w:val="10"/>
            </w:pPr>
            <w:r>
              <w:t>项目名称</w:t>
            </w:r>
          </w:p>
        </w:tc>
        <w:tc>
          <w:tcPr>
            <w:tcW w:w="4422" w:type="dxa"/>
            <w:gridSpan w:val="3"/>
            <w:vAlign w:val="center"/>
          </w:tcPr>
          <w:p>
            <w:pPr>
              <w:pStyle w:val="12"/>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105600.00</w:t>
            </w:r>
          </w:p>
        </w:tc>
        <w:tc>
          <w:tcPr>
            <w:tcW w:w="1587" w:type="dxa"/>
            <w:vAlign w:val="center"/>
          </w:tcPr>
          <w:p>
            <w:pPr>
              <w:pStyle w:val="10"/>
            </w:pPr>
            <w:r>
              <w:t>其中：财政    资金</w:t>
            </w:r>
          </w:p>
        </w:tc>
        <w:tc>
          <w:tcPr>
            <w:tcW w:w="1304" w:type="dxa"/>
            <w:vAlign w:val="center"/>
          </w:tcPr>
          <w:p>
            <w:pPr>
              <w:pStyle w:val="12"/>
            </w:pPr>
            <w:r>
              <w:t>105600.00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工役制人员补助的人数</w:t>
            </w:r>
          </w:p>
        </w:tc>
        <w:tc>
          <w:tcPr>
            <w:tcW w:w="2891" w:type="dxa"/>
            <w:vAlign w:val="center"/>
          </w:tcPr>
          <w:p>
            <w:pPr>
              <w:pStyle w:val="12"/>
            </w:pPr>
            <w:r>
              <w:t>考察国防公路建设工役制人员在世及遗属发放补贴人数情况</w:t>
            </w:r>
          </w:p>
        </w:tc>
        <w:tc>
          <w:tcPr>
            <w:tcW w:w="1276" w:type="dxa"/>
            <w:vAlign w:val="center"/>
          </w:tcPr>
          <w:p>
            <w:pPr>
              <w:pStyle w:val="12"/>
            </w:pPr>
            <w:r>
              <w:t>20人</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补贴发放准确率</w:t>
            </w:r>
          </w:p>
        </w:tc>
        <w:tc>
          <w:tcPr>
            <w:tcW w:w="2891" w:type="dxa"/>
            <w:vAlign w:val="center"/>
          </w:tcPr>
          <w:p>
            <w:pPr>
              <w:pStyle w:val="12"/>
            </w:pPr>
            <w:r>
              <w:t>向在世工役制人员或其遗属发放补助的准确率</w:t>
            </w:r>
          </w:p>
        </w:tc>
        <w:tc>
          <w:tcPr>
            <w:tcW w:w="1276" w:type="dxa"/>
            <w:vAlign w:val="center"/>
          </w:tcPr>
          <w:p>
            <w:pPr>
              <w:pStyle w:val="12"/>
            </w:pPr>
            <w:r>
              <w:t>100%</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补助发放时间</w:t>
            </w:r>
          </w:p>
        </w:tc>
        <w:tc>
          <w:tcPr>
            <w:tcW w:w="2891" w:type="dxa"/>
            <w:vAlign w:val="center"/>
          </w:tcPr>
          <w:p>
            <w:pPr>
              <w:pStyle w:val="12"/>
            </w:pPr>
            <w:r>
              <w:t>向在世工役制人员或其遗属发放补助的时间</w:t>
            </w:r>
          </w:p>
        </w:tc>
        <w:tc>
          <w:tcPr>
            <w:tcW w:w="1276" w:type="dxa"/>
            <w:vAlign w:val="center"/>
          </w:tcPr>
          <w:p>
            <w:pPr>
              <w:pStyle w:val="12"/>
            </w:pPr>
            <w:r>
              <w:t>每月5号之前</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在世的人均发放标准</w:t>
            </w:r>
          </w:p>
        </w:tc>
        <w:tc>
          <w:tcPr>
            <w:tcW w:w="2891" w:type="dxa"/>
            <w:vAlign w:val="center"/>
          </w:tcPr>
          <w:p>
            <w:pPr>
              <w:pStyle w:val="12"/>
            </w:pPr>
            <w:r>
              <w:t>国防工役制在世人员的发放标准</w:t>
            </w:r>
          </w:p>
        </w:tc>
        <w:tc>
          <w:tcPr>
            <w:tcW w:w="1276" w:type="dxa"/>
            <w:vAlign w:val="center"/>
          </w:tcPr>
          <w:p>
            <w:pPr>
              <w:pStyle w:val="12"/>
            </w:pPr>
            <w:r>
              <w:t>800元/月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遗属的人均发放标准</w:t>
            </w:r>
          </w:p>
        </w:tc>
        <w:tc>
          <w:tcPr>
            <w:tcW w:w="2891" w:type="dxa"/>
            <w:vAlign w:val="center"/>
          </w:tcPr>
          <w:p>
            <w:pPr>
              <w:pStyle w:val="12"/>
            </w:pPr>
            <w:r>
              <w:t>国防工役制人员去世遗属的发放标准</w:t>
            </w:r>
          </w:p>
        </w:tc>
        <w:tc>
          <w:tcPr>
            <w:tcW w:w="1276" w:type="dxa"/>
            <w:vAlign w:val="center"/>
          </w:tcPr>
          <w:p>
            <w:pPr>
              <w:pStyle w:val="12"/>
            </w:pPr>
            <w:r>
              <w:t>200元/月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缓解生活困难</w:t>
            </w:r>
          </w:p>
        </w:tc>
        <w:tc>
          <w:tcPr>
            <w:tcW w:w="2891" w:type="dxa"/>
            <w:vAlign w:val="center"/>
          </w:tcPr>
          <w:p>
            <w:pPr>
              <w:pStyle w:val="12"/>
            </w:pPr>
            <w:r>
              <w:t>缓解了在世及遗属的生活困难，稳定情绪</w:t>
            </w:r>
          </w:p>
        </w:tc>
        <w:tc>
          <w:tcPr>
            <w:tcW w:w="1276" w:type="dxa"/>
            <w:vAlign w:val="center"/>
          </w:tcPr>
          <w:p>
            <w:pPr>
              <w:pStyle w:val="12"/>
            </w:pPr>
            <w:r>
              <w:t>缓解人员的生活困难</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基本生活保障率</w:t>
            </w:r>
          </w:p>
        </w:tc>
        <w:tc>
          <w:tcPr>
            <w:tcW w:w="2891" w:type="dxa"/>
            <w:vAlign w:val="center"/>
          </w:tcPr>
          <w:p>
            <w:pPr>
              <w:pStyle w:val="12"/>
            </w:pPr>
            <w:r>
              <w:t>国防工役制人员基本生活保障率</w:t>
            </w:r>
          </w:p>
        </w:tc>
        <w:tc>
          <w:tcPr>
            <w:tcW w:w="1276" w:type="dxa"/>
            <w:vAlign w:val="center"/>
          </w:tcPr>
          <w:p>
            <w:pPr>
              <w:pStyle w:val="12"/>
            </w:pPr>
            <w:r>
              <w:t>100%</w:t>
            </w:r>
          </w:p>
        </w:tc>
        <w:tc>
          <w:tcPr>
            <w:tcW w:w="1843" w:type="dxa"/>
            <w:vAlign w:val="center"/>
          </w:tcPr>
          <w:p>
            <w:pPr>
              <w:pStyle w:val="12"/>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补贴人员满意度</w:t>
            </w:r>
          </w:p>
        </w:tc>
        <w:tc>
          <w:tcPr>
            <w:tcW w:w="2891" w:type="dxa"/>
            <w:vAlign w:val="center"/>
          </w:tcPr>
          <w:p>
            <w:pPr>
              <w:pStyle w:val="12"/>
            </w:pPr>
            <w:r>
              <w:t>补贴的在世及遗属人员满意度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4、冀财建[2023]255号关于提前下达2024年车辆购置税收入补助地方资金预算（第三批）的通知绩效目标表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13012124P00006210002K</w:t>
            </w:r>
          </w:p>
        </w:tc>
        <w:tc>
          <w:tcPr>
            <w:tcW w:w="1587" w:type="dxa"/>
            <w:vAlign w:val="center"/>
          </w:tcPr>
          <w:p>
            <w:pPr>
              <w:pStyle w:val="10"/>
            </w:pPr>
            <w:r>
              <w:t>项目名称</w:t>
            </w:r>
          </w:p>
        </w:tc>
        <w:tc>
          <w:tcPr>
            <w:tcW w:w="4422" w:type="dxa"/>
            <w:gridSpan w:val="3"/>
            <w:vAlign w:val="center"/>
          </w:tcPr>
          <w:p>
            <w:pPr>
              <w:pStyle w:val="12"/>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99250000.00</w:t>
            </w:r>
          </w:p>
        </w:tc>
        <w:tc>
          <w:tcPr>
            <w:tcW w:w="1587" w:type="dxa"/>
            <w:vAlign w:val="center"/>
          </w:tcPr>
          <w:p>
            <w:pPr>
              <w:pStyle w:val="10"/>
            </w:pPr>
            <w:r>
              <w:t>其中：财政    资金</w:t>
            </w:r>
          </w:p>
        </w:tc>
        <w:tc>
          <w:tcPr>
            <w:tcW w:w="1304" w:type="dxa"/>
            <w:vAlign w:val="center"/>
          </w:tcPr>
          <w:p>
            <w:pPr>
              <w:pStyle w:val="12"/>
            </w:pPr>
            <w:r>
              <w:t>99250000.00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综合货运枢纽补链强链数量</w:t>
            </w:r>
          </w:p>
        </w:tc>
        <w:tc>
          <w:tcPr>
            <w:tcW w:w="2891" w:type="dxa"/>
            <w:vAlign w:val="center"/>
          </w:tcPr>
          <w:p>
            <w:pPr>
              <w:pStyle w:val="12"/>
            </w:pPr>
            <w:r>
              <w:t xml:space="preserve"> 支持城市实施国家综合货运枢纽补链强链数量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打造综合货运枢纽的多式联运类型</w:t>
            </w:r>
          </w:p>
        </w:tc>
        <w:tc>
          <w:tcPr>
            <w:tcW w:w="2891" w:type="dxa"/>
            <w:vAlign w:val="center"/>
          </w:tcPr>
          <w:p>
            <w:pPr>
              <w:pStyle w:val="12"/>
            </w:pPr>
            <w:r>
              <w:t xml:space="preserve"> 优先支持铁水联运型等综合货运枢纽建设</w:t>
            </w:r>
          </w:p>
        </w:tc>
        <w:tc>
          <w:tcPr>
            <w:tcW w:w="1276" w:type="dxa"/>
            <w:vAlign w:val="center"/>
          </w:tcPr>
          <w:p>
            <w:pPr>
              <w:pStyle w:val="12"/>
            </w:pPr>
            <w:r>
              <w:t>优先支持铁水联运型等综合货运枢纽建设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投资计划完成率</w:t>
            </w:r>
          </w:p>
        </w:tc>
        <w:tc>
          <w:tcPr>
            <w:tcW w:w="2891" w:type="dxa"/>
            <w:vAlign w:val="center"/>
          </w:tcPr>
          <w:p>
            <w:pPr>
              <w:pStyle w:val="12"/>
            </w:pPr>
            <w:r>
              <w:t xml:space="preserve"> 项目投资计划序时进度</w:t>
            </w:r>
          </w:p>
        </w:tc>
        <w:tc>
          <w:tcPr>
            <w:tcW w:w="1276" w:type="dxa"/>
            <w:vAlign w:val="center"/>
          </w:tcPr>
          <w:p>
            <w:pPr>
              <w:pStyle w:val="12"/>
            </w:pPr>
            <w:r>
              <w:t>项目投资计划序时进度</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rPr>
                <w:rFonts w:hint="default" w:eastAsia="方正书宋_GBK"/>
                <w:lang w:val="en-US" w:eastAsia="zh-CN"/>
              </w:rPr>
            </w:pPr>
            <w:r>
              <w:rPr>
                <w:rFonts w:hint="eastAsia"/>
                <w:lang w:val="en-US" w:eastAsia="zh-CN"/>
              </w:rPr>
              <w:t>综合货运枢纽成本</w:t>
            </w:r>
          </w:p>
        </w:tc>
        <w:tc>
          <w:tcPr>
            <w:tcW w:w="2891" w:type="dxa"/>
            <w:vAlign w:val="center"/>
          </w:tcPr>
          <w:p>
            <w:pPr>
              <w:pStyle w:val="12"/>
            </w:pPr>
            <w:r>
              <w:t xml:space="preserve"> </w:t>
            </w:r>
            <w:r>
              <w:rPr>
                <w:rFonts w:hint="eastAsia"/>
                <w:lang w:val="en-US" w:eastAsia="zh-CN"/>
              </w:rPr>
              <w:t>综合货运枢纽成本</w:t>
            </w:r>
          </w:p>
        </w:tc>
        <w:tc>
          <w:tcPr>
            <w:tcW w:w="1276" w:type="dxa"/>
            <w:vAlign w:val="center"/>
          </w:tcPr>
          <w:p>
            <w:pPr>
              <w:pStyle w:val="12"/>
              <w:rPr>
                <w:rFonts w:hint="default" w:eastAsia="方正书宋_GBK"/>
                <w:lang w:val="en-US" w:eastAsia="zh-CN"/>
              </w:rPr>
            </w:pPr>
            <w:r>
              <w:t xml:space="preserve"> </w:t>
            </w:r>
            <w:r>
              <w:rPr>
                <w:rFonts w:hint="eastAsia"/>
                <w:lang w:val="en-US" w:eastAsia="zh-CN"/>
              </w:rPr>
              <w:t>≤99250000元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吸引带动社会投资作用</w:t>
            </w:r>
          </w:p>
        </w:tc>
        <w:tc>
          <w:tcPr>
            <w:tcW w:w="2891" w:type="dxa"/>
            <w:vAlign w:val="center"/>
          </w:tcPr>
          <w:p>
            <w:pPr>
              <w:pStyle w:val="12"/>
              <w:rPr>
                <w:rFonts w:hint="eastAsia" w:eastAsia="方正书宋_GBK"/>
                <w:lang w:eastAsia="zh-CN"/>
              </w:rPr>
            </w:pPr>
            <w:r>
              <w:t xml:space="preserve"> 强链补链项目吸引带动社会投资作用</w:t>
            </w:r>
            <w:r>
              <w:rPr>
                <w:rFonts w:hint="eastAsia"/>
                <w:lang w:val="en-US" w:eastAsia="zh-CN"/>
              </w:rPr>
              <w:t>明显</w:t>
            </w:r>
          </w:p>
        </w:tc>
        <w:tc>
          <w:tcPr>
            <w:tcW w:w="1276" w:type="dxa"/>
            <w:vAlign w:val="center"/>
          </w:tcPr>
          <w:p>
            <w:pPr>
              <w:pStyle w:val="12"/>
              <w:rPr>
                <w:rFonts w:hint="eastAsia" w:eastAsia="方正书宋_GBK"/>
                <w:lang w:val="en-US" w:eastAsia="zh-CN"/>
              </w:rPr>
            </w:pPr>
            <w:r>
              <w:t xml:space="preserve"> 强链补链项目吸引带动社会投资作用</w:t>
            </w:r>
            <w:r>
              <w:rPr>
                <w:rFonts w:hint="eastAsia"/>
                <w:lang w:val="en-US" w:eastAsia="zh-CN"/>
              </w:rPr>
              <w:t>明显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社会发展贡献</w:t>
            </w:r>
          </w:p>
        </w:tc>
        <w:tc>
          <w:tcPr>
            <w:tcW w:w="2891" w:type="dxa"/>
            <w:vAlign w:val="center"/>
          </w:tcPr>
          <w:p>
            <w:pPr>
              <w:pStyle w:val="12"/>
            </w:pPr>
            <w:r>
              <w:t xml:space="preserve"> 在保通保畅、应急保障、疫情防控、安全稳定等方面发挥了重要作用。</w:t>
            </w:r>
          </w:p>
        </w:tc>
        <w:tc>
          <w:tcPr>
            <w:tcW w:w="1276" w:type="dxa"/>
            <w:vAlign w:val="center"/>
          </w:tcPr>
          <w:p>
            <w:pPr>
              <w:pStyle w:val="12"/>
            </w:pPr>
            <w:r>
              <w:t xml:space="preserve"> 在保通保畅、应急保障、疫情防控、安全稳定等方面发挥了重要作用。</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绿色低碳发展</w:t>
            </w:r>
          </w:p>
        </w:tc>
        <w:tc>
          <w:tcPr>
            <w:tcW w:w="2891" w:type="dxa"/>
            <w:vAlign w:val="center"/>
          </w:tcPr>
          <w:p>
            <w:pPr>
              <w:pStyle w:val="12"/>
            </w:pPr>
            <w:r>
              <w:t xml:space="preserve"> 推广应用一批清洁能源、更新清洁能源装备。</w:t>
            </w:r>
          </w:p>
        </w:tc>
        <w:tc>
          <w:tcPr>
            <w:tcW w:w="1276" w:type="dxa"/>
            <w:vAlign w:val="center"/>
          </w:tcPr>
          <w:p>
            <w:pPr>
              <w:pStyle w:val="12"/>
            </w:pPr>
            <w:r>
              <w:t xml:space="preserve"> 推广应用一批清洁能源、更新清洁能源装备。</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使用服务的企业满意度</w:t>
            </w:r>
          </w:p>
        </w:tc>
        <w:tc>
          <w:tcPr>
            <w:tcW w:w="1276" w:type="dxa"/>
            <w:vAlign w:val="center"/>
          </w:tcPr>
          <w:p>
            <w:pPr>
              <w:pStyle w:val="12"/>
            </w:pPr>
            <w:r>
              <w:t>≥95%</w:t>
            </w:r>
          </w:p>
        </w:tc>
        <w:tc>
          <w:tcPr>
            <w:tcW w:w="1843" w:type="dxa"/>
            <w:vAlign w:val="center"/>
          </w:tcPr>
          <w:p>
            <w:pPr>
              <w:pStyle w:val="12"/>
              <w:rPr>
                <w:rFonts w:hint="eastAsia" w:eastAsia="方正书宋_GBK"/>
                <w:lang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5、冀财建[2023]257号关于提前下达2024年中央车辆购置税收入补助地方资金预算（第一批）的通知绩效目标表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13012124P00006110003H</w:t>
            </w:r>
          </w:p>
        </w:tc>
        <w:tc>
          <w:tcPr>
            <w:tcW w:w="1587" w:type="dxa"/>
            <w:vAlign w:val="center"/>
          </w:tcPr>
          <w:p>
            <w:pPr>
              <w:pStyle w:val="10"/>
            </w:pPr>
            <w:r>
              <w:t>项目名称</w:t>
            </w:r>
          </w:p>
        </w:tc>
        <w:tc>
          <w:tcPr>
            <w:tcW w:w="4422" w:type="dxa"/>
            <w:gridSpan w:val="3"/>
            <w:vAlign w:val="center"/>
          </w:tcPr>
          <w:p>
            <w:pPr>
              <w:pStyle w:val="12"/>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21250000.00</w:t>
            </w:r>
          </w:p>
        </w:tc>
        <w:tc>
          <w:tcPr>
            <w:tcW w:w="1587" w:type="dxa"/>
            <w:vAlign w:val="center"/>
          </w:tcPr>
          <w:p>
            <w:pPr>
              <w:pStyle w:val="10"/>
            </w:pPr>
            <w:r>
              <w:t>其中：财政    资金</w:t>
            </w:r>
          </w:p>
        </w:tc>
        <w:tc>
          <w:tcPr>
            <w:tcW w:w="1304" w:type="dxa"/>
            <w:vAlign w:val="center"/>
          </w:tcPr>
          <w:p>
            <w:pPr>
              <w:pStyle w:val="12"/>
            </w:pPr>
            <w:r>
              <w:t>21250000.00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128.35公里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16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≤2125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6、冀财建【2023】19号关于2023年车辆购置税收入补助地方资金预算（第一批）的通知绩效目标表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13012123P000106100028</w:t>
            </w:r>
          </w:p>
        </w:tc>
        <w:tc>
          <w:tcPr>
            <w:tcW w:w="1587" w:type="dxa"/>
            <w:vAlign w:val="center"/>
          </w:tcPr>
          <w:p>
            <w:pPr>
              <w:pStyle w:val="10"/>
            </w:pPr>
            <w:r>
              <w:t>项目名称</w:t>
            </w:r>
          </w:p>
        </w:tc>
        <w:tc>
          <w:tcPr>
            <w:tcW w:w="4422" w:type="dxa"/>
            <w:gridSpan w:val="3"/>
            <w:vAlign w:val="center"/>
          </w:tcPr>
          <w:p>
            <w:pPr>
              <w:pStyle w:val="12"/>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25268404.26</w:t>
            </w:r>
          </w:p>
        </w:tc>
        <w:tc>
          <w:tcPr>
            <w:tcW w:w="1587" w:type="dxa"/>
            <w:vAlign w:val="center"/>
          </w:tcPr>
          <w:p>
            <w:pPr>
              <w:pStyle w:val="10"/>
            </w:pPr>
            <w:r>
              <w:t>其中：财政    资金</w:t>
            </w:r>
          </w:p>
        </w:tc>
        <w:tc>
          <w:tcPr>
            <w:tcW w:w="1304" w:type="dxa"/>
            <w:vAlign w:val="center"/>
          </w:tcPr>
          <w:p>
            <w:pPr>
              <w:pStyle w:val="12"/>
            </w:pPr>
            <w:r>
              <w:t>25268404.26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建设数量</w:t>
            </w:r>
          </w:p>
        </w:tc>
        <w:tc>
          <w:tcPr>
            <w:tcW w:w="2891" w:type="dxa"/>
            <w:vAlign w:val="center"/>
          </w:tcPr>
          <w:p>
            <w:pPr>
              <w:pStyle w:val="12"/>
            </w:pPr>
            <w:r>
              <w:rPr>
                <w:rFonts w:hint="eastAsia"/>
                <w:lang w:val="en-US" w:eastAsia="zh-CN"/>
              </w:rPr>
              <w:t>支持城市实施国家综合货运枢纽补链强链的个数</w:t>
            </w:r>
          </w:p>
        </w:tc>
        <w:tc>
          <w:tcPr>
            <w:tcW w:w="1276" w:type="dxa"/>
            <w:vAlign w:val="center"/>
          </w:tcPr>
          <w:p>
            <w:pPr>
              <w:pStyle w:val="12"/>
              <w:rPr>
                <w:rFonts w:hint="default" w:eastAsia="方正书宋_GBK"/>
                <w:color w:val="FF0000"/>
                <w:lang w:val="en-US" w:eastAsia="zh-CN"/>
              </w:rPr>
            </w:pPr>
            <w:r>
              <w:rPr>
                <w:rFonts w:hint="eastAsia"/>
                <w:color w:val="000000" w:themeColor="text1"/>
                <w:lang w:val="en-US" w:eastAsia="zh-CN"/>
                <w14:textFill>
                  <w14:solidFill>
                    <w14:schemeClr w14:val="tx1"/>
                  </w14:solidFill>
                </w14:textFill>
              </w:rPr>
              <w:t>1个</w:t>
            </w:r>
          </w:p>
        </w:tc>
        <w:tc>
          <w:tcPr>
            <w:tcW w:w="1843" w:type="dxa"/>
            <w:vAlign w:val="center"/>
          </w:tcPr>
          <w:p>
            <w:pPr>
              <w:pStyle w:val="12"/>
            </w:pPr>
            <w:r>
              <w:t xml:space="preserve">  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打造综合货运枢纽的多式联运类型</w:t>
            </w:r>
          </w:p>
        </w:tc>
        <w:tc>
          <w:tcPr>
            <w:tcW w:w="2891" w:type="dxa"/>
            <w:vAlign w:val="center"/>
          </w:tcPr>
          <w:p>
            <w:pPr>
              <w:pStyle w:val="12"/>
            </w:pPr>
            <w:r>
              <w:t xml:space="preserve"> 优先支持铁水联运型等综合货运枢纽建设</w:t>
            </w:r>
          </w:p>
        </w:tc>
        <w:tc>
          <w:tcPr>
            <w:tcW w:w="1276" w:type="dxa"/>
            <w:vAlign w:val="center"/>
          </w:tcPr>
          <w:p>
            <w:pPr>
              <w:pStyle w:val="12"/>
              <w:rPr>
                <w:rFonts w:hint="eastAsia" w:eastAsia="方正书宋_GBK"/>
                <w:color w:val="FF0000"/>
                <w:lang w:eastAsia="zh-CN"/>
              </w:rPr>
            </w:pPr>
            <w:r>
              <w:t>优先支持铁水联运型等综合货运枢纽建设</w:t>
            </w:r>
          </w:p>
        </w:tc>
        <w:tc>
          <w:tcPr>
            <w:tcW w:w="1843"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投资计划完成率</w:t>
            </w:r>
          </w:p>
        </w:tc>
        <w:tc>
          <w:tcPr>
            <w:tcW w:w="2891" w:type="dxa"/>
            <w:vAlign w:val="center"/>
          </w:tcPr>
          <w:p>
            <w:pPr>
              <w:pStyle w:val="12"/>
            </w:pPr>
            <w:r>
              <w:t xml:space="preserve"> 项目投资计划序时进度</w:t>
            </w:r>
          </w:p>
        </w:tc>
        <w:tc>
          <w:tcPr>
            <w:tcW w:w="1276" w:type="dxa"/>
            <w:vAlign w:val="center"/>
          </w:tcPr>
          <w:p>
            <w:pPr>
              <w:pStyle w:val="12"/>
              <w:rPr>
                <w:rFonts w:hint="eastAsia" w:eastAsia="方正书宋_GBK"/>
                <w:color w:val="FF0000"/>
                <w:lang w:eastAsia="zh-CN"/>
              </w:rPr>
            </w:pPr>
            <w:r>
              <w:t>项目投资计划序时进度</w:t>
            </w:r>
          </w:p>
        </w:tc>
        <w:tc>
          <w:tcPr>
            <w:tcW w:w="1843"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ind w:firstLine="0" w:firstLineChars="0"/>
            </w:pPr>
            <w:r>
              <w:t xml:space="preserve"> </w:t>
            </w:r>
            <w:r>
              <w:rPr>
                <w:rFonts w:hint="eastAsia"/>
                <w:lang w:val="en-US" w:eastAsia="zh-CN"/>
              </w:rPr>
              <w:t>补助成本</w:t>
            </w:r>
          </w:p>
        </w:tc>
        <w:tc>
          <w:tcPr>
            <w:tcW w:w="2891" w:type="dxa"/>
            <w:vAlign w:val="center"/>
          </w:tcPr>
          <w:p>
            <w:pPr>
              <w:pStyle w:val="12"/>
              <w:ind w:firstLine="0" w:firstLineChars="0"/>
            </w:pPr>
            <w:r>
              <w:rPr>
                <w:rFonts w:hint="eastAsia"/>
                <w:lang w:val="en-US" w:eastAsia="zh-CN"/>
              </w:rPr>
              <w:t>项目建设的部分成本</w:t>
            </w:r>
          </w:p>
        </w:tc>
        <w:tc>
          <w:tcPr>
            <w:tcW w:w="1276" w:type="dxa"/>
            <w:vAlign w:val="center"/>
          </w:tcPr>
          <w:p>
            <w:pPr>
              <w:pStyle w:val="12"/>
              <w:ind w:firstLine="0" w:firstLineChars="0"/>
              <w:rPr>
                <w:rFonts w:hint="eastAsia" w:eastAsia="方正书宋_GBK"/>
                <w:color w:val="FF0000"/>
                <w:lang w:eastAsia="zh-CN"/>
              </w:rPr>
            </w:pPr>
            <w:r>
              <w:rPr>
                <w:rFonts w:hint="eastAsia"/>
                <w:highlight w:val="none"/>
                <w:lang w:val="en-US" w:eastAsia="zh-CN"/>
              </w:rPr>
              <w:t>≤</w:t>
            </w:r>
            <w:r>
              <w:rPr>
                <w:highlight w:val="none"/>
              </w:rPr>
              <w:t xml:space="preserve"> </w:t>
            </w:r>
            <w:r>
              <w:t>25268404.26</w:t>
            </w:r>
            <w:r>
              <w:rPr>
                <w:rFonts w:hint="eastAsia"/>
                <w:highlight w:val="none"/>
                <w:lang w:val="en-US" w:eastAsia="zh-CN"/>
              </w:rPr>
              <w:t>元</w:t>
            </w:r>
          </w:p>
        </w:tc>
        <w:tc>
          <w:tcPr>
            <w:tcW w:w="1843"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吸引带动社会投资作用</w:t>
            </w:r>
          </w:p>
        </w:tc>
        <w:tc>
          <w:tcPr>
            <w:tcW w:w="2891" w:type="dxa"/>
            <w:vAlign w:val="center"/>
          </w:tcPr>
          <w:p>
            <w:pPr>
              <w:pStyle w:val="12"/>
            </w:pPr>
            <w:r>
              <w:t xml:space="preserve"> 强链补链项目吸引带动社会投资作用</w:t>
            </w:r>
            <w:r>
              <w:rPr>
                <w:rFonts w:hint="eastAsia"/>
                <w:lang w:val="en-US" w:eastAsia="zh-CN"/>
              </w:rPr>
              <w:t>明显</w:t>
            </w:r>
          </w:p>
        </w:tc>
        <w:tc>
          <w:tcPr>
            <w:tcW w:w="1276" w:type="dxa"/>
            <w:vAlign w:val="center"/>
          </w:tcPr>
          <w:p>
            <w:pPr>
              <w:pStyle w:val="12"/>
              <w:rPr>
                <w:rFonts w:hint="eastAsia" w:eastAsia="方正书宋_GBK"/>
                <w:color w:val="FF0000"/>
                <w:lang w:eastAsia="zh-CN"/>
              </w:rPr>
            </w:pPr>
            <w:r>
              <w:t xml:space="preserve"> 强链补链项目吸引带动社会投资作用明</w:t>
            </w:r>
            <w:r>
              <w:rPr>
                <w:rFonts w:hint="eastAsia"/>
                <w:lang w:val="en-US" w:eastAsia="zh-CN"/>
              </w:rPr>
              <w:t>明显</w:t>
            </w:r>
          </w:p>
        </w:tc>
        <w:tc>
          <w:tcPr>
            <w:tcW w:w="1843"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社会发展贡献</w:t>
            </w:r>
          </w:p>
        </w:tc>
        <w:tc>
          <w:tcPr>
            <w:tcW w:w="2891" w:type="dxa"/>
            <w:vAlign w:val="center"/>
          </w:tcPr>
          <w:p>
            <w:pPr>
              <w:pStyle w:val="12"/>
            </w:pPr>
            <w:r>
              <w:t xml:space="preserve"> 在保通保畅、应急保障、安全稳定等方面发挥了重要作用。</w:t>
            </w:r>
          </w:p>
        </w:tc>
        <w:tc>
          <w:tcPr>
            <w:tcW w:w="1276" w:type="dxa"/>
            <w:vAlign w:val="center"/>
          </w:tcPr>
          <w:p>
            <w:pPr>
              <w:pStyle w:val="12"/>
              <w:rPr>
                <w:rFonts w:hint="eastAsia" w:eastAsia="方正书宋_GBK"/>
                <w:color w:val="FF0000"/>
                <w:lang w:val="en-US" w:eastAsia="zh-CN"/>
              </w:rPr>
            </w:pPr>
            <w:r>
              <w:t xml:space="preserve"> 在保通保畅、应急保障、安全稳定等方面发挥了重要作用。</w:t>
            </w:r>
          </w:p>
        </w:tc>
        <w:tc>
          <w:tcPr>
            <w:tcW w:w="1843" w:type="dxa"/>
            <w:vAlign w:val="center"/>
          </w:tcPr>
          <w:p>
            <w:r>
              <w:t>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绿色低碳发展</w:t>
            </w:r>
          </w:p>
        </w:tc>
        <w:tc>
          <w:tcPr>
            <w:tcW w:w="2891" w:type="dxa"/>
            <w:vAlign w:val="center"/>
          </w:tcPr>
          <w:p>
            <w:pPr>
              <w:pStyle w:val="12"/>
            </w:pPr>
            <w:r>
              <w:t xml:space="preserve"> 推广应用一批清洁能源、更新清洁能源装备。</w:t>
            </w:r>
          </w:p>
        </w:tc>
        <w:tc>
          <w:tcPr>
            <w:tcW w:w="1276" w:type="dxa"/>
            <w:vAlign w:val="center"/>
          </w:tcPr>
          <w:p>
            <w:pPr>
              <w:pStyle w:val="12"/>
              <w:rPr>
                <w:rFonts w:hint="eastAsia" w:eastAsia="方正书宋_GBK"/>
                <w:color w:val="FF0000"/>
                <w:lang w:eastAsia="zh-CN"/>
              </w:rPr>
            </w:pPr>
            <w:r>
              <w:t xml:space="preserve"> 推广应用一批清洁能源、更新清洁能源装备。</w:t>
            </w:r>
          </w:p>
        </w:tc>
        <w:tc>
          <w:tcPr>
            <w:tcW w:w="1843" w:type="dxa"/>
            <w:vAlign w:val="center"/>
          </w:tcPr>
          <w:p>
            <w:pPr>
              <w:pStyle w:val="12"/>
            </w:pPr>
            <w:r>
              <w:t xml:space="preserve">  依据冀财建【2023】19号规定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使用服务的企业满意度</w:t>
            </w:r>
          </w:p>
        </w:tc>
        <w:tc>
          <w:tcPr>
            <w:tcW w:w="1276" w:type="dxa"/>
            <w:vAlign w:val="center"/>
          </w:tcPr>
          <w:p>
            <w:pPr>
              <w:pStyle w:val="12"/>
              <w:rPr>
                <w:rFonts w:hint="eastAsia" w:eastAsia="方正书宋_GBK"/>
                <w:lang w:eastAsia="zh-CN"/>
              </w:rPr>
            </w:pPr>
            <w:r>
              <w:t>≥95%</w:t>
            </w:r>
          </w:p>
        </w:tc>
        <w:tc>
          <w:tcPr>
            <w:tcW w:w="1843" w:type="dxa"/>
            <w:vAlign w:val="center"/>
          </w:tcPr>
          <w:p>
            <w:pPr>
              <w:pStyle w:val="12"/>
              <w:rPr>
                <w:rFonts w:hint="default" w:eastAsia="方正书宋_GBK"/>
                <w:lang w:val="en-US" w:eastAsia="zh-CN"/>
              </w:rPr>
            </w:pPr>
            <w:r>
              <w:t xml:space="preserve">  </w:t>
            </w: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13012124P00006310003W</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2951500.00</w:t>
            </w:r>
          </w:p>
        </w:tc>
        <w:tc>
          <w:tcPr>
            <w:tcW w:w="1587" w:type="dxa"/>
            <w:vAlign w:val="center"/>
          </w:tcPr>
          <w:p>
            <w:pPr>
              <w:pStyle w:val="10"/>
            </w:pPr>
            <w:r>
              <w:t>其中：财政    资金</w:t>
            </w:r>
          </w:p>
        </w:tc>
        <w:tc>
          <w:tcPr>
            <w:tcW w:w="1304" w:type="dxa"/>
            <w:vAlign w:val="center"/>
          </w:tcPr>
          <w:p>
            <w:pPr>
              <w:pStyle w:val="12"/>
            </w:pPr>
            <w:r>
              <w:t>2951500.00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新能源出租车运营月数</w:t>
            </w:r>
          </w:p>
        </w:tc>
        <w:tc>
          <w:tcPr>
            <w:tcW w:w="2891" w:type="dxa"/>
            <w:vAlign w:val="center"/>
          </w:tcPr>
          <w:p>
            <w:pPr>
              <w:pStyle w:val="12"/>
            </w:pPr>
            <w:r>
              <w:t xml:space="preserve"> 新能源出租车运营奖励月数</w:t>
            </w:r>
          </w:p>
        </w:tc>
        <w:tc>
          <w:tcPr>
            <w:tcW w:w="1276" w:type="dxa"/>
            <w:vAlign w:val="center"/>
          </w:tcPr>
          <w:p>
            <w:pPr>
              <w:pStyle w:val="12"/>
            </w:pPr>
            <w:r>
              <w:t>≤12 月</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新能源公交车运营的公里数</w:t>
            </w:r>
          </w:p>
        </w:tc>
        <w:tc>
          <w:tcPr>
            <w:tcW w:w="2891" w:type="dxa"/>
            <w:vAlign w:val="center"/>
          </w:tcPr>
          <w:p>
            <w:pPr>
              <w:pStyle w:val="12"/>
            </w:pPr>
            <w:r>
              <w:t xml:space="preserve"> 新能源公交车运营补贴的标台公里数</w:t>
            </w:r>
          </w:p>
        </w:tc>
        <w:tc>
          <w:tcPr>
            <w:tcW w:w="1276" w:type="dxa"/>
            <w:vAlign w:val="center"/>
          </w:tcPr>
          <w:p>
            <w:pPr>
              <w:pStyle w:val="12"/>
            </w:pPr>
            <w:r>
              <w:t>376.24 万公里</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资金使用合规性</w:t>
            </w:r>
          </w:p>
        </w:tc>
        <w:tc>
          <w:tcPr>
            <w:tcW w:w="2891" w:type="dxa"/>
            <w:vAlign w:val="center"/>
          </w:tcPr>
          <w:p>
            <w:pPr>
              <w:pStyle w:val="12"/>
            </w:pPr>
            <w:r>
              <w:t xml:space="preserve"> 资金发放程序规范，资金使用合规到位</w:t>
            </w:r>
          </w:p>
        </w:tc>
        <w:tc>
          <w:tcPr>
            <w:tcW w:w="1276" w:type="dxa"/>
            <w:vAlign w:val="center"/>
          </w:tcPr>
          <w:p>
            <w:pPr>
              <w:pStyle w:val="12"/>
            </w:pPr>
            <w:r>
              <w:t xml:space="preserve"> 资金发放程序规范，资金使用合规到位</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完成项目的实效</w:t>
            </w:r>
          </w:p>
        </w:tc>
        <w:tc>
          <w:tcPr>
            <w:tcW w:w="2891" w:type="dxa"/>
            <w:vAlign w:val="center"/>
          </w:tcPr>
          <w:p>
            <w:pPr>
              <w:pStyle w:val="12"/>
            </w:pPr>
            <w:r>
              <w:t xml:space="preserve">  按时发放</w:t>
            </w:r>
          </w:p>
        </w:tc>
        <w:tc>
          <w:tcPr>
            <w:tcW w:w="1276" w:type="dxa"/>
            <w:vAlign w:val="center"/>
          </w:tcPr>
          <w:p>
            <w:pPr>
              <w:pStyle w:val="12"/>
            </w:pPr>
            <w:r>
              <w:t xml:space="preserve"> 资金到位按时发放</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补贴政策所用资金情况</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按照补贴政策规定发放的资金</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≤29515</w:t>
            </w:r>
            <w:r>
              <w:rPr>
                <w:rFonts w:hint="eastAsia"/>
                <w:color w:val="000000" w:themeColor="text1"/>
                <w:lang w:val="en-US" w:eastAsia="zh-CN"/>
                <w14:textFill>
                  <w14:solidFill>
                    <w14:schemeClr w14:val="tx1"/>
                  </w14:solidFill>
                </w14:textFill>
              </w:rPr>
              <w:t>00</w:t>
            </w:r>
            <w:r>
              <w:rPr>
                <w:color w:val="000000" w:themeColor="text1"/>
                <w14:textFill>
                  <w14:solidFill>
                    <w14:schemeClr w14:val="tx1"/>
                  </w14:solidFill>
                </w14:textFill>
              </w:rPr>
              <w:t xml:space="preserve"> 元</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促进出租车行业健康稳定发展；确保新能源车占比达到85%以上</w:t>
            </w:r>
          </w:p>
        </w:tc>
        <w:tc>
          <w:tcPr>
            <w:tcW w:w="1276" w:type="dxa"/>
            <w:vAlign w:val="center"/>
          </w:tcPr>
          <w:p>
            <w:pPr>
              <w:pStyle w:val="12"/>
            </w:pPr>
            <w:r>
              <w:t xml:space="preserve"> 促进出租车行业健康稳定发展；确保新能源车占比达到85%以上</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城市客运企业满意度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13012124P00006410003J</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1424000.00</w:t>
            </w:r>
          </w:p>
        </w:tc>
        <w:tc>
          <w:tcPr>
            <w:tcW w:w="1587" w:type="dxa"/>
            <w:vAlign w:val="center"/>
          </w:tcPr>
          <w:p>
            <w:pPr>
              <w:pStyle w:val="10"/>
            </w:pPr>
            <w:r>
              <w:t>其中：财政    资金</w:t>
            </w:r>
          </w:p>
        </w:tc>
        <w:tc>
          <w:tcPr>
            <w:tcW w:w="1304" w:type="dxa"/>
            <w:vAlign w:val="center"/>
          </w:tcPr>
          <w:p>
            <w:pPr>
              <w:pStyle w:val="12"/>
            </w:pPr>
            <w:r>
              <w:t>1424000.00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农村客运运营的补助天数</w:t>
            </w:r>
          </w:p>
        </w:tc>
        <w:tc>
          <w:tcPr>
            <w:tcW w:w="2891" w:type="dxa"/>
            <w:vAlign w:val="center"/>
          </w:tcPr>
          <w:p>
            <w:pPr>
              <w:pStyle w:val="12"/>
            </w:pPr>
            <w:r>
              <w:t xml:space="preserve"> 乡镇和建制村通客车的运营补贴天数</w:t>
            </w:r>
          </w:p>
        </w:tc>
        <w:tc>
          <w:tcPr>
            <w:tcW w:w="1276" w:type="dxa"/>
            <w:vAlign w:val="center"/>
          </w:tcPr>
          <w:p>
            <w:pPr>
              <w:pStyle w:val="12"/>
            </w:pPr>
            <w:r>
              <w:t>≤360 天</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补贴资金发放准确率</w:t>
            </w:r>
          </w:p>
        </w:tc>
        <w:tc>
          <w:tcPr>
            <w:tcW w:w="2891" w:type="dxa"/>
            <w:vAlign w:val="center"/>
          </w:tcPr>
          <w:p>
            <w:pPr>
              <w:pStyle w:val="12"/>
            </w:pPr>
            <w:r>
              <w:t xml:space="preserve"> 农村道路客运补贴资金发放准确率</w:t>
            </w:r>
          </w:p>
        </w:tc>
        <w:tc>
          <w:tcPr>
            <w:tcW w:w="1276" w:type="dxa"/>
            <w:vAlign w:val="center"/>
          </w:tcPr>
          <w:p>
            <w:pPr>
              <w:pStyle w:val="12"/>
            </w:pPr>
            <w:r>
              <w:t>100%</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完成项目的时效</w:t>
            </w:r>
          </w:p>
        </w:tc>
        <w:tc>
          <w:tcPr>
            <w:tcW w:w="2891" w:type="dxa"/>
            <w:vAlign w:val="center"/>
          </w:tcPr>
          <w:p>
            <w:pPr>
              <w:pStyle w:val="12"/>
            </w:pPr>
            <w:r>
              <w:t xml:space="preserve"> 农村客运补贴资金按时完成</w:t>
            </w:r>
          </w:p>
        </w:tc>
        <w:tc>
          <w:tcPr>
            <w:tcW w:w="1276" w:type="dxa"/>
            <w:vAlign w:val="center"/>
          </w:tcPr>
          <w:p>
            <w:pPr>
              <w:pStyle w:val="12"/>
            </w:pPr>
            <w:r>
              <w:t xml:space="preserve"> 农村客运补贴资金按时完成</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补贴资金的数量</w:t>
            </w:r>
          </w:p>
        </w:tc>
        <w:tc>
          <w:tcPr>
            <w:tcW w:w="2891" w:type="dxa"/>
            <w:vAlign w:val="center"/>
          </w:tcPr>
          <w:p>
            <w:pPr>
              <w:pStyle w:val="12"/>
            </w:pPr>
            <w:r>
              <w:t xml:space="preserve"> 农村道路客运补贴政策所用资金数</w:t>
            </w:r>
          </w:p>
        </w:tc>
        <w:tc>
          <w:tcPr>
            <w:tcW w:w="1276" w:type="dxa"/>
            <w:vAlign w:val="center"/>
          </w:tcPr>
          <w:p>
            <w:pPr>
              <w:pStyle w:val="12"/>
            </w:pPr>
            <w:r>
              <w:rPr>
                <w:rFonts w:hint="eastAsia"/>
                <w:lang w:val="en-US" w:eastAsia="zh-CN"/>
              </w:rPr>
              <w:t>≤</w:t>
            </w:r>
            <w:r>
              <w:t>1424</w:t>
            </w:r>
            <w:r>
              <w:rPr>
                <w:rFonts w:hint="eastAsia"/>
                <w:lang w:val="en-US" w:eastAsia="zh-CN"/>
              </w:rPr>
              <w:t>000</w:t>
            </w:r>
            <w:r>
              <w:t xml:space="preserve"> 元</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对经济发展的作用</w:t>
            </w:r>
          </w:p>
        </w:tc>
        <w:tc>
          <w:tcPr>
            <w:tcW w:w="2891" w:type="dxa"/>
            <w:vAlign w:val="center"/>
          </w:tcPr>
          <w:p>
            <w:pPr>
              <w:pStyle w:val="12"/>
            </w:pPr>
            <w:r>
              <w:t xml:space="preserve"> 对经济发展的促进作用</w:t>
            </w:r>
          </w:p>
        </w:tc>
        <w:tc>
          <w:tcPr>
            <w:tcW w:w="1276" w:type="dxa"/>
            <w:vAlign w:val="center"/>
          </w:tcPr>
          <w:p>
            <w:pPr>
              <w:pStyle w:val="12"/>
            </w:pPr>
            <w:r>
              <w:t xml:space="preserve"> 对经济发展促进作用明显</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项目实施达到预期目标，推进农村道路客运健康有序发展，为群众提供安全、便捷出行。</w:t>
            </w:r>
          </w:p>
        </w:tc>
        <w:tc>
          <w:tcPr>
            <w:tcW w:w="1276" w:type="dxa"/>
            <w:vAlign w:val="center"/>
          </w:tcPr>
          <w:p>
            <w:pPr>
              <w:pStyle w:val="12"/>
            </w:pPr>
            <w:r>
              <w:t xml:space="preserve"> 项目实施达到预期目标，推进农村道路客运健康有序发展，为群众提供安全、便捷出行。</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持续满足客运需求</w:t>
            </w:r>
          </w:p>
        </w:tc>
        <w:tc>
          <w:tcPr>
            <w:tcW w:w="2891" w:type="dxa"/>
            <w:vAlign w:val="center"/>
          </w:tcPr>
          <w:p>
            <w:pPr>
              <w:pStyle w:val="12"/>
            </w:pPr>
            <w:r>
              <w:t>能满足未来一定时期的客运需求</w:t>
            </w:r>
          </w:p>
        </w:tc>
        <w:tc>
          <w:tcPr>
            <w:tcW w:w="1276" w:type="dxa"/>
            <w:vAlign w:val="center"/>
          </w:tcPr>
          <w:p>
            <w:pPr>
              <w:pStyle w:val="12"/>
            </w:pPr>
            <w:r>
              <w:t>能满足未来一定时期的客运需求</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乡镇及建制村群众满意度</w:t>
            </w:r>
          </w:p>
        </w:tc>
        <w:tc>
          <w:tcPr>
            <w:tcW w:w="1276" w:type="dxa"/>
            <w:vAlign w:val="center"/>
          </w:tcPr>
          <w:p>
            <w:pPr>
              <w:pStyle w:val="12"/>
            </w:pPr>
            <w:r>
              <w:t>≥95%</w:t>
            </w:r>
          </w:p>
        </w:tc>
        <w:tc>
          <w:tcPr>
            <w:tcW w:w="1843" w:type="dxa"/>
            <w:vAlign w:val="center"/>
          </w:tcPr>
          <w:p>
            <w:pPr>
              <w:pStyle w:val="12"/>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13012124P00006710003K</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普通公路超限检测点数量</w:t>
            </w:r>
          </w:p>
        </w:tc>
        <w:tc>
          <w:tcPr>
            <w:tcW w:w="2891" w:type="dxa"/>
            <w:vAlign w:val="center"/>
          </w:tcPr>
          <w:p>
            <w:pPr>
              <w:pStyle w:val="12"/>
            </w:pPr>
            <w:r>
              <w:t xml:space="preserve"> 普通公路超限检测站点数量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资金支出合规率</w:t>
            </w:r>
          </w:p>
        </w:tc>
        <w:tc>
          <w:tcPr>
            <w:tcW w:w="2891" w:type="dxa"/>
            <w:vAlign w:val="center"/>
          </w:tcPr>
          <w:p>
            <w:pPr>
              <w:pStyle w:val="12"/>
            </w:pPr>
            <w:r>
              <w:t xml:space="preserve"> 项目资金支出符合支出范围的比率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完成项目时间</w:t>
            </w:r>
          </w:p>
        </w:tc>
        <w:tc>
          <w:tcPr>
            <w:tcW w:w="2891" w:type="dxa"/>
            <w:vAlign w:val="center"/>
          </w:tcPr>
          <w:p>
            <w:pPr>
              <w:pStyle w:val="12"/>
            </w:pPr>
            <w:r>
              <w:t xml:space="preserve"> 年底前完成</w:t>
            </w:r>
          </w:p>
        </w:tc>
        <w:tc>
          <w:tcPr>
            <w:tcW w:w="1276" w:type="dxa"/>
            <w:vAlign w:val="center"/>
          </w:tcPr>
          <w:p>
            <w:pPr>
              <w:pStyle w:val="12"/>
            </w:pPr>
            <w:r>
              <w:t xml:space="preserve"> </w:t>
            </w:r>
            <w:r>
              <w:rPr>
                <w:rFonts w:hint="eastAsia"/>
                <w:lang w:val="en-US" w:eastAsia="zh-CN"/>
              </w:rPr>
              <w:t>2024年12月</w:t>
            </w:r>
            <w:r>
              <w:t>底前完成</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实际支出金额</w:t>
            </w:r>
          </w:p>
        </w:tc>
        <w:tc>
          <w:tcPr>
            <w:tcW w:w="2891" w:type="dxa"/>
            <w:vAlign w:val="center"/>
          </w:tcPr>
          <w:p>
            <w:pPr>
              <w:pStyle w:val="12"/>
            </w:pPr>
            <w:r>
              <w:t xml:space="preserve"> 本年度实际支出金额</w:t>
            </w:r>
          </w:p>
        </w:tc>
        <w:tc>
          <w:tcPr>
            <w:tcW w:w="1276" w:type="dxa"/>
            <w:vAlign w:val="center"/>
          </w:tcPr>
          <w:p>
            <w:pPr>
              <w:pStyle w:val="12"/>
            </w:pPr>
            <w:r>
              <w:rPr>
                <w:rFonts w:hint="eastAsia"/>
                <w:lang w:val="en-US" w:eastAsia="zh-CN"/>
              </w:rPr>
              <w:t>≤</w:t>
            </w:r>
            <w:r>
              <w:t>40</w:t>
            </w:r>
            <w:r>
              <w:rPr>
                <w:rFonts w:hint="eastAsia"/>
                <w:lang w:val="en-US" w:eastAsia="zh-CN"/>
              </w:rPr>
              <w:t>0000</w:t>
            </w:r>
            <w:r>
              <w:t xml:space="preserve"> 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超限超载率</w:t>
            </w:r>
          </w:p>
        </w:tc>
        <w:tc>
          <w:tcPr>
            <w:tcW w:w="2891" w:type="dxa"/>
            <w:vAlign w:val="center"/>
          </w:tcPr>
          <w:p>
            <w:pPr>
              <w:pStyle w:val="12"/>
            </w:pPr>
            <w:r>
              <w:t xml:space="preserve"> 反映超限超载车辆的比例，超限超载率=超限超载车辆数/检查总车辆数</w:t>
            </w:r>
          </w:p>
        </w:tc>
        <w:tc>
          <w:tcPr>
            <w:tcW w:w="1276" w:type="dxa"/>
            <w:vAlign w:val="center"/>
          </w:tcPr>
          <w:p>
            <w:pPr>
              <w:pStyle w:val="12"/>
            </w:pPr>
            <w:r>
              <w:t>≤2%</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10、交通道路建设占地补偿绩效目标表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13012124P00000510001M</w:t>
            </w:r>
          </w:p>
        </w:tc>
        <w:tc>
          <w:tcPr>
            <w:tcW w:w="1587" w:type="dxa"/>
            <w:vAlign w:val="center"/>
          </w:tcPr>
          <w:p>
            <w:pPr>
              <w:pStyle w:val="10"/>
            </w:pPr>
            <w:r>
              <w:t>项目名称</w:t>
            </w:r>
          </w:p>
        </w:tc>
        <w:tc>
          <w:tcPr>
            <w:tcW w:w="4422" w:type="dxa"/>
            <w:gridSpan w:val="3"/>
            <w:vAlign w:val="center"/>
          </w:tcPr>
          <w:p>
            <w:pPr>
              <w:pStyle w:val="12"/>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3472095.00</w:t>
            </w:r>
          </w:p>
        </w:tc>
        <w:tc>
          <w:tcPr>
            <w:tcW w:w="1587" w:type="dxa"/>
            <w:vAlign w:val="center"/>
          </w:tcPr>
          <w:p>
            <w:pPr>
              <w:pStyle w:val="10"/>
            </w:pPr>
            <w:r>
              <w:t>其中：财政    资金</w:t>
            </w:r>
          </w:p>
        </w:tc>
        <w:tc>
          <w:tcPr>
            <w:tcW w:w="1304" w:type="dxa"/>
            <w:vAlign w:val="center"/>
          </w:tcPr>
          <w:p>
            <w:pPr>
              <w:pStyle w:val="12"/>
            </w:pPr>
            <w:r>
              <w:t>3472095.00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占地亩数</w:t>
            </w:r>
          </w:p>
        </w:tc>
        <w:tc>
          <w:tcPr>
            <w:tcW w:w="2891" w:type="dxa"/>
            <w:vAlign w:val="center"/>
          </w:tcPr>
          <w:p>
            <w:pPr>
              <w:pStyle w:val="12"/>
            </w:pPr>
            <w:r>
              <w:t xml:space="preserve">  道路建设占地的亩数</w:t>
            </w:r>
          </w:p>
        </w:tc>
        <w:tc>
          <w:tcPr>
            <w:tcW w:w="1276" w:type="dxa"/>
            <w:vAlign w:val="center"/>
          </w:tcPr>
          <w:p>
            <w:pPr>
              <w:pStyle w:val="12"/>
            </w:pPr>
            <w:r>
              <w:t>2480.07  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占地补偿按要求准确发放准确率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及时性</w:t>
            </w:r>
          </w:p>
        </w:tc>
        <w:tc>
          <w:tcPr>
            <w:tcW w:w="2891" w:type="dxa"/>
            <w:vAlign w:val="center"/>
          </w:tcPr>
          <w:p>
            <w:pPr>
              <w:pStyle w:val="12"/>
            </w:pPr>
            <w:r>
              <w:t xml:space="preserve"> 占地补偿发放的及时性</w:t>
            </w:r>
          </w:p>
        </w:tc>
        <w:tc>
          <w:tcPr>
            <w:tcW w:w="1276" w:type="dxa"/>
            <w:vAlign w:val="center"/>
          </w:tcPr>
          <w:p>
            <w:pPr>
              <w:pStyle w:val="12"/>
            </w:pPr>
            <w:r>
              <w:t>2024年6月30 前发放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占地补偿标准</w:t>
            </w:r>
          </w:p>
        </w:tc>
        <w:tc>
          <w:tcPr>
            <w:tcW w:w="2891" w:type="dxa"/>
            <w:vAlign w:val="center"/>
          </w:tcPr>
          <w:p>
            <w:pPr>
              <w:pStyle w:val="12"/>
            </w:pPr>
            <w:r>
              <w:t>平均每亩占地补偿标准</w:t>
            </w:r>
          </w:p>
        </w:tc>
        <w:tc>
          <w:tcPr>
            <w:tcW w:w="1276" w:type="dxa"/>
            <w:vAlign w:val="center"/>
          </w:tcPr>
          <w:p>
            <w:pPr>
              <w:pStyle w:val="12"/>
            </w:pPr>
            <w:r>
              <w:t>1400 元/亩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保障占地居民生活水平</w:t>
            </w:r>
          </w:p>
        </w:tc>
        <w:tc>
          <w:tcPr>
            <w:tcW w:w="2891" w:type="dxa"/>
            <w:vAlign w:val="center"/>
          </w:tcPr>
          <w:p>
            <w:pPr>
              <w:pStyle w:val="12"/>
            </w:pPr>
            <w:r>
              <w:t>通过土地占用补助，保障占地居民生活水平</w:t>
            </w:r>
          </w:p>
        </w:tc>
        <w:tc>
          <w:tcPr>
            <w:tcW w:w="1276" w:type="dxa"/>
            <w:vAlign w:val="center"/>
          </w:tcPr>
          <w:p>
            <w:pPr>
              <w:pStyle w:val="12"/>
            </w:pPr>
            <w:r>
              <w:t>通过土地占用补助，保障占地居民生活水平</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占地补偿发放群众满意度</w:t>
            </w:r>
          </w:p>
        </w:tc>
        <w:tc>
          <w:tcPr>
            <w:tcW w:w="1276" w:type="dxa"/>
            <w:vAlign w:val="center"/>
          </w:tcPr>
          <w:p>
            <w:pPr>
              <w:pStyle w:val="12"/>
            </w:pPr>
            <w:r>
              <w:t>≥95%</w:t>
            </w:r>
          </w:p>
        </w:tc>
        <w:tc>
          <w:tcPr>
            <w:tcW w:w="1843" w:type="dxa"/>
            <w:vAlign w:val="center"/>
          </w:tcPr>
          <w:p>
            <w:pPr>
              <w:pStyle w:val="12"/>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11、交通局综合业务管理经费绩效目标表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13012124P00000810001N</w:t>
            </w:r>
          </w:p>
        </w:tc>
        <w:tc>
          <w:tcPr>
            <w:tcW w:w="1587" w:type="dxa"/>
            <w:vAlign w:val="center"/>
          </w:tcPr>
          <w:p>
            <w:pPr>
              <w:pStyle w:val="10"/>
            </w:pPr>
            <w:r>
              <w:t>项目名称</w:t>
            </w:r>
          </w:p>
        </w:tc>
        <w:tc>
          <w:tcPr>
            <w:tcW w:w="4422" w:type="dxa"/>
            <w:gridSpan w:val="3"/>
            <w:vAlign w:val="center"/>
          </w:tcPr>
          <w:p>
            <w:pPr>
              <w:pStyle w:val="12"/>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网络专线及电话线的数量</w:t>
            </w:r>
          </w:p>
        </w:tc>
        <w:tc>
          <w:tcPr>
            <w:tcW w:w="2891" w:type="dxa"/>
            <w:vAlign w:val="center"/>
          </w:tcPr>
          <w:p>
            <w:pPr>
              <w:pStyle w:val="12"/>
            </w:pPr>
            <w:r>
              <w:t xml:space="preserve"> 网络专线电话线的数量</w:t>
            </w:r>
          </w:p>
        </w:tc>
        <w:tc>
          <w:tcPr>
            <w:tcW w:w="1276" w:type="dxa"/>
            <w:vAlign w:val="center"/>
          </w:tcPr>
          <w:p>
            <w:pPr>
              <w:pStyle w:val="12"/>
            </w:pPr>
            <w:r>
              <w:t>≥30条</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运行稳定率</w:t>
            </w:r>
          </w:p>
        </w:tc>
        <w:tc>
          <w:tcPr>
            <w:tcW w:w="2891" w:type="dxa"/>
            <w:vAlign w:val="center"/>
          </w:tcPr>
          <w:p>
            <w:pPr>
              <w:pStyle w:val="12"/>
            </w:pPr>
            <w:r>
              <w:t>网络、电话线路运行稳定率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网络电话线路运行期限</w:t>
            </w:r>
          </w:p>
        </w:tc>
        <w:tc>
          <w:tcPr>
            <w:tcW w:w="2891" w:type="dxa"/>
            <w:vAlign w:val="center"/>
          </w:tcPr>
          <w:p>
            <w:pPr>
              <w:pStyle w:val="12"/>
            </w:pPr>
            <w:r>
              <w:t>网络电话线路运行期限</w:t>
            </w:r>
          </w:p>
        </w:tc>
        <w:tc>
          <w:tcPr>
            <w:tcW w:w="1276" w:type="dxa"/>
            <w:vAlign w:val="center"/>
          </w:tcPr>
          <w:p>
            <w:pPr>
              <w:pStyle w:val="12"/>
            </w:pPr>
            <w:r>
              <w:t>1 年</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房屋修缮及时率</w:t>
            </w:r>
          </w:p>
        </w:tc>
        <w:tc>
          <w:tcPr>
            <w:tcW w:w="2891" w:type="dxa"/>
            <w:vAlign w:val="center"/>
          </w:tcPr>
          <w:p>
            <w:pPr>
              <w:pStyle w:val="12"/>
            </w:pPr>
            <w:r>
              <w:t xml:space="preserve"> 房屋修缮的及时情况</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网络电话线路成本</w:t>
            </w:r>
          </w:p>
        </w:tc>
        <w:tc>
          <w:tcPr>
            <w:tcW w:w="2891" w:type="dxa"/>
            <w:vAlign w:val="center"/>
          </w:tcPr>
          <w:p>
            <w:pPr>
              <w:pStyle w:val="12"/>
            </w:pPr>
            <w:r>
              <w:t>网络电话线路成本</w:t>
            </w:r>
          </w:p>
        </w:tc>
        <w:tc>
          <w:tcPr>
            <w:tcW w:w="1276" w:type="dxa"/>
            <w:vAlign w:val="center"/>
          </w:tcPr>
          <w:p>
            <w:pPr>
              <w:pStyle w:val="12"/>
            </w:pPr>
            <w:r>
              <w:t>≤3300 元/月</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房屋维修、办公设备</w:t>
            </w:r>
            <w:r>
              <w:rPr>
                <w:rFonts w:hint="eastAsia"/>
                <w:lang w:val="en-US" w:eastAsia="zh-CN"/>
              </w:rPr>
              <w:t>购置</w:t>
            </w:r>
            <w:r>
              <w:t>成本</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房屋修缮、办公设备购置成本</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≤15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改善工作环境</w:t>
            </w:r>
          </w:p>
        </w:tc>
        <w:tc>
          <w:tcPr>
            <w:tcW w:w="2891" w:type="dxa"/>
            <w:vAlign w:val="center"/>
          </w:tcPr>
          <w:p>
            <w:pPr>
              <w:pStyle w:val="12"/>
            </w:pPr>
            <w:r>
              <w:t>通过房屋修缮改善工作环境</w:t>
            </w:r>
          </w:p>
        </w:tc>
        <w:tc>
          <w:tcPr>
            <w:tcW w:w="1276" w:type="dxa"/>
            <w:vAlign w:val="center"/>
          </w:tcPr>
          <w:p>
            <w:pPr>
              <w:pStyle w:val="12"/>
            </w:pPr>
            <w:r>
              <w:t>通过房屋修缮改善工作环境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单位工作人员度房屋修缮和网络线路运行满意度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13012123P00020810002B</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85110000.00</w:t>
            </w:r>
          </w:p>
        </w:tc>
        <w:tc>
          <w:tcPr>
            <w:tcW w:w="1587" w:type="dxa"/>
            <w:vAlign w:val="center"/>
          </w:tcPr>
          <w:p>
            <w:pPr>
              <w:pStyle w:val="10"/>
            </w:pPr>
            <w:r>
              <w:t>其中：财政    资金</w:t>
            </w:r>
          </w:p>
        </w:tc>
        <w:tc>
          <w:tcPr>
            <w:tcW w:w="1304" w:type="dxa"/>
            <w:vAlign w:val="center"/>
          </w:tcPr>
          <w:p>
            <w:pPr>
              <w:pStyle w:val="12"/>
            </w:pPr>
            <w:r>
              <w:t>85110000.00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水毁道路的修复，改善了当地交通环境，促进了文明城市的建设和当地的经济社会发展。本项目建成后，为偏远山区公路的畅通，农民生活生产提供了有力的保障。扩大了农村与外界的联系， 较好解决了沿线居民出行问题，促进区域经济快速稳定发展。</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≤8511</w:t>
            </w:r>
            <w:r>
              <w:rPr>
                <w:rFonts w:hint="eastAsia"/>
                <w:lang w:val="en-US" w:eastAsia="zh-CN"/>
              </w:rPr>
              <w:t>0000</w:t>
            </w:r>
            <w: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13012124P00020910001U</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1380000.00</w:t>
            </w:r>
          </w:p>
        </w:tc>
        <w:tc>
          <w:tcPr>
            <w:tcW w:w="1587" w:type="dxa"/>
            <w:vAlign w:val="center"/>
          </w:tcPr>
          <w:p>
            <w:pPr>
              <w:pStyle w:val="10"/>
            </w:pPr>
            <w:r>
              <w:t>其中：财政    资金</w:t>
            </w:r>
          </w:p>
        </w:tc>
        <w:tc>
          <w:tcPr>
            <w:tcW w:w="1304" w:type="dxa"/>
            <w:vAlign w:val="center"/>
          </w:tcPr>
          <w:p>
            <w:pPr>
              <w:pStyle w:val="12"/>
            </w:pPr>
            <w:r>
              <w:t>1380000.00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≤138</w:t>
            </w:r>
            <w:r>
              <w:rPr>
                <w:rFonts w:hint="eastAsia"/>
                <w:lang w:val="en-US" w:eastAsia="zh-CN"/>
              </w:rPr>
              <w:t>0000</w:t>
            </w:r>
            <w: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13012124P00021510001C</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≤40</w:t>
            </w:r>
            <w:r>
              <w:rPr>
                <w:rFonts w:hint="eastAsia"/>
                <w:lang w:val="en-US" w:eastAsia="zh-CN"/>
              </w:rPr>
              <w:t>0000</w:t>
            </w:r>
            <w: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13012124P000205100015</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760000.00</w:t>
            </w:r>
          </w:p>
        </w:tc>
        <w:tc>
          <w:tcPr>
            <w:tcW w:w="1587" w:type="dxa"/>
            <w:vAlign w:val="center"/>
          </w:tcPr>
          <w:p>
            <w:pPr>
              <w:pStyle w:val="10"/>
            </w:pPr>
            <w:r>
              <w:t>其中：财政    资金</w:t>
            </w:r>
          </w:p>
        </w:tc>
        <w:tc>
          <w:tcPr>
            <w:tcW w:w="1304" w:type="dxa"/>
            <w:vAlign w:val="center"/>
          </w:tcPr>
          <w:p>
            <w:pPr>
              <w:pStyle w:val="12"/>
            </w:pPr>
            <w:r>
              <w:t>760000.00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rPr>
                <w:color w:val="000000" w:themeColor="text1"/>
                <w14:textFill>
                  <w14:solidFill>
                    <w14:schemeClr w14:val="tx1"/>
                  </w14:solidFill>
                </w14:textFill>
              </w:rPr>
            </w:pPr>
            <w:r>
              <w:rPr>
                <w:color w:val="000000" w:themeColor="text1"/>
                <w14:textFill>
                  <w14:solidFill>
                    <w14:schemeClr w14:val="tx1"/>
                  </w14:solidFill>
                </w14:textFill>
              </w:rPr>
              <w:t>绩效指标描述</w:t>
            </w:r>
          </w:p>
        </w:tc>
        <w:tc>
          <w:tcPr>
            <w:tcW w:w="1276" w:type="dxa"/>
            <w:vAlign w:val="center"/>
          </w:tcPr>
          <w:p>
            <w:pPr>
              <w:pStyle w:val="10"/>
              <w:rPr>
                <w:color w:val="000000" w:themeColor="text1"/>
                <w14:textFill>
                  <w14:solidFill>
                    <w14:schemeClr w14:val="tx1"/>
                  </w14:solidFill>
                </w14:textFill>
              </w:rPr>
            </w:pPr>
            <w:r>
              <w:rPr>
                <w:color w:val="000000" w:themeColor="text1"/>
                <w14:textFill>
                  <w14:solidFill>
                    <w14:schemeClr w14:val="tx1"/>
                  </w14:solidFill>
                </w14:textFill>
              </w:rP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农村公路建设改造工程的公里数</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9.3 </w:t>
            </w:r>
            <w:r>
              <w:rPr>
                <w:rFonts w:hint="eastAsia"/>
                <w:color w:val="000000" w:themeColor="text1"/>
                <w:lang w:val="en-US" w:eastAsia="zh-CN"/>
                <w14:textFill>
                  <w14:solidFill>
                    <w14:schemeClr w14:val="tx1"/>
                  </w14:solidFill>
                </w14:textFill>
              </w:rPr>
              <w:t>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完工项目符合工程验收合格率</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按照工程完成进度完成</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≤76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群众满意度情况</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13012123P00021010001H</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10780000.00</w:t>
            </w:r>
          </w:p>
        </w:tc>
        <w:tc>
          <w:tcPr>
            <w:tcW w:w="1587" w:type="dxa"/>
            <w:vAlign w:val="center"/>
          </w:tcPr>
          <w:p>
            <w:pPr>
              <w:pStyle w:val="10"/>
            </w:pPr>
            <w:r>
              <w:t>其中：财政    资金</w:t>
            </w:r>
          </w:p>
        </w:tc>
        <w:tc>
          <w:tcPr>
            <w:tcW w:w="1304" w:type="dxa"/>
            <w:vAlign w:val="center"/>
          </w:tcPr>
          <w:p>
            <w:pPr>
              <w:pStyle w:val="12"/>
            </w:pPr>
            <w:r>
              <w:t>10780000.00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用于洪河</w:t>
            </w:r>
            <w:r>
              <w:rPr>
                <w:rFonts w:hint="eastAsia"/>
              </w:rPr>
              <w:t>漕</w:t>
            </w:r>
            <w:r>
              <w:t>至</w:t>
            </w:r>
            <w:r>
              <w:rPr>
                <w:rFonts w:hint="eastAsia"/>
                <w:lang w:val="en-US" w:eastAsia="zh-CN"/>
              </w:rPr>
              <w:t>凉</w:t>
            </w:r>
            <w:r>
              <w:t>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≤1078</w:t>
            </w:r>
            <w:r>
              <w:rPr>
                <w:rFonts w:hint="eastAsia"/>
                <w:lang w:val="en-US" w:eastAsia="zh-CN"/>
              </w:rPr>
              <w:t>0000</w:t>
            </w:r>
            <w: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13012124P00021110001M</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260000.00</w:t>
            </w:r>
          </w:p>
        </w:tc>
        <w:tc>
          <w:tcPr>
            <w:tcW w:w="1587" w:type="dxa"/>
            <w:vAlign w:val="center"/>
          </w:tcPr>
          <w:p>
            <w:pPr>
              <w:pStyle w:val="10"/>
            </w:pPr>
            <w:r>
              <w:t>其中：财政    资金</w:t>
            </w:r>
          </w:p>
        </w:tc>
        <w:tc>
          <w:tcPr>
            <w:tcW w:w="1304" w:type="dxa"/>
            <w:vAlign w:val="center"/>
          </w:tcPr>
          <w:p>
            <w:pPr>
              <w:pStyle w:val="12"/>
            </w:pPr>
            <w:r>
              <w:t>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13012123P00020510002A</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8800000.00</w:t>
            </w:r>
          </w:p>
        </w:tc>
        <w:tc>
          <w:tcPr>
            <w:tcW w:w="1587" w:type="dxa"/>
            <w:vAlign w:val="center"/>
          </w:tcPr>
          <w:p>
            <w:pPr>
              <w:pStyle w:val="10"/>
            </w:pPr>
            <w:r>
              <w:t>其中：财政    资金</w:t>
            </w:r>
          </w:p>
        </w:tc>
        <w:tc>
          <w:tcPr>
            <w:tcW w:w="1304" w:type="dxa"/>
            <w:vAlign w:val="center"/>
          </w:tcPr>
          <w:p>
            <w:pPr>
              <w:pStyle w:val="12"/>
            </w:pPr>
            <w:r>
              <w:t>8800000.00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农村公路建设改造工程的公里数</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9.3</w:t>
            </w:r>
            <w:r>
              <w:rPr>
                <w:rFonts w:hint="eastAsia"/>
                <w:color w:val="000000" w:themeColor="text1"/>
                <w:lang w:val="en-US" w:eastAsia="zh-CN"/>
                <w14:textFill>
                  <w14:solidFill>
                    <w14:schemeClr w14:val="tx1"/>
                  </w14:solidFill>
                </w14:textFill>
              </w:rPr>
              <w:t>公里</w:t>
            </w:r>
          </w:p>
        </w:tc>
        <w:tc>
          <w:tcPr>
            <w:tcW w:w="1843"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完工项目符合工程验收合格率</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843"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  按照工程完成进度完成</w:t>
            </w:r>
          </w:p>
        </w:tc>
        <w:tc>
          <w:tcPr>
            <w:tcW w:w="1276" w:type="dxa"/>
            <w:vAlign w:val="center"/>
          </w:tcPr>
          <w:p>
            <w:pPr>
              <w:pStyle w:val="12"/>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 项目完成时间</w:t>
            </w:r>
          </w:p>
        </w:tc>
        <w:tc>
          <w:tcPr>
            <w:tcW w:w="1843" w:type="dxa"/>
            <w:vAlign w:val="center"/>
          </w:tcPr>
          <w:p>
            <w:pPr>
              <w:pStyle w:val="12"/>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rFonts w:hint="default" w:eastAsia="方正书宋_GBK"/>
                <w:color w:val="000000" w:themeColor="text1"/>
                <w:lang w:val="en-US" w:eastAsia="zh-CN"/>
                <w14:textFill>
                  <w14:solidFill>
                    <w14:schemeClr w14:val="tx1"/>
                  </w14:solidFill>
                </w14:textFill>
              </w:rPr>
            </w:pPr>
            <w:r>
              <w:rPr>
                <w:color w:val="000000" w:themeColor="text1"/>
                <w14:textFill>
                  <w14:solidFill>
                    <w14:schemeClr w14:val="tx1"/>
                  </w14:solidFill>
                </w14:textFill>
              </w:rPr>
              <w:t>≤880</w:t>
            </w:r>
            <w:r>
              <w:rPr>
                <w:rFonts w:hint="eastAsia"/>
                <w:color w:val="000000" w:themeColor="text1"/>
                <w:lang w:val="en-US" w:eastAsia="zh-CN"/>
                <w14:textFill>
                  <w14:solidFill>
                    <w14:schemeClr w14:val="tx1"/>
                  </w14:solidFill>
                </w14:textFill>
              </w:rPr>
              <w:t>0000元</w:t>
            </w:r>
          </w:p>
        </w:tc>
        <w:tc>
          <w:tcPr>
            <w:tcW w:w="1843"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843"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群众满意度情况</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843"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13012124P00020610002E</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210000.00</w:t>
            </w:r>
          </w:p>
        </w:tc>
        <w:tc>
          <w:tcPr>
            <w:tcW w:w="1587" w:type="dxa"/>
            <w:vAlign w:val="center"/>
          </w:tcPr>
          <w:p>
            <w:pPr>
              <w:pStyle w:val="10"/>
            </w:pPr>
            <w:r>
              <w:t>其中：财政    资金</w:t>
            </w:r>
          </w:p>
        </w:tc>
        <w:tc>
          <w:tcPr>
            <w:tcW w:w="1304" w:type="dxa"/>
            <w:vAlign w:val="center"/>
          </w:tcPr>
          <w:p>
            <w:pPr>
              <w:pStyle w:val="12"/>
            </w:pPr>
            <w:r>
              <w:t>210000.00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0"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9.3 </w:t>
            </w:r>
            <w:r>
              <w:rPr>
                <w:rFonts w:hint="eastAsia"/>
                <w:color w:val="000000" w:themeColor="text1"/>
                <w:lang w:val="en-US" w:eastAsia="zh-CN"/>
                <w14:textFill>
                  <w14:solidFill>
                    <w14:schemeClr w14:val="tx1"/>
                  </w14:solidFill>
                </w14:textFill>
              </w:rPr>
              <w:t>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≥95</w:t>
            </w:r>
            <w:r>
              <w:rPr>
                <w:rFonts w:hint="eastAsia"/>
                <w:color w:val="000000" w:themeColor="text1"/>
                <w:lang w:val="en-US" w:eastAsia="zh-CN"/>
                <w14:textFill>
                  <w14:solidFill>
                    <w14:schemeClr w14:val="tx1"/>
                  </w14:solidFill>
                </w14:textFill>
              </w:rPr>
              <w:t>%</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21</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 xml:space="preserve">≥95 </w:t>
            </w:r>
            <w:r>
              <w:rPr>
                <w:rFonts w:hint="eastAsia"/>
                <w:color w:val="000000" w:themeColor="text1"/>
                <w:lang w:val="en-US" w:eastAsia="zh-CN"/>
                <w14:textFill>
                  <w14:solidFill>
                    <w14:schemeClr w14:val="tx1"/>
                  </w14:solidFill>
                </w14:textFill>
              </w:rPr>
              <w:t>%</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13012123P00021210001W</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12390000.00</w:t>
            </w:r>
          </w:p>
        </w:tc>
        <w:tc>
          <w:tcPr>
            <w:tcW w:w="1587" w:type="dxa"/>
            <w:vAlign w:val="center"/>
          </w:tcPr>
          <w:p>
            <w:pPr>
              <w:pStyle w:val="10"/>
            </w:pPr>
            <w:r>
              <w:t>其中：财政    资金</w:t>
            </w:r>
          </w:p>
        </w:tc>
        <w:tc>
          <w:tcPr>
            <w:tcW w:w="1304" w:type="dxa"/>
            <w:vAlign w:val="center"/>
          </w:tcPr>
          <w:p>
            <w:pPr>
              <w:pStyle w:val="12"/>
            </w:pPr>
            <w:r>
              <w:t>12390000.00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≤1239</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13012124P000213100011</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380000.00</w:t>
            </w:r>
          </w:p>
        </w:tc>
        <w:tc>
          <w:tcPr>
            <w:tcW w:w="1587" w:type="dxa"/>
            <w:vAlign w:val="center"/>
          </w:tcPr>
          <w:p>
            <w:pPr>
              <w:pStyle w:val="10"/>
            </w:pPr>
            <w:r>
              <w:t>其中：财政    资金</w:t>
            </w:r>
          </w:p>
        </w:tc>
        <w:tc>
          <w:tcPr>
            <w:tcW w:w="1304" w:type="dxa"/>
            <w:vAlign w:val="center"/>
          </w:tcPr>
          <w:p>
            <w:pPr>
              <w:pStyle w:val="12"/>
            </w:pPr>
            <w:r>
              <w:t>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color w:val="000000" w:themeColor="text1"/>
                <w14:textFill>
                  <w14:solidFill>
                    <w14:schemeClr w14:val="tx1"/>
                  </w14:solidFill>
                </w14:textFill>
              </w:rPr>
              <w:t>≤38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13012123P000209100021</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8270000.00</w:t>
            </w:r>
          </w:p>
        </w:tc>
        <w:tc>
          <w:tcPr>
            <w:tcW w:w="1587" w:type="dxa"/>
            <w:vAlign w:val="center"/>
          </w:tcPr>
          <w:p>
            <w:pPr>
              <w:pStyle w:val="10"/>
            </w:pPr>
            <w:r>
              <w:t>其中：财政    资金</w:t>
            </w:r>
          </w:p>
        </w:tc>
        <w:tc>
          <w:tcPr>
            <w:tcW w:w="1304" w:type="dxa"/>
            <w:vAlign w:val="center"/>
          </w:tcPr>
          <w:p>
            <w:pPr>
              <w:pStyle w:val="12"/>
            </w:pPr>
            <w:r>
              <w:t>8270000.00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恢复原有公路的交通出行条件，为偏远山区公路的畅通，为保障农民生活生产提供了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color w:val="000000" w:themeColor="text1"/>
                <w14:textFill>
                  <w14:solidFill>
                    <w14:schemeClr w14:val="tx1"/>
                  </w14:solidFill>
                </w14:textFill>
              </w:rPr>
              <w:t>≤827</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13012124P000210100010</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恢复原有公路的交通出行条件，为偏远山区公路的畅通，为保障农民生活生产提供了</w:t>
            </w:r>
            <w:r>
              <w:rPr>
                <w:rFonts w:hint="eastAsia"/>
                <w:lang w:eastAsia="zh-CN"/>
              </w:rPr>
              <w:t>有利的条件</w:t>
            </w:r>
            <w:r>
              <w:t>。</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15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13012123P00021110002T</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9260000.00</w:t>
            </w:r>
          </w:p>
        </w:tc>
        <w:tc>
          <w:tcPr>
            <w:tcW w:w="1587" w:type="dxa"/>
            <w:vAlign w:val="center"/>
          </w:tcPr>
          <w:p>
            <w:pPr>
              <w:pStyle w:val="10"/>
            </w:pPr>
            <w:r>
              <w:t>其中：财政    资金</w:t>
            </w:r>
          </w:p>
        </w:tc>
        <w:tc>
          <w:tcPr>
            <w:tcW w:w="1304" w:type="dxa"/>
            <w:vAlign w:val="center"/>
          </w:tcPr>
          <w:p>
            <w:pPr>
              <w:pStyle w:val="12"/>
            </w:pPr>
            <w:r>
              <w:t>9260000.00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改善了沿线区域的交通出行条件，极大的缩短了居民的出行时间，为保障农民生活生产提供了</w:t>
            </w:r>
            <w:r>
              <w:rPr>
                <w:rFonts w:hint="eastAsia"/>
                <w:lang w:eastAsia="zh-CN"/>
              </w:rPr>
              <w:t>有利的条件</w:t>
            </w:r>
            <w:r>
              <w:t>。</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≤926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13012124P00021210001B</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270000.00</w:t>
            </w:r>
          </w:p>
        </w:tc>
        <w:tc>
          <w:tcPr>
            <w:tcW w:w="1587" w:type="dxa"/>
            <w:vAlign w:val="center"/>
          </w:tcPr>
          <w:p>
            <w:pPr>
              <w:pStyle w:val="10"/>
            </w:pPr>
            <w:r>
              <w:t>其中：财政    资金</w:t>
            </w:r>
          </w:p>
        </w:tc>
        <w:tc>
          <w:tcPr>
            <w:tcW w:w="1304" w:type="dxa"/>
            <w:vAlign w:val="center"/>
          </w:tcPr>
          <w:p>
            <w:pPr>
              <w:pStyle w:val="12"/>
            </w:pPr>
            <w:r>
              <w:t>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p>
          <w:p>
            <w:pPr>
              <w:pStyle w:val="12"/>
            </w:pPr>
            <w:r>
              <w:t>改善了沿线区域的交通出行条件，极大的缩短了居民的出行时间，为保障农民生活生产提供了</w:t>
            </w:r>
            <w:r>
              <w:rPr>
                <w:rFonts w:hint="eastAsia"/>
                <w:lang w:eastAsia="zh-CN"/>
              </w:rPr>
              <w:t>有利的条件</w:t>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≤27</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13012123P00020310002Y</w:t>
            </w:r>
          </w:p>
        </w:tc>
        <w:tc>
          <w:tcPr>
            <w:tcW w:w="1587" w:type="dxa"/>
            <w:vAlign w:val="center"/>
          </w:tcPr>
          <w:p>
            <w:pPr>
              <w:pStyle w:val="10"/>
            </w:pPr>
            <w:r>
              <w:t>项目名称</w:t>
            </w:r>
          </w:p>
        </w:tc>
        <w:tc>
          <w:tcPr>
            <w:tcW w:w="4422"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17850000.00</w:t>
            </w:r>
          </w:p>
        </w:tc>
        <w:tc>
          <w:tcPr>
            <w:tcW w:w="1587" w:type="dxa"/>
            <w:vAlign w:val="center"/>
          </w:tcPr>
          <w:p>
            <w:pPr>
              <w:pStyle w:val="10"/>
            </w:pPr>
            <w:r>
              <w:t>其中：财政    资金</w:t>
            </w:r>
          </w:p>
        </w:tc>
        <w:tc>
          <w:tcPr>
            <w:tcW w:w="1304" w:type="dxa"/>
            <w:vAlign w:val="center"/>
          </w:tcPr>
          <w:p>
            <w:pPr>
              <w:pStyle w:val="12"/>
            </w:pPr>
            <w:r>
              <w:t>17850000.00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color w:val="000000" w:themeColor="text1"/>
                <w14:textFill>
                  <w14:solidFill>
                    <w14:schemeClr w14:val="tx1"/>
                  </w14:solidFill>
                </w14:textFill>
              </w:rPr>
              <w:t>≤1785</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570"/>
        <w:gridCol w:w="1349"/>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846" w:type="dxa"/>
            <w:gridSpan w:val="2"/>
            <w:vAlign w:val="center"/>
          </w:tcPr>
          <w:p>
            <w:pPr>
              <w:pStyle w:val="12"/>
            </w:pPr>
            <w:r>
              <w:t>13012124P00020410001F</w:t>
            </w:r>
          </w:p>
        </w:tc>
        <w:tc>
          <w:tcPr>
            <w:tcW w:w="1349" w:type="dxa"/>
            <w:vAlign w:val="center"/>
          </w:tcPr>
          <w:p>
            <w:pPr>
              <w:pStyle w:val="10"/>
            </w:pPr>
            <w:r>
              <w:t>项目名称</w:t>
            </w:r>
          </w:p>
        </w:tc>
        <w:tc>
          <w:tcPr>
            <w:tcW w:w="4423"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570" w:type="dxa"/>
            <w:vAlign w:val="center"/>
          </w:tcPr>
          <w:p>
            <w:pPr>
              <w:pStyle w:val="12"/>
            </w:pPr>
            <w:r>
              <w:t>510000.00</w:t>
            </w:r>
          </w:p>
        </w:tc>
        <w:tc>
          <w:tcPr>
            <w:tcW w:w="1349" w:type="dxa"/>
            <w:vAlign w:val="center"/>
          </w:tcPr>
          <w:p>
            <w:pPr>
              <w:pStyle w:val="10"/>
            </w:pPr>
            <w:r>
              <w:t>其中：财政    资金</w:t>
            </w:r>
          </w:p>
        </w:tc>
        <w:tc>
          <w:tcPr>
            <w:tcW w:w="1304" w:type="dxa"/>
            <w:vAlign w:val="center"/>
          </w:tcPr>
          <w:p>
            <w:pPr>
              <w:pStyle w:val="12"/>
            </w:pPr>
            <w:r>
              <w:t>510000.00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846" w:type="dxa"/>
            <w:gridSpan w:val="2"/>
            <w:vAlign w:val="center"/>
          </w:tcPr>
          <w:p>
            <w:pPr>
              <w:pStyle w:val="10"/>
            </w:pPr>
            <w:r>
              <w:t>3月底</w:t>
            </w:r>
          </w:p>
        </w:tc>
        <w:tc>
          <w:tcPr>
            <w:tcW w:w="1349" w:type="dxa"/>
            <w:vAlign w:val="center"/>
          </w:tcPr>
          <w:p>
            <w:pPr>
              <w:pStyle w:val="10"/>
            </w:pPr>
            <w:r>
              <w:t>6月底</w:t>
            </w:r>
          </w:p>
        </w:tc>
        <w:tc>
          <w:tcPr>
            <w:tcW w:w="1304" w:type="dxa"/>
            <w:vAlign w:val="center"/>
          </w:tcPr>
          <w:p>
            <w:pPr>
              <w:pStyle w:val="10"/>
            </w:pPr>
            <w:r>
              <w:t>10月底</w:t>
            </w:r>
          </w:p>
        </w:tc>
        <w:tc>
          <w:tcPr>
            <w:tcW w:w="311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846" w:type="dxa"/>
            <w:gridSpan w:val="2"/>
            <w:vAlign w:val="center"/>
          </w:tcPr>
          <w:p>
            <w:pPr>
              <w:pStyle w:val="13"/>
            </w:pPr>
            <w:r>
              <w:t>25%</w:t>
            </w:r>
          </w:p>
        </w:tc>
        <w:tc>
          <w:tcPr>
            <w:tcW w:w="1349" w:type="dxa"/>
            <w:vAlign w:val="center"/>
          </w:tcPr>
          <w:p>
            <w:pPr>
              <w:pStyle w:val="13"/>
            </w:pPr>
            <w:r>
              <w:t>50%</w:t>
            </w:r>
          </w:p>
        </w:tc>
        <w:tc>
          <w:tcPr>
            <w:tcW w:w="1304" w:type="dxa"/>
            <w:vAlign w:val="center"/>
          </w:tcPr>
          <w:p>
            <w:pPr>
              <w:pStyle w:val="13"/>
            </w:pPr>
            <w:r>
              <w:t>75%</w:t>
            </w:r>
          </w:p>
        </w:tc>
        <w:tc>
          <w:tcPr>
            <w:tcW w:w="311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540"/>
        <w:gridCol w:w="2683"/>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540" w:type="dxa"/>
            <w:vAlign w:val="center"/>
          </w:tcPr>
          <w:p>
            <w:pPr>
              <w:pStyle w:val="10"/>
            </w:pPr>
            <w:r>
              <w:t>三级指标</w:t>
            </w:r>
          </w:p>
        </w:tc>
        <w:tc>
          <w:tcPr>
            <w:tcW w:w="2683"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540" w:type="dxa"/>
            <w:vAlign w:val="center"/>
          </w:tcPr>
          <w:p>
            <w:pPr>
              <w:pStyle w:val="12"/>
            </w:pPr>
            <w:r>
              <w:t xml:space="preserve"> 建设公路里程</w:t>
            </w:r>
          </w:p>
        </w:tc>
        <w:tc>
          <w:tcPr>
            <w:tcW w:w="2683"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540" w:type="dxa"/>
            <w:vAlign w:val="center"/>
          </w:tcPr>
          <w:p>
            <w:pPr>
              <w:pStyle w:val="12"/>
            </w:pPr>
            <w:r>
              <w:t xml:space="preserve">  工程验收合格率</w:t>
            </w:r>
          </w:p>
        </w:tc>
        <w:tc>
          <w:tcPr>
            <w:tcW w:w="2683"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540" w:type="dxa"/>
            <w:vAlign w:val="center"/>
          </w:tcPr>
          <w:p>
            <w:pPr>
              <w:pStyle w:val="12"/>
            </w:pPr>
            <w:r>
              <w:t xml:space="preserve"> 项目完成时间</w:t>
            </w:r>
          </w:p>
        </w:tc>
        <w:tc>
          <w:tcPr>
            <w:tcW w:w="2683"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540" w:type="dxa"/>
            <w:vAlign w:val="center"/>
          </w:tcPr>
          <w:p>
            <w:pPr>
              <w:pStyle w:val="12"/>
            </w:pPr>
            <w:r>
              <w:t xml:space="preserve">  项目实际支出金额</w:t>
            </w:r>
          </w:p>
        </w:tc>
        <w:tc>
          <w:tcPr>
            <w:tcW w:w="2683" w:type="dxa"/>
            <w:vAlign w:val="center"/>
          </w:tcPr>
          <w:p>
            <w:pPr>
              <w:pStyle w:val="12"/>
            </w:pPr>
            <w:r>
              <w:t xml:space="preserve"> 水毁建设项目实际支出资金数</w:t>
            </w:r>
          </w:p>
        </w:tc>
        <w:tc>
          <w:tcPr>
            <w:tcW w:w="1276" w:type="dxa"/>
            <w:vAlign w:val="center"/>
          </w:tcPr>
          <w:p>
            <w:pPr>
              <w:pStyle w:val="12"/>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51</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540" w:type="dxa"/>
            <w:vAlign w:val="center"/>
          </w:tcPr>
          <w:p>
            <w:pPr>
              <w:pStyle w:val="12"/>
            </w:pPr>
            <w:r>
              <w:t xml:space="preserve">  便捷群众出行</w:t>
            </w:r>
          </w:p>
        </w:tc>
        <w:tc>
          <w:tcPr>
            <w:tcW w:w="2683"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540" w:type="dxa"/>
            <w:vAlign w:val="center"/>
          </w:tcPr>
          <w:p>
            <w:pPr>
              <w:pStyle w:val="12"/>
            </w:pPr>
            <w:r>
              <w:t xml:space="preserve"> 群众满意度</w:t>
            </w:r>
          </w:p>
        </w:tc>
        <w:tc>
          <w:tcPr>
            <w:tcW w:w="2683"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516"/>
        <w:gridCol w:w="1064"/>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13012123P000202100029</w:t>
            </w:r>
          </w:p>
        </w:tc>
        <w:tc>
          <w:tcPr>
            <w:tcW w:w="1587" w:type="dxa"/>
            <w:vAlign w:val="center"/>
          </w:tcPr>
          <w:p>
            <w:pPr>
              <w:pStyle w:val="10"/>
            </w:pPr>
            <w:r>
              <w:t>项目名称</w:t>
            </w:r>
          </w:p>
        </w:tc>
        <w:tc>
          <w:tcPr>
            <w:tcW w:w="4423"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14600000.00</w:t>
            </w:r>
          </w:p>
        </w:tc>
        <w:tc>
          <w:tcPr>
            <w:tcW w:w="1587" w:type="dxa"/>
            <w:vAlign w:val="center"/>
          </w:tcPr>
          <w:p>
            <w:pPr>
              <w:pStyle w:val="10"/>
            </w:pPr>
            <w:r>
              <w:t>其中：财政    资金</w:t>
            </w:r>
          </w:p>
        </w:tc>
        <w:tc>
          <w:tcPr>
            <w:tcW w:w="1516" w:type="dxa"/>
            <w:vAlign w:val="center"/>
          </w:tcPr>
          <w:p>
            <w:pPr>
              <w:pStyle w:val="12"/>
            </w:pPr>
            <w:r>
              <w:t>14600000.00</w:t>
            </w:r>
          </w:p>
        </w:tc>
        <w:tc>
          <w:tcPr>
            <w:tcW w:w="1064"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516" w:type="dxa"/>
            <w:vAlign w:val="center"/>
          </w:tcPr>
          <w:p>
            <w:pPr>
              <w:pStyle w:val="10"/>
            </w:pPr>
            <w:r>
              <w:t>10月底</w:t>
            </w:r>
          </w:p>
        </w:tc>
        <w:tc>
          <w:tcPr>
            <w:tcW w:w="2907"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516" w:type="dxa"/>
            <w:vAlign w:val="center"/>
          </w:tcPr>
          <w:p>
            <w:pPr>
              <w:pStyle w:val="13"/>
            </w:pPr>
            <w:r>
              <w:t>75%</w:t>
            </w:r>
          </w:p>
        </w:tc>
        <w:tc>
          <w:tcPr>
            <w:tcW w:w="2907"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p>
          <w:p>
            <w:pPr>
              <w:pStyle w:val="12"/>
            </w:pPr>
            <w:r>
              <w:t>为偏远山区公路的畅通，农民生活生产提供了有力的保障。扩大了农村与外界的联系，较好解决了沿线居民出行问题。</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lang w:val="en-US" w:eastAsia="zh-CN"/>
                <w14:textFill>
                  <w14:solidFill>
                    <w14:schemeClr w14:val="tx1"/>
                  </w14:solidFill>
                </w14:textFill>
              </w:rPr>
              <w:t>4</w:t>
            </w:r>
            <w:r>
              <w:rPr>
                <w:color w:val="000000" w:themeColor="text1"/>
                <w14:textFill>
                  <w14:solidFill>
                    <w14:schemeClr w14:val="tx1"/>
                  </w14:solidFill>
                </w14:textFill>
              </w:rPr>
              <w:t>60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13012124P00020310001R</w:t>
            </w:r>
          </w:p>
        </w:tc>
        <w:tc>
          <w:tcPr>
            <w:tcW w:w="1587" w:type="dxa"/>
            <w:vAlign w:val="center"/>
          </w:tcPr>
          <w:p>
            <w:pPr>
              <w:pStyle w:val="10"/>
            </w:pPr>
            <w:r>
              <w:t>项目名称</w:t>
            </w:r>
          </w:p>
        </w:tc>
        <w:tc>
          <w:tcPr>
            <w:tcW w:w="4422"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500000.00</w:t>
            </w:r>
          </w:p>
        </w:tc>
        <w:tc>
          <w:tcPr>
            <w:tcW w:w="1587" w:type="dxa"/>
            <w:vAlign w:val="center"/>
          </w:tcPr>
          <w:p>
            <w:pPr>
              <w:pStyle w:val="10"/>
            </w:pPr>
            <w:r>
              <w:t>其中：财政    资金</w:t>
            </w:r>
          </w:p>
        </w:tc>
        <w:tc>
          <w:tcPr>
            <w:tcW w:w="1304" w:type="dxa"/>
            <w:vAlign w:val="center"/>
          </w:tcPr>
          <w:p>
            <w:pPr>
              <w:pStyle w:val="12"/>
            </w:pPr>
            <w:r>
              <w:t>500000.00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50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531"/>
        <w:gridCol w:w="1049"/>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13012123P00020710002M</w:t>
            </w:r>
          </w:p>
        </w:tc>
        <w:tc>
          <w:tcPr>
            <w:tcW w:w="1587" w:type="dxa"/>
            <w:vAlign w:val="center"/>
          </w:tcPr>
          <w:p>
            <w:pPr>
              <w:pStyle w:val="10"/>
            </w:pPr>
            <w:r>
              <w:t>项目名称</w:t>
            </w:r>
          </w:p>
        </w:tc>
        <w:tc>
          <w:tcPr>
            <w:tcW w:w="4423"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14680000.00</w:t>
            </w:r>
          </w:p>
        </w:tc>
        <w:tc>
          <w:tcPr>
            <w:tcW w:w="1587" w:type="dxa"/>
            <w:vAlign w:val="center"/>
          </w:tcPr>
          <w:p>
            <w:pPr>
              <w:pStyle w:val="10"/>
            </w:pPr>
            <w:r>
              <w:t>其中：财政    资金</w:t>
            </w:r>
          </w:p>
        </w:tc>
        <w:tc>
          <w:tcPr>
            <w:tcW w:w="1531" w:type="dxa"/>
            <w:vAlign w:val="center"/>
          </w:tcPr>
          <w:p>
            <w:pPr>
              <w:pStyle w:val="12"/>
            </w:pPr>
            <w:r>
              <w:t>14680000.00</w:t>
            </w:r>
          </w:p>
        </w:tc>
        <w:tc>
          <w:tcPr>
            <w:tcW w:w="1049"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2"/>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531" w:type="dxa"/>
            <w:vAlign w:val="center"/>
          </w:tcPr>
          <w:p>
            <w:pPr>
              <w:pStyle w:val="10"/>
            </w:pPr>
            <w:r>
              <w:t>10月底</w:t>
            </w:r>
          </w:p>
        </w:tc>
        <w:tc>
          <w:tcPr>
            <w:tcW w:w="289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531" w:type="dxa"/>
            <w:vAlign w:val="center"/>
          </w:tcPr>
          <w:p>
            <w:pPr>
              <w:pStyle w:val="13"/>
            </w:pPr>
            <w:r>
              <w:t>75%</w:t>
            </w:r>
          </w:p>
        </w:tc>
        <w:tc>
          <w:tcPr>
            <w:tcW w:w="289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8" w:type="dxa"/>
            <w:gridSpan w:val="6"/>
            <w:vAlign w:val="center"/>
          </w:tcPr>
          <w:p>
            <w:pPr>
              <w:pStyle w:val="12"/>
            </w:pPr>
            <w:r>
              <w:t>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3133"/>
        <w:gridCol w:w="1034"/>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3133" w:type="dxa"/>
            <w:vAlign w:val="center"/>
          </w:tcPr>
          <w:p>
            <w:pPr>
              <w:pStyle w:val="10"/>
            </w:pPr>
            <w:r>
              <w:t>绩效指标描述</w:t>
            </w:r>
          </w:p>
        </w:tc>
        <w:tc>
          <w:tcPr>
            <w:tcW w:w="1034"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3133" w:type="dxa"/>
            <w:vAlign w:val="center"/>
          </w:tcPr>
          <w:p>
            <w:pPr>
              <w:pStyle w:val="12"/>
            </w:pPr>
            <w:r>
              <w:t xml:space="preserve"> 农村公路建设改造工程的公里数</w:t>
            </w:r>
          </w:p>
        </w:tc>
        <w:tc>
          <w:tcPr>
            <w:tcW w:w="1034"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3133" w:type="dxa"/>
            <w:vAlign w:val="center"/>
          </w:tcPr>
          <w:p>
            <w:pPr>
              <w:pStyle w:val="12"/>
            </w:pPr>
            <w:r>
              <w:t xml:space="preserve"> 水毁建设小桥数量</w:t>
            </w:r>
          </w:p>
        </w:tc>
        <w:tc>
          <w:tcPr>
            <w:tcW w:w="1034"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涵洞数量</w:t>
            </w:r>
          </w:p>
        </w:tc>
        <w:tc>
          <w:tcPr>
            <w:tcW w:w="3133" w:type="dxa"/>
            <w:vAlign w:val="center"/>
          </w:tcPr>
          <w:p>
            <w:pPr>
              <w:pStyle w:val="12"/>
            </w:pPr>
            <w:r>
              <w:t xml:space="preserve"> 水毁建设 涵洞数量</w:t>
            </w:r>
          </w:p>
        </w:tc>
        <w:tc>
          <w:tcPr>
            <w:tcW w:w="1034"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3133" w:type="dxa"/>
            <w:vAlign w:val="center"/>
          </w:tcPr>
          <w:p>
            <w:pPr>
              <w:pStyle w:val="12"/>
            </w:pPr>
            <w:r>
              <w:t>完工项目符合工程验收合格率</w:t>
            </w:r>
          </w:p>
        </w:tc>
        <w:tc>
          <w:tcPr>
            <w:tcW w:w="1034"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3133" w:type="dxa"/>
            <w:vAlign w:val="center"/>
          </w:tcPr>
          <w:p>
            <w:pPr>
              <w:pStyle w:val="12"/>
            </w:pPr>
            <w:r>
              <w:t xml:space="preserve">  按照工程完成进度完成</w:t>
            </w:r>
          </w:p>
        </w:tc>
        <w:tc>
          <w:tcPr>
            <w:tcW w:w="1034"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3133" w:type="dxa"/>
            <w:vAlign w:val="center"/>
          </w:tcPr>
          <w:p>
            <w:pPr>
              <w:pStyle w:val="12"/>
            </w:pPr>
            <w:r>
              <w:t xml:space="preserve"> 水毁建设项目实际支出资金数</w:t>
            </w:r>
          </w:p>
        </w:tc>
        <w:tc>
          <w:tcPr>
            <w:tcW w:w="1034" w:type="dxa"/>
            <w:vAlign w:val="center"/>
          </w:tcPr>
          <w:p>
            <w:pPr>
              <w:pStyle w:val="12"/>
            </w:pPr>
            <w:r>
              <w:rPr>
                <w:color w:val="000000" w:themeColor="text1"/>
                <w14:textFill>
                  <w14:solidFill>
                    <w14:schemeClr w14:val="tx1"/>
                  </w14:solidFill>
                </w14:textFill>
              </w:rPr>
              <w:t>≤1468</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3133" w:type="dxa"/>
            <w:vAlign w:val="center"/>
          </w:tcPr>
          <w:p>
            <w:pPr>
              <w:pStyle w:val="12"/>
            </w:pPr>
            <w:r>
              <w:t>改善了群众出行条件</w:t>
            </w:r>
          </w:p>
        </w:tc>
        <w:tc>
          <w:tcPr>
            <w:tcW w:w="1034"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3133" w:type="dxa"/>
            <w:vAlign w:val="center"/>
          </w:tcPr>
          <w:p>
            <w:pPr>
              <w:pStyle w:val="12"/>
            </w:pPr>
            <w:r>
              <w:t xml:space="preserve"> 群众满意度情况</w:t>
            </w:r>
          </w:p>
        </w:tc>
        <w:tc>
          <w:tcPr>
            <w:tcW w:w="1034"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13012124P000208100016</w:t>
            </w:r>
          </w:p>
        </w:tc>
        <w:tc>
          <w:tcPr>
            <w:tcW w:w="1587" w:type="dxa"/>
            <w:vAlign w:val="center"/>
          </w:tcPr>
          <w:p>
            <w:pPr>
              <w:pStyle w:val="10"/>
            </w:pPr>
            <w:r>
              <w:t>项目名称</w:t>
            </w:r>
          </w:p>
        </w:tc>
        <w:tc>
          <w:tcPr>
            <w:tcW w:w="4422"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360000.00</w:t>
            </w:r>
          </w:p>
        </w:tc>
        <w:tc>
          <w:tcPr>
            <w:tcW w:w="1587" w:type="dxa"/>
            <w:vAlign w:val="center"/>
          </w:tcPr>
          <w:p>
            <w:pPr>
              <w:pStyle w:val="10"/>
            </w:pPr>
            <w:r>
              <w:t>其中：财政    资金</w:t>
            </w:r>
          </w:p>
        </w:tc>
        <w:tc>
          <w:tcPr>
            <w:tcW w:w="1304" w:type="dxa"/>
            <w:vAlign w:val="center"/>
          </w:tcPr>
          <w:p>
            <w:pPr>
              <w:pStyle w:val="12"/>
            </w:pPr>
            <w:r>
              <w:t>360000.00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涵洞的数</w:t>
            </w:r>
          </w:p>
        </w:tc>
        <w:tc>
          <w:tcPr>
            <w:tcW w:w="2891" w:type="dxa"/>
            <w:vAlign w:val="center"/>
          </w:tcPr>
          <w:p>
            <w:pPr>
              <w:pStyle w:val="12"/>
            </w:pPr>
            <w:r>
              <w:t xml:space="preserve"> 水毁建设 涵洞数量</w:t>
            </w:r>
          </w:p>
        </w:tc>
        <w:tc>
          <w:tcPr>
            <w:tcW w:w="1276"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水毁建设项目实际支出资金数</w:t>
            </w:r>
          </w:p>
        </w:tc>
        <w:tc>
          <w:tcPr>
            <w:tcW w:w="1276" w:type="dxa"/>
            <w:vAlign w:val="center"/>
          </w:tcPr>
          <w:p>
            <w:pPr>
              <w:pStyle w:val="12"/>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36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13012123P000206100047</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16060000.00</w:t>
            </w:r>
          </w:p>
        </w:tc>
        <w:tc>
          <w:tcPr>
            <w:tcW w:w="1587" w:type="dxa"/>
            <w:vAlign w:val="center"/>
          </w:tcPr>
          <w:p>
            <w:pPr>
              <w:pStyle w:val="10"/>
            </w:pPr>
            <w:r>
              <w:t>其中：财政    资金</w:t>
            </w:r>
          </w:p>
        </w:tc>
        <w:tc>
          <w:tcPr>
            <w:tcW w:w="1304" w:type="dxa"/>
            <w:vAlign w:val="center"/>
          </w:tcPr>
          <w:p>
            <w:pPr>
              <w:pStyle w:val="12"/>
            </w:pPr>
            <w:r>
              <w:t>16060000.00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5"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color w:val="000000" w:themeColor="text1"/>
                <w14:textFill>
                  <w14:solidFill>
                    <w14:schemeClr w14:val="tx1"/>
                  </w14:solidFill>
                </w14:textFill>
              </w:rPr>
              <w:t>≤1606</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13012124P00020710001G</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40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34、井陉县迎宾路（平赞高速公路连接线）绿化提升工程（一期项目）绩效目标表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13012124P00003910002M</w:t>
            </w:r>
          </w:p>
        </w:tc>
        <w:tc>
          <w:tcPr>
            <w:tcW w:w="1587" w:type="dxa"/>
            <w:vAlign w:val="center"/>
          </w:tcPr>
          <w:p>
            <w:pPr>
              <w:pStyle w:val="10"/>
            </w:pPr>
            <w:r>
              <w:t>项目名称</w:t>
            </w:r>
          </w:p>
        </w:tc>
        <w:tc>
          <w:tcPr>
            <w:tcW w:w="4422" w:type="dxa"/>
            <w:gridSpan w:val="3"/>
            <w:vAlign w:val="center"/>
          </w:tcPr>
          <w:p>
            <w:pPr>
              <w:pStyle w:val="12"/>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种植面积</w:t>
            </w:r>
          </w:p>
        </w:tc>
        <w:tc>
          <w:tcPr>
            <w:tcW w:w="2891" w:type="dxa"/>
            <w:vAlign w:val="center"/>
          </w:tcPr>
          <w:p>
            <w:pPr>
              <w:pStyle w:val="12"/>
            </w:pPr>
            <w:r>
              <w:t xml:space="preserve"> 道路、绿廊、湿地种植面积</w:t>
            </w:r>
          </w:p>
        </w:tc>
        <w:tc>
          <w:tcPr>
            <w:tcW w:w="1276" w:type="dxa"/>
            <w:vAlign w:val="center"/>
          </w:tcPr>
          <w:p>
            <w:pPr>
              <w:pStyle w:val="12"/>
            </w:pPr>
            <w:r>
              <w:t>420679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铺装面积  土方工程面积</w:t>
            </w:r>
          </w:p>
        </w:tc>
        <w:tc>
          <w:tcPr>
            <w:tcW w:w="2891" w:type="dxa"/>
            <w:vAlign w:val="center"/>
          </w:tcPr>
          <w:p>
            <w:pPr>
              <w:pStyle w:val="12"/>
            </w:pPr>
            <w:r>
              <w:t xml:space="preserve">  绿化提升铺装面积、土石工程面积</w:t>
            </w:r>
          </w:p>
        </w:tc>
        <w:tc>
          <w:tcPr>
            <w:tcW w:w="1276" w:type="dxa"/>
            <w:vAlign w:val="center"/>
          </w:tcPr>
          <w:p>
            <w:pPr>
              <w:pStyle w:val="12"/>
            </w:pPr>
            <w:r>
              <w:t>761087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成活率</w:t>
            </w:r>
          </w:p>
        </w:tc>
        <w:tc>
          <w:tcPr>
            <w:tcW w:w="2891" w:type="dxa"/>
            <w:vAlign w:val="center"/>
          </w:tcPr>
          <w:p>
            <w:pPr>
              <w:pStyle w:val="12"/>
            </w:pPr>
            <w:r>
              <w:t xml:space="preserve">  植被、绿化带景观的成活率</w:t>
            </w:r>
          </w:p>
        </w:tc>
        <w:tc>
          <w:tcPr>
            <w:tcW w:w="1276" w:type="dxa"/>
            <w:vAlign w:val="center"/>
          </w:tcPr>
          <w:p>
            <w:pPr>
              <w:pStyle w:val="12"/>
            </w:pPr>
            <w:r>
              <w:t>≥95%</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ind w:firstLine="210" w:firstLineChars="100"/>
              <w:rPr>
                <w:rFonts w:hint="default" w:eastAsia="方正书宋_GBK"/>
                <w:lang w:val="en-US" w:eastAsia="zh-CN"/>
              </w:rPr>
            </w:pPr>
            <w:r>
              <w:rPr>
                <w:rFonts w:hint="eastAsia"/>
                <w:lang w:val="en-US" w:eastAsia="zh-CN"/>
              </w:rPr>
              <w:t>及时率</w:t>
            </w:r>
          </w:p>
        </w:tc>
        <w:tc>
          <w:tcPr>
            <w:tcW w:w="2891" w:type="dxa"/>
            <w:vAlign w:val="center"/>
          </w:tcPr>
          <w:p>
            <w:pPr>
              <w:pStyle w:val="12"/>
              <w:rPr>
                <w:rFonts w:hint="default" w:eastAsia="方正书宋_GBK"/>
                <w:lang w:val="en-US" w:eastAsia="zh-CN"/>
              </w:rPr>
            </w:pPr>
            <w:r>
              <w:rPr>
                <w:rFonts w:hint="eastAsia"/>
                <w:lang w:val="en-US" w:eastAsia="zh-CN"/>
              </w:rPr>
              <w:t>项目完成及时率</w:t>
            </w:r>
          </w:p>
        </w:tc>
        <w:tc>
          <w:tcPr>
            <w:tcW w:w="1276" w:type="dxa"/>
            <w:vAlign w:val="center"/>
          </w:tcPr>
          <w:p>
            <w:pPr>
              <w:pStyle w:val="12"/>
              <w:rPr>
                <w:rFonts w:hint="default" w:eastAsia="方正书宋_GBK"/>
                <w:lang w:val="en-US" w:eastAsia="zh-CN"/>
              </w:rPr>
            </w:pPr>
            <w:r>
              <w:t>≥95%</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绿化工程成本</w:t>
            </w:r>
          </w:p>
        </w:tc>
        <w:tc>
          <w:tcPr>
            <w:tcW w:w="2891" w:type="dxa"/>
            <w:vAlign w:val="center"/>
          </w:tcPr>
          <w:p>
            <w:pPr>
              <w:pStyle w:val="12"/>
            </w:pPr>
            <w:r>
              <w:t xml:space="preserve"> 绿化项目的成本</w:t>
            </w:r>
          </w:p>
        </w:tc>
        <w:tc>
          <w:tcPr>
            <w:tcW w:w="1276" w:type="dxa"/>
            <w:vAlign w:val="center"/>
          </w:tcPr>
          <w:p>
            <w:pPr>
              <w:pStyle w:val="12"/>
            </w:pP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300</w:t>
            </w:r>
            <w:r>
              <w:rPr>
                <w:rFonts w:hint="eastAsia"/>
                <w:color w:val="000000" w:themeColor="text1"/>
                <w:lang w:val="en-US" w:eastAsia="zh-CN"/>
                <w14:textFill>
                  <w14:solidFill>
                    <w14:schemeClr w14:val="tx1"/>
                  </w14:solidFill>
                </w14:textFill>
              </w:rPr>
              <w:t>0000</w:t>
            </w:r>
            <w:r>
              <w:rPr>
                <w:color w:val="000000" w:themeColor="text1"/>
                <w14:textFill>
                  <w14:solidFill>
                    <w14:schemeClr w14:val="tx1"/>
                  </w14:solidFill>
                </w14:textFill>
              </w:rPr>
              <w:t xml:space="preserve"> 元</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提升基础设施水平</w:t>
            </w:r>
          </w:p>
        </w:tc>
        <w:tc>
          <w:tcPr>
            <w:tcW w:w="2891" w:type="dxa"/>
            <w:vAlign w:val="center"/>
          </w:tcPr>
          <w:p>
            <w:pPr>
              <w:pStyle w:val="12"/>
            </w:pPr>
            <w:r>
              <w:t>通过建设，提升基础设施服务水平</w:t>
            </w:r>
          </w:p>
        </w:tc>
        <w:tc>
          <w:tcPr>
            <w:tcW w:w="1276" w:type="dxa"/>
            <w:vAlign w:val="center"/>
          </w:tcPr>
          <w:p>
            <w:pPr>
              <w:pStyle w:val="12"/>
            </w:pPr>
            <w:r>
              <w:t>通过建设，提升基础设施服务水平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道路绿化提升工程群众满意度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13012124P00000310001A</w:t>
            </w:r>
          </w:p>
        </w:tc>
        <w:tc>
          <w:tcPr>
            <w:tcW w:w="1587" w:type="dxa"/>
            <w:vAlign w:val="center"/>
          </w:tcPr>
          <w:p>
            <w:pPr>
              <w:pStyle w:val="10"/>
            </w:pPr>
            <w:r>
              <w:t>项目名称</w:t>
            </w:r>
          </w:p>
        </w:tc>
        <w:tc>
          <w:tcPr>
            <w:tcW w:w="4422" w:type="dxa"/>
            <w:gridSpan w:val="3"/>
            <w:vAlign w:val="center"/>
          </w:tcPr>
          <w:p>
            <w:pPr>
              <w:pStyle w:val="12"/>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8250000.00</w:t>
            </w:r>
          </w:p>
        </w:tc>
        <w:tc>
          <w:tcPr>
            <w:tcW w:w="1587" w:type="dxa"/>
            <w:vAlign w:val="center"/>
          </w:tcPr>
          <w:p>
            <w:pPr>
              <w:pStyle w:val="10"/>
            </w:pPr>
            <w:r>
              <w:t>其中：财政    资金</w:t>
            </w:r>
          </w:p>
        </w:tc>
        <w:tc>
          <w:tcPr>
            <w:tcW w:w="1304" w:type="dxa"/>
            <w:vAlign w:val="center"/>
          </w:tcPr>
          <w:p>
            <w:pPr>
              <w:pStyle w:val="12"/>
            </w:pPr>
            <w:r>
              <w:t>8250000.00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8617" w:type="dxa"/>
            <w:gridSpan w:val="6"/>
            <w:vAlign w:val="center"/>
          </w:tcPr>
          <w:p>
            <w:pPr>
              <w:pStyle w:val="12"/>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rPr>
                <w:highlight w:val="none"/>
              </w:rPr>
            </w:pPr>
            <w:r>
              <w:rPr>
                <w:highlight w:val="none"/>
              </w:rPr>
              <w:t xml:space="preserve"> 农村公路建设改造工程的公里数</w:t>
            </w:r>
          </w:p>
        </w:tc>
        <w:tc>
          <w:tcPr>
            <w:tcW w:w="1276" w:type="dxa"/>
            <w:vAlign w:val="center"/>
          </w:tcPr>
          <w:p>
            <w:pPr>
              <w:pStyle w:val="12"/>
              <w:rPr>
                <w:highlight w:val="none"/>
              </w:rPr>
            </w:pPr>
            <w:r>
              <w:rPr>
                <w:highlight w:val="none"/>
              </w:rPr>
              <w:t>99.49公里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2024年11月30日前完工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rPr>
                <w:rFonts w:hint="eastAsia"/>
                <w:lang w:eastAsia="zh-CN"/>
              </w:rPr>
              <w:t>养护成本控制</w:t>
            </w:r>
          </w:p>
        </w:tc>
        <w:tc>
          <w:tcPr>
            <w:tcW w:w="2891" w:type="dxa"/>
            <w:vAlign w:val="center"/>
          </w:tcPr>
          <w:p>
            <w:pPr>
              <w:pStyle w:val="12"/>
            </w:pPr>
            <w:r>
              <w:rPr>
                <w:rFonts w:hint="eastAsia"/>
                <w:lang w:eastAsia="zh-CN"/>
              </w:rPr>
              <w:t>养护项目计划资金数</w:t>
            </w:r>
          </w:p>
        </w:tc>
        <w:tc>
          <w:tcPr>
            <w:tcW w:w="1276" w:type="dxa"/>
            <w:vAlign w:val="center"/>
          </w:tcPr>
          <w:p>
            <w:pPr>
              <w:pStyle w:val="12"/>
            </w:pPr>
            <w:r>
              <w:rPr>
                <w:rFonts w:hint="eastAsia"/>
                <w:lang w:eastAsia="zh-CN"/>
              </w:rPr>
              <w:t>≤</w:t>
            </w:r>
            <w:r>
              <w:rPr>
                <w:rFonts w:hint="eastAsia"/>
                <w:lang w:val="en-US" w:eastAsia="zh-CN"/>
              </w:rPr>
              <w:t>8250000</w:t>
            </w:r>
            <w:r>
              <w:rPr>
                <w:rFonts w:hint="eastAsia"/>
                <w:lang w:eastAsia="zh-CN"/>
              </w:rPr>
              <w:t>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36、农村公路日常养护县级配套资金绩效目标表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13012124P00017010001K</w:t>
            </w:r>
          </w:p>
        </w:tc>
        <w:tc>
          <w:tcPr>
            <w:tcW w:w="1587" w:type="dxa"/>
            <w:vAlign w:val="center"/>
          </w:tcPr>
          <w:p>
            <w:pPr>
              <w:pStyle w:val="10"/>
            </w:pPr>
            <w:r>
              <w:t>项目名称</w:t>
            </w:r>
          </w:p>
        </w:tc>
        <w:tc>
          <w:tcPr>
            <w:tcW w:w="4422" w:type="dxa"/>
            <w:gridSpan w:val="3"/>
            <w:vAlign w:val="center"/>
          </w:tcPr>
          <w:p>
            <w:pPr>
              <w:pStyle w:val="12"/>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用于对全县农村公路（县道、乡道、村道）养护里程1237.586公里的预防养护、修复养护（大修、中修）、专项养护、应急养护等养护工程。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rPr>
                <w:highlight w:val="none"/>
              </w:rPr>
            </w:pPr>
            <w:r>
              <w:rPr>
                <w:highlight w:val="none"/>
              </w:rPr>
              <w:t>数量指标</w:t>
            </w:r>
          </w:p>
        </w:tc>
        <w:tc>
          <w:tcPr>
            <w:tcW w:w="1332" w:type="dxa"/>
            <w:vAlign w:val="center"/>
          </w:tcPr>
          <w:p>
            <w:pPr>
              <w:pStyle w:val="12"/>
              <w:rPr>
                <w:highlight w:val="none"/>
              </w:rPr>
            </w:pPr>
            <w:r>
              <w:rPr>
                <w:highlight w:val="none"/>
              </w:rPr>
              <w:t>农村公路养护里程</w:t>
            </w:r>
          </w:p>
        </w:tc>
        <w:tc>
          <w:tcPr>
            <w:tcW w:w="2891" w:type="dxa"/>
            <w:vAlign w:val="center"/>
          </w:tcPr>
          <w:p>
            <w:pPr>
              <w:pStyle w:val="12"/>
              <w:rPr>
                <w:highlight w:val="none"/>
              </w:rPr>
            </w:pPr>
            <w:r>
              <w:rPr>
                <w:highlight w:val="none"/>
              </w:rPr>
              <w:t>农村公路养护里程</w:t>
            </w:r>
          </w:p>
        </w:tc>
        <w:tc>
          <w:tcPr>
            <w:tcW w:w="1276" w:type="dxa"/>
            <w:vAlign w:val="center"/>
          </w:tcPr>
          <w:p>
            <w:pPr>
              <w:pStyle w:val="12"/>
              <w:rPr>
                <w:highlight w:val="none"/>
              </w:rPr>
            </w:pPr>
            <w:r>
              <w:rPr>
                <w:highlight w:val="none"/>
              </w:rPr>
              <w:t>1237.8公里</w:t>
            </w:r>
          </w:p>
        </w:tc>
        <w:tc>
          <w:tcPr>
            <w:tcW w:w="1843"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道路养护合格率</w:t>
            </w:r>
          </w:p>
        </w:tc>
        <w:tc>
          <w:tcPr>
            <w:tcW w:w="2891" w:type="dxa"/>
            <w:vAlign w:val="center"/>
          </w:tcPr>
          <w:p>
            <w:pPr>
              <w:pStyle w:val="12"/>
            </w:pPr>
            <w:r>
              <w:t>农村公路道路养护合格率</w:t>
            </w:r>
          </w:p>
        </w:tc>
        <w:tc>
          <w:tcPr>
            <w:tcW w:w="1276" w:type="dxa"/>
            <w:vAlign w:val="center"/>
          </w:tcPr>
          <w:p>
            <w:pPr>
              <w:pStyle w:val="12"/>
            </w:pPr>
            <w:r>
              <w:t>≥95%</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w:t>
            </w:r>
            <w:r>
              <w:rPr>
                <w:rFonts w:hint="eastAsia"/>
                <w:lang w:val="en-US" w:eastAsia="zh-CN"/>
              </w:rPr>
              <w:t>成本控制</w:t>
            </w:r>
          </w:p>
        </w:tc>
        <w:tc>
          <w:tcPr>
            <w:tcW w:w="2891" w:type="dxa"/>
            <w:vAlign w:val="center"/>
          </w:tcPr>
          <w:p>
            <w:pPr>
              <w:pStyle w:val="12"/>
            </w:pPr>
            <w:r>
              <w:rPr>
                <w:rFonts w:hint="eastAsia"/>
                <w:lang w:val="en-US" w:eastAsia="zh-CN"/>
              </w:rPr>
              <w:t>养护项目计划资金数</w:t>
            </w:r>
          </w:p>
        </w:tc>
        <w:tc>
          <w:tcPr>
            <w:tcW w:w="1276" w:type="dxa"/>
            <w:vAlign w:val="center"/>
          </w:tcPr>
          <w:p>
            <w:pPr>
              <w:pStyle w:val="12"/>
            </w:pPr>
            <w:r>
              <w:t>≤</w:t>
            </w:r>
            <w:r>
              <w:rPr>
                <w:rFonts w:hint="eastAsia"/>
                <w:lang w:val="en-US" w:eastAsia="zh-CN"/>
              </w:rPr>
              <w:t>3000000</w:t>
            </w:r>
            <w:r>
              <w:rPr>
                <w:rFonts w:hint="eastAsia"/>
                <w:lang w:eastAsia="zh-CN"/>
              </w:rPr>
              <w:t>元</w:t>
            </w:r>
          </w:p>
        </w:tc>
        <w:tc>
          <w:tcPr>
            <w:tcW w:w="1843" w:type="dxa"/>
            <w:vAlign w:val="center"/>
          </w:tcPr>
          <w:p>
            <w:pPr>
              <w:pStyle w:val="12"/>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及时缴纳保险，保障职工安全感</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37、源头治超专项资金绩效目标表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13012124P00000910001C</w:t>
            </w:r>
          </w:p>
        </w:tc>
        <w:tc>
          <w:tcPr>
            <w:tcW w:w="1587" w:type="dxa"/>
            <w:vAlign w:val="center"/>
          </w:tcPr>
          <w:p>
            <w:pPr>
              <w:pStyle w:val="10"/>
            </w:pPr>
            <w:r>
              <w:t>项目名称</w:t>
            </w:r>
          </w:p>
        </w:tc>
        <w:tc>
          <w:tcPr>
            <w:tcW w:w="4422" w:type="dxa"/>
            <w:gridSpan w:val="3"/>
            <w:vAlign w:val="center"/>
          </w:tcPr>
          <w:p>
            <w:pPr>
              <w:pStyle w:val="12"/>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2000000.00</w:t>
            </w:r>
          </w:p>
        </w:tc>
        <w:tc>
          <w:tcPr>
            <w:tcW w:w="1587" w:type="dxa"/>
            <w:vAlign w:val="center"/>
          </w:tcPr>
          <w:p>
            <w:pPr>
              <w:pStyle w:val="10"/>
            </w:pPr>
            <w:r>
              <w:t>其中：财政    资金</w:t>
            </w:r>
          </w:p>
        </w:tc>
        <w:tc>
          <w:tcPr>
            <w:tcW w:w="1304" w:type="dxa"/>
            <w:vAlign w:val="center"/>
          </w:tcPr>
          <w:p>
            <w:pPr>
              <w:pStyle w:val="12"/>
            </w:pPr>
            <w:r>
              <w:t>2000000.00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职工人数</w:t>
            </w:r>
          </w:p>
        </w:tc>
        <w:tc>
          <w:tcPr>
            <w:tcW w:w="2891" w:type="dxa"/>
            <w:vAlign w:val="center"/>
          </w:tcPr>
          <w:p>
            <w:pPr>
              <w:pStyle w:val="12"/>
            </w:pPr>
            <w:r>
              <w:t>在编在岗人员数量</w:t>
            </w:r>
          </w:p>
        </w:tc>
        <w:tc>
          <w:tcPr>
            <w:tcW w:w="1276" w:type="dxa"/>
            <w:vAlign w:val="center"/>
          </w:tcPr>
          <w:p>
            <w:pPr>
              <w:pStyle w:val="12"/>
            </w:pPr>
            <w:r>
              <w:t>135 人</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准确率</w:t>
            </w:r>
          </w:p>
        </w:tc>
        <w:tc>
          <w:tcPr>
            <w:tcW w:w="2891" w:type="dxa"/>
            <w:vAlign w:val="center"/>
          </w:tcPr>
          <w:p>
            <w:pPr>
              <w:pStyle w:val="12"/>
            </w:pPr>
            <w:r>
              <w:t xml:space="preserve"> 缴纳养老保险职业年金的准确率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 xml:space="preserve">  缴纳养老保险职业年金的及时率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缴纳</w:t>
            </w:r>
            <w:r>
              <w:rPr>
                <w:rFonts w:hint="eastAsia"/>
                <w:lang w:val="en-US" w:eastAsia="zh-CN"/>
              </w:rPr>
              <w:t>养老保险、职业年金的资金数</w:t>
            </w:r>
          </w:p>
        </w:tc>
        <w:tc>
          <w:tcPr>
            <w:tcW w:w="2891" w:type="dxa"/>
            <w:vAlign w:val="center"/>
          </w:tcPr>
          <w:p>
            <w:pPr>
              <w:pStyle w:val="12"/>
            </w:pPr>
            <w:r>
              <w:t xml:space="preserve"> 缴纳</w:t>
            </w:r>
            <w:r>
              <w:rPr>
                <w:rFonts w:hint="eastAsia"/>
                <w:lang w:val="en-US" w:eastAsia="zh-CN"/>
              </w:rPr>
              <w:t>养老保险、职业年金的资金数</w:t>
            </w:r>
          </w:p>
        </w:tc>
        <w:tc>
          <w:tcPr>
            <w:tcW w:w="1276" w:type="dxa"/>
            <w:vAlign w:val="center"/>
          </w:tcPr>
          <w:p>
            <w:pPr>
              <w:pStyle w:val="12"/>
            </w:pPr>
            <w:r>
              <w:rPr>
                <w:rFonts w:hint="eastAsia"/>
                <w:lang w:val="en-US" w:eastAsia="zh-CN"/>
              </w:rPr>
              <w:t>≤2000000元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保障职工权益</w:t>
            </w:r>
          </w:p>
        </w:tc>
        <w:tc>
          <w:tcPr>
            <w:tcW w:w="2891" w:type="dxa"/>
            <w:vAlign w:val="center"/>
          </w:tcPr>
          <w:p>
            <w:pPr>
              <w:pStyle w:val="12"/>
            </w:pPr>
            <w:r>
              <w:t xml:space="preserve"> 缴纳养老保险职业年金，保障职工权益</w:t>
            </w:r>
          </w:p>
        </w:tc>
        <w:tc>
          <w:tcPr>
            <w:tcW w:w="1276" w:type="dxa"/>
            <w:vAlign w:val="center"/>
          </w:tcPr>
          <w:p>
            <w:pPr>
              <w:pStyle w:val="12"/>
            </w:pPr>
            <w:r>
              <w:t>提升职工幸福感、安全感</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职工对缴纳养老保险职业年金的满意度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12100000.00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12100000.00</w:t>
            </w:r>
          </w:p>
        </w:tc>
        <w:tc>
          <w:tcPr>
            <w:tcW w:w="964" w:type="dxa"/>
            <w:vAlign w:val="center"/>
          </w:tcPr>
          <w:p>
            <w:pPr>
              <w:pStyle w:val="11"/>
            </w:pPr>
            <w:r>
              <w:t>12100000.00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12100000.00</w:t>
            </w:r>
          </w:p>
        </w:tc>
        <w:tc>
          <w:tcPr>
            <w:tcW w:w="964" w:type="dxa"/>
            <w:vAlign w:val="center"/>
          </w:tcPr>
          <w:p>
            <w:pPr>
              <w:pStyle w:val="11"/>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85110000.00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85110000.00</w:t>
            </w:r>
          </w:p>
        </w:tc>
        <w:tc>
          <w:tcPr>
            <w:tcW w:w="964" w:type="dxa"/>
            <w:vAlign w:val="center"/>
          </w:tcPr>
          <w:p>
            <w:pPr>
              <w:pStyle w:val="11"/>
            </w:pPr>
            <w:r>
              <w:t>85110000.00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85110000.00</w:t>
            </w:r>
          </w:p>
        </w:tc>
        <w:tc>
          <w:tcPr>
            <w:tcW w:w="964" w:type="dxa"/>
            <w:vAlign w:val="center"/>
          </w:tcPr>
          <w:p>
            <w:pPr>
              <w:pStyle w:val="11"/>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10780000.00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10780000.00</w:t>
            </w:r>
          </w:p>
        </w:tc>
        <w:tc>
          <w:tcPr>
            <w:tcW w:w="964" w:type="dxa"/>
            <w:vAlign w:val="center"/>
          </w:tcPr>
          <w:p>
            <w:pPr>
              <w:pStyle w:val="11"/>
            </w:pPr>
            <w:r>
              <w:t>10780000.00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10780000.00</w:t>
            </w:r>
          </w:p>
        </w:tc>
        <w:tc>
          <w:tcPr>
            <w:tcW w:w="964" w:type="dxa"/>
            <w:vAlign w:val="center"/>
          </w:tcPr>
          <w:p>
            <w:pPr>
              <w:pStyle w:val="11"/>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8800000.00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8800000.00</w:t>
            </w:r>
          </w:p>
        </w:tc>
        <w:tc>
          <w:tcPr>
            <w:tcW w:w="964" w:type="dxa"/>
            <w:vAlign w:val="center"/>
          </w:tcPr>
          <w:p>
            <w:pPr>
              <w:pStyle w:val="11"/>
            </w:pPr>
            <w:r>
              <w:t>8800000.00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8800000.00</w:t>
            </w:r>
          </w:p>
        </w:tc>
        <w:tc>
          <w:tcPr>
            <w:tcW w:w="964" w:type="dxa"/>
            <w:vAlign w:val="center"/>
          </w:tcPr>
          <w:p>
            <w:pPr>
              <w:pStyle w:val="11"/>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12390000.00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12390000.00</w:t>
            </w:r>
          </w:p>
        </w:tc>
        <w:tc>
          <w:tcPr>
            <w:tcW w:w="964" w:type="dxa"/>
            <w:vAlign w:val="center"/>
          </w:tcPr>
          <w:p>
            <w:pPr>
              <w:pStyle w:val="11"/>
            </w:pPr>
            <w:r>
              <w:t>12390000.00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12390000.00</w:t>
            </w:r>
          </w:p>
        </w:tc>
        <w:tc>
          <w:tcPr>
            <w:tcW w:w="964" w:type="dxa"/>
            <w:vAlign w:val="center"/>
          </w:tcPr>
          <w:p>
            <w:pPr>
              <w:pStyle w:val="11"/>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8270000.00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8270000.00</w:t>
            </w:r>
          </w:p>
        </w:tc>
        <w:tc>
          <w:tcPr>
            <w:tcW w:w="964" w:type="dxa"/>
            <w:vAlign w:val="center"/>
          </w:tcPr>
          <w:p>
            <w:pPr>
              <w:pStyle w:val="11"/>
            </w:pPr>
            <w:r>
              <w:t>8270000.00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8270000.00</w:t>
            </w:r>
          </w:p>
        </w:tc>
        <w:tc>
          <w:tcPr>
            <w:tcW w:w="964" w:type="dxa"/>
            <w:vAlign w:val="center"/>
          </w:tcPr>
          <w:p>
            <w:pPr>
              <w:pStyle w:val="11"/>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9260000.00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9260000.00</w:t>
            </w:r>
          </w:p>
        </w:tc>
        <w:tc>
          <w:tcPr>
            <w:tcW w:w="964" w:type="dxa"/>
            <w:vAlign w:val="center"/>
          </w:tcPr>
          <w:p>
            <w:pPr>
              <w:pStyle w:val="11"/>
            </w:pPr>
            <w:r>
              <w:t>9260000.00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9260000.00</w:t>
            </w:r>
          </w:p>
        </w:tc>
        <w:tc>
          <w:tcPr>
            <w:tcW w:w="964" w:type="dxa"/>
            <w:vAlign w:val="center"/>
          </w:tcPr>
          <w:p>
            <w:pPr>
              <w:pStyle w:val="11"/>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17850000.00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17850000.00</w:t>
            </w:r>
          </w:p>
        </w:tc>
        <w:tc>
          <w:tcPr>
            <w:tcW w:w="964" w:type="dxa"/>
            <w:vAlign w:val="center"/>
          </w:tcPr>
          <w:p>
            <w:pPr>
              <w:pStyle w:val="11"/>
            </w:pPr>
            <w:r>
              <w:t>17850000.00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17850000.00</w:t>
            </w:r>
          </w:p>
        </w:tc>
        <w:tc>
          <w:tcPr>
            <w:tcW w:w="964" w:type="dxa"/>
            <w:vAlign w:val="center"/>
          </w:tcPr>
          <w:p>
            <w:pPr>
              <w:pStyle w:val="11"/>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14600000.00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14600000.00</w:t>
            </w:r>
          </w:p>
        </w:tc>
        <w:tc>
          <w:tcPr>
            <w:tcW w:w="964" w:type="dxa"/>
            <w:vAlign w:val="center"/>
          </w:tcPr>
          <w:p>
            <w:pPr>
              <w:pStyle w:val="11"/>
            </w:pPr>
            <w:r>
              <w:t>14600000.00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14600000.00</w:t>
            </w:r>
          </w:p>
        </w:tc>
        <w:tc>
          <w:tcPr>
            <w:tcW w:w="964" w:type="dxa"/>
            <w:vAlign w:val="center"/>
          </w:tcPr>
          <w:p>
            <w:pPr>
              <w:pStyle w:val="11"/>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14680000.00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14680000.00</w:t>
            </w:r>
          </w:p>
        </w:tc>
        <w:tc>
          <w:tcPr>
            <w:tcW w:w="964" w:type="dxa"/>
            <w:vAlign w:val="center"/>
          </w:tcPr>
          <w:p>
            <w:pPr>
              <w:pStyle w:val="11"/>
            </w:pPr>
            <w:r>
              <w:t>14680000.00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14680000.00</w:t>
            </w:r>
          </w:p>
        </w:tc>
        <w:tc>
          <w:tcPr>
            <w:tcW w:w="964" w:type="dxa"/>
            <w:vAlign w:val="center"/>
          </w:tcPr>
          <w:p>
            <w:pPr>
              <w:pStyle w:val="11"/>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16060000.00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16060000.00</w:t>
            </w:r>
          </w:p>
        </w:tc>
        <w:tc>
          <w:tcPr>
            <w:tcW w:w="964" w:type="dxa"/>
            <w:vAlign w:val="center"/>
          </w:tcPr>
          <w:p>
            <w:pPr>
              <w:pStyle w:val="11"/>
            </w:pPr>
            <w:r>
              <w:t>16060000.00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16060000.00</w:t>
            </w:r>
          </w:p>
        </w:tc>
        <w:tc>
          <w:tcPr>
            <w:tcW w:w="964" w:type="dxa"/>
            <w:vAlign w:val="center"/>
          </w:tcPr>
          <w:p>
            <w:pPr>
              <w:pStyle w:val="11"/>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冀财建[2023]257号关于提前下达2024年中央车辆购置税收入补助地方资金预算（第一批）的通知</w:t>
            </w:r>
          </w:p>
        </w:tc>
        <w:tc>
          <w:tcPr>
            <w:tcW w:w="964" w:type="dxa"/>
            <w:vAlign w:val="center"/>
          </w:tcPr>
          <w:p>
            <w:pPr>
              <w:pStyle w:val="11"/>
            </w:pPr>
            <w:r>
              <w:t>21250000.00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1380000.00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760000.00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210000.00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150000.00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510000.00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500000.00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 个</w:t>
            </w:r>
          </w:p>
        </w:tc>
        <w:tc>
          <w:tcPr>
            <w:tcW w:w="850" w:type="dxa"/>
            <w:vAlign w:val="center"/>
          </w:tcPr>
          <w:p>
            <w:pPr>
              <w:pStyle w:val="11"/>
            </w:pPr>
            <w:r>
              <w:t>1</w:t>
            </w:r>
          </w:p>
        </w:tc>
        <w:tc>
          <w:tcPr>
            <w:tcW w:w="850"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360000.00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井陉县迎宾路（平赞高速公路连接线）绿化提升工程（一期项目）</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个 </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井陉县交通运输局本级上年末固定资产金额为16466900.69元（详见下表）。本年度拟购置固定资产总额为0.00元，已按要求列入政府采购预算，详见政府采购预算表。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16466900.69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120</w:t>
            </w:r>
          </w:p>
        </w:tc>
        <w:tc>
          <w:tcPr>
            <w:tcW w:w="2835" w:type="dxa"/>
            <w:vAlign w:val="center"/>
          </w:tcPr>
          <w:p>
            <w:pPr>
              <w:pStyle w:val="11"/>
              <w:rPr>
                <w:rFonts w:hint="default" w:eastAsia="方正书宋_GBK"/>
                <w:lang w:val="en-US" w:eastAsia="zh-CN"/>
              </w:rPr>
            </w:pPr>
            <w:r>
              <w:rPr>
                <w:rFonts w:hint="eastAsia"/>
                <w:lang w:val="en-US" w:eastAsia="zh-CN"/>
              </w:rPr>
              <w:t>152200.00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val="en-US" w:eastAsia="zh-CN"/>
              </w:rPr>
              <w:t>万</w:t>
            </w:r>
            <w:r>
              <w:t>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321</w:t>
            </w:r>
          </w:p>
        </w:tc>
        <w:tc>
          <w:tcPr>
            <w:tcW w:w="2835" w:type="dxa"/>
            <w:vAlign w:val="center"/>
          </w:tcPr>
          <w:p>
            <w:pPr>
              <w:pStyle w:val="11"/>
            </w:pPr>
            <w:r>
              <w:t>2695668.00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二、井陉县公路管理站收支预算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12840000.00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10978277.00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3722845.00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444372.00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18997905.00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653155.00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23818277.00</w:t>
            </w:r>
          </w:p>
        </w:tc>
        <w:tc>
          <w:tcPr>
            <w:tcW w:w="4535" w:type="dxa"/>
            <w:vAlign w:val="center"/>
          </w:tcPr>
          <w:p>
            <w:pPr>
              <w:pStyle w:val="14"/>
            </w:pPr>
            <w:r>
              <w:t>本年支出合计</w:t>
            </w:r>
          </w:p>
        </w:tc>
        <w:tc>
          <w:tcPr>
            <w:tcW w:w="2126" w:type="dxa"/>
            <w:vAlign w:val="center"/>
          </w:tcPr>
          <w:p>
            <w:pPr>
              <w:pStyle w:val="15"/>
            </w:pPr>
            <w:r>
              <w:t>23818277.00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23818277.00</w:t>
            </w:r>
          </w:p>
        </w:tc>
        <w:tc>
          <w:tcPr>
            <w:tcW w:w="4535" w:type="dxa"/>
            <w:vAlign w:val="center"/>
          </w:tcPr>
          <w:p>
            <w:pPr>
              <w:pStyle w:val="14"/>
            </w:pPr>
            <w:r>
              <w:t>支出总计</w:t>
            </w:r>
          </w:p>
        </w:tc>
        <w:tc>
          <w:tcPr>
            <w:tcW w:w="2126" w:type="dxa"/>
            <w:vAlign w:val="center"/>
          </w:tcPr>
          <w:p>
            <w:pPr>
              <w:pStyle w:val="15"/>
            </w:pPr>
            <w:r>
              <w:t>23818277.00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23818277.00</w:t>
            </w:r>
          </w:p>
        </w:tc>
        <w:tc>
          <w:tcPr>
            <w:tcW w:w="1134" w:type="dxa"/>
            <w:vAlign w:val="center"/>
          </w:tcPr>
          <w:p>
            <w:pPr>
              <w:pStyle w:val="15"/>
            </w:pPr>
            <w:r>
              <w:t>23818277.00</w:t>
            </w:r>
          </w:p>
        </w:tc>
        <w:tc>
          <w:tcPr>
            <w:tcW w:w="1134" w:type="dxa"/>
            <w:vAlign w:val="center"/>
          </w:tcPr>
          <w:p>
            <w:pPr>
              <w:pStyle w:val="15"/>
            </w:pPr>
            <w:r>
              <w:t>12840000.00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10978277.00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3722845.00</w:t>
            </w:r>
          </w:p>
        </w:tc>
        <w:tc>
          <w:tcPr>
            <w:tcW w:w="1134" w:type="dxa"/>
            <w:vAlign w:val="center"/>
          </w:tcPr>
          <w:p>
            <w:pPr>
              <w:pStyle w:val="11"/>
            </w:pPr>
            <w:r>
              <w:t>3722845.00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3722845.00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3672371.00</w:t>
            </w:r>
          </w:p>
        </w:tc>
        <w:tc>
          <w:tcPr>
            <w:tcW w:w="1134" w:type="dxa"/>
            <w:vAlign w:val="center"/>
          </w:tcPr>
          <w:p>
            <w:pPr>
              <w:pStyle w:val="11"/>
            </w:pPr>
            <w:r>
              <w:t>3672371.00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3672371.00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2465421.00</w:t>
            </w:r>
          </w:p>
        </w:tc>
        <w:tc>
          <w:tcPr>
            <w:tcW w:w="1134" w:type="dxa"/>
            <w:vAlign w:val="center"/>
          </w:tcPr>
          <w:p>
            <w:pPr>
              <w:pStyle w:val="11"/>
            </w:pPr>
            <w:r>
              <w:t>2465421.00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2465421.00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804633.00</w:t>
            </w:r>
          </w:p>
        </w:tc>
        <w:tc>
          <w:tcPr>
            <w:tcW w:w="1134" w:type="dxa"/>
            <w:vAlign w:val="center"/>
          </w:tcPr>
          <w:p>
            <w:pPr>
              <w:pStyle w:val="11"/>
            </w:pPr>
            <w:r>
              <w:t>804633.00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804633.00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402317.00</w:t>
            </w:r>
          </w:p>
        </w:tc>
        <w:tc>
          <w:tcPr>
            <w:tcW w:w="1134" w:type="dxa"/>
            <w:vAlign w:val="center"/>
          </w:tcPr>
          <w:p>
            <w:pPr>
              <w:pStyle w:val="11"/>
            </w:pPr>
            <w:r>
              <w:t>402317.00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402317.00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23818277.00</w:t>
            </w:r>
          </w:p>
        </w:tc>
        <w:tc>
          <w:tcPr>
            <w:tcW w:w="1361" w:type="dxa"/>
            <w:vAlign w:val="center"/>
          </w:tcPr>
          <w:p>
            <w:pPr>
              <w:pStyle w:val="15"/>
            </w:pPr>
            <w:r>
              <w:t>10978277.00</w:t>
            </w:r>
          </w:p>
        </w:tc>
        <w:tc>
          <w:tcPr>
            <w:tcW w:w="1361" w:type="dxa"/>
            <w:vAlign w:val="center"/>
          </w:tcPr>
          <w:p>
            <w:pPr>
              <w:pStyle w:val="15"/>
            </w:pPr>
            <w:r>
              <w:t>12840000.00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3722845.00</w:t>
            </w:r>
          </w:p>
        </w:tc>
        <w:tc>
          <w:tcPr>
            <w:tcW w:w="1361" w:type="dxa"/>
            <w:vAlign w:val="center"/>
          </w:tcPr>
          <w:p>
            <w:pPr>
              <w:pStyle w:val="11"/>
            </w:pPr>
            <w:r>
              <w:t>3722845.00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3672371.00</w:t>
            </w:r>
          </w:p>
        </w:tc>
        <w:tc>
          <w:tcPr>
            <w:tcW w:w="1361" w:type="dxa"/>
            <w:vAlign w:val="center"/>
          </w:tcPr>
          <w:p>
            <w:pPr>
              <w:pStyle w:val="11"/>
            </w:pPr>
            <w:r>
              <w:t>3672371.00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2465421.00</w:t>
            </w:r>
          </w:p>
        </w:tc>
        <w:tc>
          <w:tcPr>
            <w:tcW w:w="1361" w:type="dxa"/>
            <w:vAlign w:val="center"/>
          </w:tcPr>
          <w:p>
            <w:pPr>
              <w:pStyle w:val="11"/>
            </w:pPr>
            <w:r>
              <w:t>2465421.00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804633.00</w:t>
            </w:r>
          </w:p>
        </w:tc>
        <w:tc>
          <w:tcPr>
            <w:tcW w:w="1361" w:type="dxa"/>
            <w:vAlign w:val="center"/>
          </w:tcPr>
          <w:p>
            <w:pPr>
              <w:pStyle w:val="11"/>
            </w:pPr>
            <w:r>
              <w:t>804633.00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402317.00</w:t>
            </w:r>
          </w:p>
        </w:tc>
        <w:tc>
          <w:tcPr>
            <w:tcW w:w="1361" w:type="dxa"/>
            <w:vAlign w:val="center"/>
          </w:tcPr>
          <w:p>
            <w:pPr>
              <w:pStyle w:val="11"/>
            </w:pPr>
            <w:r>
              <w:t>402317.00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12840000.00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12840000.00</w:t>
            </w:r>
          </w:p>
        </w:tc>
        <w:tc>
          <w:tcPr>
            <w:tcW w:w="1474" w:type="dxa"/>
            <w:vAlign w:val="center"/>
          </w:tcPr>
          <w:p>
            <w:pPr>
              <w:pStyle w:val="11"/>
            </w:pPr>
            <w:r>
              <w:t>12840000.00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12840000.00</w:t>
            </w:r>
          </w:p>
        </w:tc>
        <w:tc>
          <w:tcPr>
            <w:tcW w:w="3402" w:type="dxa"/>
            <w:vAlign w:val="center"/>
          </w:tcPr>
          <w:p>
            <w:pPr>
              <w:pStyle w:val="14"/>
            </w:pPr>
            <w:r>
              <w:t>本年支出合计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12840000.00</w:t>
            </w:r>
          </w:p>
        </w:tc>
        <w:tc>
          <w:tcPr>
            <w:tcW w:w="3402" w:type="dxa"/>
            <w:vAlign w:val="center"/>
          </w:tcPr>
          <w:p>
            <w:pPr>
              <w:pStyle w:val="14"/>
            </w:pPr>
            <w:r>
              <w:t>支出总计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12840000.00</w:t>
            </w:r>
          </w:p>
        </w:tc>
        <w:tc>
          <w:tcPr>
            <w:tcW w:w="2551" w:type="dxa"/>
            <w:vAlign w:val="center"/>
          </w:tcPr>
          <w:p>
            <w:pPr>
              <w:pStyle w:val="15"/>
            </w:pPr>
          </w:p>
        </w:tc>
        <w:tc>
          <w:tcPr>
            <w:tcW w:w="2551" w:type="dxa"/>
            <w:vAlign w:val="center"/>
          </w:tcPr>
          <w:p>
            <w:pPr>
              <w:pStyle w:val="15"/>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23818277.00元，其中：一般公共预算收入12840000.00元，基金预算收入0.00元，国有资本经营预算收入0.00元，财政专户核拨收入0.00元，单位资金收入10978277.00元，上年结转结余0.00元。</w:t>
      </w:r>
    </w:p>
    <w:p>
      <w:pPr>
        <w:pStyle w:val="18"/>
      </w:pPr>
      <w:r>
        <w:t>2、支出说明</w:t>
      </w:r>
    </w:p>
    <w:p>
      <w:pPr>
        <w:pStyle w:val="18"/>
        <w:rPr>
          <w:rFonts w:hint="eastAsia"/>
          <w:lang w:eastAsia="zh-CN"/>
        </w:rPr>
      </w:pPr>
      <w:r>
        <w:t>收支预算总表支出栏、基本支出表、项目支出表按经济分类和支出功能分类科目编制，反映井陉县公路管理站年度单位预算中支出预算的总体情况。2024年支出预算23818277.00元，其中基本支出10978277.00元，包括人员经费10665777.00元和日常公用经费312500.00元；项目支出12840000.00元，主要为国省干线日常养护经费</w:t>
      </w:r>
      <w:r>
        <w:rPr>
          <w:rFonts w:hint="eastAsia"/>
          <w:lang w:eastAsia="zh-CN"/>
        </w:rPr>
        <w:t>。</w:t>
      </w:r>
    </w:p>
    <w:p>
      <w:pPr>
        <w:pStyle w:val="18"/>
      </w:pPr>
      <w:r>
        <w:t>3、比上年增减情况</w:t>
      </w:r>
    </w:p>
    <w:p>
      <w:pPr>
        <w:pStyle w:val="18"/>
      </w:pPr>
      <w:r>
        <w:t>2024年预算收支安排23818277.00元，较2023年预算增加421428.00元，其中：基本支出增加91428.00元，主要为人员</w:t>
      </w:r>
      <w:r>
        <w:rPr>
          <w:rFonts w:hint="eastAsia"/>
          <w:lang w:eastAsia="zh-CN"/>
        </w:rPr>
        <w:t>经费</w:t>
      </w:r>
      <w:r>
        <w:t>增加</w:t>
      </w:r>
      <w:r>
        <w:rPr>
          <w:rFonts w:hint="eastAsia"/>
          <w:lang w:eastAsia="zh-CN"/>
        </w:rPr>
        <w:t>；</w:t>
      </w:r>
      <w:r>
        <w:t>项目支出增加330000.00元，主要为年初</w:t>
      </w:r>
      <w:r>
        <w:rPr>
          <w:rFonts w:hint="eastAsia"/>
          <w:lang w:eastAsia="zh-CN"/>
        </w:rPr>
        <w:t>养护</w:t>
      </w:r>
      <w:r>
        <w:t>计划增加</w:t>
      </w:r>
      <w:r>
        <w:rPr>
          <w:rFonts w:hint="eastAsia"/>
          <w:lang w:eastAsia="zh-CN"/>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312500.00</w:t>
      </w:r>
      <w:r>
        <w:rPr>
          <w:rFonts w:ascii="Times New Roman" w:hAnsi="Times New Roman" w:eastAsia="方正仿宋_GBK" w:cs="Times New Roman"/>
          <w:sz w:val="28"/>
          <w:szCs w:val="24"/>
          <w:lang w:val="en-US" w:eastAsia="uk-UA" w:bidi="ar-SA"/>
        </w:rPr>
        <w:t>元，主要用于日常维修、办公用房水电费、办公用房</w:t>
      </w:r>
      <w:r>
        <w:rPr>
          <w:rFonts w:hint="eastAsia" w:eastAsia="方正仿宋_GBK" w:cs="Times New Roman"/>
          <w:sz w:val="28"/>
          <w:szCs w:val="24"/>
          <w:lang w:val="en-US" w:eastAsia="zh-CN" w:bidi="ar-SA"/>
        </w:rPr>
        <w:t>取暖费</w:t>
      </w:r>
      <w:r>
        <w:rPr>
          <w:rFonts w:ascii="Times New Roman" w:hAnsi="Times New Roman" w:eastAsia="方正仿宋_GBK" w:cs="Times New Roman"/>
          <w:sz w:val="28"/>
          <w:szCs w:val="24"/>
          <w:lang w:val="en-US" w:eastAsia="uk-UA" w:bidi="ar-SA"/>
        </w:rPr>
        <w:t>、印刷费等日常运行支出。</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1、国省干线日常养护资金绩效目标表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13012124P00000210001L</w:t>
            </w:r>
          </w:p>
        </w:tc>
        <w:tc>
          <w:tcPr>
            <w:tcW w:w="1587" w:type="dxa"/>
            <w:vAlign w:val="center"/>
          </w:tcPr>
          <w:p>
            <w:pPr>
              <w:pStyle w:val="10"/>
            </w:pPr>
            <w:r>
              <w:t>项目名称</w:t>
            </w:r>
          </w:p>
        </w:tc>
        <w:tc>
          <w:tcPr>
            <w:tcW w:w="4422" w:type="dxa"/>
            <w:gridSpan w:val="3"/>
            <w:vAlign w:val="center"/>
          </w:tcPr>
          <w:p>
            <w:pPr>
              <w:pStyle w:val="12"/>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7460000.00</w:t>
            </w:r>
          </w:p>
        </w:tc>
        <w:tc>
          <w:tcPr>
            <w:tcW w:w="1587" w:type="dxa"/>
            <w:vAlign w:val="center"/>
          </w:tcPr>
          <w:p>
            <w:pPr>
              <w:pStyle w:val="10"/>
            </w:pPr>
            <w:r>
              <w:t>其中：财政    资金</w:t>
            </w:r>
          </w:p>
        </w:tc>
        <w:tc>
          <w:tcPr>
            <w:tcW w:w="1304" w:type="dxa"/>
            <w:vAlign w:val="center"/>
          </w:tcPr>
          <w:p>
            <w:pPr>
              <w:pStyle w:val="12"/>
            </w:pPr>
            <w:r>
              <w:t>7460000.00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国省干线道路养护的平均成本</w:t>
            </w:r>
          </w:p>
        </w:tc>
        <w:tc>
          <w:tcPr>
            <w:tcW w:w="1276" w:type="dxa"/>
            <w:vAlign w:val="center"/>
          </w:tcPr>
          <w:p>
            <w:pPr>
              <w:pStyle w:val="12"/>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≤37530.81</w:t>
            </w:r>
            <w:r>
              <w:rPr>
                <w:rFonts w:hint="eastAsia"/>
                <w:color w:val="000000" w:themeColor="text1"/>
                <w:lang w:eastAsia="zh-CN"/>
                <w14:textFill>
                  <w14:solidFill>
                    <w14:schemeClr w14:val="tx1"/>
                  </w14:solidFill>
                </w14:textFill>
              </w:rPr>
              <w:t>元</w:t>
            </w:r>
            <w:r>
              <w:rPr>
                <w:color w:val="000000" w:themeColor="text1"/>
                <w14:textFill>
                  <w14:solidFill>
                    <w14:schemeClr w14:val="tx1"/>
                  </w14:solidFill>
                </w14:textFill>
              </w:rPr>
              <w:t>/公里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100%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13012124P000065100038</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5380000.00</w:t>
            </w:r>
          </w:p>
        </w:tc>
        <w:tc>
          <w:tcPr>
            <w:tcW w:w="1587" w:type="dxa"/>
            <w:vAlign w:val="center"/>
          </w:tcPr>
          <w:p>
            <w:pPr>
              <w:pStyle w:val="10"/>
            </w:pPr>
            <w:r>
              <w:t>其中：财政    资金</w:t>
            </w:r>
          </w:p>
        </w:tc>
        <w:tc>
          <w:tcPr>
            <w:tcW w:w="1304" w:type="dxa"/>
            <w:vAlign w:val="center"/>
          </w:tcPr>
          <w:p>
            <w:pPr>
              <w:pStyle w:val="12"/>
            </w:pPr>
            <w:r>
              <w:t>5380000.00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国省干线道路养护的平均成本</w:t>
            </w:r>
          </w:p>
        </w:tc>
        <w:tc>
          <w:tcPr>
            <w:tcW w:w="1276" w:type="dxa"/>
            <w:vAlign w:val="center"/>
          </w:tcPr>
          <w:p>
            <w:pPr>
              <w:pStyle w:val="12"/>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≤27066.46</w:t>
            </w:r>
            <w:r>
              <w:rPr>
                <w:rFonts w:hint="eastAsia"/>
                <w:color w:val="000000" w:themeColor="text1"/>
                <w:lang w:eastAsia="zh-CN"/>
                <w14:textFill>
                  <w14:solidFill>
                    <w14:schemeClr w14:val="tx1"/>
                  </w14:solidFill>
                </w14:textFill>
              </w:rPr>
              <w:t>元</w:t>
            </w:r>
            <w:r>
              <w:rPr>
                <w:color w:val="000000" w:themeColor="text1"/>
                <w14:textFill>
                  <w14:solidFill>
                    <w14:schemeClr w14:val="tx1"/>
                  </w14:solidFill>
                </w14:textFill>
              </w:rPr>
              <w:t>/公里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国省干线日常养护资金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冀财建【2023】269号关于提前下达2024年普通国省干线公路建设养护发展专项资金的通知</w:t>
            </w:r>
          </w:p>
        </w:tc>
        <w:tc>
          <w:tcPr>
            <w:tcW w:w="964" w:type="dxa"/>
            <w:vAlign w:val="center"/>
          </w:tcPr>
          <w:p>
            <w:pPr>
              <w:pStyle w:val="11"/>
            </w:pPr>
            <w:r>
              <w:t>5380000.00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2152000.00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井陉县公路管理站上年末固定资产金额为37530287.22元（详见下表）。本年度拟购置固定资产总额为0.00元，已按要求列入政府采购预算，详见政府采购预算表。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37530287.22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7573.27</w:t>
            </w:r>
          </w:p>
        </w:tc>
        <w:tc>
          <w:tcPr>
            <w:tcW w:w="2835" w:type="dxa"/>
            <w:vAlign w:val="center"/>
          </w:tcPr>
          <w:p>
            <w:pPr>
              <w:pStyle w:val="11"/>
            </w:pPr>
            <w:r>
              <w:t>2768574.69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1106</w:t>
            </w:r>
          </w:p>
        </w:tc>
        <w:tc>
          <w:tcPr>
            <w:tcW w:w="2835" w:type="dxa"/>
            <w:vAlign w:val="center"/>
          </w:tcPr>
          <w:p>
            <w:pPr>
              <w:pStyle w:val="11"/>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val="en-US" w:eastAsia="zh-CN"/>
              </w:rPr>
              <w:t>万</w:t>
            </w:r>
            <w:r>
              <w:t>元以上的设备</w:t>
            </w:r>
          </w:p>
        </w:tc>
        <w:tc>
          <w:tcPr>
            <w:tcW w:w="2835" w:type="dxa"/>
            <w:vAlign w:val="center"/>
          </w:tcPr>
          <w:p>
            <w:pPr>
              <w:pStyle w:val="13"/>
            </w:pPr>
            <w:r>
              <w:t>28</w:t>
            </w:r>
          </w:p>
        </w:tc>
        <w:tc>
          <w:tcPr>
            <w:tcW w:w="2835" w:type="dxa"/>
            <w:vAlign w:val="center"/>
          </w:tcPr>
          <w:p>
            <w:pPr>
              <w:pStyle w:val="11"/>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454</w:t>
            </w:r>
          </w:p>
        </w:tc>
        <w:tc>
          <w:tcPr>
            <w:tcW w:w="2835" w:type="dxa"/>
            <w:vAlign w:val="center"/>
          </w:tcPr>
          <w:p>
            <w:pPr>
              <w:pStyle w:val="11"/>
            </w:pPr>
            <w:r>
              <w:t>13421129.15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三、井陉县地方道路管理站收支预算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5380000.00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3259711.00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989317.00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9457729.00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208878.00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8639711.00</w:t>
            </w:r>
          </w:p>
        </w:tc>
        <w:tc>
          <w:tcPr>
            <w:tcW w:w="4535" w:type="dxa"/>
            <w:vAlign w:val="center"/>
          </w:tcPr>
          <w:p>
            <w:pPr>
              <w:pStyle w:val="14"/>
            </w:pPr>
            <w:r>
              <w:t>本年支出合计</w:t>
            </w:r>
          </w:p>
        </w:tc>
        <w:tc>
          <w:tcPr>
            <w:tcW w:w="2126" w:type="dxa"/>
            <w:vAlign w:val="center"/>
          </w:tcPr>
          <w:p>
            <w:pPr>
              <w:pStyle w:val="15"/>
            </w:pPr>
            <w:r>
              <w:t>10779711.00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2140000.00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10779711.00</w:t>
            </w:r>
          </w:p>
        </w:tc>
        <w:tc>
          <w:tcPr>
            <w:tcW w:w="4535" w:type="dxa"/>
            <w:vAlign w:val="center"/>
          </w:tcPr>
          <w:p>
            <w:pPr>
              <w:pStyle w:val="14"/>
            </w:pPr>
            <w:r>
              <w:t>支出总计</w:t>
            </w:r>
          </w:p>
        </w:tc>
        <w:tc>
          <w:tcPr>
            <w:tcW w:w="2126" w:type="dxa"/>
            <w:vAlign w:val="center"/>
          </w:tcPr>
          <w:p>
            <w:pPr>
              <w:pStyle w:val="15"/>
            </w:pPr>
            <w:r>
              <w:t>10779711.00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10779711.00</w:t>
            </w:r>
          </w:p>
        </w:tc>
        <w:tc>
          <w:tcPr>
            <w:tcW w:w="1134" w:type="dxa"/>
            <w:vAlign w:val="center"/>
          </w:tcPr>
          <w:p>
            <w:pPr>
              <w:pStyle w:val="15"/>
            </w:pPr>
            <w:r>
              <w:t>8639711.00</w:t>
            </w:r>
          </w:p>
        </w:tc>
        <w:tc>
          <w:tcPr>
            <w:tcW w:w="1134" w:type="dxa"/>
            <w:vAlign w:val="center"/>
          </w:tcPr>
          <w:p>
            <w:pPr>
              <w:pStyle w:val="15"/>
            </w:pPr>
            <w:r>
              <w:t>5380000.00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3259711.00</w:t>
            </w:r>
          </w:p>
        </w:tc>
        <w:tc>
          <w:tcPr>
            <w:tcW w:w="1134" w:type="dxa"/>
            <w:vAlign w:val="center"/>
          </w:tcPr>
          <w:p>
            <w:pPr>
              <w:pStyle w:val="15"/>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989317.00</w:t>
            </w:r>
          </w:p>
        </w:tc>
        <w:tc>
          <w:tcPr>
            <w:tcW w:w="1134" w:type="dxa"/>
            <w:vAlign w:val="center"/>
          </w:tcPr>
          <w:p>
            <w:pPr>
              <w:pStyle w:val="11"/>
            </w:pPr>
            <w:r>
              <w:t>989317.00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989317.00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972748.00</w:t>
            </w:r>
          </w:p>
        </w:tc>
        <w:tc>
          <w:tcPr>
            <w:tcW w:w="1134" w:type="dxa"/>
            <w:vAlign w:val="center"/>
          </w:tcPr>
          <w:p>
            <w:pPr>
              <w:pStyle w:val="11"/>
            </w:pPr>
            <w:r>
              <w:t>972748.00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972748.00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583792.00</w:t>
            </w:r>
          </w:p>
        </w:tc>
        <w:tc>
          <w:tcPr>
            <w:tcW w:w="1134" w:type="dxa"/>
            <w:vAlign w:val="center"/>
          </w:tcPr>
          <w:p>
            <w:pPr>
              <w:pStyle w:val="11"/>
            </w:pPr>
            <w:r>
              <w:t>583792.00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583792.00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259304.00</w:t>
            </w:r>
          </w:p>
        </w:tc>
        <w:tc>
          <w:tcPr>
            <w:tcW w:w="1134" w:type="dxa"/>
            <w:vAlign w:val="center"/>
          </w:tcPr>
          <w:p>
            <w:pPr>
              <w:pStyle w:val="11"/>
            </w:pPr>
            <w:r>
              <w:t>259304.00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259304.00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129652.00</w:t>
            </w:r>
          </w:p>
        </w:tc>
        <w:tc>
          <w:tcPr>
            <w:tcW w:w="1134" w:type="dxa"/>
            <w:vAlign w:val="center"/>
          </w:tcPr>
          <w:p>
            <w:pPr>
              <w:pStyle w:val="11"/>
            </w:pPr>
            <w:r>
              <w:t>129652.00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129652.00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7317729.00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10779711.00</w:t>
            </w:r>
          </w:p>
        </w:tc>
        <w:tc>
          <w:tcPr>
            <w:tcW w:w="1361" w:type="dxa"/>
            <w:vAlign w:val="center"/>
          </w:tcPr>
          <w:p>
            <w:pPr>
              <w:pStyle w:val="15"/>
            </w:pPr>
            <w:r>
              <w:t>3259711.00</w:t>
            </w:r>
          </w:p>
        </w:tc>
        <w:tc>
          <w:tcPr>
            <w:tcW w:w="1361" w:type="dxa"/>
            <w:vAlign w:val="center"/>
          </w:tcPr>
          <w:p>
            <w:pPr>
              <w:pStyle w:val="15"/>
            </w:pPr>
            <w:r>
              <w:t>7520000.00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989317.00</w:t>
            </w:r>
          </w:p>
        </w:tc>
        <w:tc>
          <w:tcPr>
            <w:tcW w:w="1361" w:type="dxa"/>
            <w:vAlign w:val="center"/>
          </w:tcPr>
          <w:p>
            <w:pPr>
              <w:pStyle w:val="11"/>
            </w:pPr>
            <w:r>
              <w:t>989317.00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972748.00</w:t>
            </w:r>
          </w:p>
        </w:tc>
        <w:tc>
          <w:tcPr>
            <w:tcW w:w="1361" w:type="dxa"/>
            <w:vAlign w:val="center"/>
          </w:tcPr>
          <w:p>
            <w:pPr>
              <w:pStyle w:val="11"/>
            </w:pPr>
            <w:r>
              <w:t>972748.00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583792.00</w:t>
            </w:r>
          </w:p>
        </w:tc>
        <w:tc>
          <w:tcPr>
            <w:tcW w:w="1361" w:type="dxa"/>
            <w:vAlign w:val="center"/>
          </w:tcPr>
          <w:p>
            <w:pPr>
              <w:pStyle w:val="11"/>
            </w:pPr>
            <w:r>
              <w:t>583792.00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259304.00</w:t>
            </w:r>
          </w:p>
        </w:tc>
        <w:tc>
          <w:tcPr>
            <w:tcW w:w="1361" w:type="dxa"/>
            <w:vAlign w:val="center"/>
          </w:tcPr>
          <w:p>
            <w:pPr>
              <w:pStyle w:val="11"/>
            </w:pPr>
            <w:r>
              <w:t>259304.00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129652.00</w:t>
            </w:r>
          </w:p>
        </w:tc>
        <w:tc>
          <w:tcPr>
            <w:tcW w:w="1361" w:type="dxa"/>
            <w:vAlign w:val="center"/>
          </w:tcPr>
          <w:p>
            <w:pPr>
              <w:pStyle w:val="11"/>
            </w:pPr>
            <w:r>
              <w:t>129652.00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7317729.00</w:t>
            </w:r>
          </w:p>
        </w:tc>
        <w:tc>
          <w:tcPr>
            <w:tcW w:w="1361" w:type="dxa"/>
            <w:vAlign w:val="center"/>
          </w:tcPr>
          <w:p>
            <w:pPr>
              <w:pStyle w:val="11"/>
            </w:pPr>
            <w:r>
              <w:t>1937729.00</w:t>
            </w:r>
          </w:p>
        </w:tc>
        <w:tc>
          <w:tcPr>
            <w:tcW w:w="1361" w:type="dxa"/>
            <w:vAlign w:val="center"/>
          </w:tcPr>
          <w:p>
            <w:pPr>
              <w:pStyle w:val="11"/>
            </w:pPr>
            <w:r>
              <w:t>5380000.00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5380000.00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7520000.00</w:t>
            </w:r>
          </w:p>
        </w:tc>
        <w:tc>
          <w:tcPr>
            <w:tcW w:w="1474" w:type="dxa"/>
            <w:vAlign w:val="center"/>
          </w:tcPr>
          <w:p>
            <w:pPr>
              <w:pStyle w:val="11"/>
            </w:pPr>
            <w:r>
              <w:t>7520000.00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5380000.00</w:t>
            </w:r>
          </w:p>
        </w:tc>
        <w:tc>
          <w:tcPr>
            <w:tcW w:w="3402" w:type="dxa"/>
            <w:vAlign w:val="center"/>
          </w:tcPr>
          <w:p>
            <w:pPr>
              <w:pStyle w:val="14"/>
            </w:pPr>
            <w:r>
              <w:t>本年支出合计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2140000.00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2140000.00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7520000.00</w:t>
            </w:r>
          </w:p>
        </w:tc>
        <w:tc>
          <w:tcPr>
            <w:tcW w:w="3402" w:type="dxa"/>
            <w:vAlign w:val="center"/>
          </w:tcPr>
          <w:p>
            <w:pPr>
              <w:pStyle w:val="14"/>
            </w:pPr>
            <w:r>
              <w:t>支出总计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7520000.00</w:t>
            </w:r>
          </w:p>
        </w:tc>
        <w:tc>
          <w:tcPr>
            <w:tcW w:w="2551" w:type="dxa"/>
            <w:vAlign w:val="center"/>
          </w:tcPr>
          <w:p>
            <w:pPr>
              <w:pStyle w:val="15"/>
            </w:pPr>
          </w:p>
        </w:tc>
        <w:tc>
          <w:tcPr>
            <w:tcW w:w="2551" w:type="dxa"/>
            <w:vAlign w:val="center"/>
          </w:tcPr>
          <w:p>
            <w:pPr>
              <w:pStyle w:val="15"/>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2140000.00</w:t>
            </w:r>
          </w:p>
        </w:tc>
        <w:tc>
          <w:tcPr>
            <w:tcW w:w="2551" w:type="dxa"/>
            <w:vAlign w:val="center"/>
          </w:tcPr>
          <w:p>
            <w:pPr>
              <w:pStyle w:val="11"/>
            </w:pPr>
          </w:p>
        </w:tc>
        <w:tc>
          <w:tcPr>
            <w:tcW w:w="2551"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5380000.00</w:t>
            </w:r>
          </w:p>
        </w:tc>
        <w:tc>
          <w:tcPr>
            <w:tcW w:w="2551" w:type="dxa"/>
            <w:vAlign w:val="center"/>
          </w:tcPr>
          <w:p>
            <w:pPr>
              <w:pStyle w:val="11"/>
            </w:pPr>
          </w:p>
        </w:tc>
        <w:tc>
          <w:tcPr>
            <w:tcW w:w="2551" w:type="dxa"/>
            <w:vAlign w:val="center"/>
          </w:tcPr>
          <w:p>
            <w:pPr>
              <w:pStyle w:val="11"/>
            </w:pPr>
            <w:r>
              <w:t>5380000.00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井陉县地方道路管理站2024年单位预算信息公开情况说明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按照《中华人民共和国预算法》、《地方预决算公开操作规程》和《关于进一步推进预算公开工作的实施意见》规定，现将井陉县地方道路管理站2024年单位预算公开如下：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按照预算管理有关规定，目前我县单位预算的编制实行综合预算管理，即全部收入和支出都反映的预算中。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1077971</w:t>
      </w:r>
      <w:r>
        <w:rPr>
          <w:rFonts w:hint="eastAsia"/>
          <w:lang w:val="en-US" w:eastAsia="zh-CN"/>
        </w:rPr>
        <w:t>.00</w:t>
      </w:r>
      <w:r>
        <w:t>元，其中：一般公共预算收入</w:t>
      </w:r>
      <w:r>
        <w:rPr>
          <w:rFonts w:hint="eastAsia"/>
          <w:lang w:eastAsia="zh-CN"/>
        </w:rPr>
        <w:t>5380000</w:t>
      </w:r>
      <w:r>
        <w:rPr>
          <w:rFonts w:hint="eastAsia"/>
          <w:lang w:val="en-US" w:eastAsia="zh-CN"/>
        </w:rPr>
        <w:t>.00</w:t>
      </w:r>
      <w:r>
        <w:t>元，基金预算收入0元，财政专户核拨收入0元，其他来源收入</w:t>
      </w:r>
      <w:r>
        <w:rPr>
          <w:rFonts w:hint="eastAsia"/>
          <w:lang w:eastAsia="zh-CN"/>
        </w:rPr>
        <w:t>3259711</w:t>
      </w:r>
      <w:r>
        <w:rPr>
          <w:rFonts w:hint="eastAsia"/>
          <w:lang w:val="en-US" w:eastAsia="zh-CN"/>
        </w:rPr>
        <w:t>.00</w:t>
      </w:r>
      <w:r>
        <w:t>元。上年结转结余资金</w:t>
      </w:r>
      <w:r>
        <w:rPr>
          <w:rFonts w:hint="eastAsia"/>
          <w:lang w:eastAsia="zh-CN"/>
        </w:rPr>
        <w:t>2140000</w:t>
      </w:r>
      <w:r>
        <w:rPr>
          <w:rFonts w:hint="eastAsia"/>
          <w:lang w:val="en-US" w:eastAsia="zh-CN"/>
        </w:rPr>
        <w:t>.00</w:t>
      </w:r>
      <w:r>
        <w:t>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收支预算总表支出栏、基本支出表、项目支出表按经济分类和支出功能分类科目编制，反映井陉县井陉县地方道路管理站年度单位预算中支出预算的总体情况。202</w:t>
      </w:r>
      <w:r>
        <w:rPr>
          <w:rFonts w:hint="eastAsia"/>
          <w:lang w:eastAsia="zh-CN"/>
        </w:rPr>
        <w:t>4</w:t>
      </w:r>
      <w:r>
        <w:t>年单位支出预算为</w:t>
      </w:r>
      <w:r>
        <w:rPr>
          <w:rFonts w:hint="eastAsia"/>
          <w:lang w:eastAsia="zh-CN"/>
        </w:rPr>
        <w:t>10779711</w:t>
      </w:r>
      <w:r>
        <w:rPr>
          <w:rFonts w:hint="eastAsia"/>
          <w:lang w:val="en-US" w:eastAsia="zh-CN"/>
        </w:rPr>
        <w:t>.00</w:t>
      </w:r>
      <w:r>
        <w:t>元，其中基本支出</w:t>
      </w:r>
      <w:r>
        <w:rPr>
          <w:rFonts w:hint="eastAsia"/>
          <w:lang w:eastAsia="zh-CN"/>
        </w:rPr>
        <w:t>3259711</w:t>
      </w:r>
      <w:r>
        <w:rPr>
          <w:rFonts w:hint="eastAsia"/>
          <w:lang w:val="en-US" w:eastAsia="zh-CN"/>
        </w:rPr>
        <w:t>.00</w:t>
      </w:r>
      <w:r>
        <w:t>元，包括人员经费</w:t>
      </w:r>
      <w:r>
        <w:rPr>
          <w:rFonts w:hint="eastAsia"/>
          <w:lang w:eastAsia="zh-CN"/>
        </w:rPr>
        <w:t>3189711</w:t>
      </w:r>
      <w:r>
        <w:rPr>
          <w:rFonts w:hint="eastAsia"/>
          <w:lang w:val="en-US" w:eastAsia="zh-CN"/>
        </w:rPr>
        <w:t>.00</w:t>
      </w:r>
      <w:r>
        <w:t>元和日常公用经费</w:t>
      </w:r>
      <w:r>
        <w:rPr>
          <w:rFonts w:hint="eastAsia"/>
          <w:lang w:eastAsia="zh-CN"/>
        </w:rPr>
        <w:t>7</w:t>
      </w:r>
      <w:r>
        <w:rPr>
          <w:rFonts w:hint="eastAsia"/>
          <w:lang w:val="en-US" w:eastAsia="zh-CN"/>
        </w:rPr>
        <w:t>0</w:t>
      </w:r>
      <w:r>
        <w:rPr>
          <w:rFonts w:hint="eastAsia"/>
          <w:lang w:eastAsia="zh-CN"/>
        </w:rPr>
        <w:t>000</w:t>
      </w:r>
      <w:r>
        <w:rPr>
          <w:rFonts w:hint="eastAsia"/>
          <w:lang w:val="en-US" w:eastAsia="zh-CN"/>
        </w:rPr>
        <w:t>.00</w:t>
      </w:r>
      <w:r>
        <w:t>元；项目支出</w:t>
      </w:r>
      <w:r>
        <w:rPr>
          <w:rFonts w:hint="eastAsia"/>
          <w:lang w:eastAsia="zh-CN"/>
        </w:rPr>
        <w:t>7520000</w:t>
      </w:r>
      <w:r>
        <w:rPr>
          <w:rFonts w:hint="eastAsia"/>
          <w:lang w:val="en-US" w:eastAsia="zh-CN"/>
        </w:rPr>
        <w:t>.00</w:t>
      </w:r>
      <w:r>
        <w:t>元。</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w:t>
      </w:r>
      <w:r>
        <w:rPr>
          <w:rFonts w:hint="eastAsia"/>
          <w:lang w:eastAsia="zh-CN"/>
        </w:rPr>
        <w:t>24</w:t>
      </w:r>
      <w:r>
        <w:t>年单位预算收支安排</w:t>
      </w:r>
      <w:r>
        <w:rPr>
          <w:rFonts w:hint="eastAsia"/>
          <w:lang w:eastAsia="zh-CN"/>
        </w:rPr>
        <w:t>10779711</w:t>
      </w:r>
      <w:r>
        <w:rPr>
          <w:rFonts w:hint="eastAsia"/>
          <w:lang w:val="en-US" w:eastAsia="zh-CN"/>
        </w:rPr>
        <w:t>.00</w:t>
      </w:r>
      <w:r>
        <w:t>元，较202</w:t>
      </w:r>
      <w:r>
        <w:rPr>
          <w:rFonts w:hint="eastAsia"/>
          <w:lang w:eastAsia="zh-CN"/>
        </w:rPr>
        <w:t>3</w:t>
      </w:r>
      <w:r>
        <w:t>年</w:t>
      </w:r>
      <w:r>
        <w:rPr>
          <w:rFonts w:hint="eastAsia"/>
          <w:lang w:eastAsia="zh-CN"/>
        </w:rPr>
        <w:t>减少7860095</w:t>
      </w:r>
      <w:r>
        <w:rPr>
          <w:rFonts w:hint="eastAsia"/>
          <w:lang w:val="en-US" w:eastAsia="zh-CN"/>
        </w:rPr>
        <w:t>.00</w:t>
      </w:r>
      <w:r>
        <w:t>元，其中：基本支出</w:t>
      </w:r>
      <w:r>
        <w:rPr>
          <w:rFonts w:hint="eastAsia"/>
          <w:lang w:eastAsia="zh-CN"/>
        </w:rPr>
        <w:t>减少2600095</w:t>
      </w:r>
      <w:r>
        <w:rPr>
          <w:rFonts w:hint="eastAsia"/>
          <w:lang w:val="en-US" w:eastAsia="zh-CN"/>
        </w:rPr>
        <w:t>.00</w:t>
      </w:r>
      <w:r>
        <w:t>元，主要是人员</w:t>
      </w:r>
      <w:r>
        <w:rPr>
          <w:rFonts w:hint="eastAsia"/>
          <w:lang w:eastAsia="zh-CN"/>
        </w:rPr>
        <w:t>经费减少</w:t>
      </w:r>
      <w:r>
        <w:t>；项目支出减少</w:t>
      </w:r>
      <w:r>
        <w:rPr>
          <w:rFonts w:hint="eastAsia"/>
          <w:lang w:eastAsia="zh-CN"/>
        </w:rPr>
        <w:t>5260000</w:t>
      </w:r>
      <w:r>
        <w:rPr>
          <w:rFonts w:hint="eastAsia"/>
          <w:lang w:val="en-US" w:eastAsia="zh-CN"/>
        </w:rPr>
        <w:t>.00</w:t>
      </w:r>
      <w:r>
        <w:t>元，主要是年初申请项目减少；其他支出无增减变化。</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before="10" w:after="10"/>
        <w:ind w:left="557" w:leftChars="232" w:firstLine="560" w:firstLineChars="2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70000.00</w:t>
      </w:r>
      <w:r>
        <w:rPr>
          <w:rFonts w:ascii="Times New Roman" w:hAnsi="Times New Roman" w:eastAsia="方正仿宋_GBK" w:cs="Times New Roman"/>
          <w:sz w:val="28"/>
          <w:szCs w:val="24"/>
          <w:lang w:val="en-US" w:eastAsia="uk-UA" w:bidi="ar-SA"/>
        </w:rPr>
        <w:t>元，主要用于日常维修、办公用房水电费、办公用房</w:t>
      </w:r>
      <w:r>
        <w:rPr>
          <w:rFonts w:hint="eastAsia" w:eastAsia="方正仿宋_GBK" w:cs="Times New Roman"/>
          <w:sz w:val="28"/>
          <w:szCs w:val="24"/>
          <w:lang w:val="en-US" w:eastAsia="zh-CN" w:bidi="ar-SA"/>
        </w:rPr>
        <w:t>取暖费</w:t>
      </w:r>
      <w:r>
        <w:rPr>
          <w:rFonts w:ascii="Times New Roman" w:hAnsi="Times New Roman" w:eastAsia="方正仿宋_GBK" w:cs="Times New Roman"/>
          <w:sz w:val="28"/>
          <w:szCs w:val="24"/>
          <w:lang w:val="en-US" w:eastAsia="uk-UA" w:bidi="ar-SA"/>
        </w:rPr>
        <w:t>、印刷费等日常运行支出。</w:t>
      </w:r>
    </w:p>
    <w:p>
      <w:pPr>
        <w:numPr>
          <w:ilvl w:val="0"/>
          <w:numId w:val="0"/>
        </w:numPr>
        <w:spacing w:before="10" w:after="10"/>
        <w:outlineLvl w:val="5"/>
        <w:rPr>
          <w:rFonts w:hint="default" w:ascii="黑体" w:hAnsi="黑体" w:eastAsia="黑体" w:cs="黑体"/>
          <w:color w:val="000000"/>
          <w:sz w:val="32"/>
          <w:lang w:val="en-US"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1、冀财建【2023】202号关于下达2023年车辆购置税收入补助地方资金预算（第七批）的通知）绩效目标表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13012123P00018110002M</w:t>
            </w:r>
          </w:p>
        </w:tc>
        <w:tc>
          <w:tcPr>
            <w:tcW w:w="1587" w:type="dxa"/>
            <w:vAlign w:val="center"/>
          </w:tcPr>
          <w:p>
            <w:pPr>
              <w:pStyle w:val="10"/>
            </w:pPr>
            <w:r>
              <w:t>项目名称</w:t>
            </w:r>
          </w:p>
        </w:tc>
        <w:tc>
          <w:tcPr>
            <w:tcW w:w="4422" w:type="dxa"/>
            <w:gridSpan w:val="3"/>
            <w:vAlign w:val="center"/>
          </w:tcPr>
          <w:p>
            <w:pPr>
              <w:pStyle w:val="12"/>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2140000.00</w:t>
            </w:r>
          </w:p>
        </w:tc>
        <w:tc>
          <w:tcPr>
            <w:tcW w:w="1587" w:type="dxa"/>
            <w:vAlign w:val="center"/>
          </w:tcPr>
          <w:p>
            <w:pPr>
              <w:pStyle w:val="10"/>
            </w:pPr>
            <w:r>
              <w:t>其中：财政    资金</w:t>
            </w:r>
          </w:p>
        </w:tc>
        <w:tc>
          <w:tcPr>
            <w:tcW w:w="1304" w:type="dxa"/>
            <w:vAlign w:val="center"/>
          </w:tcPr>
          <w:p>
            <w:pPr>
              <w:pStyle w:val="12"/>
            </w:pPr>
            <w:r>
              <w:t>2140000.00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新建改建</w:t>
            </w:r>
            <w:r>
              <w:rPr>
                <w:rFonts w:hint="eastAsia"/>
                <w:lang w:val="en-US" w:eastAsia="zh-CN"/>
              </w:rPr>
              <w:t>农村公路里程数</w:t>
            </w:r>
          </w:p>
        </w:tc>
        <w:tc>
          <w:tcPr>
            <w:tcW w:w="2891" w:type="dxa"/>
            <w:vAlign w:val="center"/>
          </w:tcPr>
          <w:p>
            <w:pPr>
              <w:pStyle w:val="12"/>
              <w:rPr>
                <w:rFonts w:hint="eastAsia" w:eastAsia="方正书宋_GBK"/>
                <w:lang w:eastAsia="zh-CN"/>
              </w:rPr>
            </w:pPr>
            <w:r>
              <w:t>新建改建</w:t>
            </w:r>
            <w:r>
              <w:rPr>
                <w:rFonts w:hint="eastAsia"/>
                <w:lang w:val="en-US" w:eastAsia="zh-CN"/>
              </w:rPr>
              <w:t>农村公路里程数</w:t>
            </w:r>
          </w:p>
        </w:tc>
        <w:tc>
          <w:tcPr>
            <w:tcW w:w="1276" w:type="dxa"/>
            <w:vAlign w:val="center"/>
          </w:tcPr>
          <w:p>
            <w:pPr>
              <w:pStyle w:val="12"/>
            </w:pPr>
            <w:r>
              <w:t>4.49</w:t>
            </w:r>
            <w:r>
              <w:rPr>
                <w:rFonts w:hint="eastAsia"/>
                <w:lang w:val="en-US" w:eastAsia="zh-CN"/>
              </w:rPr>
              <w:t>2</w:t>
            </w:r>
            <w:r>
              <w:t>公里</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完工项目验收合格率</w:t>
            </w:r>
          </w:p>
        </w:tc>
        <w:tc>
          <w:tcPr>
            <w:tcW w:w="2891" w:type="dxa"/>
            <w:vAlign w:val="center"/>
          </w:tcPr>
          <w:p>
            <w:pPr>
              <w:pStyle w:val="12"/>
            </w:pPr>
            <w:r>
              <w:rPr>
                <w:rFonts w:hint="eastAsia"/>
                <w:lang w:eastAsia="zh-CN"/>
              </w:rPr>
              <w:t>新建、改建工程</w:t>
            </w:r>
            <w:r>
              <w:t>完工项目验收合格率</w:t>
            </w:r>
          </w:p>
        </w:tc>
        <w:tc>
          <w:tcPr>
            <w:tcW w:w="1276" w:type="dxa"/>
            <w:vAlign w:val="center"/>
          </w:tcPr>
          <w:p>
            <w:pPr>
              <w:pStyle w:val="12"/>
              <w:rPr>
                <w:rFonts w:hint="eastAsia" w:eastAsia="方正书宋_GBK"/>
                <w:lang w:eastAsia="zh-CN"/>
              </w:rPr>
            </w:pPr>
            <w:r>
              <w:t>100</w:t>
            </w:r>
            <w:r>
              <w:rPr>
                <w:rFonts w:hint="eastAsia"/>
                <w:lang w:val="en-US" w:eastAsia="zh-CN"/>
              </w:rPr>
              <w:t>%</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rPr>
                <w:rFonts w:hint="eastAsia" w:eastAsia="方正书宋_GBK"/>
                <w:lang w:eastAsia="zh-CN"/>
              </w:rPr>
            </w:pPr>
            <w:r>
              <w:t>新建改建工程</w:t>
            </w:r>
            <w:r>
              <w:rPr>
                <w:rFonts w:hint="eastAsia"/>
                <w:lang w:eastAsia="zh-CN"/>
              </w:rPr>
              <w:t>完工时间</w:t>
            </w:r>
          </w:p>
        </w:tc>
        <w:tc>
          <w:tcPr>
            <w:tcW w:w="2891" w:type="dxa"/>
            <w:vAlign w:val="center"/>
          </w:tcPr>
          <w:p>
            <w:pPr>
              <w:pStyle w:val="12"/>
              <w:rPr>
                <w:rFonts w:hint="eastAsia" w:eastAsia="方正书宋_GBK"/>
                <w:lang w:eastAsia="zh-CN"/>
              </w:rPr>
            </w:pPr>
            <w:r>
              <w:rPr>
                <w:rFonts w:hint="eastAsia"/>
                <w:lang w:eastAsia="zh-CN"/>
              </w:rPr>
              <w:t>全县农村公路新建、改建完工时间</w:t>
            </w:r>
          </w:p>
        </w:tc>
        <w:tc>
          <w:tcPr>
            <w:tcW w:w="1276" w:type="dxa"/>
            <w:vAlign w:val="center"/>
          </w:tcPr>
          <w:p>
            <w:pPr>
              <w:pStyle w:val="12"/>
              <w:rPr>
                <w:rFonts w:hint="default" w:eastAsia="方正书宋_GBK"/>
                <w:lang w:val="en-US" w:eastAsia="zh-CN"/>
              </w:rPr>
            </w:pPr>
            <w:r>
              <w:rPr>
                <w:rFonts w:hint="eastAsia"/>
                <w:lang w:val="en-US" w:eastAsia="zh-CN"/>
              </w:rPr>
              <w:t>2024年12月底前</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rPr>
                <w:rFonts w:hint="default" w:eastAsia="方正书宋_GBK"/>
                <w:lang w:val="en-US" w:eastAsia="zh-CN"/>
              </w:rPr>
            </w:pPr>
            <w:r>
              <w:rPr>
                <w:rFonts w:hint="eastAsia"/>
                <w:lang w:val="en-US" w:eastAsia="zh-CN"/>
              </w:rPr>
              <w:t>项目成本控制</w:t>
            </w:r>
          </w:p>
        </w:tc>
        <w:tc>
          <w:tcPr>
            <w:tcW w:w="2891" w:type="dxa"/>
            <w:vAlign w:val="center"/>
          </w:tcPr>
          <w:p>
            <w:pPr>
              <w:pStyle w:val="12"/>
              <w:rPr>
                <w:rFonts w:hint="default" w:eastAsia="方正书宋_GBK"/>
                <w:lang w:val="en-US" w:eastAsia="zh-CN"/>
              </w:rPr>
            </w:pPr>
            <w:r>
              <w:rPr>
                <w:rFonts w:hint="eastAsia"/>
                <w:lang w:val="en-US" w:eastAsia="zh-CN"/>
              </w:rPr>
              <w:t>新改建项目资金</w:t>
            </w:r>
          </w:p>
        </w:tc>
        <w:tc>
          <w:tcPr>
            <w:tcW w:w="1276" w:type="dxa"/>
            <w:vAlign w:val="center"/>
          </w:tcPr>
          <w:p>
            <w:pPr>
              <w:pStyle w:val="12"/>
              <w:rPr>
                <w:rFonts w:hint="default" w:eastAsia="方正书宋_GBK"/>
                <w:lang w:val="en-US" w:eastAsia="zh-CN"/>
              </w:rPr>
            </w:pPr>
            <w:r>
              <w:rPr>
                <w:rFonts w:hint="eastAsia"/>
                <w:lang w:val="en-US" w:eastAsia="zh-CN"/>
              </w:rPr>
              <w:t>≤2140000元</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对经济发展的促进作用</w:t>
            </w:r>
          </w:p>
        </w:tc>
        <w:tc>
          <w:tcPr>
            <w:tcW w:w="2891" w:type="dxa"/>
            <w:vAlign w:val="center"/>
          </w:tcPr>
          <w:p>
            <w:pPr>
              <w:pStyle w:val="12"/>
            </w:pPr>
            <w:r>
              <w:rPr>
                <w:rFonts w:hint="eastAsia"/>
                <w:lang w:eastAsia="zh-CN"/>
              </w:rPr>
              <w:t>农村公路新建改建</w:t>
            </w:r>
            <w:r>
              <w:t>对经济发展的促进作用</w:t>
            </w:r>
          </w:p>
        </w:tc>
        <w:tc>
          <w:tcPr>
            <w:tcW w:w="1276" w:type="dxa"/>
            <w:vAlign w:val="center"/>
          </w:tcPr>
          <w:p>
            <w:pPr>
              <w:pStyle w:val="12"/>
            </w:pPr>
            <w:r>
              <w:t>明显促进经济发展</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公路安全水平</w:t>
            </w:r>
          </w:p>
        </w:tc>
        <w:tc>
          <w:tcPr>
            <w:tcW w:w="2891" w:type="dxa"/>
            <w:vAlign w:val="center"/>
          </w:tcPr>
          <w:p>
            <w:pPr>
              <w:pStyle w:val="12"/>
            </w:pPr>
            <w:r>
              <w:rPr>
                <w:rFonts w:hint="eastAsia"/>
                <w:lang w:eastAsia="zh-CN"/>
              </w:rPr>
              <w:t>农村</w:t>
            </w:r>
            <w:r>
              <w:t>公路安全水平</w:t>
            </w:r>
          </w:p>
        </w:tc>
        <w:tc>
          <w:tcPr>
            <w:tcW w:w="1276" w:type="dxa"/>
            <w:vAlign w:val="center"/>
          </w:tcPr>
          <w:p>
            <w:pPr>
              <w:pStyle w:val="12"/>
            </w:pPr>
            <w:r>
              <w:t>提高公路安全水平</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rPr>
                <w:rFonts w:hint="eastAsia" w:eastAsia="方正书宋_GBK"/>
                <w:color w:val="FF0000"/>
                <w:lang w:eastAsia="zh-CN"/>
              </w:rPr>
            </w:pPr>
            <w:r>
              <w:rPr>
                <w:color w:val="000000" w:themeColor="text1"/>
                <w14:textFill>
                  <w14:solidFill>
                    <w14:schemeClr w14:val="tx1"/>
                  </w14:solidFill>
                </w14:textFill>
              </w:rPr>
              <w:t>≥90</w:t>
            </w:r>
            <w:r>
              <w:rPr>
                <w:rFonts w:hint="eastAsia"/>
                <w:color w:val="000000" w:themeColor="text1"/>
                <w:lang w:val="en-US" w:eastAsia="zh-CN"/>
                <w14:textFill>
                  <w14:solidFill>
                    <w14:schemeClr w14:val="tx1"/>
                  </w14:solidFill>
                </w14:textFill>
              </w:rPr>
              <w:t>%</w:t>
            </w:r>
          </w:p>
        </w:tc>
        <w:tc>
          <w:tcPr>
            <w:tcW w:w="1843" w:type="dxa"/>
            <w:vAlign w:val="center"/>
          </w:tcPr>
          <w:p>
            <w:pPr>
              <w:pStyle w:val="12"/>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2、冀财建【2023】270号关于提前下达2024年农村公路建设养护发展专项资金的通知绩效目标表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13012124P00006610003X</w:t>
            </w:r>
          </w:p>
        </w:tc>
        <w:tc>
          <w:tcPr>
            <w:tcW w:w="1587" w:type="dxa"/>
            <w:vAlign w:val="center"/>
          </w:tcPr>
          <w:p>
            <w:pPr>
              <w:pStyle w:val="10"/>
            </w:pPr>
            <w:r>
              <w:t>项目名称</w:t>
            </w:r>
          </w:p>
        </w:tc>
        <w:tc>
          <w:tcPr>
            <w:tcW w:w="4422" w:type="dxa"/>
            <w:gridSpan w:val="3"/>
            <w:vAlign w:val="center"/>
          </w:tcPr>
          <w:p>
            <w:pPr>
              <w:pStyle w:val="12"/>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2780000.00</w:t>
            </w:r>
          </w:p>
        </w:tc>
        <w:tc>
          <w:tcPr>
            <w:tcW w:w="1587" w:type="dxa"/>
            <w:vAlign w:val="center"/>
          </w:tcPr>
          <w:p>
            <w:pPr>
              <w:pStyle w:val="10"/>
            </w:pPr>
            <w:r>
              <w:t>其中：财政    资金</w:t>
            </w:r>
          </w:p>
        </w:tc>
        <w:tc>
          <w:tcPr>
            <w:tcW w:w="1304" w:type="dxa"/>
            <w:vAlign w:val="center"/>
          </w:tcPr>
          <w:p>
            <w:pPr>
              <w:pStyle w:val="12"/>
            </w:pPr>
            <w:r>
              <w:t>2780000.00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highlight w:val="none"/>
              </w:rPr>
            </w:pPr>
            <w:r>
              <w:rPr>
                <w:highlight w:val="none"/>
              </w:rPr>
              <w:t>绩效目标</w:t>
            </w:r>
          </w:p>
        </w:tc>
        <w:tc>
          <w:tcPr>
            <w:tcW w:w="8617" w:type="dxa"/>
            <w:gridSpan w:val="6"/>
            <w:vAlign w:val="center"/>
          </w:tcPr>
          <w:p>
            <w:pPr>
              <w:pStyle w:val="12"/>
              <w:rPr>
                <w:highlight w:val="none"/>
              </w:rPr>
            </w:pPr>
            <w:r>
              <w:rPr>
                <w:highlight w:val="none"/>
              </w:rPr>
              <w:t>农村公路养护工程及日常养护资金通过对全县1237.803公里农村公路的预防、修复、应急养护，以及日常巡查、保养和小修等项目，改善出行条件，便捷群众出行。</w:t>
            </w:r>
          </w:p>
        </w:tc>
      </w:tr>
    </w:tbl>
    <w:p>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highlight w:val="none"/>
              </w:rPr>
            </w:pPr>
            <w:r>
              <w:rPr>
                <w:highlight w:val="none"/>
              </w:rPr>
              <w:t>一级指标</w:t>
            </w:r>
          </w:p>
        </w:tc>
        <w:tc>
          <w:tcPr>
            <w:tcW w:w="1276" w:type="dxa"/>
            <w:vAlign w:val="center"/>
          </w:tcPr>
          <w:p>
            <w:pPr>
              <w:pStyle w:val="10"/>
              <w:rPr>
                <w:highlight w:val="none"/>
              </w:rPr>
            </w:pPr>
            <w:r>
              <w:rPr>
                <w:highlight w:val="none"/>
              </w:rPr>
              <w:t>二级指标</w:t>
            </w:r>
          </w:p>
        </w:tc>
        <w:tc>
          <w:tcPr>
            <w:tcW w:w="1332" w:type="dxa"/>
            <w:vAlign w:val="center"/>
          </w:tcPr>
          <w:p>
            <w:pPr>
              <w:pStyle w:val="10"/>
              <w:rPr>
                <w:highlight w:val="none"/>
              </w:rPr>
            </w:pPr>
            <w:r>
              <w:rPr>
                <w:highlight w:val="none"/>
              </w:rPr>
              <w:t>三级指标</w:t>
            </w:r>
          </w:p>
        </w:tc>
        <w:tc>
          <w:tcPr>
            <w:tcW w:w="2891" w:type="dxa"/>
            <w:vAlign w:val="center"/>
          </w:tcPr>
          <w:p>
            <w:pPr>
              <w:pStyle w:val="10"/>
              <w:rPr>
                <w:highlight w:val="none"/>
              </w:rPr>
            </w:pPr>
            <w:r>
              <w:rPr>
                <w:highlight w:val="none"/>
              </w:rPr>
              <w:t>绩效指标描述</w:t>
            </w:r>
          </w:p>
        </w:tc>
        <w:tc>
          <w:tcPr>
            <w:tcW w:w="1276" w:type="dxa"/>
            <w:vAlign w:val="center"/>
          </w:tcPr>
          <w:p>
            <w:pPr>
              <w:pStyle w:val="10"/>
              <w:rPr>
                <w:highlight w:val="none"/>
              </w:rPr>
            </w:pPr>
            <w:r>
              <w:rPr>
                <w:highlight w:val="none"/>
              </w:rPr>
              <w:t>指标值</w:t>
            </w:r>
          </w:p>
        </w:tc>
        <w:tc>
          <w:tcPr>
            <w:tcW w:w="1843" w:type="dxa"/>
            <w:vAlign w:val="center"/>
          </w:tcPr>
          <w:p>
            <w:pPr>
              <w:pStyle w:val="10"/>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产出指标</w:t>
            </w:r>
          </w:p>
        </w:tc>
        <w:tc>
          <w:tcPr>
            <w:tcW w:w="1276" w:type="dxa"/>
            <w:vAlign w:val="center"/>
          </w:tcPr>
          <w:p>
            <w:pPr>
              <w:pStyle w:val="12"/>
              <w:rPr>
                <w:highlight w:val="none"/>
              </w:rPr>
            </w:pPr>
            <w:r>
              <w:rPr>
                <w:highlight w:val="none"/>
              </w:rPr>
              <w:t>数量指标</w:t>
            </w:r>
          </w:p>
        </w:tc>
        <w:tc>
          <w:tcPr>
            <w:tcW w:w="1332" w:type="dxa"/>
            <w:vAlign w:val="center"/>
          </w:tcPr>
          <w:p>
            <w:pPr>
              <w:pStyle w:val="12"/>
              <w:rPr>
                <w:highlight w:val="none"/>
              </w:rPr>
            </w:pPr>
            <w:r>
              <w:rPr>
                <w:highlight w:val="none"/>
              </w:rPr>
              <w:t>农村公路养护里程</w:t>
            </w:r>
          </w:p>
        </w:tc>
        <w:tc>
          <w:tcPr>
            <w:tcW w:w="2891" w:type="dxa"/>
            <w:vAlign w:val="center"/>
          </w:tcPr>
          <w:p>
            <w:pPr>
              <w:pStyle w:val="12"/>
              <w:rPr>
                <w:highlight w:val="none"/>
              </w:rPr>
            </w:pPr>
            <w:r>
              <w:rPr>
                <w:highlight w:val="none"/>
              </w:rPr>
              <w:t>农村公路养护里程</w:t>
            </w:r>
          </w:p>
        </w:tc>
        <w:tc>
          <w:tcPr>
            <w:tcW w:w="1276" w:type="dxa"/>
            <w:vAlign w:val="center"/>
          </w:tcPr>
          <w:p>
            <w:pPr>
              <w:pStyle w:val="12"/>
              <w:rPr>
                <w:highlight w:val="none"/>
              </w:rPr>
            </w:pPr>
            <w:r>
              <w:rPr>
                <w:highlight w:val="none"/>
              </w:rPr>
              <w:t>1237.8公里</w:t>
            </w:r>
          </w:p>
        </w:tc>
        <w:tc>
          <w:tcPr>
            <w:tcW w:w="1843" w:type="dxa"/>
            <w:vAlign w:val="center"/>
          </w:tcPr>
          <w:p>
            <w:pPr>
              <w:pStyle w:val="12"/>
              <w:rPr>
                <w:highlight w:val="none"/>
              </w:rPr>
            </w:pPr>
            <w:r>
              <w:rPr>
                <w:highlight w:val="none"/>
              </w:rP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1276" w:type="dxa"/>
            <w:vAlign w:val="center"/>
          </w:tcPr>
          <w:p>
            <w:pPr>
              <w:pStyle w:val="12"/>
              <w:rPr>
                <w:highlight w:val="none"/>
              </w:rPr>
            </w:pPr>
            <w:r>
              <w:rPr>
                <w:highlight w:val="none"/>
              </w:rPr>
              <w:t>质量指标</w:t>
            </w:r>
          </w:p>
        </w:tc>
        <w:tc>
          <w:tcPr>
            <w:tcW w:w="1332" w:type="dxa"/>
            <w:vAlign w:val="center"/>
          </w:tcPr>
          <w:p>
            <w:pPr>
              <w:pStyle w:val="12"/>
              <w:rPr>
                <w:highlight w:val="none"/>
              </w:rPr>
            </w:pPr>
            <w:r>
              <w:rPr>
                <w:highlight w:val="none"/>
              </w:rPr>
              <w:t>道路养护合格率</w:t>
            </w:r>
          </w:p>
        </w:tc>
        <w:tc>
          <w:tcPr>
            <w:tcW w:w="2891" w:type="dxa"/>
            <w:vAlign w:val="center"/>
          </w:tcPr>
          <w:p>
            <w:pPr>
              <w:pStyle w:val="12"/>
              <w:rPr>
                <w:highlight w:val="none"/>
              </w:rPr>
            </w:pPr>
            <w:r>
              <w:rPr>
                <w:highlight w:val="none"/>
              </w:rPr>
              <w:t>农村公路道路养护合格率</w:t>
            </w:r>
          </w:p>
        </w:tc>
        <w:tc>
          <w:tcPr>
            <w:tcW w:w="1276" w:type="dxa"/>
            <w:vAlign w:val="center"/>
          </w:tcPr>
          <w:p>
            <w:pPr>
              <w:pStyle w:val="12"/>
              <w:rPr>
                <w:highlight w:val="none"/>
              </w:rPr>
            </w:pPr>
            <w:r>
              <w:rPr>
                <w:highlight w:val="none"/>
              </w:rPr>
              <w:t>≥95%</w:t>
            </w:r>
          </w:p>
        </w:tc>
        <w:tc>
          <w:tcPr>
            <w:tcW w:w="1843" w:type="dxa"/>
            <w:vAlign w:val="center"/>
          </w:tcPr>
          <w:p>
            <w:pPr>
              <w:pStyle w:val="12"/>
              <w:rPr>
                <w:highlight w:val="none"/>
              </w:rPr>
            </w:pPr>
            <w:r>
              <w:rPr>
                <w:highlight w:val="none"/>
              </w:rP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w:t>
            </w:r>
            <w:r>
              <w:rPr>
                <w:rFonts w:hint="eastAsia"/>
                <w:lang w:val="en-US" w:eastAsia="zh-CN"/>
              </w:rPr>
              <w:t>成本控制</w:t>
            </w:r>
          </w:p>
        </w:tc>
        <w:tc>
          <w:tcPr>
            <w:tcW w:w="2891" w:type="dxa"/>
            <w:vAlign w:val="center"/>
          </w:tcPr>
          <w:p>
            <w:pPr>
              <w:pStyle w:val="12"/>
            </w:pPr>
            <w:r>
              <w:rPr>
                <w:rFonts w:hint="eastAsia"/>
                <w:lang w:val="en-US" w:eastAsia="zh-CN"/>
              </w:rPr>
              <w:t>养护项目计划资金数</w:t>
            </w:r>
          </w:p>
        </w:tc>
        <w:tc>
          <w:tcPr>
            <w:tcW w:w="1276" w:type="dxa"/>
            <w:vAlign w:val="center"/>
          </w:tcPr>
          <w:p>
            <w:pPr>
              <w:pStyle w:val="12"/>
              <w:rPr>
                <w:color w:val="000000" w:themeColor="text1"/>
                <w14:textFill>
                  <w14:solidFill>
                    <w14:schemeClr w14:val="tx1"/>
                  </w14:solidFill>
                </w14:textFill>
              </w:rPr>
            </w:pPr>
            <w:r>
              <w:t>≤</w:t>
            </w:r>
            <w:r>
              <w:rPr>
                <w:rFonts w:hint="eastAsia"/>
                <w:lang w:val="en-US" w:eastAsia="zh-CN"/>
              </w:rPr>
              <w:t>2780000</w:t>
            </w:r>
            <w:r>
              <w:rPr>
                <w:rFonts w:hint="eastAsia"/>
                <w:lang w:eastAsia="zh-CN"/>
              </w:rPr>
              <w:t>元</w:t>
            </w:r>
          </w:p>
        </w:tc>
        <w:tc>
          <w:tcPr>
            <w:tcW w:w="1843" w:type="dxa"/>
            <w:vAlign w:val="center"/>
          </w:tcPr>
          <w:p>
            <w:pPr>
              <w:pStyle w:val="12"/>
              <w:rPr>
                <w:color w:val="000000" w:themeColor="text1"/>
                <w14:textFill>
                  <w14:solidFill>
                    <w14:schemeClr w14:val="tx1"/>
                  </w14:solidFill>
                </w14:textFill>
              </w:rPr>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3、农村公路养护工程经费绩效目标表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13012124P00016910001F</w:t>
            </w:r>
          </w:p>
        </w:tc>
        <w:tc>
          <w:tcPr>
            <w:tcW w:w="1587" w:type="dxa"/>
            <w:vAlign w:val="center"/>
          </w:tcPr>
          <w:p>
            <w:pPr>
              <w:pStyle w:val="10"/>
            </w:pPr>
            <w:r>
              <w:t>项目名称</w:t>
            </w:r>
          </w:p>
        </w:tc>
        <w:tc>
          <w:tcPr>
            <w:tcW w:w="4422" w:type="dxa"/>
            <w:gridSpan w:val="3"/>
            <w:vAlign w:val="center"/>
          </w:tcPr>
          <w:p>
            <w:pPr>
              <w:pStyle w:val="12"/>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highlight w:val="none"/>
              </w:rPr>
            </w:pPr>
            <w:r>
              <w:rPr>
                <w:highlight w:val="none"/>
              </w:rPr>
              <w:t>预算规模及资金用途</w:t>
            </w:r>
          </w:p>
        </w:tc>
        <w:tc>
          <w:tcPr>
            <w:tcW w:w="1276" w:type="dxa"/>
            <w:vAlign w:val="center"/>
          </w:tcPr>
          <w:p>
            <w:pPr>
              <w:pStyle w:val="10"/>
              <w:rPr>
                <w:highlight w:val="none"/>
              </w:rPr>
            </w:pPr>
            <w:r>
              <w:rPr>
                <w:highlight w:val="none"/>
              </w:rPr>
              <w:t>预算数</w:t>
            </w:r>
          </w:p>
        </w:tc>
        <w:tc>
          <w:tcPr>
            <w:tcW w:w="1332" w:type="dxa"/>
            <w:vAlign w:val="center"/>
          </w:tcPr>
          <w:p>
            <w:pPr>
              <w:pStyle w:val="12"/>
              <w:rPr>
                <w:highlight w:val="none"/>
              </w:rPr>
            </w:pPr>
            <w:r>
              <w:rPr>
                <w:highlight w:val="none"/>
              </w:rPr>
              <w:t>2600000.00</w:t>
            </w:r>
          </w:p>
        </w:tc>
        <w:tc>
          <w:tcPr>
            <w:tcW w:w="1587" w:type="dxa"/>
            <w:vAlign w:val="center"/>
          </w:tcPr>
          <w:p>
            <w:pPr>
              <w:pStyle w:val="10"/>
              <w:rPr>
                <w:highlight w:val="none"/>
              </w:rPr>
            </w:pPr>
            <w:r>
              <w:rPr>
                <w:highlight w:val="none"/>
              </w:rPr>
              <w:t>其中：财政    资金</w:t>
            </w:r>
          </w:p>
        </w:tc>
        <w:tc>
          <w:tcPr>
            <w:tcW w:w="1304" w:type="dxa"/>
            <w:vAlign w:val="center"/>
          </w:tcPr>
          <w:p>
            <w:pPr>
              <w:pStyle w:val="12"/>
              <w:rPr>
                <w:highlight w:val="none"/>
              </w:rPr>
            </w:pPr>
            <w:r>
              <w:rPr>
                <w:highlight w:val="none"/>
              </w:rPr>
              <w:t>2600000.00</w:t>
            </w:r>
          </w:p>
        </w:tc>
        <w:tc>
          <w:tcPr>
            <w:tcW w:w="1276" w:type="dxa"/>
            <w:vAlign w:val="center"/>
          </w:tcPr>
          <w:p>
            <w:pPr>
              <w:pStyle w:val="10"/>
              <w:rPr>
                <w:highlight w:val="none"/>
              </w:rPr>
            </w:pPr>
            <w:r>
              <w:rPr>
                <w:highlight w:val="none"/>
              </w:rPr>
              <w:t>其他资金</w:t>
            </w:r>
          </w:p>
        </w:tc>
        <w:tc>
          <w:tcPr>
            <w:tcW w:w="1843" w:type="dxa"/>
            <w:vAlign w:val="center"/>
          </w:tcPr>
          <w:p>
            <w:pPr>
              <w:pStyle w:val="12"/>
              <w:rPr>
                <w:highlight w:val="none"/>
              </w:rPr>
            </w:pPr>
            <w:r>
              <w:rPr>
                <w:highlight w:val="none"/>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8617" w:type="dxa"/>
            <w:gridSpan w:val="6"/>
            <w:vAlign w:val="center"/>
          </w:tcPr>
          <w:p>
            <w:pPr>
              <w:pStyle w:val="12"/>
              <w:rPr>
                <w:highlight w:val="none"/>
              </w:rPr>
            </w:pPr>
            <w:r>
              <w:rPr>
                <w:highlight w:val="none"/>
              </w:rP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highlight w:val="none"/>
              </w:rPr>
            </w:pPr>
            <w:r>
              <w:rPr>
                <w:highlight w:val="none"/>
              </w:rPr>
              <w:t>资金支出计划（%）</w:t>
            </w:r>
          </w:p>
        </w:tc>
        <w:tc>
          <w:tcPr>
            <w:tcW w:w="2608" w:type="dxa"/>
            <w:gridSpan w:val="2"/>
            <w:vAlign w:val="center"/>
          </w:tcPr>
          <w:p>
            <w:pPr>
              <w:pStyle w:val="10"/>
              <w:rPr>
                <w:highlight w:val="none"/>
              </w:rPr>
            </w:pPr>
            <w:r>
              <w:rPr>
                <w:highlight w:val="none"/>
              </w:rPr>
              <w:t>3月底</w:t>
            </w:r>
          </w:p>
        </w:tc>
        <w:tc>
          <w:tcPr>
            <w:tcW w:w="1587" w:type="dxa"/>
            <w:vAlign w:val="center"/>
          </w:tcPr>
          <w:p>
            <w:pPr>
              <w:pStyle w:val="10"/>
              <w:rPr>
                <w:highlight w:val="none"/>
              </w:rPr>
            </w:pPr>
            <w:r>
              <w:rPr>
                <w:highlight w:val="none"/>
              </w:rPr>
              <w:t>6月底</w:t>
            </w:r>
          </w:p>
        </w:tc>
        <w:tc>
          <w:tcPr>
            <w:tcW w:w="1304" w:type="dxa"/>
            <w:vAlign w:val="center"/>
          </w:tcPr>
          <w:p>
            <w:pPr>
              <w:pStyle w:val="10"/>
              <w:rPr>
                <w:highlight w:val="none"/>
              </w:rPr>
            </w:pPr>
            <w:r>
              <w:rPr>
                <w:highlight w:val="none"/>
              </w:rPr>
              <w:t>10月底</w:t>
            </w:r>
          </w:p>
        </w:tc>
        <w:tc>
          <w:tcPr>
            <w:tcW w:w="3118" w:type="dxa"/>
            <w:gridSpan w:val="2"/>
            <w:vAlign w:val="center"/>
          </w:tcPr>
          <w:p>
            <w:pPr>
              <w:pStyle w:val="10"/>
              <w:rPr>
                <w:highlight w:val="none"/>
              </w:rPr>
            </w:pPr>
            <w:r>
              <w:rPr>
                <w:highlight w:val="none"/>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highlight w:val="none"/>
              </w:rPr>
            </w:pPr>
          </w:p>
        </w:tc>
        <w:tc>
          <w:tcPr>
            <w:tcW w:w="2608" w:type="dxa"/>
            <w:gridSpan w:val="2"/>
            <w:vAlign w:val="center"/>
          </w:tcPr>
          <w:p>
            <w:pPr>
              <w:pStyle w:val="13"/>
              <w:rPr>
                <w:highlight w:val="none"/>
              </w:rPr>
            </w:pPr>
            <w:r>
              <w:rPr>
                <w:highlight w:val="none"/>
              </w:rPr>
              <w:t>25%</w:t>
            </w:r>
          </w:p>
        </w:tc>
        <w:tc>
          <w:tcPr>
            <w:tcW w:w="1587" w:type="dxa"/>
            <w:vAlign w:val="center"/>
          </w:tcPr>
          <w:p>
            <w:pPr>
              <w:pStyle w:val="13"/>
              <w:rPr>
                <w:highlight w:val="none"/>
              </w:rPr>
            </w:pPr>
            <w:r>
              <w:rPr>
                <w:highlight w:val="none"/>
              </w:rPr>
              <w:t>50%</w:t>
            </w:r>
          </w:p>
        </w:tc>
        <w:tc>
          <w:tcPr>
            <w:tcW w:w="1304" w:type="dxa"/>
            <w:vAlign w:val="center"/>
          </w:tcPr>
          <w:p>
            <w:pPr>
              <w:pStyle w:val="13"/>
              <w:rPr>
                <w:highlight w:val="none"/>
              </w:rPr>
            </w:pPr>
            <w:r>
              <w:rPr>
                <w:highlight w:val="none"/>
              </w:rPr>
              <w:t>75%</w:t>
            </w:r>
          </w:p>
        </w:tc>
        <w:tc>
          <w:tcPr>
            <w:tcW w:w="3118" w:type="dxa"/>
            <w:gridSpan w:val="2"/>
            <w:vAlign w:val="center"/>
          </w:tcPr>
          <w:p>
            <w:pPr>
              <w:pStyle w:val="13"/>
              <w:rPr>
                <w:highlight w:val="none"/>
              </w:rPr>
            </w:pPr>
            <w:r>
              <w:rPr>
                <w:highlight w:val="none"/>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highlight w:val="none"/>
              </w:rPr>
            </w:pPr>
            <w:r>
              <w:rPr>
                <w:highlight w:val="none"/>
              </w:rPr>
              <w:t>绩效目标</w:t>
            </w:r>
          </w:p>
        </w:tc>
        <w:tc>
          <w:tcPr>
            <w:tcW w:w="8617" w:type="dxa"/>
            <w:gridSpan w:val="6"/>
            <w:vAlign w:val="center"/>
          </w:tcPr>
          <w:p>
            <w:pPr>
              <w:pStyle w:val="12"/>
              <w:rPr>
                <w:highlight w:val="none"/>
              </w:rPr>
            </w:pPr>
            <w:r>
              <w:rPr>
                <w:highlight w:val="none"/>
              </w:rPr>
              <w:t>通过对全县农村公路（县道、乡道、村道）养护里程1237.586公里的预防养护、修复养护（大修、中修）、专项养护、应急养护等养护工程,方便群众出行，改善群众出行条件。</w:t>
            </w:r>
          </w:p>
        </w:tc>
      </w:tr>
    </w:tbl>
    <w:p>
      <w:pPr>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highlight w:val="none"/>
              </w:rPr>
            </w:pPr>
            <w:r>
              <w:rPr>
                <w:highlight w:val="none"/>
              </w:rPr>
              <w:t>一级指标</w:t>
            </w:r>
          </w:p>
        </w:tc>
        <w:tc>
          <w:tcPr>
            <w:tcW w:w="1276" w:type="dxa"/>
            <w:vAlign w:val="center"/>
          </w:tcPr>
          <w:p>
            <w:pPr>
              <w:pStyle w:val="10"/>
              <w:rPr>
                <w:highlight w:val="none"/>
              </w:rPr>
            </w:pPr>
            <w:r>
              <w:rPr>
                <w:highlight w:val="none"/>
              </w:rPr>
              <w:t>二级指标</w:t>
            </w:r>
          </w:p>
        </w:tc>
        <w:tc>
          <w:tcPr>
            <w:tcW w:w="1332" w:type="dxa"/>
            <w:vAlign w:val="center"/>
          </w:tcPr>
          <w:p>
            <w:pPr>
              <w:pStyle w:val="10"/>
              <w:rPr>
                <w:highlight w:val="none"/>
              </w:rPr>
            </w:pPr>
            <w:r>
              <w:rPr>
                <w:highlight w:val="none"/>
              </w:rPr>
              <w:t>三级指标</w:t>
            </w:r>
          </w:p>
        </w:tc>
        <w:tc>
          <w:tcPr>
            <w:tcW w:w="2891" w:type="dxa"/>
            <w:vAlign w:val="center"/>
          </w:tcPr>
          <w:p>
            <w:pPr>
              <w:pStyle w:val="10"/>
              <w:rPr>
                <w:highlight w:val="none"/>
              </w:rPr>
            </w:pPr>
            <w:r>
              <w:rPr>
                <w:highlight w:val="none"/>
              </w:rPr>
              <w:t>绩效指标描述</w:t>
            </w:r>
          </w:p>
        </w:tc>
        <w:tc>
          <w:tcPr>
            <w:tcW w:w="1276" w:type="dxa"/>
            <w:vAlign w:val="center"/>
          </w:tcPr>
          <w:p>
            <w:pPr>
              <w:pStyle w:val="10"/>
              <w:rPr>
                <w:highlight w:val="none"/>
              </w:rPr>
            </w:pPr>
            <w:r>
              <w:rPr>
                <w:highlight w:val="none"/>
              </w:rPr>
              <w:t>指标值</w:t>
            </w:r>
          </w:p>
        </w:tc>
        <w:tc>
          <w:tcPr>
            <w:tcW w:w="1843" w:type="dxa"/>
            <w:vAlign w:val="center"/>
          </w:tcPr>
          <w:p>
            <w:pPr>
              <w:pStyle w:val="10"/>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highlight w:val="none"/>
              </w:rPr>
            </w:pPr>
            <w:r>
              <w:rPr>
                <w:highlight w:val="none"/>
              </w:rPr>
              <w:t>产出指标</w:t>
            </w:r>
          </w:p>
        </w:tc>
        <w:tc>
          <w:tcPr>
            <w:tcW w:w="1276" w:type="dxa"/>
            <w:vAlign w:val="center"/>
          </w:tcPr>
          <w:p>
            <w:pPr>
              <w:pStyle w:val="12"/>
              <w:rPr>
                <w:highlight w:val="none"/>
              </w:rPr>
            </w:pPr>
            <w:r>
              <w:rPr>
                <w:highlight w:val="none"/>
              </w:rPr>
              <w:t>数量指标</w:t>
            </w:r>
          </w:p>
        </w:tc>
        <w:tc>
          <w:tcPr>
            <w:tcW w:w="1332" w:type="dxa"/>
            <w:vAlign w:val="center"/>
          </w:tcPr>
          <w:p>
            <w:pPr>
              <w:pStyle w:val="12"/>
              <w:rPr>
                <w:highlight w:val="none"/>
              </w:rPr>
            </w:pPr>
            <w:r>
              <w:rPr>
                <w:highlight w:val="none"/>
              </w:rPr>
              <w:t>农村公路养护里程</w:t>
            </w:r>
          </w:p>
        </w:tc>
        <w:tc>
          <w:tcPr>
            <w:tcW w:w="2891" w:type="dxa"/>
            <w:vAlign w:val="center"/>
          </w:tcPr>
          <w:p>
            <w:pPr>
              <w:pStyle w:val="12"/>
              <w:rPr>
                <w:highlight w:val="none"/>
              </w:rPr>
            </w:pPr>
            <w:r>
              <w:rPr>
                <w:highlight w:val="none"/>
              </w:rPr>
              <w:t>农村公路养护里程</w:t>
            </w:r>
          </w:p>
        </w:tc>
        <w:tc>
          <w:tcPr>
            <w:tcW w:w="1276" w:type="dxa"/>
            <w:vAlign w:val="center"/>
          </w:tcPr>
          <w:p>
            <w:pPr>
              <w:pStyle w:val="12"/>
              <w:rPr>
                <w:highlight w:val="none"/>
              </w:rPr>
            </w:pPr>
            <w:r>
              <w:rPr>
                <w:highlight w:val="none"/>
              </w:rPr>
              <w:t>1237.8公里</w:t>
            </w:r>
          </w:p>
        </w:tc>
        <w:tc>
          <w:tcPr>
            <w:tcW w:w="1843" w:type="dxa"/>
            <w:vAlign w:val="center"/>
          </w:tcPr>
          <w:p>
            <w:pPr>
              <w:pStyle w:val="12"/>
              <w:rPr>
                <w:highlight w:val="none"/>
              </w:rPr>
            </w:pPr>
            <w:r>
              <w:rPr>
                <w:highlight w:val="none"/>
              </w:rP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highlight w:val="none"/>
              </w:rPr>
            </w:pPr>
          </w:p>
        </w:tc>
        <w:tc>
          <w:tcPr>
            <w:tcW w:w="1276" w:type="dxa"/>
            <w:vAlign w:val="center"/>
          </w:tcPr>
          <w:p>
            <w:pPr>
              <w:pStyle w:val="12"/>
              <w:rPr>
                <w:highlight w:val="none"/>
              </w:rPr>
            </w:pPr>
            <w:r>
              <w:rPr>
                <w:highlight w:val="none"/>
              </w:rPr>
              <w:t>质量指标</w:t>
            </w:r>
          </w:p>
        </w:tc>
        <w:tc>
          <w:tcPr>
            <w:tcW w:w="1332" w:type="dxa"/>
            <w:vAlign w:val="center"/>
          </w:tcPr>
          <w:p>
            <w:pPr>
              <w:pStyle w:val="12"/>
              <w:rPr>
                <w:highlight w:val="none"/>
              </w:rPr>
            </w:pPr>
            <w:r>
              <w:rPr>
                <w:highlight w:val="none"/>
              </w:rPr>
              <w:t>道路养护合格率</w:t>
            </w:r>
          </w:p>
        </w:tc>
        <w:tc>
          <w:tcPr>
            <w:tcW w:w="2891" w:type="dxa"/>
            <w:vAlign w:val="center"/>
          </w:tcPr>
          <w:p>
            <w:pPr>
              <w:pStyle w:val="12"/>
              <w:rPr>
                <w:highlight w:val="none"/>
              </w:rPr>
            </w:pPr>
            <w:r>
              <w:rPr>
                <w:highlight w:val="none"/>
              </w:rPr>
              <w:t>农村公路道路养护合格率</w:t>
            </w:r>
          </w:p>
        </w:tc>
        <w:tc>
          <w:tcPr>
            <w:tcW w:w="1276" w:type="dxa"/>
            <w:vAlign w:val="center"/>
          </w:tcPr>
          <w:p>
            <w:pPr>
              <w:pStyle w:val="12"/>
              <w:rPr>
                <w:highlight w:val="none"/>
              </w:rPr>
            </w:pPr>
            <w:r>
              <w:rPr>
                <w:highlight w:val="none"/>
              </w:rPr>
              <w:t>≥95%</w:t>
            </w:r>
          </w:p>
        </w:tc>
        <w:tc>
          <w:tcPr>
            <w:tcW w:w="1843" w:type="dxa"/>
            <w:vAlign w:val="center"/>
          </w:tcPr>
          <w:p>
            <w:pPr>
              <w:pStyle w:val="12"/>
              <w:rPr>
                <w:highlight w:val="none"/>
              </w:rPr>
            </w:pPr>
            <w:r>
              <w:rPr>
                <w:highlight w:val="none"/>
              </w:rP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w:t>
            </w:r>
            <w:r>
              <w:rPr>
                <w:rFonts w:hint="eastAsia"/>
                <w:lang w:val="en-US" w:eastAsia="zh-CN"/>
              </w:rPr>
              <w:t>成本控制</w:t>
            </w:r>
          </w:p>
        </w:tc>
        <w:tc>
          <w:tcPr>
            <w:tcW w:w="2891" w:type="dxa"/>
            <w:vAlign w:val="center"/>
          </w:tcPr>
          <w:p>
            <w:pPr>
              <w:pStyle w:val="12"/>
            </w:pPr>
            <w:r>
              <w:rPr>
                <w:rFonts w:hint="eastAsia"/>
                <w:lang w:val="en-US" w:eastAsia="zh-CN"/>
              </w:rPr>
              <w:t>养护项目计划资金数</w:t>
            </w:r>
          </w:p>
        </w:tc>
        <w:tc>
          <w:tcPr>
            <w:tcW w:w="1276" w:type="dxa"/>
            <w:vAlign w:val="center"/>
          </w:tcPr>
          <w:p>
            <w:pPr>
              <w:pStyle w:val="12"/>
              <w:rPr>
                <w:color w:val="000000" w:themeColor="text1"/>
                <w14:textFill>
                  <w14:solidFill>
                    <w14:schemeClr w14:val="tx1"/>
                  </w14:solidFill>
                </w14:textFill>
              </w:rPr>
            </w:pPr>
            <w:r>
              <w:t>≤</w:t>
            </w:r>
            <w:r>
              <w:rPr>
                <w:rFonts w:hint="eastAsia"/>
                <w:lang w:val="en-US" w:eastAsia="zh-CN"/>
              </w:rPr>
              <w:t>2600000</w:t>
            </w:r>
            <w:r>
              <w:rPr>
                <w:rFonts w:hint="eastAsia"/>
                <w:lang w:eastAsia="zh-CN"/>
              </w:rPr>
              <w:t>元</w:t>
            </w:r>
          </w:p>
        </w:tc>
        <w:tc>
          <w:tcPr>
            <w:tcW w:w="1843" w:type="dxa"/>
            <w:vAlign w:val="center"/>
          </w:tcPr>
          <w:p>
            <w:pPr>
              <w:pStyle w:val="12"/>
              <w:rPr>
                <w:color w:val="000000" w:themeColor="text1"/>
                <w14:textFill>
                  <w14:solidFill>
                    <w14:schemeClr w14:val="tx1"/>
                  </w14:solidFill>
                </w14:textFill>
              </w:rPr>
            </w:pPr>
            <w:r>
              <w:rPr>
                <w:rFonts w:hint="eastAsia"/>
                <w:lang w:val="en-US" w:eastAsia="zh-CN"/>
              </w:rPr>
              <w:t>2024年度道路养护需求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冀财建【2023】270号关于提前下达2024年农村公路建设养护发展专项资金的通知</w:t>
            </w:r>
          </w:p>
        </w:tc>
        <w:tc>
          <w:tcPr>
            <w:tcW w:w="964" w:type="dxa"/>
            <w:vAlign w:val="center"/>
          </w:tcPr>
          <w:p>
            <w:pPr>
              <w:pStyle w:val="11"/>
            </w:pPr>
            <w:r>
              <w:t>2780000.00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井陉县地方道路管理站上年末固定资产金额为458376.90元（详见下表）。本年度拟购置固定资产总额为0.00元，已按要求列入政府采购预算，详见政府采购预算表。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458376.90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万</w:t>
            </w:r>
            <w:r>
              <w:t>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244194.00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四、井陉县公安局公路派出所收支预算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154223.00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166089.00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112262.00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176095.00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320312.00</w:t>
            </w:r>
          </w:p>
        </w:tc>
        <w:tc>
          <w:tcPr>
            <w:tcW w:w="4535" w:type="dxa"/>
            <w:vAlign w:val="center"/>
          </w:tcPr>
          <w:p>
            <w:pPr>
              <w:pStyle w:val="14"/>
            </w:pPr>
            <w:r>
              <w:t>本年支出合计</w:t>
            </w:r>
          </w:p>
        </w:tc>
        <w:tc>
          <w:tcPr>
            <w:tcW w:w="2126" w:type="dxa"/>
            <w:vAlign w:val="center"/>
          </w:tcPr>
          <w:p>
            <w:pPr>
              <w:pStyle w:val="15"/>
            </w:pPr>
            <w:r>
              <w:t>320312.00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320312.00</w:t>
            </w:r>
          </w:p>
        </w:tc>
        <w:tc>
          <w:tcPr>
            <w:tcW w:w="4535" w:type="dxa"/>
            <w:vAlign w:val="center"/>
          </w:tcPr>
          <w:p>
            <w:pPr>
              <w:pStyle w:val="14"/>
            </w:pPr>
            <w:r>
              <w:t>支出总计</w:t>
            </w:r>
          </w:p>
        </w:tc>
        <w:tc>
          <w:tcPr>
            <w:tcW w:w="2126" w:type="dxa"/>
            <w:vAlign w:val="center"/>
          </w:tcPr>
          <w:p>
            <w:pPr>
              <w:pStyle w:val="15"/>
            </w:pPr>
            <w:r>
              <w:t>320312.00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320312.00</w:t>
            </w:r>
          </w:p>
        </w:tc>
        <w:tc>
          <w:tcPr>
            <w:tcW w:w="1134" w:type="dxa"/>
            <w:vAlign w:val="center"/>
          </w:tcPr>
          <w:p>
            <w:pPr>
              <w:pStyle w:val="15"/>
            </w:pPr>
            <w:r>
              <w:t>320312.00</w:t>
            </w:r>
          </w:p>
        </w:tc>
        <w:tc>
          <w:tcPr>
            <w:tcW w:w="1134" w:type="dxa"/>
            <w:vAlign w:val="center"/>
          </w:tcPr>
          <w:p>
            <w:pPr>
              <w:pStyle w:val="15"/>
            </w:pPr>
            <w:r>
              <w:t>154223.00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166089.00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112262.00</w:t>
            </w:r>
          </w:p>
        </w:tc>
        <w:tc>
          <w:tcPr>
            <w:tcW w:w="1134" w:type="dxa"/>
            <w:vAlign w:val="center"/>
          </w:tcPr>
          <w:p>
            <w:pPr>
              <w:pStyle w:val="11"/>
            </w:pPr>
            <w:r>
              <w:t>112262.00</w:t>
            </w:r>
          </w:p>
        </w:tc>
        <w:tc>
          <w:tcPr>
            <w:tcW w:w="1134" w:type="dxa"/>
            <w:vAlign w:val="center"/>
          </w:tcPr>
          <w:p>
            <w:pPr>
              <w:pStyle w:val="11"/>
            </w:pPr>
            <w:r>
              <w:t>35912.00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76350.00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110782.00</w:t>
            </w:r>
          </w:p>
        </w:tc>
        <w:tc>
          <w:tcPr>
            <w:tcW w:w="1134" w:type="dxa"/>
            <w:vAlign w:val="center"/>
          </w:tcPr>
          <w:p>
            <w:pPr>
              <w:pStyle w:val="11"/>
            </w:pPr>
            <w:r>
              <w:t>110782.00</w:t>
            </w:r>
          </w:p>
        </w:tc>
        <w:tc>
          <w:tcPr>
            <w:tcW w:w="1134" w:type="dxa"/>
            <w:vAlign w:val="center"/>
          </w:tcPr>
          <w:p>
            <w:pPr>
              <w:pStyle w:val="11"/>
            </w:pPr>
            <w:r>
              <w:t>35295.00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75487.00</w:t>
            </w:r>
          </w:p>
        </w:tc>
        <w:tc>
          <w:tcPr>
            <w:tcW w:w="1134" w:type="dxa"/>
            <w:vAlign w:val="center"/>
          </w:tcPr>
          <w:p>
            <w:pPr>
              <w:pStyle w:val="11"/>
            </w:pPr>
            <w:r>
              <w:t>75487.00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320312.00</w:t>
            </w:r>
          </w:p>
        </w:tc>
        <w:tc>
          <w:tcPr>
            <w:tcW w:w="1361" w:type="dxa"/>
            <w:vAlign w:val="center"/>
          </w:tcPr>
          <w:p>
            <w:pPr>
              <w:pStyle w:val="15"/>
            </w:pPr>
            <w:r>
              <w:t>320312.00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112262.00</w:t>
            </w:r>
          </w:p>
        </w:tc>
        <w:tc>
          <w:tcPr>
            <w:tcW w:w="1361" w:type="dxa"/>
            <w:vAlign w:val="center"/>
          </w:tcPr>
          <w:p>
            <w:pPr>
              <w:pStyle w:val="11"/>
            </w:pPr>
            <w:r>
              <w:t>112262.00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110782.00</w:t>
            </w:r>
          </w:p>
        </w:tc>
        <w:tc>
          <w:tcPr>
            <w:tcW w:w="1361" w:type="dxa"/>
            <w:vAlign w:val="center"/>
          </w:tcPr>
          <w:p>
            <w:pPr>
              <w:pStyle w:val="11"/>
            </w:pPr>
            <w:r>
              <w:t>110782.00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75487.00</w:t>
            </w:r>
          </w:p>
        </w:tc>
        <w:tc>
          <w:tcPr>
            <w:tcW w:w="1361" w:type="dxa"/>
            <w:vAlign w:val="center"/>
          </w:tcPr>
          <w:p>
            <w:pPr>
              <w:pStyle w:val="11"/>
            </w:pPr>
            <w:r>
              <w:t>75487.00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23530.00</w:t>
            </w:r>
          </w:p>
        </w:tc>
        <w:tc>
          <w:tcPr>
            <w:tcW w:w="1361" w:type="dxa"/>
            <w:vAlign w:val="center"/>
          </w:tcPr>
          <w:p>
            <w:pPr>
              <w:pStyle w:val="11"/>
            </w:pPr>
            <w:r>
              <w:t>23530.00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11765.00</w:t>
            </w:r>
          </w:p>
        </w:tc>
        <w:tc>
          <w:tcPr>
            <w:tcW w:w="1361" w:type="dxa"/>
            <w:vAlign w:val="center"/>
          </w:tcPr>
          <w:p>
            <w:pPr>
              <w:pStyle w:val="11"/>
            </w:pPr>
            <w:r>
              <w:t>11765.00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154223.00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35912.00</w:t>
            </w:r>
          </w:p>
        </w:tc>
        <w:tc>
          <w:tcPr>
            <w:tcW w:w="1474" w:type="dxa"/>
            <w:vAlign w:val="center"/>
          </w:tcPr>
          <w:p>
            <w:pPr>
              <w:pStyle w:val="11"/>
            </w:pPr>
            <w:r>
              <w:t>35912.00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12867.00</w:t>
            </w:r>
          </w:p>
        </w:tc>
        <w:tc>
          <w:tcPr>
            <w:tcW w:w="1474" w:type="dxa"/>
            <w:vAlign w:val="center"/>
          </w:tcPr>
          <w:p>
            <w:pPr>
              <w:pStyle w:val="11"/>
            </w:pPr>
            <w:r>
              <w:t>12867.00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105444.00</w:t>
            </w:r>
          </w:p>
        </w:tc>
        <w:tc>
          <w:tcPr>
            <w:tcW w:w="1474" w:type="dxa"/>
            <w:vAlign w:val="center"/>
          </w:tcPr>
          <w:p>
            <w:pPr>
              <w:pStyle w:val="11"/>
            </w:pPr>
            <w:r>
              <w:t>105444.00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154223.00</w:t>
            </w:r>
          </w:p>
        </w:tc>
        <w:tc>
          <w:tcPr>
            <w:tcW w:w="3402" w:type="dxa"/>
            <w:vAlign w:val="center"/>
          </w:tcPr>
          <w:p>
            <w:pPr>
              <w:pStyle w:val="14"/>
            </w:pPr>
            <w:r>
              <w:t>本年支出合计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154223.00</w:t>
            </w:r>
          </w:p>
        </w:tc>
        <w:tc>
          <w:tcPr>
            <w:tcW w:w="3402" w:type="dxa"/>
            <w:vAlign w:val="center"/>
          </w:tcPr>
          <w:p>
            <w:pPr>
              <w:pStyle w:val="14"/>
            </w:pPr>
            <w:r>
              <w:t>支出总计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35912.00</w:t>
            </w:r>
          </w:p>
        </w:tc>
        <w:tc>
          <w:tcPr>
            <w:tcW w:w="2551" w:type="dxa"/>
            <w:vAlign w:val="center"/>
          </w:tcPr>
          <w:p>
            <w:pPr>
              <w:pStyle w:val="11"/>
            </w:pPr>
            <w:r>
              <w:t>35912.00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35295.00</w:t>
            </w:r>
          </w:p>
        </w:tc>
        <w:tc>
          <w:tcPr>
            <w:tcW w:w="2551" w:type="dxa"/>
            <w:vAlign w:val="center"/>
          </w:tcPr>
          <w:p>
            <w:pPr>
              <w:pStyle w:val="11"/>
            </w:pPr>
            <w:r>
              <w:t>35295.00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154223.00</w:t>
            </w:r>
          </w:p>
        </w:tc>
        <w:tc>
          <w:tcPr>
            <w:tcW w:w="2551" w:type="dxa"/>
            <w:vAlign w:val="center"/>
          </w:tcPr>
          <w:p>
            <w:pPr>
              <w:pStyle w:val="11"/>
            </w:pPr>
            <w:r>
              <w:t>154223.00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74724.00</w:t>
            </w:r>
          </w:p>
        </w:tc>
        <w:tc>
          <w:tcPr>
            <w:tcW w:w="2551" w:type="dxa"/>
            <w:vAlign w:val="center"/>
          </w:tcPr>
          <w:p>
            <w:pPr>
              <w:pStyle w:val="11"/>
            </w:pPr>
            <w:r>
              <w:t>74724.00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30720.00</w:t>
            </w:r>
          </w:p>
        </w:tc>
        <w:tc>
          <w:tcPr>
            <w:tcW w:w="2551" w:type="dxa"/>
            <w:vAlign w:val="center"/>
          </w:tcPr>
          <w:p>
            <w:pPr>
              <w:pStyle w:val="11"/>
            </w:pPr>
            <w:r>
              <w:t>30720.00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井陉县公安局公路派出所2024年单位预算信息公开情况说明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按照《中华人民共和国预算法》、《地方预决算公开操作规程》和《关于进一步推进预算公开工作的实施意见》规定，现将井陉县公安局公路派出所2024年单位预算公开如下：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加强公路运输治安保卫工作，保证公路正常运行，查处损坏公路和公路交通设施的治安案件，清除，打击车匪，预防刑事犯罪活动。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井陉县公安局公路派出所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按照预算管理有关规定，目前我单位预算的编制实行综合预算管理，即全部收入和支出都反映的预算中。井陉县公安局公路派出所的收支包含在单位预算中。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320312.00</w:t>
      </w:r>
      <w:r>
        <w:t>元，其中：一般公共预算收入</w:t>
      </w:r>
      <w:r>
        <w:rPr>
          <w:rFonts w:hint="eastAsia"/>
          <w:lang w:eastAsia="zh-CN"/>
        </w:rPr>
        <w:t>154223</w:t>
      </w:r>
      <w:r>
        <w:t>.00元，基金预算收入0元，国有资本经营预算收入0元，财政专户核拨收入0元，单位资金收入</w:t>
      </w:r>
      <w:r>
        <w:rPr>
          <w:rFonts w:hint="eastAsia"/>
          <w:lang w:eastAsia="zh-CN"/>
        </w:rPr>
        <w:t>166089</w:t>
      </w:r>
      <w:r>
        <w:t>.00元，上年结转结余0元。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rPr>
          <w:lang w:eastAsia="zh-CN"/>
        </w:rPr>
      </w:pPr>
      <w:r>
        <w:t>收支预算总表支出栏、基本支出表、项目支出表按经济分类和支出功能分类科目编制，反映井陉县公安局公路派出所年度单位预算中支出预算的总体情况。202</w:t>
      </w:r>
      <w:r>
        <w:rPr>
          <w:rFonts w:hint="eastAsia"/>
          <w:lang w:eastAsia="zh-CN"/>
        </w:rPr>
        <w:t>4</w:t>
      </w:r>
      <w:r>
        <w:t>年支出预算</w:t>
      </w:r>
      <w:r>
        <w:rPr>
          <w:rFonts w:hint="eastAsia"/>
          <w:lang w:eastAsia="zh-CN"/>
        </w:rPr>
        <w:t>320312</w:t>
      </w:r>
      <w:r>
        <w:t>.00元，其中基本支出</w:t>
      </w:r>
      <w:r>
        <w:rPr>
          <w:rFonts w:hint="eastAsia"/>
          <w:lang w:eastAsia="zh-CN"/>
        </w:rPr>
        <w:t>320312</w:t>
      </w:r>
      <w:r>
        <w:t>.00元，包括人员经费</w:t>
      </w:r>
      <w:r>
        <w:rPr>
          <w:rFonts w:hint="eastAsia"/>
          <w:lang w:val="en-US" w:eastAsia="zh-CN"/>
        </w:rPr>
        <w:t>314262</w:t>
      </w:r>
      <w:r>
        <w:t>.00元和日常公用经费</w:t>
      </w:r>
      <w:r>
        <w:rPr>
          <w:rFonts w:hint="eastAsia"/>
          <w:lang w:val="en-US" w:eastAsia="zh-CN"/>
        </w:rPr>
        <w:t>6050.00</w:t>
      </w:r>
      <w:r>
        <w:t>元；项目支出0元</w:t>
      </w:r>
      <w:r>
        <w:rPr>
          <w:rFonts w:hint="eastAsia"/>
          <w:lang w:eastAsia="zh-CN"/>
        </w:rPr>
        <w:t>，主要原因是单位无项目支出。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w:t>
      </w:r>
      <w:r>
        <w:rPr>
          <w:rFonts w:hint="eastAsia"/>
          <w:lang w:eastAsia="zh-CN"/>
        </w:rPr>
        <w:t>4</w:t>
      </w:r>
      <w:r>
        <w:t>年预算收支安排</w:t>
      </w:r>
      <w:r>
        <w:rPr>
          <w:rFonts w:hint="eastAsia"/>
          <w:lang w:eastAsia="zh-CN"/>
        </w:rPr>
        <w:t>320312</w:t>
      </w:r>
      <w:r>
        <w:t>.00元，较202</w:t>
      </w:r>
      <w:r>
        <w:rPr>
          <w:rFonts w:hint="eastAsia"/>
          <w:lang w:eastAsia="zh-CN"/>
        </w:rPr>
        <w:t>3</w:t>
      </w:r>
      <w:r>
        <w:t>年预算</w:t>
      </w:r>
      <w:r>
        <w:rPr>
          <w:rFonts w:hint="eastAsia"/>
          <w:lang w:eastAsia="zh-CN"/>
        </w:rPr>
        <w:t>减少23858</w:t>
      </w:r>
      <w:r>
        <w:t>元，其中：基本支出</w:t>
      </w:r>
      <w:r>
        <w:rPr>
          <w:rFonts w:hint="eastAsia"/>
          <w:lang w:eastAsia="zh-CN"/>
        </w:rPr>
        <w:t>减少23858</w:t>
      </w:r>
      <w:r>
        <w:t>元，主要为人员经费</w:t>
      </w:r>
      <w:r>
        <w:rPr>
          <w:rFonts w:hint="eastAsia"/>
          <w:lang w:eastAsia="zh-CN"/>
        </w:rPr>
        <w:t>减少</w:t>
      </w:r>
      <w:r>
        <w:t>；项目支出0元,与上年持平。</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6050.00</w:t>
      </w:r>
      <w:r>
        <w:rPr>
          <w:rFonts w:ascii="Times New Roman" w:hAnsi="Times New Roman" w:eastAsia="方正仿宋_GBK" w:cs="Times New Roman"/>
          <w:sz w:val="28"/>
          <w:szCs w:val="24"/>
          <w:lang w:val="en-US" w:eastAsia="uk-UA" w:bidi="ar-SA"/>
        </w:rPr>
        <w:t>元，主要用于日常维修、办公用房水电费、办公用房</w:t>
      </w:r>
      <w:r>
        <w:rPr>
          <w:rFonts w:hint="eastAsia" w:eastAsia="方正仿宋_GBK" w:cs="Times New Roman"/>
          <w:sz w:val="28"/>
          <w:szCs w:val="24"/>
          <w:lang w:val="en-US" w:eastAsia="zh-CN" w:bidi="ar-SA"/>
        </w:rPr>
        <w:t>取暖费</w:t>
      </w:r>
      <w:r>
        <w:rPr>
          <w:rFonts w:ascii="Times New Roman" w:hAnsi="Times New Roman" w:eastAsia="方正仿宋_GBK" w:cs="Times New Roman"/>
          <w:sz w:val="28"/>
          <w:szCs w:val="24"/>
          <w:lang w:val="en-US" w:eastAsia="uk-UA" w:bidi="ar-SA"/>
        </w:rPr>
        <w:t>、印刷费等日常运行支出。</w:t>
      </w:r>
    </w:p>
    <w:p>
      <w:pPr>
        <w:spacing w:before="10" w:after="10"/>
        <w:ind w:firstLine="640"/>
        <w:outlineLvl w:val="5"/>
      </w:pPr>
      <w:r>
        <w:rPr>
          <w:rFonts w:ascii="黑体" w:hAnsi="黑体" w:eastAsia="黑体" w:cs="黑体"/>
          <w:color w:val="000000"/>
          <w:sz w:val="32"/>
        </w:rPr>
        <w:t>四、财政拨款“三公”</w:t>
      </w:r>
      <w:r>
        <w:rPr>
          <w:rFonts w:hint="eastAsia" w:ascii="黑体" w:hAnsi="黑体" w:eastAsia="黑体" w:cs="黑体"/>
          <w:color w:val="000000"/>
          <w:sz w:val="32"/>
          <w:lang w:val="en-US" w:eastAsia="zh-CN"/>
        </w:rPr>
        <w:t xml:space="preserve"> </w:t>
      </w:r>
      <w:r>
        <w:rPr>
          <w:rFonts w:ascii="黑体" w:hAnsi="黑体" w:eastAsia="黑体" w:cs="黑体"/>
          <w:color w:val="000000"/>
          <w:sz w:val="32"/>
        </w:rPr>
        <w:t>经费预算情况及增减变化原因</w:t>
      </w:r>
    </w:p>
    <w:p>
      <w:pPr>
        <w:pStyle w:val="20"/>
        <w:rPr>
          <w:rFonts w:hint="eastAsia" w:eastAsia="方正仿宋_GBK"/>
          <w:lang w:eastAsia="zh-CN"/>
        </w:rPr>
      </w:pPr>
      <w:r>
        <w:t>2024年，我单位财政拨款“三公”经费预算安排0.00元，其中因公出国（境）费0.00元；公务用车购置及运维费0.00元（其中：公务用车购置费为0.00元，公务用车运维费0.00元)；公务接待费0.00元。与2023年相比增加0.00元，增减变化的主要原因是未发生三公经费</w:t>
      </w:r>
      <w:r>
        <w:rPr>
          <w:rFonts w:hint="eastAsia"/>
          <w:lang w:eastAsia="zh-CN"/>
        </w:rPr>
        <w:t>。</w:t>
      </w:r>
    </w:p>
    <w:p>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pPr>
        <w:spacing w:before="10" w:after="10"/>
        <w:ind w:firstLine="64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348007井陉县公安局公路派出所</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井陉县公安局公路派出所上年末固定资产金额为22723.00元（详见下表）。本年度拟购置固定资产总额为0.00元，已按要求列入政府采购预算，详见政府采购预算表。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348007井陉县公安局公路派出所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万</w:t>
            </w:r>
            <w:r>
              <w:t>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w:t>
            </w:r>
          </w:p>
        </w:tc>
        <w:tc>
          <w:tcPr>
            <w:tcW w:w="2835" w:type="dxa"/>
            <w:vAlign w:val="center"/>
          </w:tcPr>
          <w:p>
            <w:pPr>
              <w:pStyle w:val="11"/>
            </w:pPr>
            <w:r>
              <w:t>22723.00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五、井陉县交通战备综合服务中心收支预算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467110.00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298716.00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534009.00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765826.00</w:t>
            </w:r>
          </w:p>
        </w:tc>
        <w:tc>
          <w:tcPr>
            <w:tcW w:w="4535" w:type="dxa"/>
            <w:vAlign w:val="center"/>
          </w:tcPr>
          <w:p>
            <w:pPr>
              <w:pStyle w:val="14"/>
            </w:pPr>
            <w:r>
              <w:t>本年支出合计</w:t>
            </w:r>
          </w:p>
        </w:tc>
        <w:tc>
          <w:tcPr>
            <w:tcW w:w="2126" w:type="dxa"/>
            <w:vAlign w:val="center"/>
          </w:tcPr>
          <w:p>
            <w:pPr>
              <w:pStyle w:val="15"/>
            </w:pPr>
            <w:r>
              <w:t>765826.00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765826.00</w:t>
            </w:r>
          </w:p>
        </w:tc>
        <w:tc>
          <w:tcPr>
            <w:tcW w:w="4535" w:type="dxa"/>
            <w:vAlign w:val="center"/>
          </w:tcPr>
          <w:p>
            <w:pPr>
              <w:pStyle w:val="14"/>
            </w:pPr>
            <w:r>
              <w:t>支出总计</w:t>
            </w:r>
          </w:p>
        </w:tc>
        <w:tc>
          <w:tcPr>
            <w:tcW w:w="2126" w:type="dxa"/>
            <w:vAlign w:val="center"/>
          </w:tcPr>
          <w:p>
            <w:pPr>
              <w:pStyle w:val="15"/>
            </w:pPr>
            <w:r>
              <w:t>765826.00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765826.00</w:t>
            </w:r>
          </w:p>
        </w:tc>
        <w:tc>
          <w:tcPr>
            <w:tcW w:w="1134" w:type="dxa"/>
            <w:vAlign w:val="center"/>
          </w:tcPr>
          <w:p>
            <w:pPr>
              <w:pStyle w:val="15"/>
            </w:pPr>
            <w:r>
              <w:t>765826.00</w:t>
            </w:r>
          </w:p>
        </w:tc>
        <w:tc>
          <w:tcPr>
            <w:tcW w:w="1134" w:type="dxa"/>
            <w:vAlign w:val="center"/>
          </w:tcPr>
          <w:p>
            <w:pPr>
              <w:pStyle w:val="15"/>
            </w:pPr>
            <w:r>
              <w:t>467110.00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298716.00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134986.00</w:t>
            </w:r>
          </w:p>
        </w:tc>
        <w:tc>
          <w:tcPr>
            <w:tcW w:w="1134" w:type="dxa"/>
            <w:vAlign w:val="center"/>
          </w:tcPr>
          <w:p>
            <w:pPr>
              <w:pStyle w:val="11"/>
            </w:pPr>
            <w:r>
              <w:t>134986.00</w:t>
            </w:r>
          </w:p>
        </w:tc>
        <w:tc>
          <w:tcPr>
            <w:tcW w:w="1134" w:type="dxa"/>
            <w:vAlign w:val="center"/>
          </w:tcPr>
          <w:p>
            <w:pPr>
              <w:pStyle w:val="11"/>
            </w:pPr>
            <w:r>
              <w:t>109466.00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25520.00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130464.00</w:t>
            </w:r>
          </w:p>
        </w:tc>
        <w:tc>
          <w:tcPr>
            <w:tcW w:w="1134" w:type="dxa"/>
            <w:vAlign w:val="center"/>
          </w:tcPr>
          <w:p>
            <w:pPr>
              <w:pStyle w:val="11"/>
            </w:pPr>
            <w:r>
              <w:t>130464.00</w:t>
            </w:r>
          </w:p>
        </w:tc>
        <w:tc>
          <w:tcPr>
            <w:tcW w:w="1134" w:type="dxa"/>
            <w:vAlign w:val="center"/>
          </w:tcPr>
          <w:p>
            <w:pPr>
              <w:pStyle w:val="11"/>
            </w:pPr>
            <w:r>
              <w:t>107582.00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22882.00</w:t>
            </w:r>
          </w:p>
        </w:tc>
        <w:tc>
          <w:tcPr>
            <w:tcW w:w="1134" w:type="dxa"/>
            <w:vAlign w:val="center"/>
          </w:tcPr>
          <w:p>
            <w:pPr>
              <w:pStyle w:val="11"/>
            </w:pPr>
            <w:r>
              <w:t>22882.00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765826.00</w:t>
            </w:r>
          </w:p>
        </w:tc>
        <w:tc>
          <w:tcPr>
            <w:tcW w:w="1361" w:type="dxa"/>
            <w:vAlign w:val="center"/>
          </w:tcPr>
          <w:p>
            <w:pPr>
              <w:pStyle w:val="15"/>
            </w:pPr>
            <w:r>
              <w:t>765826.00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134986.00</w:t>
            </w:r>
          </w:p>
        </w:tc>
        <w:tc>
          <w:tcPr>
            <w:tcW w:w="1361" w:type="dxa"/>
            <w:vAlign w:val="center"/>
          </w:tcPr>
          <w:p>
            <w:pPr>
              <w:pStyle w:val="11"/>
            </w:pPr>
            <w:r>
              <w:t>134986.00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130464.00</w:t>
            </w:r>
          </w:p>
        </w:tc>
        <w:tc>
          <w:tcPr>
            <w:tcW w:w="1361" w:type="dxa"/>
            <w:vAlign w:val="center"/>
          </w:tcPr>
          <w:p>
            <w:pPr>
              <w:pStyle w:val="11"/>
            </w:pPr>
            <w:r>
              <w:t>130464.00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22882.00</w:t>
            </w:r>
          </w:p>
        </w:tc>
        <w:tc>
          <w:tcPr>
            <w:tcW w:w="1361" w:type="dxa"/>
            <w:vAlign w:val="center"/>
          </w:tcPr>
          <w:p>
            <w:pPr>
              <w:pStyle w:val="11"/>
            </w:pPr>
            <w:r>
              <w:t>22882.00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71721.00</w:t>
            </w:r>
          </w:p>
        </w:tc>
        <w:tc>
          <w:tcPr>
            <w:tcW w:w="1361" w:type="dxa"/>
            <w:vAlign w:val="center"/>
          </w:tcPr>
          <w:p>
            <w:pPr>
              <w:pStyle w:val="11"/>
            </w:pPr>
            <w:r>
              <w:t>71721.00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35861.00</w:t>
            </w:r>
          </w:p>
        </w:tc>
        <w:tc>
          <w:tcPr>
            <w:tcW w:w="1361" w:type="dxa"/>
            <w:vAlign w:val="center"/>
          </w:tcPr>
          <w:p>
            <w:pPr>
              <w:pStyle w:val="11"/>
            </w:pPr>
            <w:r>
              <w:t>35861.00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467110.00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109466.00</w:t>
            </w:r>
          </w:p>
        </w:tc>
        <w:tc>
          <w:tcPr>
            <w:tcW w:w="1474" w:type="dxa"/>
            <w:vAlign w:val="center"/>
          </w:tcPr>
          <w:p>
            <w:pPr>
              <w:pStyle w:val="11"/>
            </w:pPr>
            <w:r>
              <w:t>109466.00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38720.00</w:t>
            </w:r>
          </w:p>
        </w:tc>
        <w:tc>
          <w:tcPr>
            <w:tcW w:w="1474" w:type="dxa"/>
            <w:vAlign w:val="center"/>
          </w:tcPr>
          <w:p>
            <w:pPr>
              <w:pStyle w:val="11"/>
            </w:pPr>
            <w:r>
              <w:t>38720.00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318924.00</w:t>
            </w:r>
          </w:p>
        </w:tc>
        <w:tc>
          <w:tcPr>
            <w:tcW w:w="1474" w:type="dxa"/>
            <w:vAlign w:val="center"/>
          </w:tcPr>
          <w:p>
            <w:pPr>
              <w:pStyle w:val="11"/>
            </w:pPr>
            <w:r>
              <w:t>318924.00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467110.00</w:t>
            </w:r>
          </w:p>
        </w:tc>
        <w:tc>
          <w:tcPr>
            <w:tcW w:w="3402" w:type="dxa"/>
            <w:vAlign w:val="center"/>
          </w:tcPr>
          <w:p>
            <w:pPr>
              <w:pStyle w:val="14"/>
            </w:pPr>
            <w:r>
              <w:t>本年支出合计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467110.00</w:t>
            </w:r>
          </w:p>
        </w:tc>
        <w:tc>
          <w:tcPr>
            <w:tcW w:w="3402" w:type="dxa"/>
            <w:vAlign w:val="center"/>
          </w:tcPr>
          <w:p>
            <w:pPr>
              <w:pStyle w:val="14"/>
            </w:pPr>
            <w:r>
              <w:t>支出总计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109466.00</w:t>
            </w:r>
          </w:p>
        </w:tc>
        <w:tc>
          <w:tcPr>
            <w:tcW w:w="2551" w:type="dxa"/>
            <w:vAlign w:val="center"/>
          </w:tcPr>
          <w:p>
            <w:pPr>
              <w:pStyle w:val="11"/>
            </w:pPr>
            <w:r>
              <w:t>109466.00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107582.00</w:t>
            </w:r>
          </w:p>
        </w:tc>
        <w:tc>
          <w:tcPr>
            <w:tcW w:w="2551" w:type="dxa"/>
            <w:vAlign w:val="center"/>
          </w:tcPr>
          <w:p>
            <w:pPr>
              <w:pStyle w:val="11"/>
            </w:pPr>
            <w:r>
              <w:t>107582.00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467110.00</w:t>
            </w:r>
          </w:p>
        </w:tc>
        <w:tc>
          <w:tcPr>
            <w:tcW w:w="2551" w:type="dxa"/>
            <w:vAlign w:val="center"/>
          </w:tcPr>
          <w:p>
            <w:pPr>
              <w:pStyle w:val="11"/>
            </w:pPr>
            <w:r>
              <w:t>467110.00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230364.00</w:t>
            </w:r>
          </w:p>
        </w:tc>
        <w:tc>
          <w:tcPr>
            <w:tcW w:w="2551" w:type="dxa"/>
            <w:vAlign w:val="center"/>
          </w:tcPr>
          <w:p>
            <w:pPr>
              <w:pStyle w:val="11"/>
            </w:pPr>
            <w:r>
              <w:t>230364.00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88560.00</w:t>
            </w:r>
          </w:p>
        </w:tc>
        <w:tc>
          <w:tcPr>
            <w:tcW w:w="2551" w:type="dxa"/>
            <w:vAlign w:val="center"/>
          </w:tcPr>
          <w:p>
            <w:pPr>
              <w:pStyle w:val="11"/>
            </w:pPr>
            <w:r>
              <w:t>88560.00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井陉县交通战备综合服务中心2024年单位预算信息公开情况说明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按照《中华人民共和国预算法》、《地方预决算公开操作规程》和《关于进一步推进预算公开工作的实施意见》规定，现将井陉县交通战备综合服务中心2024年单位预算公开如下：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井陉县交通战备综合服务中心</w:t>
      </w:r>
      <w:r>
        <w:rPr>
          <w:rFonts w:ascii="Times New Roman" w:hAnsi="Times New Roman" w:eastAsia="方正仿宋_GBK" w:cs="Times New Roman"/>
          <w:sz w:val="28"/>
          <w:szCs w:val="24"/>
          <w:lang w:val="en-US" w:eastAsia="uk-UA" w:bidi="ar-SA"/>
        </w:rPr>
        <w:t>的工作职责是</w:t>
      </w:r>
      <w:r>
        <w:rPr>
          <w:rFonts w:hint="eastAsia" w:ascii="Times New Roman" w:hAnsi="Times New Roman" w:eastAsia="方正仿宋_GBK" w:cs="Times New Roman"/>
          <w:sz w:val="28"/>
          <w:szCs w:val="24"/>
          <w:lang w:val="en-US" w:eastAsia="zh-CN" w:bidi="ar-SA"/>
        </w:rPr>
        <w:t>主要承担国防交通战备相关的辅助性、事务性工作，完成上级交办的相关工作</w:t>
      </w:r>
      <w:r>
        <w:rPr>
          <w:rFonts w:hint="eastAsia" w:eastAsia="方正仿宋_GBK" w:cs="Times New Roman"/>
          <w:sz w:val="28"/>
          <w:szCs w:val="24"/>
          <w:lang w:val="en-US" w:eastAsia="zh-CN" w:bidi="ar-SA"/>
        </w:rP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765826.00元，其中：一般公共预算收入467110.00元，基金预算收入0.00元，国有资本经营预算收入0.00元，财政专户核拨收入0.00元，单位资金收入298716.00元，上年结转结余0.00元。</w:t>
      </w:r>
    </w:p>
    <w:p>
      <w:pPr>
        <w:pStyle w:val="18"/>
      </w:pPr>
      <w:r>
        <w:rPr>
          <w:rFonts w:hint="eastAsia"/>
          <w:lang w:val="en-US" w:eastAsia="zh-CN"/>
        </w:rPr>
        <w:t>（二）</w:t>
      </w:r>
      <w:r>
        <w:t>支出说明</w:t>
      </w:r>
    </w:p>
    <w:p>
      <w:pPr>
        <w:pStyle w:val="18"/>
      </w:pPr>
      <w:r>
        <w:t>收支预算总表支出栏、基本支出表、项目支出表按经济分类和支出功能分类科目编制，反映井陉县交通战备综合服务中心年度单位预算中支出预算的总体情况。2024年支出预算765826.00元，其中基本支出765826.00元，包括人员经费750476.00元和日常公用经费15350.00元；项目支出0.00元，主要为2024年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2024年预算收支安排765826.00元，较2023年预算增加4790.00元，其中：基本支出增加4790.00元，主要为正常工资调整。项目支出增加0.00元，主要为2024年无项目支出。</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720" w:firstLineChars="3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15350.00</w:t>
      </w:r>
      <w:r>
        <w:rPr>
          <w:rFonts w:ascii="Times New Roman" w:hAnsi="Times New Roman" w:eastAsia="方正仿宋_GBK" w:cs="Times New Roman"/>
          <w:sz w:val="28"/>
          <w:szCs w:val="24"/>
          <w:lang w:val="en-US" w:eastAsia="uk-UA" w:bidi="ar-SA"/>
        </w:rPr>
        <w:t>元，主要用于日常维修、办公用房水电费、印刷费等日常运行支出。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井陉县交通战备综合服务中心上年末固定资产金额为0.00元（详见下表）。本年度拟购置固定资产总额为0.00元，已按要求列入政府采购预算，详见政府采购预算表。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万</w:t>
            </w:r>
            <w:r>
              <w:t>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w:t>
      </w:r>
      <w:bookmarkStart w:id="6" w:name="_GoBack"/>
      <w:bookmarkEnd w:id="6"/>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06"/>
      <w:r>
        <w:rPr>
          <w:rFonts w:ascii="方正小标宋_GBK" w:hAnsi="方正小标宋_GBK" w:eastAsia="方正小标宋_GBK" w:cs="方正小标宋_GBK"/>
          <w:color w:val="000000"/>
          <w:sz w:val="44"/>
        </w:rPr>
        <w:t>六、井陉县交通运输综合行政执法大队收支预算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17930284.00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3833298.00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839710.00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11983986.00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1273290.00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17930284.00</w:t>
            </w:r>
          </w:p>
        </w:tc>
        <w:tc>
          <w:tcPr>
            <w:tcW w:w="4535" w:type="dxa"/>
            <w:vAlign w:val="center"/>
          </w:tcPr>
          <w:p>
            <w:pPr>
              <w:pStyle w:val="14"/>
            </w:pPr>
            <w:r>
              <w:t>本年支出合计</w:t>
            </w:r>
          </w:p>
        </w:tc>
        <w:tc>
          <w:tcPr>
            <w:tcW w:w="2126" w:type="dxa"/>
            <w:vAlign w:val="center"/>
          </w:tcPr>
          <w:p>
            <w:pPr>
              <w:pStyle w:val="15"/>
            </w:pPr>
            <w:r>
              <w:t>17930284.00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17930284.00</w:t>
            </w:r>
          </w:p>
        </w:tc>
        <w:tc>
          <w:tcPr>
            <w:tcW w:w="4535" w:type="dxa"/>
            <w:vAlign w:val="center"/>
          </w:tcPr>
          <w:p>
            <w:pPr>
              <w:pStyle w:val="14"/>
            </w:pPr>
            <w:r>
              <w:t>支出总计</w:t>
            </w:r>
          </w:p>
        </w:tc>
        <w:tc>
          <w:tcPr>
            <w:tcW w:w="2126" w:type="dxa"/>
            <w:vAlign w:val="center"/>
          </w:tcPr>
          <w:p>
            <w:pPr>
              <w:pStyle w:val="15"/>
            </w:pPr>
            <w:r>
              <w:t>17930284.00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17930284.00</w:t>
            </w:r>
          </w:p>
        </w:tc>
        <w:tc>
          <w:tcPr>
            <w:tcW w:w="1361" w:type="dxa"/>
            <w:vAlign w:val="center"/>
          </w:tcPr>
          <w:p>
            <w:pPr>
              <w:pStyle w:val="15"/>
            </w:pPr>
            <w:r>
              <w:t>17830284.00</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3833298.00</w:t>
            </w:r>
          </w:p>
        </w:tc>
        <w:tc>
          <w:tcPr>
            <w:tcW w:w="1361" w:type="dxa"/>
            <w:vAlign w:val="center"/>
          </w:tcPr>
          <w:p>
            <w:pPr>
              <w:pStyle w:val="11"/>
            </w:pPr>
            <w:r>
              <w:t>3833298.00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3733449.00</w:t>
            </w:r>
          </w:p>
        </w:tc>
        <w:tc>
          <w:tcPr>
            <w:tcW w:w="1361" w:type="dxa"/>
            <w:vAlign w:val="center"/>
          </w:tcPr>
          <w:p>
            <w:pPr>
              <w:pStyle w:val="11"/>
            </w:pPr>
            <w:r>
              <w:t>3733449.00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2158608.00</w:t>
            </w:r>
          </w:p>
        </w:tc>
        <w:tc>
          <w:tcPr>
            <w:tcW w:w="1361" w:type="dxa"/>
            <w:vAlign w:val="center"/>
          </w:tcPr>
          <w:p>
            <w:pPr>
              <w:pStyle w:val="11"/>
            </w:pPr>
            <w:r>
              <w:t>2158608.00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1574841.00</w:t>
            </w:r>
          </w:p>
        </w:tc>
        <w:tc>
          <w:tcPr>
            <w:tcW w:w="1361" w:type="dxa"/>
            <w:vAlign w:val="center"/>
          </w:tcPr>
          <w:p>
            <w:pPr>
              <w:pStyle w:val="11"/>
            </w:pPr>
            <w:r>
              <w:t>1574841.00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11883986.00</w:t>
            </w:r>
          </w:p>
        </w:tc>
        <w:tc>
          <w:tcPr>
            <w:tcW w:w="1361" w:type="dxa"/>
            <w:vAlign w:val="center"/>
          </w:tcPr>
          <w:p>
            <w:pPr>
              <w:pStyle w:val="11"/>
            </w:pPr>
            <w:r>
              <w:t>11883986.00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17930284.00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3833298.00</w:t>
            </w:r>
          </w:p>
        </w:tc>
        <w:tc>
          <w:tcPr>
            <w:tcW w:w="1474" w:type="dxa"/>
            <w:vAlign w:val="center"/>
          </w:tcPr>
          <w:p>
            <w:pPr>
              <w:pStyle w:val="11"/>
            </w:pPr>
            <w:r>
              <w:t>3833298.00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839710.00</w:t>
            </w:r>
          </w:p>
        </w:tc>
        <w:tc>
          <w:tcPr>
            <w:tcW w:w="1474" w:type="dxa"/>
            <w:vAlign w:val="center"/>
          </w:tcPr>
          <w:p>
            <w:pPr>
              <w:pStyle w:val="11"/>
            </w:pPr>
            <w:r>
              <w:t>839710.00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11983986.00</w:t>
            </w:r>
          </w:p>
        </w:tc>
        <w:tc>
          <w:tcPr>
            <w:tcW w:w="1474" w:type="dxa"/>
            <w:vAlign w:val="center"/>
          </w:tcPr>
          <w:p>
            <w:pPr>
              <w:pStyle w:val="11"/>
            </w:pPr>
            <w:r>
              <w:t>11983986.00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1273290.00</w:t>
            </w:r>
          </w:p>
        </w:tc>
        <w:tc>
          <w:tcPr>
            <w:tcW w:w="1474" w:type="dxa"/>
            <w:vAlign w:val="center"/>
          </w:tcPr>
          <w:p>
            <w:pPr>
              <w:pStyle w:val="11"/>
            </w:pPr>
            <w:r>
              <w:t>1273290.00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17930284.00</w:t>
            </w:r>
          </w:p>
        </w:tc>
        <w:tc>
          <w:tcPr>
            <w:tcW w:w="3402" w:type="dxa"/>
            <w:vAlign w:val="center"/>
          </w:tcPr>
          <w:p>
            <w:pPr>
              <w:pStyle w:val="14"/>
            </w:pPr>
            <w:r>
              <w:t>本年支出合计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17930284.00</w:t>
            </w:r>
          </w:p>
        </w:tc>
        <w:tc>
          <w:tcPr>
            <w:tcW w:w="3402" w:type="dxa"/>
            <w:vAlign w:val="center"/>
          </w:tcPr>
          <w:p>
            <w:pPr>
              <w:pStyle w:val="14"/>
            </w:pPr>
            <w:r>
              <w:t>支出总计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17930284.00</w:t>
            </w:r>
          </w:p>
        </w:tc>
        <w:tc>
          <w:tcPr>
            <w:tcW w:w="2551" w:type="dxa"/>
            <w:vAlign w:val="center"/>
          </w:tcPr>
          <w:p>
            <w:pPr>
              <w:pStyle w:val="15"/>
            </w:pPr>
            <w:r>
              <w:t>17830284.00</w:t>
            </w: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3833298.00</w:t>
            </w:r>
          </w:p>
        </w:tc>
        <w:tc>
          <w:tcPr>
            <w:tcW w:w="2551" w:type="dxa"/>
            <w:vAlign w:val="center"/>
          </w:tcPr>
          <w:p>
            <w:pPr>
              <w:pStyle w:val="11"/>
            </w:pPr>
            <w:r>
              <w:t>3833298.00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3733449.00</w:t>
            </w:r>
          </w:p>
        </w:tc>
        <w:tc>
          <w:tcPr>
            <w:tcW w:w="2551" w:type="dxa"/>
            <w:vAlign w:val="center"/>
          </w:tcPr>
          <w:p>
            <w:pPr>
              <w:pStyle w:val="11"/>
            </w:pPr>
            <w:r>
              <w:t>3733449.00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2158608.00</w:t>
            </w:r>
          </w:p>
        </w:tc>
        <w:tc>
          <w:tcPr>
            <w:tcW w:w="2551" w:type="dxa"/>
            <w:vAlign w:val="center"/>
          </w:tcPr>
          <w:p>
            <w:pPr>
              <w:pStyle w:val="11"/>
            </w:pPr>
            <w:r>
              <w:t>2158608.00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11883986.00</w:t>
            </w:r>
          </w:p>
        </w:tc>
        <w:tc>
          <w:tcPr>
            <w:tcW w:w="2551" w:type="dxa"/>
            <w:vAlign w:val="center"/>
          </w:tcPr>
          <w:p>
            <w:pPr>
              <w:pStyle w:val="11"/>
            </w:pPr>
            <w:r>
              <w:t>11883986.00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17830284.00</w:t>
            </w:r>
          </w:p>
        </w:tc>
        <w:tc>
          <w:tcPr>
            <w:tcW w:w="2551" w:type="dxa"/>
            <w:vAlign w:val="center"/>
          </w:tcPr>
          <w:p>
            <w:pPr>
              <w:pStyle w:val="15"/>
            </w:pPr>
            <w:r>
              <w:t>17328184.00</w:t>
            </w:r>
          </w:p>
        </w:tc>
        <w:tc>
          <w:tcPr>
            <w:tcW w:w="2551" w:type="dxa"/>
            <w:vAlign w:val="center"/>
          </w:tcPr>
          <w:p>
            <w:pPr>
              <w:pStyle w:val="15"/>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15163096.00</w:t>
            </w:r>
          </w:p>
        </w:tc>
        <w:tc>
          <w:tcPr>
            <w:tcW w:w="2551" w:type="dxa"/>
            <w:vAlign w:val="center"/>
          </w:tcPr>
          <w:p>
            <w:pPr>
              <w:pStyle w:val="11"/>
            </w:pPr>
            <w:r>
              <w:t>15163096.00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5329416.00</w:t>
            </w:r>
          </w:p>
        </w:tc>
        <w:tc>
          <w:tcPr>
            <w:tcW w:w="2551" w:type="dxa"/>
            <w:vAlign w:val="center"/>
          </w:tcPr>
          <w:p>
            <w:pPr>
              <w:pStyle w:val="11"/>
            </w:pPr>
            <w:r>
              <w:t>5329416.00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611052.00</w:t>
            </w:r>
          </w:p>
        </w:tc>
        <w:tc>
          <w:tcPr>
            <w:tcW w:w="2551" w:type="dxa"/>
            <w:vAlign w:val="center"/>
          </w:tcPr>
          <w:p>
            <w:pPr>
              <w:pStyle w:val="11"/>
            </w:pPr>
            <w:r>
              <w:t>611052.00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768000.00</w:t>
            </w:r>
          </w:p>
        </w:tc>
        <w:tc>
          <w:tcPr>
            <w:tcW w:w="2551" w:type="dxa"/>
            <w:vAlign w:val="center"/>
          </w:tcPr>
          <w:p>
            <w:pPr>
              <w:pStyle w:val="11"/>
            </w:pPr>
            <w:r>
              <w:t>768000.00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4666938.00</w:t>
            </w:r>
          </w:p>
        </w:tc>
        <w:tc>
          <w:tcPr>
            <w:tcW w:w="2551" w:type="dxa"/>
            <w:vAlign w:val="center"/>
          </w:tcPr>
          <w:p>
            <w:pPr>
              <w:pStyle w:val="11"/>
            </w:pPr>
            <w:r>
              <w:t>4666938.00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502100.00</w:t>
            </w:r>
          </w:p>
        </w:tc>
        <w:tc>
          <w:tcPr>
            <w:tcW w:w="2551" w:type="dxa"/>
            <w:vAlign w:val="center"/>
          </w:tcPr>
          <w:p>
            <w:pPr>
              <w:pStyle w:val="11"/>
            </w:pPr>
          </w:p>
        </w:tc>
        <w:tc>
          <w:tcPr>
            <w:tcW w:w="2551" w:type="dxa"/>
            <w:vAlign w:val="center"/>
          </w:tcPr>
          <w:p>
            <w:pPr>
              <w:pStyle w:val="11"/>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37000.00</w:t>
            </w:r>
          </w:p>
        </w:tc>
        <w:tc>
          <w:tcPr>
            <w:tcW w:w="2551" w:type="dxa"/>
            <w:vAlign w:val="center"/>
          </w:tcPr>
          <w:p>
            <w:pPr>
              <w:pStyle w:val="11"/>
            </w:pPr>
          </w:p>
        </w:tc>
        <w:tc>
          <w:tcPr>
            <w:tcW w:w="2551" w:type="dxa"/>
            <w:vAlign w:val="center"/>
          </w:tcPr>
          <w:p>
            <w:pPr>
              <w:pStyle w:val="11"/>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90000.00</w:t>
            </w:r>
          </w:p>
        </w:tc>
        <w:tc>
          <w:tcPr>
            <w:tcW w:w="2551" w:type="dxa"/>
            <w:vAlign w:val="center"/>
          </w:tcPr>
          <w:p>
            <w:pPr>
              <w:pStyle w:val="11"/>
            </w:pPr>
          </w:p>
        </w:tc>
        <w:tc>
          <w:tcPr>
            <w:tcW w:w="2551" w:type="dxa"/>
            <w:vAlign w:val="center"/>
          </w:tcPr>
          <w:p>
            <w:pPr>
              <w:pStyle w:val="11"/>
            </w:pPr>
            <w:r>
              <w:t>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2165088.00</w:t>
            </w:r>
          </w:p>
        </w:tc>
        <w:tc>
          <w:tcPr>
            <w:tcW w:w="2551" w:type="dxa"/>
            <w:vAlign w:val="center"/>
          </w:tcPr>
          <w:p>
            <w:pPr>
              <w:pStyle w:val="11"/>
            </w:pPr>
            <w:r>
              <w:t>2165088.00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2099832.00</w:t>
            </w:r>
          </w:p>
        </w:tc>
        <w:tc>
          <w:tcPr>
            <w:tcW w:w="2551" w:type="dxa"/>
            <w:vAlign w:val="center"/>
          </w:tcPr>
          <w:p>
            <w:pPr>
              <w:pStyle w:val="11"/>
            </w:pPr>
            <w:r>
              <w:t>2099832.00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58776.00</w:t>
            </w:r>
          </w:p>
        </w:tc>
        <w:tc>
          <w:tcPr>
            <w:tcW w:w="2551" w:type="dxa"/>
            <w:vAlign w:val="center"/>
          </w:tcPr>
          <w:p>
            <w:pPr>
              <w:pStyle w:val="11"/>
            </w:pPr>
            <w:r>
              <w:t>58776.00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6480.00</w:t>
            </w:r>
          </w:p>
        </w:tc>
        <w:tc>
          <w:tcPr>
            <w:tcW w:w="2551" w:type="dxa"/>
            <w:vAlign w:val="center"/>
          </w:tcPr>
          <w:p>
            <w:pPr>
              <w:pStyle w:val="11"/>
            </w:pPr>
            <w:r>
              <w:t>6480.00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280000.00</w:t>
            </w:r>
          </w:p>
        </w:tc>
        <w:tc>
          <w:tcPr>
            <w:tcW w:w="2381" w:type="dxa"/>
            <w:vAlign w:val="center"/>
          </w:tcPr>
          <w:p>
            <w:pPr>
              <w:pStyle w:val="15"/>
            </w:pPr>
            <w:r>
              <w:t>280000.00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100000.00</w:t>
            </w:r>
          </w:p>
        </w:tc>
        <w:tc>
          <w:tcPr>
            <w:tcW w:w="2381" w:type="dxa"/>
            <w:vAlign w:val="center"/>
          </w:tcPr>
          <w:p>
            <w:pPr>
              <w:pStyle w:val="11"/>
            </w:pPr>
            <w:r>
              <w:t>100000.00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180000.00</w:t>
            </w:r>
          </w:p>
        </w:tc>
        <w:tc>
          <w:tcPr>
            <w:tcW w:w="2381" w:type="dxa"/>
            <w:vAlign w:val="center"/>
          </w:tcPr>
          <w:p>
            <w:pPr>
              <w:pStyle w:val="11"/>
            </w:pPr>
            <w:r>
              <w:t>180000.00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井陉县交通运输综合行政执法大队2024年单位预算信息公开情况说明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按照《中华人民共和国预算法》、《地方预决算公开操作规程》和《关于进一步推进预算公开工作的实施意见》规定，现将井陉县交通运输综合行政执法大队2024年单位预算公开如下：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pPr>
        <w:pStyle w:val="17"/>
      </w:pPr>
      <w:r>
        <w:t>（四）明确层级职责，下移执法重心。由县交通运输局行使交通运输执法职责，负责露区内日常扶法检查和一级违法案件的查处。压实县交通运输局履行行政执法</w:t>
      </w:r>
      <w:r>
        <w:rPr>
          <w:rFonts w:hint="eastAsia"/>
          <w:lang w:val="en-US" w:eastAsia="zh-CN"/>
        </w:rPr>
        <w:t>职责</w:t>
      </w:r>
      <w:r>
        <w:t>和加强执法队伍建设的责任，强化行政执法职能，将人员编制向执法岗位倾斜，提高执法效率。</w:t>
      </w:r>
    </w:p>
    <w:p>
      <w:pPr>
        <w:pStyle w:val="17"/>
      </w:pPr>
      <w:r>
        <w:t>按照管行业必须管安全、管业务必须管安全的原则，交通运输综合行政执法队伍要切实肩负起职责范围内的安全生产职责，确保行业安全稳定。</w:t>
      </w:r>
    </w:p>
    <w:p>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17930284.00元，其中：一般公共预算收入17930284.00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交通运输综合行政执法大队年度单位预算中支出预算的总体情况。2024年支出预算17930284.00元，其中基本支出17830284.00元，包括人员经费17328184.00元和日常公用经费502100.00元；项目支出100000.00元，主要为2024年公务购车。</w:t>
      </w:r>
    </w:p>
    <w:p>
      <w:pPr>
        <w:pStyle w:val="18"/>
      </w:pPr>
      <w:r>
        <w:t>3、比上年增减情况</w:t>
      </w:r>
    </w:p>
    <w:p>
      <w:pPr>
        <w:pStyle w:val="18"/>
      </w:pPr>
      <w:r>
        <w:t>2024年预算收支安排17930284.00元，较2023年预算减少931808.00元，其中：基本支出减少1031808.00元，主要为在职人员正常退休。项目支出增加100000.00元，主要为增加2024年公务购车。</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pPr>
      <w:r>
        <w:rPr>
          <w:rFonts w:hint="eastAsia" w:eastAsia="方正仿宋_GBK"/>
          <w:color w:val="000000"/>
          <w:sz w:val="28"/>
        </w:rPr>
        <w:t>2024年</w:t>
      </w:r>
      <w:r>
        <w:rPr>
          <w:rFonts w:eastAsia="方正仿宋_GBK"/>
          <w:color w:val="000000"/>
          <w:sz w:val="28"/>
        </w:rPr>
        <w:t>，</w:t>
      </w:r>
      <w:r>
        <w:rPr>
          <w:rFonts w:hint="eastAsia" w:eastAsia="方正仿宋_GBK"/>
          <w:color w:val="000000"/>
          <w:sz w:val="28"/>
        </w:rPr>
        <w:t>我单位机关运行经费</w:t>
      </w:r>
      <w:r>
        <w:rPr>
          <w:rFonts w:eastAsia="方正仿宋_GBK"/>
          <w:color w:val="000000"/>
          <w:sz w:val="28"/>
        </w:rPr>
        <w:t>共计安排</w:t>
      </w:r>
      <w:r>
        <w:rPr>
          <w:rFonts w:hint="eastAsia" w:eastAsia="方正仿宋_GBK"/>
          <w:color w:val="000000"/>
          <w:sz w:val="28"/>
        </w:rPr>
        <w:t>502100.00</w:t>
      </w:r>
      <w:r>
        <w:rPr>
          <w:rFonts w:eastAsia="方正仿宋_GBK"/>
          <w:color w:val="000000"/>
          <w:sz w:val="28"/>
        </w:rPr>
        <w:t>元，</w:t>
      </w:r>
      <w:r>
        <w:rPr>
          <w:rFonts w:hint="eastAsia" w:eastAsia="方正仿宋_GBK"/>
          <w:color w:val="000000"/>
          <w:sz w:val="28"/>
        </w:rPr>
        <w:t>主要用于</w:t>
      </w:r>
      <w:r>
        <w:rPr>
          <w:rFonts w:eastAsia="方正仿宋_GBK"/>
          <w:color w:val="000000"/>
          <w:sz w:val="28"/>
        </w:rPr>
        <w:t>办公及印刷费、邮电费、差旅费、会议费、福利费、日常维修费、专用材料及一般设备购置费、办公用房水电费、办公用房取暖费以及其他费用。</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t>2024年，我单位财政拨款“三公”经费预算安排280000.00元，其中因公出国（境）费0.00元；公务用车购置及运维费280000.00元（其中：公务用车购置费为100000.00元，公务用车运维费180000.00元)；公务接待费0.00元。与2023年相比增加80000.00元，增减变化的主要原因是车辆</w:t>
      </w:r>
      <w:r>
        <w:rPr>
          <w:rFonts w:hint="eastAsia"/>
          <w:lang w:eastAsia="zh-CN"/>
        </w:rPr>
        <w:t>报废</w:t>
      </w:r>
      <w:r>
        <w:t>减少，公务用车购置费增加</w:t>
      </w:r>
      <w:r>
        <w:rPr>
          <w:rFonts w:hint="eastAsia"/>
          <w:lang w:eastAsia="zh-CN"/>
        </w:rPr>
        <w:t>；</w:t>
      </w:r>
      <w:r>
        <w:rPr>
          <w:rFonts w:hint="eastAsia"/>
          <w:lang w:val="en-US" w:eastAsia="zh-CN"/>
        </w:rPr>
        <w:t>公务用车运维费与2023年相比减少20000.00元，减少原因是2024年公务用车报废一辆，公务用车运维费相比2023年减少20000.00元。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13012124P00005810004M</w:t>
            </w:r>
          </w:p>
        </w:tc>
        <w:tc>
          <w:tcPr>
            <w:tcW w:w="1587" w:type="dxa"/>
            <w:vAlign w:val="center"/>
          </w:tcPr>
          <w:p>
            <w:pPr>
              <w:pStyle w:val="10"/>
            </w:pPr>
            <w:r>
              <w:t>项目名称</w:t>
            </w:r>
          </w:p>
        </w:tc>
        <w:tc>
          <w:tcPr>
            <w:tcW w:w="4422" w:type="dxa"/>
            <w:gridSpan w:val="3"/>
            <w:vAlign w:val="center"/>
          </w:tcPr>
          <w:p>
            <w:pPr>
              <w:pStyle w:val="12"/>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100000.00</w:t>
            </w:r>
          </w:p>
        </w:tc>
        <w:tc>
          <w:tcPr>
            <w:tcW w:w="1587" w:type="dxa"/>
            <w:vAlign w:val="center"/>
          </w:tcPr>
          <w:p>
            <w:pPr>
              <w:pStyle w:val="10"/>
            </w:pPr>
            <w:r>
              <w:t>其中：财政    资金</w:t>
            </w:r>
          </w:p>
        </w:tc>
        <w:tc>
          <w:tcPr>
            <w:tcW w:w="1304" w:type="dxa"/>
            <w:vAlign w:val="center"/>
          </w:tcPr>
          <w:p>
            <w:pPr>
              <w:pStyle w:val="12"/>
            </w:pPr>
            <w:r>
              <w:t>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购置数量</w:t>
            </w:r>
          </w:p>
        </w:tc>
        <w:tc>
          <w:tcPr>
            <w:tcW w:w="2891" w:type="dxa"/>
            <w:vAlign w:val="center"/>
          </w:tcPr>
          <w:p>
            <w:pPr>
              <w:pStyle w:val="12"/>
            </w:pPr>
            <w:r>
              <w:t>公务用车购置数量</w:t>
            </w:r>
          </w:p>
        </w:tc>
        <w:tc>
          <w:tcPr>
            <w:tcW w:w="1276" w:type="dxa"/>
            <w:vAlign w:val="center"/>
          </w:tcPr>
          <w:p>
            <w:pPr>
              <w:pStyle w:val="12"/>
            </w:pPr>
            <w:r>
              <w:t>1 辆</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资金支出合规率</w:t>
            </w:r>
          </w:p>
        </w:tc>
        <w:tc>
          <w:tcPr>
            <w:tcW w:w="2891" w:type="dxa"/>
            <w:vAlign w:val="center"/>
          </w:tcPr>
          <w:p>
            <w:pPr>
              <w:pStyle w:val="12"/>
            </w:pPr>
            <w:r>
              <w:t>项目资金支出符合支出范围的比率</w:t>
            </w:r>
          </w:p>
        </w:tc>
        <w:tc>
          <w:tcPr>
            <w:tcW w:w="1276" w:type="dxa"/>
            <w:vAlign w:val="center"/>
          </w:tcPr>
          <w:p>
            <w:pPr>
              <w:pStyle w:val="12"/>
            </w:pPr>
            <w:r>
              <w:t>100%</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及时实施</w:t>
            </w:r>
          </w:p>
        </w:tc>
        <w:tc>
          <w:tcPr>
            <w:tcW w:w="2891" w:type="dxa"/>
            <w:vAlign w:val="center"/>
          </w:tcPr>
          <w:p>
            <w:pPr>
              <w:pStyle w:val="12"/>
            </w:pPr>
            <w:r>
              <w:t xml:space="preserve">  及时实施购置方案</w:t>
            </w:r>
          </w:p>
        </w:tc>
        <w:tc>
          <w:tcPr>
            <w:tcW w:w="1276" w:type="dxa"/>
            <w:vAlign w:val="center"/>
          </w:tcPr>
          <w:p>
            <w:pPr>
              <w:pStyle w:val="12"/>
            </w:pPr>
            <w:r>
              <w:rPr>
                <w:color w:val="000000" w:themeColor="text1"/>
                <w14:textFill>
                  <w14:solidFill>
                    <w14:schemeClr w14:val="tx1"/>
                  </w14:solidFill>
                </w14:textFill>
              </w:rPr>
              <w:t>≥95%</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车辆购置成本</w:t>
            </w:r>
          </w:p>
        </w:tc>
        <w:tc>
          <w:tcPr>
            <w:tcW w:w="2891" w:type="dxa"/>
            <w:vAlign w:val="center"/>
          </w:tcPr>
          <w:p>
            <w:pPr>
              <w:pStyle w:val="12"/>
            </w:pPr>
            <w:r>
              <w:t>公务用车购置成本</w:t>
            </w:r>
          </w:p>
        </w:tc>
        <w:tc>
          <w:tcPr>
            <w:tcW w:w="1276" w:type="dxa"/>
            <w:vAlign w:val="center"/>
          </w:tcPr>
          <w:p>
            <w:pPr>
              <w:pStyle w:val="12"/>
            </w:pPr>
            <w:r>
              <w:t>≤10</w:t>
            </w:r>
            <w:r>
              <w:rPr>
                <w:rFonts w:hint="eastAsia"/>
                <w:lang w:eastAsia="zh-CN"/>
              </w:rPr>
              <w:t>0000</w:t>
            </w:r>
            <w:r>
              <w:t>元</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改善执法队伍形象</w:t>
            </w:r>
          </w:p>
        </w:tc>
        <w:tc>
          <w:tcPr>
            <w:tcW w:w="2891" w:type="dxa"/>
            <w:vAlign w:val="center"/>
          </w:tcPr>
          <w:p>
            <w:pPr>
              <w:pStyle w:val="12"/>
            </w:pPr>
            <w:r>
              <w:t>改善执法队伍形象，保障执法人员安全</w:t>
            </w:r>
          </w:p>
        </w:tc>
        <w:tc>
          <w:tcPr>
            <w:tcW w:w="1276" w:type="dxa"/>
            <w:vAlign w:val="center"/>
          </w:tcPr>
          <w:p>
            <w:pPr>
              <w:pStyle w:val="12"/>
            </w:pPr>
            <w:r>
              <w:t>改善执法队伍形象，保障执法人员安全</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购置公务用车职工满意度</w:t>
            </w:r>
          </w:p>
        </w:tc>
        <w:tc>
          <w:tcPr>
            <w:tcW w:w="1276" w:type="dxa"/>
            <w:vAlign w:val="center"/>
          </w:tcPr>
          <w:p>
            <w:pPr>
              <w:pStyle w:val="12"/>
            </w:pPr>
            <w:r>
              <w:t>≥95%</w:t>
            </w:r>
          </w:p>
        </w:tc>
        <w:tc>
          <w:tcPr>
            <w:tcW w:w="1843" w:type="dxa"/>
            <w:vAlign w:val="center"/>
          </w:tcPr>
          <w:p>
            <w:pPr>
              <w:pStyle w:val="12"/>
              <w:rPr>
                <w:rFonts w:hint="eastAsia" w:eastAsia="方正书宋_GBK"/>
                <w:lang w:val="en-US"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井陉县交通运输综合行政执法大队上年末固定资产金额为2634117.00元（详见下表）。本年度拟购置固定资产总额为</w:t>
      </w:r>
      <w:r>
        <w:rPr>
          <w:rFonts w:hint="eastAsia" w:eastAsia="方正仿宋_GBK"/>
          <w:color w:val="000000"/>
          <w:sz w:val="28"/>
          <w:lang w:eastAsia="zh-CN"/>
        </w:rPr>
        <w:t>100000</w:t>
      </w:r>
      <w:r>
        <w:rPr>
          <w:rFonts w:eastAsia="方正仿宋_GBK"/>
          <w:color w:val="000000"/>
          <w:sz w:val="28"/>
        </w:rPr>
        <w:t>.00元，已按要求列入</w:t>
      </w:r>
      <w:r>
        <w:rPr>
          <w:rFonts w:hint="eastAsia" w:eastAsia="方正仿宋_GBK"/>
          <w:color w:val="000000"/>
          <w:sz w:val="28"/>
          <w:lang w:eastAsia="zh-CN"/>
        </w:rPr>
        <w:t>“三公”经费</w:t>
      </w:r>
      <w:r>
        <w:rPr>
          <w:rFonts w:eastAsia="方正仿宋_GBK"/>
          <w:color w:val="000000"/>
          <w:sz w:val="28"/>
        </w:rPr>
        <w:t>预算。</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2634117.00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w:t>
            </w:r>
            <w:r>
              <w:rPr>
                <w:rFonts w:hint="eastAsia"/>
                <w:lang w:eastAsia="zh-CN"/>
              </w:rPr>
              <w:t>4</w:t>
            </w:r>
            <w:r>
              <w:t>00</w:t>
            </w:r>
          </w:p>
        </w:tc>
        <w:tc>
          <w:tcPr>
            <w:tcW w:w="2835" w:type="dxa"/>
            <w:vAlign w:val="center"/>
          </w:tcPr>
          <w:p>
            <w:pPr>
              <w:pStyle w:val="11"/>
            </w:pPr>
            <w:r>
              <w:t>673839.00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959085.00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万</w:t>
            </w:r>
            <w:r>
              <w:t>元以上的设备</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122</w:t>
            </w:r>
          </w:p>
        </w:tc>
        <w:tc>
          <w:tcPr>
            <w:tcW w:w="2835" w:type="dxa"/>
            <w:vAlign w:val="center"/>
          </w:tcPr>
          <w:p>
            <w:pPr>
              <w:pStyle w:val="11"/>
            </w:pPr>
            <w:r>
              <w:t>971193.00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C53777"/>
    <w:multiLevelType w:val="singleLevel"/>
    <w:tmpl w:val="21C5377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45664E"/>
    <w:rsid w:val="000202DF"/>
    <w:rsid w:val="00023BEC"/>
    <w:rsid w:val="000F290B"/>
    <w:rsid w:val="0014595F"/>
    <w:rsid w:val="00183B8B"/>
    <w:rsid w:val="001D0DF3"/>
    <w:rsid w:val="002C3A1C"/>
    <w:rsid w:val="00333040"/>
    <w:rsid w:val="00334AD5"/>
    <w:rsid w:val="003C24EE"/>
    <w:rsid w:val="003E4BE5"/>
    <w:rsid w:val="0045664E"/>
    <w:rsid w:val="004F1184"/>
    <w:rsid w:val="00574775"/>
    <w:rsid w:val="005A3E5D"/>
    <w:rsid w:val="0060289F"/>
    <w:rsid w:val="00753028"/>
    <w:rsid w:val="007C25BE"/>
    <w:rsid w:val="00807DE5"/>
    <w:rsid w:val="00846BE5"/>
    <w:rsid w:val="00883517"/>
    <w:rsid w:val="008C1635"/>
    <w:rsid w:val="00933D1E"/>
    <w:rsid w:val="009A10E1"/>
    <w:rsid w:val="009F50E1"/>
    <w:rsid w:val="00A57E62"/>
    <w:rsid w:val="00A77D6C"/>
    <w:rsid w:val="00AB55E8"/>
    <w:rsid w:val="00AF3502"/>
    <w:rsid w:val="00B43089"/>
    <w:rsid w:val="00B57082"/>
    <w:rsid w:val="00BD7813"/>
    <w:rsid w:val="00BE2F32"/>
    <w:rsid w:val="00BE5D53"/>
    <w:rsid w:val="00C35F87"/>
    <w:rsid w:val="00C41FEA"/>
    <w:rsid w:val="00C94DBD"/>
    <w:rsid w:val="00CC2CFC"/>
    <w:rsid w:val="00D155D8"/>
    <w:rsid w:val="00D80BF8"/>
    <w:rsid w:val="00E73DB3"/>
    <w:rsid w:val="00F13E8F"/>
    <w:rsid w:val="00F47BD4"/>
    <w:rsid w:val="010F1DA1"/>
    <w:rsid w:val="01772496"/>
    <w:rsid w:val="01A30E1B"/>
    <w:rsid w:val="01AE2E8F"/>
    <w:rsid w:val="01FA01CD"/>
    <w:rsid w:val="021E4F0A"/>
    <w:rsid w:val="0265787C"/>
    <w:rsid w:val="02880160"/>
    <w:rsid w:val="028B1CBA"/>
    <w:rsid w:val="02FD370A"/>
    <w:rsid w:val="02FF6307"/>
    <w:rsid w:val="03DE4835"/>
    <w:rsid w:val="03DE5572"/>
    <w:rsid w:val="04587CAC"/>
    <w:rsid w:val="04A94EEA"/>
    <w:rsid w:val="05056432"/>
    <w:rsid w:val="05B7458C"/>
    <w:rsid w:val="05FC4C10"/>
    <w:rsid w:val="0616324E"/>
    <w:rsid w:val="06C75733"/>
    <w:rsid w:val="071311AA"/>
    <w:rsid w:val="077A53ED"/>
    <w:rsid w:val="078D38C7"/>
    <w:rsid w:val="08E9332E"/>
    <w:rsid w:val="09296316"/>
    <w:rsid w:val="09884131"/>
    <w:rsid w:val="0A267D75"/>
    <w:rsid w:val="0A370E49"/>
    <w:rsid w:val="0A3D172D"/>
    <w:rsid w:val="0B1E1C49"/>
    <w:rsid w:val="0BA666AA"/>
    <w:rsid w:val="0BB81703"/>
    <w:rsid w:val="0C724AF9"/>
    <w:rsid w:val="0C9F68C2"/>
    <w:rsid w:val="0CBE7177"/>
    <w:rsid w:val="0E9F3E75"/>
    <w:rsid w:val="0EE52748"/>
    <w:rsid w:val="0F2130DE"/>
    <w:rsid w:val="0F966920"/>
    <w:rsid w:val="10181477"/>
    <w:rsid w:val="10417A9D"/>
    <w:rsid w:val="105746B9"/>
    <w:rsid w:val="10993D32"/>
    <w:rsid w:val="10EF5C58"/>
    <w:rsid w:val="111C620F"/>
    <w:rsid w:val="117016A9"/>
    <w:rsid w:val="118E286E"/>
    <w:rsid w:val="119B24A2"/>
    <w:rsid w:val="135E3453"/>
    <w:rsid w:val="136775E5"/>
    <w:rsid w:val="13935EAB"/>
    <w:rsid w:val="13A72A2B"/>
    <w:rsid w:val="13C35568"/>
    <w:rsid w:val="13E75935"/>
    <w:rsid w:val="14522278"/>
    <w:rsid w:val="14522A66"/>
    <w:rsid w:val="1491662E"/>
    <w:rsid w:val="14EF0366"/>
    <w:rsid w:val="155C30D0"/>
    <w:rsid w:val="15AA65B5"/>
    <w:rsid w:val="16B75753"/>
    <w:rsid w:val="16EB198C"/>
    <w:rsid w:val="1787048B"/>
    <w:rsid w:val="1821051F"/>
    <w:rsid w:val="18645ED7"/>
    <w:rsid w:val="19097221"/>
    <w:rsid w:val="19406B43"/>
    <w:rsid w:val="19A97854"/>
    <w:rsid w:val="19D7475A"/>
    <w:rsid w:val="19E13681"/>
    <w:rsid w:val="19E6338C"/>
    <w:rsid w:val="1A50706E"/>
    <w:rsid w:val="1A673BC4"/>
    <w:rsid w:val="1A8F4D5F"/>
    <w:rsid w:val="1B1667F7"/>
    <w:rsid w:val="1B4E165A"/>
    <w:rsid w:val="1C26041A"/>
    <w:rsid w:val="1CE57D5A"/>
    <w:rsid w:val="1D2C2BAC"/>
    <w:rsid w:val="1E181AED"/>
    <w:rsid w:val="1E6E634F"/>
    <w:rsid w:val="1E8C541F"/>
    <w:rsid w:val="1EB02F65"/>
    <w:rsid w:val="1EC31F86"/>
    <w:rsid w:val="1F0D1100"/>
    <w:rsid w:val="1F2B1B9C"/>
    <w:rsid w:val="1F437B10"/>
    <w:rsid w:val="1FB13E0C"/>
    <w:rsid w:val="1FD665CB"/>
    <w:rsid w:val="20210250"/>
    <w:rsid w:val="20E9190B"/>
    <w:rsid w:val="212152E8"/>
    <w:rsid w:val="21676FB7"/>
    <w:rsid w:val="21725DD2"/>
    <w:rsid w:val="21FA72B6"/>
    <w:rsid w:val="221F1988"/>
    <w:rsid w:val="227A4620"/>
    <w:rsid w:val="227B42A0"/>
    <w:rsid w:val="22DE0AC1"/>
    <w:rsid w:val="22FB21BD"/>
    <w:rsid w:val="2307771A"/>
    <w:rsid w:val="23156A1D"/>
    <w:rsid w:val="23657AA0"/>
    <w:rsid w:val="23F7565B"/>
    <w:rsid w:val="2451679D"/>
    <w:rsid w:val="245E0B77"/>
    <w:rsid w:val="25106D01"/>
    <w:rsid w:val="25702FF9"/>
    <w:rsid w:val="25A634D3"/>
    <w:rsid w:val="25D10350"/>
    <w:rsid w:val="26952577"/>
    <w:rsid w:val="26D32C40"/>
    <w:rsid w:val="2777374E"/>
    <w:rsid w:val="27B457B1"/>
    <w:rsid w:val="27B96E2D"/>
    <w:rsid w:val="28232045"/>
    <w:rsid w:val="285B7244"/>
    <w:rsid w:val="291D2A93"/>
    <w:rsid w:val="298D2E39"/>
    <w:rsid w:val="29940245"/>
    <w:rsid w:val="29C70BBB"/>
    <w:rsid w:val="29D14827"/>
    <w:rsid w:val="29D2276F"/>
    <w:rsid w:val="2A190C65"/>
    <w:rsid w:val="2A413BE1"/>
    <w:rsid w:val="2A71692E"/>
    <w:rsid w:val="2AAC510D"/>
    <w:rsid w:val="2AD731FF"/>
    <w:rsid w:val="2B5D69CE"/>
    <w:rsid w:val="2B9C061A"/>
    <w:rsid w:val="2C372A17"/>
    <w:rsid w:val="2CA433CB"/>
    <w:rsid w:val="2CE657FC"/>
    <w:rsid w:val="2D105F7D"/>
    <w:rsid w:val="2DB858CE"/>
    <w:rsid w:val="2DF74F76"/>
    <w:rsid w:val="2E565510"/>
    <w:rsid w:val="2EB17222"/>
    <w:rsid w:val="2F5D35C4"/>
    <w:rsid w:val="2F6B28DA"/>
    <w:rsid w:val="2F7D6077"/>
    <w:rsid w:val="2FA554FB"/>
    <w:rsid w:val="2FBF7DE5"/>
    <w:rsid w:val="2FD40C84"/>
    <w:rsid w:val="2FE13DE0"/>
    <w:rsid w:val="303D37D1"/>
    <w:rsid w:val="304A1F48"/>
    <w:rsid w:val="309A7748"/>
    <w:rsid w:val="319B6BB5"/>
    <w:rsid w:val="31F27A69"/>
    <w:rsid w:val="32265FD5"/>
    <w:rsid w:val="32944E37"/>
    <w:rsid w:val="32DD4FAB"/>
    <w:rsid w:val="32EE518B"/>
    <w:rsid w:val="33432F2A"/>
    <w:rsid w:val="336B6616"/>
    <w:rsid w:val="34141F7E"/>
    <w:rsid w:val="34336FD2"/>
    <w:rsid w:val="34995A5A"/>
    <w:rsid w:val="34F5497F"/>
    <w:rsid w:val="354D5230"/>
    <w:rsid w:val="35CF32D1"/>
    <w:rsid w:val="36235561"/>
    <w:rsid w:val="368A082C"/>
    <w:rsid w:val="36BB4589"/>
    <w:rsid w:val="370B658B"/>
    <w:rsid w:val="37105456"/>
    <w:rsid w:val="375E5FF7"/>
    <w:rsid w:val="37CC6816"/>
    <w:rsid w:val="383529C2"/>
    <w:rsid w:val="384D0E80"/>
    <w:rsid w:val="38987AF2"/>
    <w:rsid w:val="38AD4C0A"/>
    <w:rsid w:val="38E70AD6"/>
    <w:rsid w:val="38EF6FBF"/>
    <w:rsid w:val="391B588D"/>
    <w:rsid w:val="39401BFB"/>
    <w:rsid w:val="396C5791"/>
    <w:rsid w:val="39875853"/>
    <w:rsid w:val="39A257B0"/>
    <w:rsid w:val="3A2F6EFC"/>
    <w:rsid w:val="3ADC0DB4"/>
    <w:rsid w:val="3B656056"/>
    <w:rsid w:val="3B7A16B9"/>
    <w:rsid w:val="3BD15AFE"/>
    <w:rsid w:val="3CBA07F1"/>
    <w:rsid w:val="3D4E71D1"/>
    <w:rsid w:val="3D5F4F3E"/>
    <w:rsid w:val="3DA232BC"/>
    <w:rsid w:val="3DC03CDE"/>
    <w:rsid w:val="3E370C0A"/>
    <w:rsid w:val="3E8C248E"/>
    <w:rsid w:val="3EF178D3"/>
    <w:rsid w:val="3F070543"/>
    <w:rsid w:val="3F2006FA"/>
    <w:rsid w:val="3FB60916"/>
    <w:rsid w:val="416B6CE2"/>
    <w:rsid w:val="42076B95"/>
    <w:rsid w:val="42494A23"/>
    <w:rsid w:val="43490BD0"/>
    <w:rsid w:val="43690D26"/>
    <w:rsid w:val="43A815CA"/>
    <w:rsid w:val="43FF6C9B"/>
    <w:rsid w:val="44E16B7D"/>
    <w:rsid w:val="4529367E"/>
    <w:rsid w:val="452C3E8A"/>
    <w:rsid w:val="457C1FB9"/>
    <w:rsid w:val="458B64D0"/>
    <w:rsid w:val="45B872F1"/>
    <w:rsid w:val="46720DF8"/>
    <w:rsid w:val="46724984"/>
    <w:rsid w:val="46D61CC7"/>
    <w:rsid w:val="47112DA6"/>
    <w:rsid w:val="474D7C19"/>
    <w:rsid w:val="478A4FEE"/>
    <w:rsid w:val="479010F6"/>
    <w:rsid w:val="47C34DC8"/>
    <w:rsid w:val="480004B0"/>
    <w:rsid w:val="48CB5B7A"/>
    <w:rsid w:val="4956775D"/>
    <w:rsid w:val="49C35B92"/>
    <w:rsid w:val="49FB376E"/>
    <w:rsid w:val="4B773D97"/>
    <w:rsid w:val="4C2C74D1"/>
    <w:rsid w:val="4C43492C"/>
    <w:rsid w:val="4C4C6FD2"/>
    <w:rsid w:val="4C54666A"/>
    <w:rsid w:val="4C930CCC"/>
    <w:rsid w:val="4CA62962"/>
    <w:rsid w:val="4CCA5EB6"/>
    <w:rsid w:val="4DA82D1A"/>
    <w:rsid w:val="4E141324"/>
    <w:rsid w:val="4E29631F"/>
    <w:rsid w:val="4E750B49"/>
    <w:rsid w:val="4E992F9E"/>
    <w:rsid w:val="4EB42623"/>
    <w:rsid w:val="50D14DDD"/>
    <w:rsid w:val="50DA0833"/>
    <w:rsid w:val="51050376"/>
    <w:rsid w:val="518C3D8F"/>
    <w:rsid w:val="521E5CF4"/>
    <w:rsid w:val="522C6E9B"/>
    <w:rsid w:val="5266450B"/>
    <w:rsid w:val="52E5410B"/>
    <w:rsid w:val="53B04AD9"/>
    <w:rsid w:val="53CE7D56"/>
    <w:rsid w:val="54037BD9"/>
    <w:rsid w:val="541C548D"/>
    <w:rsid w:val="54C02717"/>
    <w:rsid w:val="551556A5"/>
    <w:rsid w:val="557353BE"/>
    <w:rsid w:val="55A2561B"/>
    <w:rsid w:val="56121DC3"/>
    <w:rsid w:val="56DF2712"/>
    <w:rsid w:val="571D4C14"/>
    <w:rsid w:val="57501FAD"/>
    <w:rsid w:val="58497766"/>
    <w:rsid w:val="587A34A4"/>
    <w:rsid w:val="593301DE"/>
    <w:rsid w:val="599A7D1E"/>
    <w:rsid w:val="59BD50C9"/>
    <w:rsid w:val="59D27FC3"/>
    <w:rsid w:val="59EC2395"/>
    <w:rsid w:val="5A160C1F"/>
    <w:rsid w:val="5A1866DC"/>
    <w:rsid w:val="5A2302F0"/>
    <w:rsid w:val="5A582FE6"/>
    <w:rsid w:val="5A7870EE"/>
    <w:rsid w:val="5AEE323C"/>
    <w:rsid w:val="5B320376"/>
    <w:rsid w:val="5B607CF8"/>
    <w:rsid w:val="5B8A6BDD"/>
    <w:rsid w:val="5BDA4433"/>
    <w:rsid w:val="5C422869"/>
    <w:rsid w:val="5C9B41FC"/>
    <w:rsid w:val="5CB47325"/>
    <w:rsid w:val="5CDA3CE1"/>
    <w:rsid w:val="5D186714"/>
    <w:rsid w:val="5D46314B"/>
    <w:rsid w:val="5D4E0022"/>
    <w:rsid w:val="5DB06C95"/>
    <w:rsid w:val="5E3F48AD"/>
    <w:rsid w:val="5E7A79CF"/>
    <w:rsid w:val="5EC52588"/>
    <w:rsid w:val="5ED16B93"/>
    <w:rsid w:val="5F1A3317"/>
    <w:rsid w:val="60474C82"/>
    <w:rsid w:val="60757E16"/>
    <w:rsid w:val="60EA7D0F"/>
    <w:rsid w:val="612E3A57"/>
    <w:rsid w:val="61376E9C"/>
    <w:rsid w:val="617678F3"/>
    <w:rsid w:val="61C23394"/>
    <w:rsid w:val="61E16FA2"/>
    <w:rsid w:val="62B66F33"/>
    <w:rsid w:val="63441800"/>
    <w:rsid w:val="634520EC"/>
    <w:rsid w:val="637B6D43"/>
    <w:rsid w:val="643B232B"/>
    <w:rsid w:val="64921504"/>
    <w:rsid w:val="64E9279D"/>
    <w:rsid w:val="656F0478"/>
    <w:rsid w:val="65A00C47"/>
    <w:rsid w:val="663232C2"/>
    <w:rsid w:val="665C6DFC"/>
    <w:rsid w:val="66A575B3"/>
    <w:rsid w:val="66CD6B09"/>
    <w:rsid w:val="66FD3689"/>
    <w:rsid w:val="6769349B"/>
    <w:rsid w:val="67A65B19"/>
    <w:rsid w:val="680E2F36"/>
    <w:rsid w:val="68E95334"/>
    <w:rsid w:val="69A118E4"/>
    <w:rsid w:val="6A177E9C"/>
    <w:rsid w:val="6A6F3475"/>
    <w:rsid w:val="6A7543AE"/>
    <w:rsid w:val="6AB72B78"/>
    <w:rsid w:val="6AED4F9A"/>
    <w:rsid w:val="6B876DF9"/>
    <w:rsid w:val="6B913C09"/>
    <w:rsid w:val="6B940486"/>
    <w:rsid w:val="6C066102"/>
    <w:rsid w:val="6C1F1BB5"/>
    <w:rsid w:val="6C3C1DA0"/>
    <w:rsid w:val="6D9E3F65"/>
    <w:rsid w:val="6ECD58F9"/>
    <w:rsid w:val="6ED132DE"/>
    <w:rsid w:val="6EE20B3D"/>
    <w:rsid w:val="6F297CC9"/>
    <w:rsid w:val="6F644046"/>
    <w:rsid w:val="701A2631"/>
    <w:rsid w:val="705B72E1"/>
    <w:rsid w:val="70EF55D6"/>
    <w:rsid w:val="71812947"/>
    <w:rsid w:val="71F57B68"/>
    <w:rsid w:val="720B2408"/>
    <w:rsid w:val="72311466"/>
    <w:rsid w:val="727331D4"/>
    <w:rsid w:val="731A4C66"/>
    <w:rsid w:val="7328617A"/>
    <w:rsid w:val="73391C98"/>
    <w:rsid w:val="734844B1"/>
    <w:rsid w:val="73662A0D"/>
    <w:rsid w:val="739C06B8"/>
    <w:rsid w:val="73A87D4E"/>
    <w:rsid w:val="73D36613"/>
    <w:rsid w:val="74427F4C"/>
    <w:rsid w:val="748F004B"/>
    <w:rsid w:val="74DC2AF2"/>
    <w:rsid w:val="74ED25E3"/>
    <w:rsid w:val="753424B3"/>
    <w:rsid w:val="75AC3A76"/>
    <w:rsid w:val="76EB42AA"/>
    <w:rsid w:val="7726491B"/>
    <w:rsid w:val="7794703F"/>
    <w:rsid w:val="77BA39FB"/>
    <w:rsid w:val="77F550B4"/>
    <w:rsid w:val="78823444"/>
    <w:rsid w:val="78A25EF7"/>
    <w:rsid w:val="7AAE6895"/>
    <w:rsid w:val="7AEC25B9"/>
    <w:rsid w:val="7B2B139E"/>
    <w:rsid w:val="7B7B4184"/>
    <w:rsid w:val="7C2B3C5E"/>
    <w:rsid w:val="7C9737EA"/>
    <w:rsid w:val="7CEC0F65"/>
    <w:rsid w:val="7CFD65A0"/>
    <w:rsid w:val="7D4A280A"/>
    <w:rsid w:val="7D7C3B6C"/>
    <w:rsid w:val="7D892E81"/>
    <w:rsid w:val="7DB165C4"/>
    <w:rsid w:val="7E580057"/>
    <w:rsid w:val="7E5A355A"/>
    <w:rsid w:val="7F263BA7"/>
    <w:rsid w:val="7FB126CD"/>
    <w:rsid w:val="7FB42512"/>
    <w:rsid w:val="7FE154F0"/>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9" Type="http://schemas.openxmlformats.org/officeDocument/2006/relationships/fontTable" Target="fontTable.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2024-01-26T09:06:42Z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2024-01-26T17:06:35Z</dcterms:created>
  <dcterms:modified xsi:type="dcterms:W3CDTF">2024-01-26T09:06:35Z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2024-01-26T17:06:02Z</dcterms:created>
  <dcterms:modified xsi:type="dcterms:W3CDTF">2024-01-26T09:06:02Z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2024-01-26T17:06:43Z</dcterms:created>
  <dcterms:modified xsi:type="dcterms:W3CDTF">2024-01-26T09:06:43Z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2024-01-26T17:06:29Z</dcterms:created>
  <dcterms:modified xsi:type="dcterms:W3CDTF">2024-01-26T09:06:29Z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2024-01-26T17:06:25Z</dcterms:created>
  <dcterms:modified xsi:type="dcterms:W3CDTF">2024-01-26T09:06:25Z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2024-01-26T17:06:34Z</dcterms:created>
  <dcterms:modified xsi:type="dcterms:W3CDTF">2024-01-26T09:06:34Z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2024-01-26T17:05:56Z</dcterms:created>
  <dcterms:modified xsi:type="dcterms:W3CDTF">2024-01-26T09:05:56Z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2024-01-26T17:06:28Z</dcterms:created>
  <dcterms:modified xsi:type="dcterms:W3CDTF">2024-01-26T09:06:28Z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532DE12-C952-44BB-AE0B-C4FF353F2879}">
  <ds:schemaRefs/>
</ds:datastoreItem>
</file>

<file path=customXml/itemProps10.xml><?xml version="1.0" encoding="utf-8"?>
<ds:datastoreItem xmlns:ds="http://schemas.openxmlformats.org/officeDocument/2006/customXml" ds:itemID="{47E356DE-2371-4DA9-A9BE-C2FDB94485F7}">
  <ds:schemaRefs/>
</ds:datastoreItem>
</file>

<file path=customXml/itemProps100.xml><?xml version="1.0" encoding="utf-8"?>
<ds:datastoreItem xmlns:ds="http://schemas.openxmlformats.org/officeDocument/2006/customXml" ds:itemID="{1129C7EA-4FD2-487A-B39F-28D342D394E0}">
  <ds:schemaRefs/>
</ds:datastoreItem>
</file>

<file path=customXml/itemProps101.xml><?xml version="1.0" encoding="utf-8"?>
<ds:datastoreItem xmlns:ds="http://schemas.openxmlformats.org/officeDocument/2006/customXml" ds:itemID="{39473386-8464-42B7-A6AC-1915EBCFE8FF}">
  <ds:schemaRefs/>
</ds:datastoreItem>
</file>

<file path=customXml/itemProps102.xml><?xml version="1.0" encoding="utf-8"?>
<ds:datastoreItem xmlns:ds="http://schemas.openxmlformats.org/officeDocument/2006/customXml" ds:itemID="{B8E8E3A3-76CE-4754-8B34-AEBB76F9021C}">
  <ds:schemaRefs/>
</ds:datastoreItem>
</file>

<file path=customXml/itemProps103.xml><?xml version="1.0" encoding="utf-8"?>
<ds:datastoreItem xmlns:ds="http://schemas.openxmlformats.org/officeDocument/2006/customXml" ds:itemID="{E4E970B7-6013-469D-A05A-A62CBFFB439D}">
  <ds:schemaRefs/>
</ds:datastoreItem>
</file>

<file path=customXml/itemProps104.xml><?xml version="1.0" encoding="utf-8"?>
<ds:datastoreItem xmlns:ds="http://schemas.openxmlformats.org/officeDocument/2006/customXml" ds:itemID="{C834B6D4-0ECA-4FE5-A87E-CF55B35BF4E8}">
  <ds:schemaRefs/>
</ds:datastoreItem>
</file>

<file path=customXml/itemProps105.xml><?xml version="1.0" encoding="utf-8"?>
<ds:datastoreItem xmlns:ds="http://schemas.openxmlformats.org/officeDocument/2006/customXml" ds:itemID="{91D113A6-677A-4977-AA3C-A24077CA46D1}">
  <ds:schemaRefs/>
</ds:datastoreItem>
</file>

<file path=customXml/itemProps106.xml><?xml version="1.0" encoding="utf-8"?>
<ds:datastoreItem xmlns:ds="http://schemas.openxmlformats.org/officeDocument/2006/customXml" ds:itemID="{BC058982-E143-426D-AEFC-847DEF488648}">
  <ds:schemaRefs/>
</ds:datastoreItem>
</file>

<file path=customXml/itemProps107.xml><?xml version="1.0" encoding="utf-8"?>
<ds:datastoreItem xmlns:ds="http://schemas.openxmlformats.org/officeDocument/2006/customXml" ds:itemID="{F768887A-7822-4F72-90AE-4CD6F9E18E8E}">
  <ds:schemaRefs/>
</ds:datastoreItem>
</file>

<file path=customXml/itemProps108.xml><?xml version="1.0" encoding="utf-8"?>
<ds:datastoreItem xmlns:ds="http://schemas.openxmlformats.org/officeDocument/2006/customXml" ds:itemID="{7B5CC960-6EE6-4385-A2A2-C7154390EC6F}">
  <ds:schemaRefs/>
</ds:datastoreItem>
</file>

<file path=customXml/itemProps109.xml><?xml version="1.0" encoding="utf-8"?>
<ds:datastoreItem xmlns:ds="http://schemas.openxmlformats.org/officeDocument/2006/customXml" ds:itemID="{B89A3546-9199-438B-B87A-3C8EA11057BA}">
  <ds:schemaRefs/>
</ds:datastoreItem>
</file>

<file path=customXml/itemProps11.xml><?xml version="1.0" encoding="utf-8"?>
<ds:datastoreItem xmlns:ds="http://schemas.openxmlformats.org/officeDocument/2006/customXml" ds:itemID="{3D8851A8-AA22-4C61-95C7-F208DBD3E1B9}">
  <ds:schemaRefs/>
</ds:datastoreItem>
</file>

<file path=customXml/itemProps110.xml><?xml version="1.0" encoding="utf-8"?>
<ds:datastoreItem xmlns:ds="http://schemas.openxmlformats.org/officeDocument/2006/customXml" ds:itemID="{A8E0EC16-A1CD-4F14-A2AB-D7CF7C488593}">
  <ds:schemaRefs/>
</ds:datastoreItem>
</file>

<file path=customXml/itemProps111.xml><?xml version="1.0" encoding="utf-8"?>
<ds:datastoreItem xmlns:ds="http://schemas.openxmlformats.org/officeDocument/2006/customXml" ds:itemID="{69F2D6E2-9083-4F6F-A600-267345CA5AE1}">
  <ds:schemaRefs/>
</ds:datastoreItem>
</file>

<file path=customXml/itemProps112.xml><?xml version="1.0" encoding="utf-8"?>
<ds:datastoreItem xmlns:ds="http://schemas.openxmlformats.org/officeDocument/2006/customXml" ds:itemID="{2BAA6451-3E16-460C-9D40-189D1473F4D4}">
  <ds:schemaRefs/>
</ds:datastoreItem>
</file>

<file path=customXml/itemProps12.xml><?xml version="1.0" encoding="utf-8"?>
<ds:datastoreItem xmlns:ds="http://schemas.openxmlformats.org/officeDocument/2006/customXml" ds:itemID="{EA5B4484-47EE-4393-A149-6CEDE5D79B18}">
  <ds:schemaRefs/>
</ds:datastoreItem>
</file>

<file path=customXml/itemProps13.xml><?xml version="1.0" encoding="utf-8"?>
<ds:datastoreItem xmlns:ds="http://schemas.openxmlformats.org/officeDocument/2006/customXml" ds:itemID="{258E8FAC-BE6E-4CE5-8863-7EF568A52226}">
  <ds:schemaRefs/>
</ds:datastoreItem>
</file>

<file path=customXml/itemProps14.xml><?xml version="1.0" encoding="utf-8"?>
<ds:datastoreItem xmlns:ds="http://schemas.openxmlformats.org/officeDocument/2006/customXml" ds:itemID="{6A827E71-7915-4E81-9741-80A38B96A6EC}">
  <ds:schemaRefs/>
</ds:datastoreItem>
</file>

<file path=customXml/itemProps15.xml><?xml version="1.0" encoding="utf-8"?>
<ds:datastoreItem xmlns:ds="http://schemas.openxmlformats.org/officeDocument/2006/customXml" ds:itemID="{355E3343-D86B-4AD7-A700-07F83D154B81}">
  <ds:schemaRefs/>
</ds:datastoreItem>
</file>

<file path=customXml/itemProps16.xml><?xml version="1.0" encoding="utf-8"?>
<ds:datastoreItem xmlns:ds="http://schemas.openxmlformats.org/officeDocument/2006/customXml" ds:itemID="{63E7290A-B8A4-4037-9D39-5A6C0AA76D63}">
  <ds:schemaRefs/>
</ds:datastoreItem>
</file>

<file path=customXml/itemProps17.xml><?xml version="1.0" encoding="utf-8"?>
<ds:datastoreItem xmlns:ds="http://schemas.openxmlformats.org/officeDocument/2006/customXml" ds:itemID="{3F5DBA71-A1CA-4957-BD62-E99A2BEFAB68}">
  <ds:schemaRefs/>
</ds:datastoreItem>
</file>

<file path=customXml/itemProps18.xml><?xml version="1.0" encoding="utf-8"?>
<ds:datastoreItem xmlns:ds="http://schemas.openxmlformats.org/officeDocument/2006/customXml" ds:itemID="{547F302E-510A-4ED8-B7D9-D0F0A82B41B0}">
  <ds:schemaRefs/>
</ds:datastoreItem>
</file>

<file path=customXml/itemProps19.xml><?xml version="1.0" encoding="utf-8"?>
<ds:datastoreItem xmlns:ds="http://schemas.openxmlformats.org/officeDocument/2006/customXml" ds:itemID="{11B39D90-2726-474B-9D2A-ECC4F3C43769}">
  <ds:schemaRefs/>
</ds:datastoreItem>
</file>

<file path=customXml/itemProps2.xml><?xml version="1.0" encoding="utf-8"?>
<ds:datastoreItem xmlns:ds="http://schemas.openxmlformats.org/officeDocument/2006/customXml" ds:itemID="{F0E1CE89-6F02-4BDE-A355-FA16DD844165}">
  <ds:schemaRefs/>
</ds:datastoreItem>
</file>

<file path=customXml/itemProps20.xml><?xml version="1.0" encoding="utf-8"?>
<ds:datastoreItem xmlns:ds="http://schemas.openxmlformats.org/officeDocument/2006/customXml" ds:itemID="{AFFAC37C-6317-48C1-93D7-26D1E139CAC4}">
  <ds:schemaRefs/>
</ds:datastoreItem>
</file>

<file path=customXml/itemProps21.xml><?xml version="1.0" encoding="utf-8"?>
<ds:datastoreItem xmlns:ds="http://schemas.openxmlformats.org/officeDocument/2006/customXml" ds:itemID="{30CB9B35-18E9-4F16-94BC-E5869651E553}">
  <ds:schemaRefs/>
</ds:datastoreItem>
</file>

<file path=customXml/itemProps22.xml><?xml version="1.0" encoding="utf-8"?>
<ds:datastoreItem xmlns:ds="http://schemas.openxmlformats.org/officeDocument/2006/customXml" ds:itemID="{1A025429-04B5-49FA-88CA-F8B22570F762}">
  <ds:schemaRefs/>
</ds:datastoreItem>
</file>

<file path=customXml/itemProps23.xml><?xml version="1.0" encoding="utf-8"?>
<ds:datastoreItem xmlns:ds="http://schemas.openxmlformats.org/officeDocument/2006/customXml" ds:itemID="{F37671C1-FA2E-4EB8-AE69-72DDFBCCD9D9}">
  <ds:schemaRefs/>
</ds:datastoreItem>
</file>

<file path=customXml/itemProps24.xml><?xml version="1.0" encoding="utf-8"?>
<ds:datastoreItem xmlns:ds="http://schemas.openxmlformats.org/officeDocument/2006/customXml" ds:itemID="{689B8FF9-0006-4048-A762-F18721D55933}">
  <ds:schemaRefs/>
</ds:datastoreItem>
</file>

<file path=customXml/itemProps25.xml><?xml version="1.0" encoding="utf-8"?>
<ds:datastoreItem xmlns:ds="http://schemas.openxmlformats.org/officeDocument/2006/customXml" ds:itemID="{BF382DFD-8C01-4D40-9F56-B7BE01E80374}">
  <ds:schemaRefs/>
</ds:datastoreItem>
</file>

<file path=customXml/itemProps26.xml><?xml version="1.0" encoding="utf-8"?>
<ds:datastoreItem xmlns:ds="http://schemas.openxmlformats.org/officeDocument/2006/customXml" ds:itemID="{130D9AE2-E841-482A-9191-69002B12366B}">
  <ds:schemaRefs/>
</ds:datastoreItem>
</file>

<file path=customXml/itemProps27.xml><?xml version="1.0" encoding="utf-8"?>
<ds:datastoreItem xmlns:ds="http://schemas.openxmlformats.org/officeDocument/2006/customXml" ds:itemID="{A8C872B7-1DA1-4027-9B4D-9CE49C90D52B}">
  <ds:schemaRefs/>
</ds:datastoreItem>
</file>

<file path=customXml/itemProps28.xml><?xml version="1.0" encoding="utf-8"?>
<ds:datastoreItem xmlns:ds="http://schemas.openxmlformats.org/officeDocument/2006/customXml" ds:itemID="{A7E06717-D0F6-4536-AA9A-0770C8117FBB}">
  <ds:schemaRefs/>
</ds:datastoreItem>
</file>

<file path=customXml/itemProps29.xml><?xml version="1.0" encoding="utf-8"?>
<ds:datastoreItem xmlns:ds="http://schemas.openxmlformats.org/officeDocument/2006/customXml" ds:itemID="{D407A35F-772D-4684-8C01-0077B2449FFA}">
  <ds:schemaRefs/>
</ds:datastoreItem>
</file>

<file path=customXml/itemProps3.xml><?xml version="1.0" encoding="utf-8"?>
<ds:datastoreItem xmlns:ds="http://schemas.openxmlformats.org/officeDocument/2006/customXml" ds:itemID="{DF143DCA-1742-4144-B945-3C7E7D8E185A}">
  <ds:schemaRefs/>
</ds:datastoreItem>
</file>

<file path=customXml/itemProps30.xml><?xml version="1.0" encoding="utf-8"?>
<ds:datastoreItem xmlns:ds="http://schemas.openxmlformats.org/officeDocument/2006/customXml" ds:itemID="{B75A723D-6DD9-45DA-A1DB-9B175675D226}">
  <ds:schemaRefs/>
</ds:datastoreItem>
</file>

<file path=customXml/itemProps31.xml><?xml version="1.0" encoding="utf-8"?>
<ds:datastoreItem xmlns:ds="http://schemas.openxmlformats.org/officeDocument/2006/customXml" ds:itemID="{1694F8AA-7DB5-46A3-9596-27019DA3C0EE}">
  <ds:schemaRefs/>
</ds:datastoreItem>
</file>

<file path=customXml/itemProps32.xml><?xml version="1.0" encoding="utf-8"?>
<ds:datastoreItem xmlns:ds="http://schemas.openxmlformats.org/officeDocument/2006/customXml" ds:itemID="{3364F3D2-8408-4618-BD31-F2DE8E1CDB3F}">
  <ds:schemaRefs/>
</ds:datastoreItem>
</file>

<file path=customXml/itemProps33.xml><?xml version="1.0" encoding="utf-8"?>
<ds:datastoreItem xmlns:ds="http://schemas.openxmlformats.org/officeDocument/2006/customXml" ds:itemID="{028CB0DC-B29A-4B82-A5B3-ACC60A861893}">
  <ds:schemaRefs/>
</ds:datastoreItem>
</file>

<file path=customXml/itemProps34.xml><?xml version="1.0" encoding="utf-8"?>
<ds:datastoreItem xmlns:ds="http://schemas.openxmlformats.org/officeDocument/2006/customXml" ds:itemID="{4DCBF519-3483-471D-9589-50088B7E2ED3}">
  <ds:schemaRefs/>
</ds:datastoreItem>
</file>

<file path=customXml/itemProps35.xml><?xml version="1.0" encoding="utf-8"?>
<ds:datastoreItem xmlns:ds="http://schemas.openxmlformats.org/officeDocument/2006/customXml" ds:itemID="{06A92892-A7C1-4EF7-B1F3-AA6848DE5BD6}">
  <ds:schemaRefs/>
</ds:datastoreItem>
</file>

<file path=customXml/itemProps36.xml><?xml version="1.0" encoding="utf-8"?>
<ds:datastoreItem xmlns:ds="http://schemas.openxmlformats.org/officeDocument/2006/customXml" ds:itemID="{5F197CAC-36DA-4DF5-934C-7FE87BBE3A1C}">
  <ds:schemaRefs/>
</ds:datastoreItem>
</file>

<file path=customXml/itemProps37.xml><?xml version="1.0" encoding="utf-8"?>
<ds:datastoreItem xmlns:ds="http://schemas.openxmlformats.org/officeDocument/2006/customXml" ds:itemID="{4293F315-5419-47AA-AEEC-92D3C39975CF}">
  <ds:schemaRefs/>
</ds:datastoreItem>
</file>

<file path=customXml/itemProps38.xml><?xml version="1.0" encoding="utf-8"?>
<ds:datastoreItem xmlns:ds="http://schemas.openxmlformats.org/officeDocument/2006/customXml" ds:itemID="{F874A655-3151-4949-A144-A49EDCCEDD7F}">
  <ds:schemaRefs/>
</ds:datastoreItem>
</file>

<file path=customXml/itemProps39.xml><?xml version="1.0" encoding="utf-8"?>
<ds:datastoreItem xmlns:ds="http://schemas.openxmlformats.org/officeDocument/2006/customXml" ds:itemID="{E96EFE1C-C8E6-4A07-8FD3-B3F947BC027F}">
  <ds:schemaRefs/>
</ds:datastoreItem>
</file>

<file path=customXml/itemProps4.xml><?xml version="1.0" encoding="utf-8"?>
<ds:datastoreItem xmlns:ds="http://schemas.openxmlformats.org/officeDocument/2006/customXml" ds:itemID="{227EE234-3E89-4410-99FD-75B142D4F77D}">
  <ds:schemaRefs/>
</ds:datastoreItem>
</file>

<file path=customXml/itemProps40.xml><?xml version="1.0" encoding="utf-8"?>
<ds:datastoreItem xmlns:ds="http://schemas.openxmlformats.org/officeDocument/2006/customXml" ds:itemID="{8CBD5044-7A5A-42FA-9557-8EADC4A6F611}">
  <ds:schemaRefs/>
</ds:datastoreItem>
</file>

<file path=customXml/itemProps41.xml><?xml version="1.0" encoding="utf-8"?>
<ds:datastoreItem xmlns:ds="http://schemas.openxmlformats.org/officeDocument/2006/customXml" ds:itemID="{78C12E7F-5075-431F-A1A8-EB2E24E3543F}">
  <ds:schemaRefs/>
</ds:datastoreItem>
</file>

<file path=customXml/itemProps42.xml><?xml version="1.0" encoding="utf-8"?>
<ds:datastoreItem xmlns:ds="http://schemas.openxmlformats.org/officeDocument/2006/customXml" ds:itemID="{43E8AC78-94C7-453B-BF8D-71895AC61599}">
  <ds:schemaRefs/>
</ds:datastoreItem>
</file>

<file path=customXml/itemProps43.xml><?xml version="1.0" encoding="utf-8"?>
<ds:datastoreItem xmlns:ds="http://schemas.openxmlformats.org/officeDocument/2006/customXml" ds:itemID="{E9C3B254-31B1-40D5-8B3F-B471520A4D16}">
  <ds:schemaRefs/>
</ds:datastoreItem>
</file>

<file path=customXml/itemProps44.xml><?xml version="1.0" encoding="utf-8"?>
<ds:datastoreItem xmlns:ds="http://schemas.openxmlformats.org/officeDocument/2006/customXml" ds:itemID="{22BED73D-D383-4D5D-979A-AF3B83177C49}">
  <ds:schemaRefs/>
</ds:datastoreItem>
</file>

<file path=customXml/itemProps45.xml><?xml version="1.0" encoding="utf-8"?>
<ds:datastoreItem xmlns:ds="http://schemas.openxmlformats.org/officeDocument/2006/customXml" ds:itemID="{BEF18F08-5DD0-4585-B4C6-558E537A6E3E}">
  <ds:schemaRefs/>
</ds:datastoreItem>
</file>

<file path=customXml/itemProps46.xml><?xml version="1.0" encoding="utf-8"?>
<ds:datastoreItem xmlns:ds="http://schemas.openxmlformats.org/officeDocument/2006/customXml" ds:itemID="{82CB3DB6-B054-4AA8-AD7C-7AC4268A198F}">
  <ds:schemaRefs/>
</ds:datastoreItem>
</file>

<file path=customXml/itemProps47.xml><?xml version="1.0" encoding="utf-8"?>
<ds:datastoreItem xmlns:ds="http://schemas.openxmlformats.org/officeDocument/2006/customXml" ds:itemID="{5F1BD50C-E7BC-47A7-A1B7-F878DDB5079E}">
  <ds:schemaRefs/>
</ds:datastoreItem>
</file>

<file path=customXml/itemProps48.xml><?xml version="1.0" encoding="utf-8"?>
<ds:datastoreItem xmlns:ds="http://schemas.openxmlformats.org/officeDocument/2006/customXml" ds:itemID="{53E61287-F434-4C76-A689-B64827C35D8F}">
  <ds:schemaRefs/>
</ds:datastoreItem>
</file>

<file path=customXml/itemProps49.xml><?xml version="1.0" encoding="utf-8"?>
<ds:datastoreItem xmlns:ds="http://schemas.openxmlformats.org/officeDocument/2006/customXml" ds:itemID="{5AB1E617-BE60-4C48-8274-526020040855}">
  <ds:schemaRefs/>
</ds:datastoreItem>
</file>

<file path=customXml/itemProps5.xml><?xml version="1.0" encoding="utf-8"?>
<ds:datastoreItem xmlns:ds="http://schemas.openxmlformats.org/officeDocument/2006/customXml" ds:itemID="{03D04720-C764-492B-8FD7-D6ACE430D3F9}">
  <ds:schemaRefs/>
</ds:datastoreItem>
</file>

<file path=customXml/itemProps50.xml><?xml version="1.0" encoding="utf-8"?>
<ds:datastoreItem xmlns:ds="http://schemas.openxmlformats.org/officeDocument/2006/customXml" ds:itemID="{961D03A2-64B8-43E1-9603-437E989E7EA9}">
  <ds:schemaRefs/>
</ds:datastoreItem>
</file>

<file path=customXml/itemProps51.xml><?xml version="1.0" encoding="utf-8"?>
<ds:datastoreItem xmlns:ds="http://schemas.openxmlformats.org/officeDocument/2006/customXml" ds:itemID="{B83CED8F-3135-423D-87D8-F6340275744F}">
  <ds:schemaRefs/>
</ds:datastoreItem>
</file>

<file path=customXml/itemProps52.xml><?xml version="1.0" encoding="utf-8"?>
<ds:datastoreItem xmlns:ds="http://schemas.openxmlformats.org/officeDocument/2006/customXml" ds:itemID="{849D1323-E315-494F-890B-53521AC6DF03}">
  <ds:schemaRefs/>
</ds:datastoreItem>
</file>

<file path=customXml/itemProps53.xml><?xml version="1.0" encoding="utf-8"?>
<ds:datastoreItem xmlns:ds="http://schemas.openxmlformats.org/officeDocument/2006/customXml" ds:itemID="{FDEA1ACF-0812-4F05-A880-75585A1EA36A}">
  <ds:schemaRefs/>
</ds:datastoreItem>
</file>

<file path=customXml/itemProps54.xml><?xml version="1.0" encoding="utf-8"?>
<ds:datastoreItem xmlns:ds="http://schemas.openxmlformats.org/officeDocument/2006/customXml" ds:itemID="{758DADF6-4CF5-46B7-9119-8468D814B744}">
  <ds:schemaRefs/>
</ds:datastoreItem>
</file>

<file path=customXml/itemProps55.xml><?xml version="1.0" encoding="utf-8"?>
<ds:datastoreItem xmlns:ds="http://schemas.openxmlformats.org/officeDocument/2006/customXml" ds:itemID="{0FDB9106-DF86-40C4-B38D-0EAD770E7A4F}">
  <ds:schemaRefs/>
</ds:datastoreItem>
</file>

<file path=customXml/itemProps56.xml><?xml version="1.0" encoding="utf-8"?>
<ds:datastoreItem xmlns:ds="http://schemas.openxmlformats.org/officeDocument/2006/customXml" ds:itemID="{3240CF72-0525-4EA2-98A4-C53DC7C88DF6}">
  <ds:schemaRefs/>
</ds:datastoreItem>
</file>

<file path=customXml/itemProps57.xml><?xml version="1.0" encoding="utf-8"?>
<ds:datastoreItem xmlns:ds="http://schemas.openxmlformats.org/officeDocument/2006/customXml" ds:itemID="{8C4E8B2B-428B-4148-A7D6-BFE762A2C1E5}">
  <ds:schemaRefs/>
</ds:datastoreItem>
</file>

<file path=customXml/itemProps58.xml><?xml version="1.0" encoding="utf-8"?>
<ds:datastoreItem xmlns:ds="http://schemas.openxmlformats.org/officeDocument/2006/customXml" ds:itemID="{7B469BF2-A28F-4196-8017-4D42D3FA18CC}">
  <ds:schemaRefs/>
</ds:datastoreItem>
</file>

<file path=customXml/itemProps59.xml><?xml version="1.0" encoding="utf-8"?>
<ds:datastoreItem xmlns:ds="http://schemas.openxmlformats.org/officeDocument/2006/customXml" ds:itemID="{B197B2CD-176E-4556-803A-F59F9FEAE9FD}">
  <ds:schemaRefs/>
</ds:datastoreItem>
</file>

<file path=customXml/itemProps6.xml><?xml version="1.0" encoding="utf-8"?>
<ds:datastoreItem xmlns:ds="http://schemas.openxmlformats.org/officeDocument/2006/customXml" ds:itemID="{9974DC87-663C-4A12-B395-3EA2F1F64EC8}">
  <ds:schemaRefs/>
</ds:datastoreItem>
</file>

<file path=customXml/itemProps60.xml><?xml version="1.0" encoding="utf-8"?>
<ds:datastoreItem xmlns:ds="http://schemas.openxmlformats.org/officeDocument/2006/customXml" ds:itemID="{6F12B85E-4028-405B-B872-5BD5CFFCCC87}">
  <ds:schemaRefs/>
</ds:datastoreItem>
</file>

<file path=customXml/itemProps61.xml><?xml version="1.0" encoding="utf-8"?>
<ds:datastoreItem xmlns:ds="http://schemas.openxmlformats.org/officeDocument/2006/customXml" ds:itemID="{F7C5599F-D0E8-4CD8-BE73-90DA3769A405}">
  <ds:schemaRefs/>
</ds:datastoreItem>
</file>

<file path=customXml/itemProps62.xml><?xml version="1.0" encoding="utf-8"?>
<ds:datastoreItem xmlns:ds="http://schemas.openxmlformats.org/officeDocument/2006/customXml" ds:itemID="{F868E72D-68CC-4929-A347-E678CEAE3B30}">
  <ds:schemaRefs/>
</ds:datastoreItem>
</file>

<file path=customXml/itemProps63.xml><?xml version="1.0" encoding="utf-8"?>
<ds:datastoreItem xmlns:ds="http://schemas.openxmlformats.org/officeDocument/2006/customXml" ds:itemID="{410B7631-4D2D-4CD2-9880-D7B7E1EAB5F7}">
  <ds:schemaRefs/>
</ds:datastoreItem>
</file>

<file path=customXml/itemProps64.xml><?xml version="1.0" encoding="utf-8"?>
<ds:datastoreItem xmlns:ds="http://schemas.openxmlformats.org/officeDocument/2006/customXml" ds:itemID="{781C0EE9-CB46-4EC7-A93D-62C1A3418D6E}">
  <ds:schemaRefs/>
</ds:datastoreItem>
</file>

<file path=customXml/itemProps65.xml><?xml version="1.0" encoding="utf-8"?>
<ds:datastoreItem xmlns:ds="http://schemas.openxmlformats.org/officeDocument/2006/customXml" ds:itemID="{6DA150B1-3BB6-4BDE-B317-4AEFD81CF1B5}">
  <ds:schemaRefs/>
</ds:datastoreItem>
</file>

<file path=customXml/itemProps66.xml><?xml version="1.0" encoding="utf-8"?>
<ds:datastoreItem xmlns:ds="http://schemas.openxmlformats.org/officeDocument/2006/customXml" ds:itemID="{D0B80E52-8C45-4DD5-8EA4-A18C4073376A}">
  <ds:schemaRefs/>
</ds:datastoreItem>
</file>

<file path=customXml/itemProps67.xml><?xml version="1.0" encoding="utf-8"?>
<ds:datastoreItem xmlns:ds="http://schemas.openxmlformats.org/officeDocument/2006/customXml" ds:itemID="{BA8E3BEC-0977-4DFE-9000-C6436E53F7A9}">
  <ds:schemaRefs/>
</ds:datastoreItem>
</file>

<file path=customXml/itemProps68.xml><?xml version="1.0" encoding="utf-8"?>
<ds:datastoreItem xmlns:ds="http://schemas.openxmlformats.org/officeDocument/2006/customXml" ds:itemID="{E80E2FCB-B5FF-402C-8B8A-BA7FECE5BE87}">
  <ds:schemaRefs/>
</ds:datastoreItem>
</file>

<file path=customXml/itemProps69.xml><?xml version="1.0" encoding="utf-8"?>
<ds:datastoreItem xmlns:ds="http://schemas.openxmlformats.org/officeDocument/2006/customXml" ds:itemID="{982266B0-D6DF-4C1E-8950-4437172F109A}">
  <ds:schemaRefs/>
</ds:datastoreItem>
</file>

<file path=customXml/itemProps7.xml><?xml version="1.0" encoding="utf-8"?>
<ds:datastoreItem xmlns:ds="http://schemas.openxmlformats.org/officeDocument/2006/customXml" ds:itemID="{5FCC72D4-CA0A-4555-AB7A-E95B3F404CB5}">
  <ds:schemaRefs/>
</ds:datastoreItem>
</file>

<file path=customXml/itemProps70.xml><?xml version="1.0" encoding="utf-8"?>
<ds:datastoreItem xmlns:ds="http://schemas.openxmlformats.org/officeDocument/2006/customXml" ds:itemID="{DAB30224-D2CE-447C-8141-9AE35E19D07C}">
  <ds:schemaRefs/>
</ds:datastoreItem>
</file>

<file path=customXml/itemProps71.xml><?xml version="1.0" encoding="utf-8"?>
<ds:datastoreItem xmlns:ds="http://schemas.openxmlformats.org/officeDocument/2006/customXml" ds:itemID="{5757D0BF-86A2-4181-9913-F5B7742265E6}">
  <ds:schemaRefs/>
</ds:datastoreItem>
</file>

<file path=customXml/itemProps72.xml><?xml version="1.0" encoding="utf-8"?>
<ds:datastoreItem xmlns:ds="http://schemas.openxmlformats.org/officeDocument/2006/customXml" ds:itemID="{77FCB44B-926C-4C0E-8D67-E2035AF2204C}">
  <ds:schemaRefs/>
</ds:datastoreItem>
</file>

<file path=customXml/itemProps73.xml><?xml version="1.0" encoding="utf-8"?>
<ds:datastoreItem xmlns:ds="http://schemas.openxmlformats.org/officeDocument/2006/customXml" ds:itemID="{C230F1C5-929F-48EC-BCEB-D5B4D85C3CE9}">
  <ds:schemaRefs/>
</ds:datastoreItem>
</file>

<file path=customXml/itemProps74.xml><?xml version="1.0" encoding="utf-8"?>
<ds:datastoreItem xmlns:ds="http://schemas.openxmlformats.org/officeDocument/2006/customXml" ds:itemID="{3FA370C9-CB09-4206-9313-0C3AFDCC2ACD}">
  <ds:schemaRefs/>
</ds:datastoreItem>
</file>

<file path=customXml/itemProps75.xml><?xml version="1.0" encoding="utf-8"?>
<ds:datastoreItem xmlns:ds="http://schemas.openxmlformats.org/officeDocument/2006/customXml" ds:itemID="{E46D21F3-D000-4A6D-9A93-41A3BD75F0AD}">
  <ds:schemaRefs/>
</ds:datastoreItem>
</file>

<file path=customXml/itemProps76.xml><?xml version="1.0" encoding="utf-8"?>
<ds:datastoreItem xmlns:ds="http://schemas.openxmlformats.org/officeDocument/2006/customXml" ds:itemID="{37C22CE4-05CA-4A39-857D-857E2DEB62C1}">
  <ds:schemaRefs/>
</ds:datastoreItem>
</file>

<file path=customXml/itemProps77.xml><?xml version="1.0" encoding="utf-8"?>
<ds:datastoreItem xmlns:ds="http://schemas.openxmlformats.org/officeDocument/2006/customXml" ds:itemID="{3625E4C9-10E8-4AD3-BAA4-583ACA91C481}">
  <ds:schemaRefs/>
</ds:datastoreItem>
</file>

<file path=customXml/itemProps78.xml><?xml version="1.0" encoding="utf-8"?>
<ds:datastoreItem xmlns:ds="http://schemas.openxmlformats.org/officeDocument/2006/customXml" ds:itemID="{3F72C3AB-5AF9-4D5B-BB32-A4C24E3B93B8}">
  <ds:schemaRefs/>
</ds:datastoreItem>
</file>

<file path=customXml/itemProps79.xml><?xml version="1.0" encoding="utf-8"?>
<ds:datastoreItem xmlns:ds="http://schemas.openxmlformats.org/officeDocument/2006/customXml" ds:itemID="{09B176A0-DA0B-4994-A3A8-78075BC14967}">
  <ds:schemaRefs/>
</ds:datastoreItem>
</file>

<file path=customXml/itemProps8.xml><?xml version="1.0" encoding="utf-8"?>
<ds:datastoreItem xmlns:ds="http://schemas.openxmlformats.org/officeDocument/2006/customXml" ds:itemID="{1361FA9F-061A-4E54-ADC6-9DCA49258A93}">
  <ds:schemaRefs/>
</ds:datastoreItem>
</file>

<file path=customXml/itemProps80.xml><?xml version="1.0" encoding="utf-8"?>
<ds:datastoreItem xmlns:ds="http://schemas.openxmlformats.org/officeDocument/2006/customXml" ds:itemID="{DD7E1E45-EBCB-41AA-AECB-54475B0CB9F5}">
  <ds:schemaRefs/>
</ds:datastoreItem>
</file>

<file path=customXml/itemProps81.xml><?xml version="1.0" encoding="utf-8"?>
<ds:datastoreItem xmlns:ds="http://schemas.openxmlformats.org/officeDocument/2006/customXml" ds:itemID="{466C6F8B-792C-40A5-AE68-84E71C391272}">
  <ds:schemaRefs/>
</ds:datastoreItem>
</file>

<file path=customXml/itemProps82.xml><?xml version="1.0" encoding="utf-8"?>
<ds:datastoreItem xmlns:ds="http://schemas.openxmlformats.org/officeDocument/2006/customXml" ds:itemID="{3D27CD88-3AF4-47A8-90DF-AAE422A2C4EA}">
  <ds:schemaRefs/>
</ds:datastoreItem>
</file>

<file path=customXml/itemProps83.xml><?xml version="1.0" encoding="utf-8"?>
<ds:datastoreItem xmlns:ds="http://schemas.openxmlformats.org/officeDocument/2006/customXml" ds:itemID="{9C4B1691-B212-4E5E-A0BD-0CCFE1E5003A}">
  <ds:schemaRefs/>
</ds:datastoreItem>
</file>

<file path=customXml/itemProps84.xml><?xml version="1.0" encoding="utf-8"?>
<ds:datastoreItem xmlns:ds="http://schemas.openxmlformats.org/officeDocument/2006/customXml" ds:itemID="{2DF66303-4A88-4634-96E8-B69FFBD976CF}">
  <ds:schemaRefs/>
</ds:datastoreItem>
</file>

<file path=customXml/itemProps85.xml><?xml version="1.0" encoding="utf-8"?>
<ds:datastoreItem xmlns:ds="http://schemas.openxmlformats.org/officeDocument/2006/customXml" ds:itemID="{477DB498-686B-4DB1-A7F5-F95F47295617}">
  <ds:schemaRefs/>
</ds:datastoreItem>
</file>

<file path=customXml/itemProps86.xml><?xml version="1.0" encoding="utf-8"?>
<ds:datastoreItem xmlns:ds="http://schemas.openxmlformats.org/officeDocument/2006/customXml" ds:itemID="{ACB18B1F-6C7A-499F-B8A8-69AEB1B2BA91}">
  <ds:schemaRefs/>
</ds:datastoreItem>
</file>

<file path=customXml/itemProps87.xml><?xml version="1.0" encoding="utf-8"?>
<ds:datastoreItem xmlns:ds="http://schemas.openxmlformats.org/officeDocument/2006/customXml" ds:itemID="{0A221741-302F-44A7-AE79-B4D505A500ED}">
  <ds:schemaRefs/>
</ds:datastoreItem>
</file>

<file path=customXml/itemProps88.xml><?xml version="1.0" encoding="utf-8"?>
<ds:datastoreItem xmlns:ds="http://schemas.openxmlformats.org/officeDocument/2006/customXml" ds:itemID="{DD941A51-5BDC-46AD-82AA-9DB7C71365B3}">
  <ds:schemaRefs/>
</ds:datastoreItem>
</file>

<file path=customXml/itemProps89.xml><?xml version="1.0" encoding="utf-8"?>
<ds:datastoreItem xmlns:ds="http://schemas.openxmlformats.org/officeDocument/2006/customXml" ds:itemID="{DF0D7FEE-11D6-424E-9845-E44A081714C6}">
  <ds:schemaRefs/>
</ds:datastoreItem>
</file>

<file path=customXml/itemProps9.xml><?xml version="1.0" encoding="utf-8"?>
<ds:datastoreItem xmlns:ds="http://schemas.openxmlformats.org/officeDocument/2006/customXml" ds:itemID="{7ADAF50D-9CB3-4317-8496-B1F56A18681F}">
  <ds:schemaRefs/>
</ds:datastoreItem>
</file>

<file path=customXml/itemProps90.xml><?xml version="1.0" encoding="utf-8"?>
<ds:datastoreItem xmlns:ds="http://schemas.openxmlformats.org/officeDocument/2006/customXml" ds:itemID="{AFEB9197-9124-467A-BB30-E59D40C1EA33}">
  <ds:schemaRefs/>
</ds:datastoreItem>
</file>

<file path=customXml/itemProps91.xml><?xml version="1.0" encoding="utf-8"?>
<ds:datastoreItem xmlns:ds="http://schemas.openxmlformats.org/officeDocument/2006/customXml" ds:itemID="{C8BF9C4B-A6B9-4F65-8318-5B9B71AD2724}">
  <ds:schemaRefs/>
</ds:datastoreItem>
</file>

<file path=customXml/itemProps92.xml><?xml version="1.0" encoding="utf-8"?>
<ds:datastoreItem xmlns:ds="http://schemas.openxmlformats.org/officeDocument/2006/customXml" ds:itemID="{0514668B-5119-49FF-8800-27DFA06F112E}">
  <ds:schemaRefs/>
</ds:datastoreItem>
</file>

<file path=customXml/itemProps93.xml><?xml version="1.0" encoding="utf-8"?>
<ds:datastoreItem xmlns:ds="http://schemas.openxmlformats.org/officeDocument/2006/customXml" ds:itemID="{08D7C505-4461-41E0-A7D1-FBB86BD32B54}">
  <ds:schemaRefs/>
</ds:datastoreItem>
</file>

<file path=customXml/itemProps94.xml><?xml version="1.0" encoding="utf-8"?>
<ds:datastoreItem xmlns:ds="http://schemas.openxmlformats.org/officeDocument/2006/customXml" ds:itemID="{2E4022AE-E2FE-4437-9264-B6999EED05E3}">
  <ds:schemaRefs/>
</ds:datastoreItem>
</file>

<file path=customXml/itemProps95.xml><?xml version="1.0" encoding="utf-8"?>
<ds:datastoreItem xmlns:ds="http://schemas.openxmlformats.org/officeDocument/2006/customXml" ds:itemID="{D7A6BB3C-D80D-4C4D-8F5B-C681DBC8E0F8}">
  <ds:schemaRefs/>
</ds:datastoreItem>
</file>

<file path=customXml/itemProps96.xml><?xml version="1.0" encoding="utf-8"?>
<ds:datastoreItem xmlns:ds="http://schemas.openxmlformats.org/officeDocument/2006/customXml" ds:itemID="{57327E0E-7DEC-49DA-A18E-D97AFC7854D5}">
  <ds:schemaRefs/>
</ds:datastoreItem>
</file>

<file path=customXml/itemProps97.xml><?xml version="1.0" encoding="utf-8"?>
<ds:datastoreItem xmlns:ds="http://schemas.openxmlformats.org/officeDocument/2006/customXml" ds:itemID="{C012A5D8-BBDA-4A29-8B2A-D67405DECDDB}">
  <ds:schemaRefs/>
</ds:datastoreItem>
</file>

<file path=customXml/itemProps98.xml><?xml version="1.0" encoding="utf-8"?>
<ds:datastoreItem xmlns:ds="http://schemas.openxmlformats.org/officeDocument/2006/customXml" ds:itemID="{6A2DC57E-C7E6-4082-A4B4-D152A9CC935A}">
  <ds:schemaRefs/>
</ds:datastoreItem>
</file>

<file path=customXml/itemProps99.xml><?xml version="1.0" encoding="utf-8"?>
<ds:datastoreItem xmlns:ds="http://schemas.openxmlformats.org/officeDocument/2006/customXml" ds:itemID="{38910DBC-3823-47D0-9C37-2B4B4C7A32A5}">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209</Pages>
  <Words>2142</Words>
  <Characters>4111</Characters>
  <Lines>671</Lines>
  <Paragraphs>188</Paragraphs>
  <TotalTime>8</TotalTime>
  <ScaleCrop>false</ScaleCrop>
  <LinksUpToDate>false</LinksUpToDate>
  <CharactersWithSpaces>4145</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2024-01-26T17:06:00Z</dcterms:created>
  <dc:creator>Administrator</dc:creator>
  <cp:lastModifiedBy>cw</cp:lastModifiedBy>
  <dcterms:modified xsi:type="dcterms:W3CDTF">2026-03-20T06:53:54Z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0C053952C8434057B4691406229CAC6A</vt:lpwstr>
  </property>
  <property fmtid="{D5CDD505-2E9C-101B-9397-08002B2CF9AE}" pid="4" name="KSOTemplateDocerSaveRecord">
    <vt:lpwstr>eyJoZGlkIjoiMDVlZGE0N2UxNWRkZTBhMDVkMWQ5MjBjN2M5Y2UzNmMiLCJ1c2VySWQiOiI1Mzc5NTgwMjgifQ==</vt:lpwstr>
  </property>
</Properties>
</file>