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HYPERLINK \l _Toc_2_2_0000000002</w:instrText>
      </w:r>
      <w:r>
        <w:fldChar w:fldCharType="separate"/>
      </w:r>
      <w:r>
        <w:t>部门预算收入总表</w:t>
      </w:r>
      <w:r>
        <w:tab/>
      </w:r>
      <w:r>
        <w:rPr>
          <w:rFonts w:hint="eastAsia"/>
          <w:lang w:val="en-US" w:eastAsia="zh-CN"/>
        </w:rPr>
        <w:t>3</w:t>
      </w:r>
      <w:r>
        <w:fldChar w:fldCharType="end"/>
      </w:r>
    </w:p>
    <w:p>
      <w:pPr>
        <w:pStyle w:val="5"/>
        <w:tabs>
          <w:tab w:val="right" w:leader="dot" w:pos="14562"/>
        </w:tabs>
      </w:pPr>
      <w:r>
        <w:fldChar w:fldCharType="begin"/>
      </w:r>
      <w:r>
        <w:instrText xml:space="preserve">HYPERLINK \l _Toc_2_2_0000000003</w:instrText>
      </w:r>
      <w:r>
        <w:fldChar w:fldCharType="separate"/>
      </w:r>
      <w:r>
        <w:t>部门预算支出总表</w:t>
      </w:r>
      <w:r>
        <w:tab/>
      </w:r>
      <w:r>
        <w:rPr>
          <w:rFonts w:hint="eastAsia"/>
          <w:lang w:val="en-US" w:eastAsia="zh-CN"/>
        </w:rPr>
        <w:t>6</w:t>
      </w:r>
      <w:r>
        <w:fldChar w:fldCharType="end"/>
      </w:r>
    </w:p>
    <w:p>
      <w:pPr>
        <w:pStyle w:val="5"/>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5"/>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5"/>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5"/>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5"/>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5"/>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5"/>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5"/>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5"/>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5"/>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5"/>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5"/>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t>八、政府采购预算情况</w:t>
      </w:r>
      <w:r>
        <w:tab/>
      </w:r>
      <w:r>
        <w:rPr>
          <w:rFonts w:hint="eastAsia"/>
          <w:lang w:val="en-US" w:eastAsia="zh-CN"/>
        </w:rPr>
        <w:t>3</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t>九、国有资产信息</w:t>
      </w:r>
      <w:r>
        <w:tab/>
      </w:r>
      <w:r>
        <w:rPr>
          <w:rFonts w:hint="eastAsia"/>
          <w:lang w:val="en-US" w:eastAsia="zh-CN"/>
        </w:rPr>
        <w:t>4</w:t>
      </w:r>
      <w:r>
        <w:fldChar w:fldCharType="end"/>
      </w:r>
      <w:r>
        <w:rPr>
          <w:rFonts w:hint="eastAsia"/>
          <w:lang w:val="en-US" w:eastAsia="zh-CN"/>
        </w:rPr>
        <w:t>1</w:t>
      </w:r>
    </w:p>
    <w:p>
      <w:pPr>
        <w:pStyle w:val="5"/>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w:t>
      </w:r>
      <w:r>
        <w:rPr>
          <w:rFonts w:hint="eastAsia"/>
          <w:lang w:val="en-US" w:eastAsia="zh-CN"/>
        </w:rPr>
        <w:t>2</w:t>
      </w:r>
      <w:r>
        <w:fldChar w:fldCharType="end"/>
      </w:r>
      <w:r>
        <w:fldChar w:fldCharType="end"/>
      </w:r>
    </w:p>
    <w:p>
      <w:pPr>
        <w:pStyle w:val="5"/>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w:t>
      </w:r>
      <w:r>
        <w:rPr>
          <w:rFonts w:hint="eastAsia"/>
          <w:lang w:val="en-US" w:eastAsia="zh-CN"/>
        </w:rPr>
        <w:t>3</w:t>
      </w:r>
      <w:r>
        <w:fldChar w:fldCharType="end"/>
      </w:r>
      <w:r>
        <w:fldChar w:fldCharType="end"/>
      </w:r>
    </w:p>
    <w:p>
      <w:r>
        <w:fldChar w:fldCharType="end"/>
      </w:r>
    </w:p>
    <w:p>
      <w:pPr>
        <w:sectPr>
          <w:pgSz w:w="16840" w:h="11900" w:orient="landscape"/>
          <w:pgMar w:top="1587" w:right="1134" w:bottom="1361" w:left="1134" w:header="720" w:footer="720" w:gutter="0"/>
          <w:pgNumType w:start="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322井陉县商务局</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4995411.00</w:t>
            </w:r>
          </w:p>
        </w:tc>
        <w:tc>
          <w:tcPr>
            <w:tcW w:w="4535" w:type="dxa"/>
            <w:vAlign w:val="center"/>
          </w:tcPr>
          <w:p>
            <w:pPr>
              <w:pStyle w:val="16"/>
            </w:pPr>
            <w:r>
              <w:t>一、一般公共服务支出</w:t>
            </w:r>
          </w:p>
        </w:tc>
        <w:tc>
          <w:tcPr>
            <w:tcW w:w="2126" w:type="dxa"/>
            <w:vAlign w:val="center"/>
          </w:tcPr>
          <w:p>
            <w:pPr>
              <w:pStyle w:val="15"/>
            </w:pPr>
            <w:r>
              <w:t>2433460.00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r>
              <w:t>100000.00</w:t>
            </w: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r>
              <w:t>640000.00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926731.40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112038.70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r>
              <w:t>709940.00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203240.90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8"/>
            </w:pPr>
            <w:r>
              <w:t>本年收入合计</w:t>
            </w:r>
          </w:p>
        </w:tc>
        <w:tc>
          <w:tcPr>
            <w:tcW w:w="2126" w:type="dxa"/>
            <w:vAlign w:val="center"/>
          </w:tcPr>
          <w:p>
            <w:pPr>
              <w:pStyle w:val="19"/>
            </w:pPr>
            <w:r>
              <w:t>5095411.00</w:t>
            </w:r>
          </w:p>
        </w:tc>
        <w:tc>
          <w:tcPr>
            <w:tcW w:w="4535" w:type="dxa"/>
            <w:vAlign w:val="center"/>
          </w:tcPr>
          <w:p>
            <w:pPr>
              <w:pStyle w:val="18"/>
            </w:pPr>
            <w:r>
              <w:t>本年支出合计</w:t>
            </w:r>
          </w:p>
        </w:tc>
        <w:tc>
          <w:tcPr>
            <w:tcW w:w="2126" w:type="dxa"/>
            <w:vAlign w:val="center"/>
          </w:tcPr>
          <w:p>
            <w:pPr>
              <w:pStyle w:val="19"/>
            </w:pPr>
            <w:r>
              <w:t>5125411.00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r>
              <w:t>上年结转结余</w:t>
            </w:r>
          </w:p>
        </w:tc>
        <w:tc>
          <w:tcPr>
            <w:tcW w:w="2126" w:type="dxa"/>
            <w:vAlign w:val="center"/>
          </w:tcPr>
          <w:p>
            <w:pPr>
              <w:pStyle w:val="15"/>
            </w:pPr>
            <w:r>
              <w:t>30000.00</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收入总计</w:t>
            </w:r>
          </w:p>
        </w:tc>
        <w:tc>
          <w:tcPr>
            <w:tcW w:w="2126" w:type="dxa"/>
            <w:vAlign w:val="center"/>
          </w:tcPr>
          <w:p>
            <w:pPr>
              <w:pStyle w:val="19"/>
            </w:pPr>
            <w:r>
              <w:t>5125411.00</w:t>
            </w:r>
          </w:p>
        </w:tc>
        <w:tc>
          <w:tcPr>
            <w:tcW w:w="4535" w:type="dxa"/>
            <w:vAlign w:val="center"/>
          </w:tcPr>
          <w:p>
            <w:pPr>
              <w:pStyle w:val="18"/>
            </w:pPr>
            <w:r>
              <w:t>支出总计</w:t>
            </w:r>
          </w:p>
        </w:tc>
        <w:tc>
          <w:tcPr>
            <w:tcW w:w="2126" w:type="dxa"/>
            <w:vAlign w:val="center"/>
          </w:tcPr>
          <w:p>
            <w:pPr>
              <w:pStyle w:val="19"/>
            </w:pPr>
            <w:r>
              <w:t>5125411.00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322井陉县商务局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5125411.00</w:t>
            </w:r>
          </w:p>
        </w:tc>
        <w:tc>
          <w:tcPr>
            <w:tcW w:w="1134" w:type="dxa"/>
            <w:vAlign w:val="center"/>
          </w:tcPr>
          <w:p>
            <w:pPr>
              <w:pStyle w:val="19"/>
            </w:pPr>
            <w:r>
              <w:t>5095411.00</w:t>
            </w:r>
          </w:p>
        </w:tc>
        <w:tc>
          <w:tcPr>
            <w:tcW w:w="1134" w:type="dxa"/>
            <w:vAlign w:val="center"/>
          </w:tcPr>
          <w:p>
            <w:pPr>
              <w:pStyle w:val="19"/>
            </w:pPr>
            <w:r>
              <w:t>5095411.00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2433460.00</w:t>
            </w:r>
          </w:p>
        </w:tc>
        <w:tc>
          <w:tcPr>
            <w:tcW w:w="1134" w:type="dxa"/>
            <w:vAlign w:val="center"/>
          </w:tcPr>
          <w:p>
            <w:pPr>
              <w:pStyle w:val="15"/>
            </w:pPr>
            <w:r>
              <w:t>2433460.00</w:t>
            </w:r>
          </w:p>
        </w:tc>
        <w:tc>
          <w:tcPr>
            <w:tcW w:w="1134" w:type="dxa"/>
            <w:vAlign w:val="center"/>
          </w:tcPr>
          <w:p>
            <w:pPr>
              <w:pStyle w:val="15"/>
            </w:pPr>
            <w:r>
              <w:t>2433460.00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20113</w:t>
            </w:r>
          </w:p>
        </w:tc>
        <w:tc>
          <w:tcPr>
            <w:tcW w:w="1559" w:type="dxa"/>
            <w:vAlign w:val="center"/>
          </w:tcPr>
          <w:p>
            <w:pPr>
              <w:pStyle w:val="16"/>
            </w:pPr>
            <w:r>
              <w:t>商贸事务</w:t>
            </w:r>
          </w:p>
        </w:tc>
        <w:tc>
          <w:tcPr>
            <w:tcW w:w="1134" w:type="dxa"/>
            <w:vAlign w:val="center"/>
          </w:tcPr>
          <w:p>
            <w:pPr>
              <w:pStyle w:val="15"/>
            </w:pPr>
            <w:r>
              <w:t>2433460.00</w:t>
            </w:r>
          </w:p>
        </w:tc>
        <w:tc>
          <w:tcPr>
            <w:tcW w:w="1134" w:type="dxa"/>
            <w:vAlign w:val="center"/>
          </w:tcPr>
          <w:p>
            <w:pPr>
              <w:pStyle w:val="15"/>
            </w:pPr>
            <w:r>
              <w:t>2433460.00</w:t>
            </w:r>
          </w:p>
        </w:tc>
        <w:tc>
          <w:tcPr>
            <w:tcW w:w="1134" w:type="dxa"/>
            <w:vAlign w:val="center"/>
          </w:tcPr>
          <w:p>
            <w:pPr>
              <w:pStyle w:val="15"/>
            </w:pPr>
            <w:r>
              <w:t>2433460.00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2011301</w:t>
            </w:r>
          </w:p>
        </w:tc>
        <w:tc>
          <w:tcPr>
            <w:tcW w:w="1559" w:type="dxa"/>
            <w:vAlign w:val="center"/>
          </w:tcPr>
          <w:p>
            <w:pPr>
              <w:pStyle w:val="16"/>
            </w:pPr>
            <w:r>
              <w:t>行政运行</w:t>
            </w:r>
          </w:p>
        </w:tc>
        <w:tc>
          <w:tcPr>
            <w:tcW w:w="1134" w:type="dxa"/>
            <w:vAlign w:val="center"/>
          </w:tcPr>
          <w:p>
            <w:pPr>
              <w:pStyle w:val="15"/>
            </w:pPr>
            <w:r>
              <w:t>1933460.00</w:t>
            </w:r>
          </w:p>
        </w:tc>
        <w:tc>
          <w:tcPr>
            <w:tcW w:w="1134" w:type="dxa"/>
            <w:vAlign w:val="center"/>
          </w:tcPr>
          <w:p>
            <w:pPr>
              <w:pStyle w:val="15"/>
            </w:pPr>
            <w:r>
              <w:t>1933460.00</w:t>
            </w:r>
          </w:p>
        </w:tc>
        <w:tc>
          <w:tcPr>
            <w:tcW w:w="1134" w:type="dxa"/>
            <w:vAlign w:val="center"/>
          </w:tcPr>
          <w:p>
            <w:pPr>
              <w:pStyle w:val="15"/>
            </w:pPr>
            <w:r>
              <w:t>1933460.00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2011308</w:t>
            </w:r>
          </w:p>
        </w:tc>
        <w:tc>
          <w:tcPr>
            <w:tcW w:w="1559" w:type="dxa"/>
            <w:vAlign w:val="center"/>
          </w:tcPr>
          <w:p>
            <w:pPr>
              <w:pStyle w:val="16"/>
            </w:pPr>
            <w:r>
              <w:t>招商引资</w:t>
            </w:r>
          </w:p>
        </w:tc>
        <w:tc>
          <w:tcPr>
            <w:tcW w:w="1134" w:type="dxa"/>
            <w:vAlign w:val="center"/>
          </w:tcPr>
          <w:p>
            <w:pPr>
              <w:pStyle w:val="15"/>
            </w:pPr>
            <w:r>
              <w:t>500000.00</w:t>
            </w:r>
          </w:p>
        </w:tc>
        <w:tc>
          <w:tcPr>
            <w:tcW w:w="1134" w:type="dxa"/>
            <w:vAlign w:val="center"/>
          </w:tcPr>
          <w:p>
            <w:pPr>
              <w:pStyle w:val="15"/>
            </w:pPr>
            <w:r>
              <w:t>500000.00</w:t>
            </w:r>
          </w:p>
        </w:tc>
        <w:tc>
          <w:tcPr>
            <w:tcW w:w="1134" w:type="dxa"/>
            <w:vAlign w:val="center"/>
          </w:tcPr>
          <w:p>
            <w:pPr>
              <w:pStyle w:val="15"/>
            </w:pPr>
            <w:r>
              <w:t>500000.00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206</w:t>
            </w:r>
          </w:p>
        </w:tc>
        <w:tc>
          <w:tcPr>
            <w:tcW w:w="1559" w:type="dxa"/>
            <w:vAlign w:val="center"/>
          </w:tcPr>
          <w:p>
            <w:pPr>
              <w:pStyle w:val="16"/>
            </w:pPr>
            <w:r>
              <w:t>科学技术支出</w:t>
            </w:r>
          </w:p>
        </w:tc>
        <w:tc>
          <w:tcPr>
            <w:tcW w:w="1134" w:type="dxa"/>
            <w:vAlign w:val="center"/>
          </w:tcPr>
          <w:p>
            <w:pPr>
              <w:pStyle w:val="15"/>
            </w:pPr>
            <w:r>
              <w:t>640000.00</w:t>
            </w:r>
          </w:p>
        </w:tc>
        <w:tc>
          <w:tcPr>
            <w:tcW w:w="1134" w:type="dxa"/>
            <w:vAlign w:val="center"/>
          </w:tcPr>
          <w:p>
            <w:pPr>
              <w:pStyle w:val="15"/>
            </w:pPr>
            <w:r>
              <w:t>640000.00</w:t>
            </w:r>
          </w:p>
        </w:tc>
        <w:tc>
          <w:tcPr>
            <w:tcW w:w="1134" w:type="dxa"/>
            <w:vAlign w:val="center"/>
          </w:tcPr>
          <w:p>
            <w:pPr>
              <w:pStyle w:val="15"/>
            </w:pPr>
            <w:r>
              <w:t>640000.00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20699</w:t>
            </w:r>
          </w:p>
        </w:tc>
        <w:tc>
          <w:tcPr>
            <w:tcW w:w="1559" w:type="dxa"/>
            <w:vAlign w:val="center"/>
          </w:tcPr>
          <w:p>
            <w:pPr>
              <w:pStyle w:val="16"/>
            </w:pPr>
            <w:r>
              <w:t>其他科学技术支出</w:t>
            </w:r>
          </w:p>
        </w:tc>
        <w:tc>
          <w:tcPr>
            <w:tcW w:w="1134" w:type="dxa"/>
            <w:vAlign w:val="center"/>
          </w:tcPr>
          <w:p>
            <w:pPr>
              <w:pStyle w:val="15"/>
            </w:pPr>
            <w:r>
              <w:t>640000.00</w:t>
            </w:r>
          </w:p>
        </w:tc>
        <w:tc>
          <w:tcPr>
            <w:tcW w:w="1134" w:type="dxa"/>
            <w:vAlign w:val="center"/>
          </w:tcPr>
          <w:p>
            <w:pPr>
              <w:pStyle w:val="15"/>
            </w:pPr>
            <w:r>
              <w:t>640000.00</w:t>
            </w:r>
          </w:p>
        </w:tc>
        <w:tc>
          <w:tcPr>
            <w:tcW w:w="1134" w:type="dxa"/>
            <w:vAlign w:val="center"/>
          </w:tcPr>
          <w:p>
            <w:pPr>
              <w:pStyle w:val="15"/>
            </w:pPr>
            <w:r>
              <w:t>640000.00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2069999</w:t>
            </w:r>
          </w:p>
        </w:tc>
        <w:tc>
          <w:tcPr>
            <w:tcW w:w="1559" w:type="dxa"/>
            <w:vAlign w:val="center"/>
          </w:tcPr>
          <w:p>
            <w:pPr>
              <w:pStyle w:val="16"/>
            </w:pPr>
            <w:r>
              <w:t>其他科学技术支出</w:t>
            </w:r>
          </w:p>
        </w:tc>
        <w:tc>
          <w:tcPr>
            <w:tcW w:w="1134" w:type="dxa"/>
            <w:vAlign w:val="center"/>
          </w:tcPr>
          <w:p>
            <w:pPr>
              <w:pStyle w:val="15"/>
            </w:pPr>
            <w:r>
              <w:t>640000.00</w:t>
            </w:r>
          </w:p>
        </w:tc>
        <w:tc>
          <w:tcPr>
            <w:tcW w:w="1134" w:type="dxa"/>
            <w:vAlign w:val="center"/>
          </w:tcPr>
          <w:p>
            <w:pPr>
              <w:pStyle w:val="15"/>
            </w:pPr>
            <w:r>
              <w:t>640000.00</w:t>
            </w:r>
          </w:p>
        </w:tc>
        <w:tc>
          <w:tcPr>
            <w:tcW w:w="1134" w:type="dxa"/>
            <w:vAlign w:val="center"/>
          </w:tcPr>
          <w:p>
            <w:pPr>
              <w:pStyle w:val="15"/>
            </w:pPr>
            <w:r>
              <w:t>640000.00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926731.40</w:t>
            </w:r>
          </w:p>
        </w:tc>
        <w:tc>
          <w:tcPr>
            <w:tcW w:w="1134" w:type="dxa"/>
            <w:vAlign w:val="center"/>
          </w:tcPr>
          <w:p>
            <w:pPr>
              <w:pStyle w:val="15"/>
            </w:pPr>
            <w:r>
              <w:t>926731.40</w:t>
            </w:r>
          </w:p>
        </w:tc>
        <w:tc>
          <w:tcPr>
            <w:tcW w:w="1134" w:type="dxa"/>
            <w:vAlign w:val="center"/>
          </w:tcPr>
          <w:p>
            <w:pPr>
              <w:pStyle w:val="15"/>
            </w:pPr>
            <w:r>
              <w:t>926731.40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914916.90</w:t>
            </w:r>
          </w:p>
        </w:tc>
        <w:tc>
          <w:tcPr>
            <w:tcW w:w="1134" w:type="dxa"/>
            <w:vAlign w:val="center"/>
          </w:tcPr>
          <w:p>
            <w:pPr>
              <w:pStyle w:val="15"/>
            </w:pPr>
            <w:r>
              <w:t>914916.90</w:t>
            </w:r>
          </w:p>
        </w:tc>
        <w:tc>
          <w:tcPr>
            <w:tcW w:w="1134" w:type="dxa"/>
            <w:vAlign w:val="center"/>
          </w:tcPr>
          <w:p>
            <w:pPr>
              <w:pStyle w:val="15"/>
            </w:pPr>
            <w:r>
              <w:t>914916.90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2080501</w:t>
            </w:r>
          </w:p>
        </w:tc>
        <w:tc>
          <w:tcPr>
            <w:tcW w:w="1559" w:type="dxa"/>
            <w:vAlign w:val="center"/>
          </w:tcPr>
          <w:p>
            <w:pPr>
              <w:pStyle w:val="16"/>
            </w:pPr>
            <w:r>
              <w:t>行政单位离退休</w:t>
            </w:r>
          </w:p>
        </w:tc>
        <w:tc>
          <w:tcPr>
            <w:tcW w:w="1134" w:type="dxa"/>
            <w:vAlign w:val="center"/>
          </w:tcPr>
          <w:p>
            <w:pPr>
              <w:pStyle w:val="15"/>
            </w:pPr>
            <w:r>
              <w:t>662169.00</w:t>
            </w:r>
          </w:p>
        </w:tc>
        <w:tc>
          <w:tcPr>
            <w:tcW w:w="1134" w:type="dxa"/>
            <w:vAlign w:val="center"/>
          </w:tcPr>
          <w:p>
            <w:pPr>
              <w:pStyle w:val="15"/>
            </w:pPr>
            <w:r>
              <w:t>662169.00</w:t>
            </w:r>
          </w:p>
        </w:tc>
        <w:tc>
          <w:tcPr>
            <w:tcW w:w="1134" w:type="dxa"/>
            <w:vAlign w:val="center"/>
          </w:tcPr>
          <w:p>
            <w:pPr>
              <w:pStyle w:val="15"/>
            </w:pPr>
            <w:r>
              <w:t>662169.00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252747.90</w:t>
            </w:r>
          </w:p>
        </w:tc>
        <w:tc>
          <w:tcPr>
            <w:tcW w:w="1134" w:type="dxa"/>
            <w:vAlign w:val="center"/>
          </w:tcPr>
          <w:p>
            <w:pPr>
              <w:pStyle w:val="15"/>
            </w:pPr>
            <w:r>
              <w:t>252747.90</w:t>
            </w:r>
          </w:p>
        </w:tc>
        <w:tc>
          <w:tcPr>
            <w:tcW w:w="1134" w:type="dxa"/>
            <w:vAlign w:val="center"/>
          </w:tcPr>
          <w:p>
            <w:pPr>
              <w:pStyle w:val="15"/>
            </w:pPr>
            <w:r>
              <w:t>252747.90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20899</w:t>
            </w:r>
          </w:p>
        </w:tc>
        <w:tc>
          <w:tcPr>
            <w:tcW w:w="1559" w:type="dxa"/>
            <w:vAlign w:val="center"/>
          </w:tcPr>
          <w:p>
            <w:pPr>
              <w:pStyle w:val="16"/>
            </w:pPr>
            <w:r>
              <w:t>其他社会保障和就业支出</w:t>
            </w:r>
          </w:p>
        </w:tc>
        <w:tc>
          <w:tcPr>
            <w:tcW w:w="1134" w:type="dxa"/>
            <w:vAlign w:val="center"/>
          </w:tcPr>
          <w:p>
            <w:pPr>
              <w:pStyle w:val="15"/>
            </w:pPr>
            <w:r>
              <w:t>11814.50</w:t>
            </w:r>
          </w:p>
        </w:tc>
        <w:tc>
          <w:tcPr>
            <w:tcW w:w="1134" w:type="dxa"/>
            <w:vAlign w:val="center"/>
          </w:tcPr>
          <w:p>
            <w:pPr>
              <w:pStyle w:val="15"/>
            </w:pPr>
            <w:r>
              <w:t>11814.50</w:t>
            </w:r>
          </w:p>
        </w:tc>
        <w:tc>
          <w:tcPr>
            <w:tcW w:w="1134" w:type="dxa"/>
            <w:vAlign w:val="center"/>
          </w:tcPr>
          <w:p>
            <w:pPr>
              <w:pStyle w:val="15"/>
            </w:pPr>
            <w:r>
              <w:t>11814.50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2089999</w:t>
            </w:r>
          </w:p>
        </w:tc>
        <w:tc>
          <w:tcPr>
            <w:tcW w:w="1559" w:type="dxa"/>
            <w:vAlign w:val="center"/>
          </w:tcPr>
          <w:p>
            <w:pPr>
              <w:pStyle w:val="16"/>
            </w:pPr>
            <w:r>
              <w:t>其他社会保障和就业支出</w:t>
            </w:r>
          </w:p>
        </w:tc>
        <w:tc>
          <w:tcPr>
            <w:tcW w:w="1134" w:type="dxa"/>
            <w:vAlign w:val="center"/>
          </w:tcPr>
          <w:p>
            <w:pPr>
              <w:pStyle w:val="15"/>
            </w:pPr>
            <w:r>
              <w:t>11814.50</w:t>
            </w:r>
          </w:p>
        </w:tc>
        <w:tc>
          <w:tcPr>
            <w:tcW w:w="1134" w:type="dxa"/>
            <w:vAlign w:val="center"/>
          </w:tcPr>
          <w:p>
            <w:pPr>
              <w:pStyle w:val="15"/>
            </w:pPr>
            <w:r>
              <w:t>11814.50</w:t>
            </w:r>
          </w:p>
        </w:tc>
        <w:tc>
          <w:tcPr>
            <w:tcW w:w="1134" w:type="dxa"/>
            <w:vAlign w:val="center"/>
          </w:tcPr>
          <w:p>
            <w:pPr>
              <w:pStyle w:val="15"/>
            </w:pPr>
            <w:r>
              <w:t>11814.50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112038.70</w:t>
            </w:r>
          </w:p>
        </w:tc>
        <w:tc>
          <w:tcPr>
            <w:tcW w:w="1134" w:type="dxa"/>
            <w:vAlign w:val="center"/>
          </w:tcPr>
          <w:p>
            <w:pPr>
              <w:pStyle w:val="15"/>
            </w:pPr>
            <w:r>
              <w:t>112038.70</w:t>
            </w:r>
          </w:p>
        </w:tc>
        <w:tc>
          <w:tcPr>
            <w:tcW w:w="1134" w:type="dxa"/>
            <w:vAlign w:val="center"/>
          </w:tcPr>
          <w:p>
            <w:pPr>
              <w:pStyle w:val="15"/>
            </w:pPr>
            <w:r>
              <w:t>112038.70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112038.70</w:t>
            </w:r>
          </w:p>
        </w:tc>
        <w:tc>
          <w:tcPr>
            <w:tcW w:w="1134" w:type="dxa"/>
            <w:vAlign w:val="center"/>
          </w:tcPr>
          <w:p>
            <w:pPr>
              <w:pStyle w:val="15"/>
            </w:pPr>
            <w:r>
              <w:t>112038.70</w:t>
            </w:r>
          </w:p>
        </w:tc>
        <w:tc>
          <w:tcPr>
            <w:tcW w:w="1134" w:type="dxa"/>
            <w:vAlign w:val="center"/>
          </w:tcPr>
          <w:p>
            <w:pPr>
              <w:pStyle w:val="15"/>
            </w:pPr>
            <w:r>
              <w:t>112038.70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112038.70</w:t>
            </w:r>
          </w:p>
        </w:tc>
        <w:tc>
          <w:tcPr>
            <w:tcW w:w="1134" w:type="dxa"/>
            <w:vAlign w:val="center"/>
          </w:tcPr>
          <w:p>
            <w:pPr>
              <w:pStyle w:val="15"/>
            </w:pPr>
            <w:r>
              <w:t>112038.70</w:t>
            </w:r>
          </w:p>
        </w:tc>
        <w:tc>
          <w:tcPr>
            <w:tcW w:w="1134" w:type="dxa"/>
            <w:vAlign w:val="center"/>
          </w:tcPr>
          <w:p>
            <w:pPr>
              <w:pStyle w:val="15"/>
            </w:pPr>
            <w:r>
              <w:t>112038.70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212</w:t>
            </w:r>
          </w:p>
        </w:tc>
        <w:tc>
          <w:tcPr>
            <w:tcW w:w="1559" w:type="dxa"/>
            <w:vAlign w:val="center"/>
          </w:tcPr>
          <w:p>
            <w:pPr>
              <w:pStyle w:val="16"/>
            </w:pPr>
            <w:r>
              <w:t>城乡社区支出</w:t>
            </w:r>
          </w:p>
        </w:tc>
        <w:tc>
          <w:tcPr>
            <w:tcW w:w="1134" w:type="dxa"/>
            <w:vAlign w:val="center"/>
          </w:tcPr>
          <w:p>
            <w:pPr>
              <w:pStyle w:val="15"/>
            </w:pPr>
            <w:r>
              <w:t>100000.00</w:t>
            </w:r>
          </w:p>
        </w:tc>
        <w:tc>
          <w:tcPr>
            <w:tcW w:w="1134" w:type="dxa"/>
            <w:vAlign w:val="center"/>
          </w:tcPr>
          <w:p>
            <w:pPr>
              <w:pStyle w:val="15"/>
            </w:pPr>
            <w:r>
              <w:t>100000.00</w:t>
            </w:r>
          </w:p>
        </w:tc>
        <w:tc>
          <w:tcPr>
            <w:tcW w:w="1134" w:type="dxa"/>
            <w:vAlign w:val="center"/>
          </w:tcPr>
          <w:p>
            <w:pPr>
              <w:pStyle w:val="15"/>
            </w:pPr>
            <w:r>
              <w:t>100000.00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21208</w:t>
            </w:r>
          </w:p>
        </w:tc>
        <w:tc>
          <w:tcPr>
            <w:tcW w:w="1559" w:type="dxa"/>
            <w:vAlign w:val="center"/>
          </w:tcPr>
          <w:p>
            <w:pPr>
              <w:pStyle w:val="16"/>
            </w:pPr>
            <w:r>
              <w:t>国有土地使用权出让收入安排的支出</w:t>
            </w:r>
          </w:p>
        </w:tc>
        <w:tc>
          <w:tcPr>
            <w:tcW w:w="1134" w:type="dxa"/>
            <w:vAlign w:val="center"/>
          </w:tcPr>
          <w:p>
            <w:pPr>
              <w:pStyle w:val="15"/>
            </w:pPr>
            <w:r>
              <w:t>100000.00</w:t>
            </w:r>
          </w:p>
        </w:tc>
        <w:tc>
          <w:tcPr>
            <w:tcW w:w="1134" w:type="dxa"/>
            <w:vAlign w:val="center"/>
          </w:tcPr>
          <w:p>
            <w:pPr>
              <w:pStyle w:val="15"/>
            </w:pPr>
            <w:r>
              <w:t>100000.00</w:t>
            </w:r>
          </w:p>
        </w:tc>
        <w:tc>
          <w:tcPr>
            <w:tcW w:w="1134" w:type="dxa"/>
            <w:vAlign w:val="center"/>
          </w:tcPr>
          <w:p>
            <w:pPr>
              <w:pStyle w:val="15"/>
            </w:pPr>
            <w:r>
              <w:t>100000.00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2120809</w:t>
            </w:r>
          </w:p>
        </w:tc>
        <w:tc>
          <w:tcPr>
            <w:tcW w:w="1559" w:type="dxa"/>
            <w:vAlign w:val="center"/>
          </w:tcPr>
          <w:p>
            <w:pPr>
              <w:pStyle w:val="16"/>
            </w:pPr>
            <w:r>
              <w:t>支付破产或改制企业职工安置费</w:t>
            </w:r>
          </w:p>
        </w:tc>
        <w:tc>
          <w:tcPr>
            <w:tcW w:w="1134" w:type="dxa"/>
            <w:vAlign w:val="center"/>
          </w:tcPr>
          <w:p>
            <w:pPr>
              <w:pStyle w:val="15"/>
            </w:pPr>
            <w:r>
              <w:t>100000.00</w:t>
            </w:r>
          </w:p>
        </w:tc>
        <w:tc>
          <w:tcPr>
            <w:tcW w:w="1134" w:type="dxa"/>
            <w:vAlign w:val="center"/>
          </w:tcPr>
          <w:p>
            <w:pPr>
              <w:pStyle w:val="15"/>
            </w:pPr>
            <w:r>
              <w:t>100000.00</w:t>
            </w:r>
          </w:p>
        </w:tc>
        <w:tc>
          <w:tcPr>
            <w:tcW w:w="1134" w:type="dxa"/>
            <w:vAlign w:val="center"/>
          </w:tcPr>
          <w:p>
            <w:pPr>
              <w:pStyle w:val="15"/>
            </w:pPr>
            <w:r>
              <w:t>100000.00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216</w:t>
            </w:r>
          </w:p>
        </w:tc>
        <w:tc>
          <w:tcPr>
            <w:tcW w:w="1559" w:type="dxa"/>
            <w:vAlign w:val="center"/>
          </w:tcPr>
          <w:p>
            <w:pPr>
              <w:pStyle w:val="16"/>
            </w:pPr>
            <w:r>
              <w:t>商业服务业等支出</w:t>
            </w:r>
          </w:p>
        </w:tc>
        <w:tc>
          <w:tcPr>
            <w:tcW w:w="1134" w:type="dxa"/>
            <w:vAlign w:val="center"/>
          </w:tcPr>
          <w:p>
            <w:pPr>
              <w:pStyle w:val="15"/>
            </w:pPr>
            <w:r>
              <w:t>709940.00</w:t>
            </w:r>
          </w:p>
        </w:tc>
        <w:tc>
          <w:tcPr>
            <w:tcW w:w="1134" w:type="dxa"/>
            <w:vAlign w:val="center"/>
          </w:tcPr>
          <w:p>
            <w:pPr>
              <w:pStyle w:val="15"/>
            </w:pPr>
            <w:r>
              <w:t>679940.00</w:t>
            </w:r>
          </w:p>
        </w:tc>
        <w:tc>
          <w:tcPr>
            <w:tcW w:w="1134" w:type="dxa"/>
            <w:vAlign w:val="center"/>
          </w:tcPr>
          <w:p>
            <w:pPr>
              <w:pStyle w:val="15"/>
            </w:pPr>
            <w:r>
              <w:t>679940.00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30000.00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22</w:t>
            </w:r>
          </w:p>
        </w:tc>
        <w:tc>
          <w:tcPr>
            <w:tcW w:w="992" w:type="dxa"/>
            <w:vAlign w:val="center"/>
          </w:tcPr>
          <w:p>
            <w:pPr>
              <w:pStyle w:val="16"/>
            </w:pPr>
            <w:r>
              <w:t>21602</w:t>
            </w:r>
          </w:p>
        </w:tc>
        <w:tc>
          <w:tcPr>
            <w:tcW w:w="1559" w:type="dxa"/>
            <w:vAlign w:val="center"/>
          </w:tcPr>
          <w:p>
            <w:pPr>
              <w:pStyle w:val="16"/>
            </w:pPr>
            <w:r>
              <w:t>商业流通事务</w:t>
            </w:r>
          </w:p>
        </w:tc>
        <w:tc>
          <w:tcPr>
            <w:tcW w:w="1134" w:type="dxa"/>
            <w:vAlign w:val="center"/>
          </w:tcPr>
          <w:p>
            <w:pPr>
              <w:pStyle w:val="15"/>
            </w:pPr>
            <w:r>
              <w:t>709940.00</w:t>
            </w:r>
          </w:p>
        </w:tc>
        <w:tc>
          <w:tcPr>
            <w:tcW w:w="1134" w:type="dxa"/>
            <w:vAlign w:val="center"/>
          </w:tcPr>
          <w:p>
            <w:pPr>
              <w:pStyle w:val="15"/>
            </w:pPr>
            <w:r>
              <w:t>679940.00</w:t>
            </w:r>
          </w:p>
        </w:tc>
        <w:tc>
          <w:tcPr>
            <w:tcW w:w="1134" w:type="dxa"/>
            <w:vAlign w:val="center"/>
          </w:tcPr>
          <w:p>
            <w:pPr>
              <w:pStyle w:val="15"/>
            </w:pPr>
            <w:r>
              <w:t>679940.00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23</w:t>
            </w:r>
          </w:p>
        </w:tc>
        <w:tc>
          <w:tcPr>
            <w:tcW w:w="992" w:type="dxa"/>
            <w:vAlign w:val="center"/>
          </w:tcPr>
          <w:p>
            <w:pPr>
              <w:pStyle w:val="16"/>
            </w:pPr>
            <w:r>
              <w:t>2160217</w:t>
            </w:r>
          </w:p>
        </w:tc>
        <w:tc>
          <w:tcPr>
            <w:tcW w:w="1559" w:type="dxa"/>
            <w:vAlign w:val="center"/>
          </w:tcPr>
          <w:p>
            <w:pPr>
              <w:pStyle w:val="16"/>
            </w:pPr>
            <w:r>
              <w:t>市场监测及信息管理</w:t>
            </w:r>
          </w:p>
        </w:tc>
        <w:tc>
          <w:tcPr>
            <w:tcW w:w="1134" w:type="dxa"/>
            <w:vAlign w:val="center"/>
          </w:tcPr>
          <w:p>
            <w:pPr>
              <w:pStyle w:val="15"/>
            </w:pPr>
            <w:r>
              <w:t>192540.00</w:t>
            </w:r>
          </w:p>
        </w:tc>
        <w:tc>
          <w:tcPr>
            <w:tcW w:w="1134" w:type="dxa"/>
            <w:vAlign w:val="center"/>
          </w:tcPr>
          <w:p>
            <w:pPr>
              <w:pStyle w:val="15"/>
            </w:pPr>
            <w:r>
              <w:t>192540.00</w:t>
            </w:r>
          </w:p>
        </w:tc>
        <w:tc>
          <w:tcPr>
            <w:tcW w:w="1134" w:type="dxa"/>
            <w:vAlign w:val="center"/>
          </w:tcPr>
          <w:p>
            <w:pPr>
              <w:pStyle w:val="15"/>
            </w:pPr>
            <w:r>
              <w:t>192540.00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24</w:t>
            </w:r>
          </w:p>
        </w:tc>
        <w:tc>
          <w:tcPr>
            <w:tcW w:w="992" w:type="dxa"/>
            <w:vAlign w:val="center"/>
          </w:tcPr>
          <w:p>
            <w:pPr>
              <w:pStyle w:val="16"/>
            </w:pPr>
            <w:r>
              <w:t>2160299</w:t>
            </w:r>
          </w:p>
        </w:tc>
        <w:tc>
          <w:tcPr>
            <w:tcW w:w="1559" w:type="dxa"/>
            <w:vAlign w:val="center"/>
          </w:tcPr>
          <w:p>
            <w:pPr>
              <w:pStyle w:val="16"/>
            </w:pPr>
            <w:r>
              <w:t>其他商业流通事务支出</w:t>
            </w:r>
          </w:p>
        </w:tc>
        <w:tc>
          <w:tcPr>
            <w:tcW w:w="1134" w:type="dxa"/>
            <w:vAlign w:val="center"/>
          </w:tcPr>
          <w:p>
            <w:pPr>
              <w:pStyle w:val="15"/>
            </w:pPr>
            <w:r>
              <w:t>517400.00</w:t>
            </w:r>
          </w:p>
        </w:tc>
        <w:tc>
          <w:tcPr>
            <w:tcW w:w="1134" w:type="dxa"/>
            <w:vAlign w:val="center"/>
          </w:tcPr>
          <w:p>
            <w:pPr>
              <w:pStyle w:val="15"/>
            </w:pPr>
            <w:r>
              <w:t>487400.00</w:t>
            </w:r>
          </w:p>
        </w:tc>
        <w:tc>
          <w:tcPr>
            <w:tcW w:w="1134" w:type="dxa"/>
            <w:vAlign w:val="center"/>
          </w:tcPr>
          <w:p>
            <w:pPr>
              <w:pStyle w:val="15"/>
            </w:pPr>
            <w:r>
              <w:t>487400.00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25</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203240.90</w:t>
            </w:r>
          </w:p>
        </w:tc>
        <w:tc>
          <w:tcPr>
            <w:tcW w:w="1134" w:type="dxa"/>
            <w:vAlign w:val="center"/>
          </w:tcPr>
          <w:p>
            <w:pPr>
              <w:pStyle w:val="15"/>
            </w:pPr>
            <w:r>
              <w:t>203240.90</w:t>
            </w:r>
          </w:p>
        </w:tc>
        <w:tc>
          <w:tcPr>
            <w:tcW w:w="1134" w:type="dxa"/>
            <w:vAlign w:val="center"/>
          </w:tcPr>
          <w:p>
            <w:pPr>
              <w:pStyle w:val="15"/>
            </w:pPr>
            <w:r>
              <w:t>203240.90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26</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203240.90</w:t>
            </w:r>
          </w:p>
        </w:tc>
        <w:tc>
          <w:tcPr>
            <w:tcW w:w="1134" w:type="dxa"/>
            <w:vAlign w:val="center"/>
          </w:tcPr>
          <w:p>
            <w:pPr>
              <w:pStyle w:val="15"/>
            </w:pPr>
            <w:r>
              <w:t>203240.90</w:t>
            </w:r>
          </w:p>
        </w:tc>
        <w:tc>
          <w:tcPr>
            <w:tcW w:w="1134" w:type="dxa"/>
            <w:vAlign w:val="center"/>
          </w:tcPr>
          <w:p>
            <w:pPr>
              <w:pStyle w:val="15"/>
            </w:pPr>
            <w:r>
              <w:t>203240.90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27</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203240.90</w:t>
            </w:r>
          </w:p>
        </w:tc>
        <w:tc>
          <w:tcPr>
            <w:tcW w:w="1134" w:type="dxa"/>
            <w:vAlign w:val="center"/>
          </w:tcPr>
          <w:p>
            <w:pPr>
              <w:pStyle w:val="15"/>
            </w:pPr>
            <w:r>
              <w:t>203240.90</w:t>
            </w:r>
          </w:p>
        </w:tc>
        <w:tc>
          <w:tcPr>
            <w:tcW w:w="1134" w:type="dxa"/>
            <w:vAlign w:val="center"/>
          </w:tcPr>
          <w:p>
            <w:pPr>
              <w:pStyle w:val="15"/>
            </w:pPr>
            <w:r>
              <w:t>203240.90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322井陉县商务局</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5125411.00</w:t>
            </w:r>
          </w:p>
        </w:tc>
        <w:tc>
          <w:tcPr>
            <w:tcW w:w="1361" w:type="dxa"/>
            <w:vAlign w:val="center"/>
          </w:tcPr>
          <w:p>
            <w:pPr>
              <w:pStyle w:val="19"/>
            </w:pPr>
            <w:r>
              <w:t>3175471.00</w:t>
            </w:r>
          </w:p>
        </w:tc>
        <w:tc>
          <w:tcPr>
            <w:tcW w:w="1361" w:type="dxa"/>
            <w:vAlign w:val="center"/>
          </w:tcPr>
          <w:p>
            <w:pPr>
              <w:pStyle w:val="19"/>
            </w:pPr>
            <w:r>
              <w:t>1949940.00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2433460.00</w:t>
            </w:r>
          </w:p>
        </w:tc>
        <w:tc>
          <w:tcPr>
            <w:tcW w:w="1361" w:type="dxa"/>
            <w:vAlign w:val="center"/>
          </w:tcPr>
          <w:p>
            <w:pPr>
              <w:pStyle w:val="15"/>
            </w:pPr>
            <w:r>
              <w:t>1933460.00</w:t>
            </w:r>
          </w:p>
        </w:tc>
        <w:tc>
          <w:tcPr>
            <w:tcW w:w="1361" w:type="dxa"/>
            <w:vAlign w:val="center"/>
          </w:tcPr>
          <w:p>
            <w:pPr>
              <w:pStyle w:val="15"/>
            </w:pPr>
            <w:r>
              <w:t>500000.00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20113</w:t>
            </w:r>
          </w:p>
        </w:tc>
        <w:tc>
          <w:tcPr>
            <w:tcW w:w="4535" w:type="dxa"/>
            <w:vAlign w:val="center"/>
          </w:tcPr>
          <w:p>
            <w:pPr>
              <w:pStyle w:val="16"/>
            </w:pPr>
            <w:r>
              <w:t>商贸事务</w:t>
            </w:r>
          </w:p>
        </w:tc>
        <w:tc>
          <w:tcPr>
            <w:tcW w:w="1361" w:type="dxa"/>
            <w:vAlign w:val="center"/>
          </w:tcPr>
          <w:p>
            <w:pPr>
              <w:pStyle w:val="15"/>
            </w:pPr>
            <w:r>
              <w:t>2433460.00</w:t>
            </w:r>
          </w:p>
        </w:tc>
        <w:tc>
          <w:tcPr>
            <w:tcW w:w="1361" w:type="dxa"/>
            <w:vAlign w:val="center"/>
          </w:tcPr>
          <w:p>
            <w:pPr>
              <w:pStyle w:val="15"/>
            </w:pPr>
            <w:r>
              <w:t>1933460.00</w:t>
            </w:r>
          </w:p>
        </w:tc>
        <w:tc>
          <w:tcPr>
            <w:tcW w:w="1361" w:type="dxa"/>
            <w:vAlign w:val="center"/>
          </w:tcPr>
          <w:p>
            <w:pPr>
              <w:pStyle w:val="15"/>
            </w:pPr>
            <w:r>
              <w:t>500000.00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2011301</w:t>
            </w:r>
          </w:p>
        </w:tc>
        <w:tc>
          <w:tcPr>
            <w:tcW w:w="4535" w:type="dxa"/>
            <w:vAlign w:val="center"/>
          </w:tcPr>
          <w:p>
            <w:pPr>
              <w:pStyle w:val="16"/>
            </w:pPr>
            <w:r>
              <w:t>行政运行</w:t>
            </w:r>
          </w:p>
        </w:tc>
        <w:tc>
          <w:tcPr>
            <w:tcW w:w="1361" w:type="dxa"/>
            <w:vAlign w:val="center"/>
          </w:tcPr>
          <w:p>
            <w:pPr>
              <w:pStyle w:val="15"/>
            </w:pPr>
            <w:r>
              <w:t>1933460.00</w:t>
            </w:r>
          </w:p>
        </w:tc>
        <w:tc>
          <w:tcPr>
            <w:tcW w:w="1361" w:type="dxa"/>
            <w:vAlign w:val="center"/>
          </w:tcPr>
          <w:p>
            <w:pPr>
              <w:pStyle w:val="15"/>
            </w:pPr>
            <w:r>
              <w:t>1933460.00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2011308</w:t>
            </w:r>
          </w:p>
        </w:tc>
        <w:tc>
          <w:tcPr>
            <w:tcW w:w="4535" w:type="dxa"/>
            <w:vAlign w:val="center"/>
          </w:tcPr>
          <w:p>
            <w:pPr>
              <w:pStyle w:val="16"/>
            </w:pPr>
            <w:r>
              <w:t>招商引资</w:t>
            </w:r>
          </w:p>
        </w:tc>
        <w:tc>
          <w:tcPr>
            <w:tcW w:w="1361" w:type="dxa"/>
            <w:vAlign w:val="center"/>
          </w:tcPr>
          <w:p>
            <w:pPr>
              <w:pStyle w:val="15"/>
            </w:pPr>
            <w:r>
              <w:t>500000.00</w:t>
            </w:r>
          </w:p>
        </w:tc>
        <w:tc>
          <w:tcPr>
            <w:tcW w:w="1361" w:type="dxa"/>
            <w:vAlign w:val="center"/>
          </w:tcPr>
          <w:p>
            <w:pPr>
              <w:pStyle w:val="15"/>
            </w:pPr>
          </w:p>
        </w:tc>
        <w:tc>
          <w:tcPr>
            <w:tcW w:w="1361" w:type="dxa"/>
            <w:vAlign w:val="center"/>
          </w:tcPr>
          <w:p>
            <w:pPr>
              <w:pStyle w:val="15"/>
            </w:pPr>
            <w:r>
              <w:t>500000.00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206</w:t>
            </w:r>
          </w:p>
        </w:tc>
        <w:tc>
          <w:tcPr>
            <w:tcW w:w="4535" w:type="dxa"/>
            <w:vAlign w:val="center"/>
          </w:tcPr>
          <w:p>
            <w:pPr>
              <w:pStyle w:val="16"/>
            </w:pPr>
            <w:r>
              <w:t>科学技术支出</w:t>
            </w:r>
          </w:p>
        </w:tc>
        <w:tc>
          <w:tcPr>
            <w:tcW w:w="1361" w:type="dxa"/>
            <w:vAlign w:val="center"/>
          </w:tcPr>
          <w:p>
            <w:pPr>
              <w:pStyle w:val="15"/>
            </w:pPr>
            <w:r>
              <w:t>640000.00</w:t>
            </w:r>
          </w:p>
        </w:tc>
        <w:tc>
          <w:tcPr>
            <w:tcW w:w="1361" w:type="dxa"/>
            <w:vAlign w:val="center"/>
          </w:tcPr>
          <w:p>
            <w:pPr>
              <w:pStyle w:val="15"/>
            </w:pPr>
          </w:p>
        </w:tc>
        <w:tc>
          <w:tcPr>
            <w:tcW w:w="1361" w:type="dxa"/>
            <w:vAlign w:val="center"/>
          </w:tcPr>
          <w:p>
            <w:pPr>
              <w:pStyle w:val="15"/>
            </w:pPr>
            <w:r>
              <w:t>640000.00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20699</w:t>
            </w:r>
          </w:p>
        </w:tc>
        <w:tc>
          <w:tcPr>
            <w:tcW w:w="4535" w:type="dxa"/>
            <w:vAlign w:val="center"/>
          </w:tcPr>
          <w:p>
            <w:pPr>
              <w:pStyle w:val="16"/>
            </w:pPr>
            <w:r>
              <w:t>其他科学技术支出</w:t>
            </w:r>
          </w:p>
        </w:tc>
        <w:tc>
          <w:tcPr>
            <w:tcW w:w="1361" w:type="dxa"/>
            <w:vAlign w:val="center"/>
          </w:tcPr>
          <w:p>
            <w:pPr>
              <w:pStyle w:val="15"/>
            </w:pPr>
            <w:r>
              <w:t>640000.00</w:t>
            </w:r>
          </w:p>
        </w:tc>
        <w:tc>
          <w:tcPr>
            <w:tcW w:w="1361" w:type="dxa"/>
            <w:vAlign w:val="center"/>
          </w:tcPr>
          <w:p>
            <w:pPr>
              <w:pStyle w:val="15"/>
            </w:pPr>
          </w:p>
        </w:tc>
        <w:tc>
          <w:tcPr>
            <w:tcW w:w="1361" w:type="dxa"/>
            <w:vAlign w:val="center"/>
          </w:tcPr>
          <w:p>
            <w:pPr>
              <w:pStyle w:val="15"/>
            </w:pPr>
            <w:r>
              <w:t>640000.00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2069999</w:t>
            </w:r>
          </w:p>
        </w:tc>
        <w:tc>
          <w:tcPr>
            <w:tcW w:w="4535" w:type="dxa"/>
            <w:vAlign w:val="center"/>
          </w:tcPr>
          <w:p>
            <w:pPr>
              <w:pStyle w:val="16"/>
            </w:pPr>
            <w:r>
              <w:t>其他科学技术支出</w:t>
            </w:r>
          </w:p>
        </w:tc>
        <w:tc>
          <w:tcPr>
            <w:tcW w:w="1361" w:type="dxa"/>
            <w:vAlign w:val="center"/>
          </w:tcPr>
          <w:p>
            <w:pPr>
              <w:pStyle w:val="15"/>
            </w:pPr>
            <w:r>
              <w:t>640000.00</w:t>
            </w:r>
          </w:p>
        </w:tc>
        <w:tc>
          <w:tcPr>
            <w:tcW w:w="1361" w:type="dxa"/>
            <w:vAlign w:val="center"/>
          </w:tcPr>
          <w:p>
            <w:pPr>
              <w:pStyle w:val="15"/>
            </w:pPr>
          </w:p>
        </w:tc>
        <w:tc>
          <w:tcPr>
            <w:tcW w:w="1361" w:type="dxa"/>
            <w:vAlign w:val="center"/>
          </w:tcPr>
          <w:p>
            <w:pPr>
              <w:pStyle w:val="15"/>
            </w:pPr>
            <w:r>
              <w:t>640000.00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926731.40</w:t>
            </w:r>
          </w:p>
        </w:tc>
        <w:tc>
          <w:tcPr>
            <w:tcW w:w="1361" w:type="dxa"/>
            <w:vAlign w:val="center"/>
          </w:tcPr>
          <w:p>
            <w:pPr>
              <w:pStyle w:val="15"/>
            </w:pPr>
            <w:r>
              <w:t>926731.40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914916.90</w:t>
            </w:r>
          </w:p>
        </w:tc>
        <w:tc>
          <w:tcPr>
            <w:tcW w:w="1361" w:type="dxa"/>
            <w:vAlign w:val="center"/>
          </w:tcPr>
          <w:p>
            <w:pPr>
              <w:pStyle w:val="15"/>
            </w:pPr>
            <w:r>
              <w:t>914916.90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2080501</w:t>
            </w:r>
          </w:p>
        </w:tc>
        <w:tc>
          <w:tcPr>
            <w:tcW w:w="4535" w:type="dxa"/>
            <w:vAlign w:val="center"/>
          </w:tcPr>
          <w:p>
            <w:pPr>
              <w:pStyle w:val="16"/>
            </w:pPr>
            <w:r>
              <w:t>行政单位离退休</w:t>
            </w:r>
          </w:p>
        </w:tc>
        <w:tc>
          <w:tcPr>
            <w:tcW w:w="1361" w:type="dxa"/>
            <w:vAlign w:val="center"/>
          </w:tcPr>
          <w:p>
            <w:pPr>
              <w:pStyle w:val="15"/>
            </w:pPr>
            <w:r>
              <w:t>662169.00</w:t>
            </w:r>
          </w:p>
        </w:tc>
        <w:tc>
          <w:tcPr>
            <w:tcW w:w="1361" w:type="dxa"/>
            <w:vAlign w:val="center"/>
          </w:tcPr>
          <w:p>
            <w:pPr>
              <w:pStyle w:val="15"/>
            </w:pPr>
            <w:r>
              <w:t>662169.00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252747.90</w:t>
            </w:r>
          </w:p>
        </w:tc>
        <w:tc>
          <w:tcPr>
            <w:tcW w:w="1361" w:type="dxa"/>
            <w:vAlign w:val="center"/>
          </w:tcPr>
          <w:p>
            <w:pPr>
              <w:pStyle w:val="15"/>
            </w:pPr>
            <w:r>
              <w:t>252747.90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20899</w:t>
            </w:r>
          </w:p>
        </w:tc>
        <w:tc>
          <w:tcPr>
            <w:tcW w:w="4535" w:type="dxa"/>
            <w:vAlign w:val="center"/>
          </w:tcPr>
          <w:p>
            <w:pPr>
              <w:pStyle w:val="16"/>
            </w:pPr>
            <w:r>
              <w:t>其他社会保障和就业支出</w:t>
            </w:r>
          </w:p>
        </w:tc>
        <w:tc>
          <w:tcPr>
            <w:tcW w:w="1361" w:type="dxa"/>
            <w:vAlign w:val="center"/>
          </w:tcPr>
          <w:p>
            <w:pPr>
              <w:pStyle w:val="15"/>
            </w:pPr>
            <w:r>
              <w:t>11814.50</w:t>
            </w:r>
          </w:p>
        </w:tc>
        <w:tc>
          <w:tcPr>
            <w:tcW w:w="1361" w:type="dxa"/>
            <w:vAlign w:val="center"/>
          </w:tcPr>
          <w:p>
            <w:pPr>
              <w:pStyle w:val="15"/>
            </w:pPr>
            <w:r>
              <w:t>11814.50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2089999</w:t>
            </w:r>
          </w:p>
        </w:tc>
        <w:tc>
          <w:tcPr>
            <w:tcW w:w="4535" w:type="dxa"/>
            <w:vAlign w:val="center"/>
          </w:tcPr>
          <w:p>
            <w:pPr>
              <w:pStyle w:val="16"/>
            </w:pPr>
            <w:r>
              <w:t>其他社会保障和就业支出</w:t>
            </w:r>
          </w:p>
        </w:tc>
        <w:tc>
          <w:tcPr>
            <w:tcW w:w="1361" w:type="dxa"/>
            <w:vAlign w:val="center"/>
          </w:tcPr>
          <w:p>
            <w:pPr>
              <w:pStyle w:val="15"/>
            </w:pPr>
            <w:r>
              <w:t>11814.50</w:t>
            </w:r>
          </w:p>
        </w:tc>
        <w:tc>
          <w:tcPr>
            <w:tcW w:w="1361" w:type="dxa"/>
            <w:vAlign w:val="center"/>
          </w:tcPr>
          <w:p>
            <w:pPr>
              <w:pStyle w:val="15"/>
            </w:pPr>
            <w:r>
              <w:t>11814.50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112038.70</w:t>
            </w:r>
          </w:p>
        </w:tc>
        <w:tc>
          <w:tcPr>
            <w:tcW w:w="1361" w:type="dxa"/>
            <w:vAlign w:val="center"/>
          </w:tcPr>
          <w:p>
            <w:pPr>
              <w:pStyle w:val="15"/>
            </w:pPr>
            <w:r>
              <w:t>112038.70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112038.70</w:t>
            </w:r>
          </w:p>
        </w:tc>
        <w:tc>
          <w:tcPr>
            <w:tcW w:w="1361" w:type="dxa"/>
            <w:vAlign w:val="center"/>
          </w:tcPr>
          <w:p>
            <w:pPr>
              <w:pStyle w:val="15"/>
            </w:pPr>
            <w:r>
              <w:t>112038.70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112038.70</w:t>
            </w:r>
          </w:p>
        </w:tc>
        <w:tc>
          <w:tcPr>
            <w:tcW w:w="1361" w:type="dxa"/>
            <w:vAlign w:val="center"/>
          </w:tcPr>
          <w:p>
            <w:pPr>
              <w:pStyle w:val="15"/>
            </w:pPr>
            <w:r>
              <w:t>112038.70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212</w:t>
            </w:r>
          </w:p>
        </w:tc>
        <w:tc>
          <w:tcPr>
            <w:tcW w:w="4535" w:type="dxa"/>
            <w:vAlign w:val="center"/>
          </w:tcPr>
          <w:p>
            <w:pPr>
              <w:pStyle w:val="16"/>
            </w:pPr>
            <w:r>
              <w:t>城乡社区支出</w:t>
            </w: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21208</w:t>
            </w:r>
          </w:p>
        </w:tc>
        <w:tc>
          <w:tcPr>
            <w:tcW w:w="4535" w:type="dxa"/>
            <w:vAlign w:val="center"/>
          </w:tcPr>
          <w:p>
            <w:pPr>
              <w:pStyle w:val="16"/>
            </w:pPr>
            <w:r>
              <w:t>国有土地使用权出让收入安排的支出</w:t>
            </w: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2120809</w:t>
            </w:r>
          </w:p>
        </w:tc>
        <w:tc>
          <w:tcPr>
            <w:tcW w:w="4535" w:type="dxa"/>
            <w:vAlign w:val="center"/>
          </w:tcPr>
          <w:p>
            <w:pPr>
              <w:pStyle w:val="16"/>
            </w:pPr>
            <w:r>
              <w:t>支付破产或改制企业职工安置费</w:t>
            </w: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216</w:t>
            </w:r>
          </w:p>
        </w:tc>
        <w:tc>
          <w:tcPr>
            <w:tcW w:w="4535" w:type="dxa"/>
            <w:vAlign w:val="center"/>
          </w:tcPr>
          <w:p>
            <w:pPr>
              <w:pStyle w:val="16"/>
            </w:pPr>
            <w:r>
              <w:t>商业服务业等支出</w:t>
            </w:r>
          </w:p>
        </w:tc>
        <w:tc>
          <w:tcPr>
            <w:tcW w:w="1361" w:type="dxa"/>
            <w:vAlign w:val="center"/>
          </w:tcPr>
          <w:p>
            <w:pPr>
              <w:pStyle w:val="15"/>
            </w:pPr>
            <w:r>
              <w:t>709940.00</w:t>
            </w:r>
          </w:p>
        </w:tc>
        <w:tc>
          <w:tcPr>
            <w:tcW w:w="1361" w:type="dxa"/>
            <w:vAlign w:val="center"/>
          </w:tcPr>
          <w:p>
            <w:pPr>
              <w:pStyle w:val="15"/>
            </w:pPr>
          </w:p>
        </w:tc>
        <w:tc>
          <w:tcPr>
            <w:tcW w:w="1361" w:type="dxa"/>
            <w:vAlign w:val="center"/>
          </w:tcPr>
          <w:p>
            <w:pPr>
              <w:pStyle w:val="15"/>
            </w:pPr>
            <w:r>
              <w:t>709940.00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992" w:type="dxa"/>
            <w:vAlign w:val="center"/>
          </w:tcPr>
          <w:p>
            <w:pPr>
              <w:pStyle w:val="16"/>
            </w:pPr>
            <w:r>
              <w:t>21602</w:t>
            </w:r>
          </w:p>
        </w:tc>
        <w:tc>
          <w:tcPr>
            <w:tcW w:w="4535" w:type="dxa"/>
            <w:vAlign w:val="center"/>
          </w:tcPr>
          <w:p>
            <w:pPr>
              <w:pStyle w:val="16"/>
            </w:pPr>
            <w:r>
              <w:t>商业流通事务</w:t>
            </w:r>
          </w:p>
        </w:tc>
        <w:tc>
          <w:tcPr>
            <w:tcW w:w="1361" w:type="dxa"/>
            <w:vAlign w:val="center"/>
          </w:tcPr>
          <w:p>
            <w:pPr>
              <w:pStyle w:val="15"/>
            </w:pPr>
            <w:r>
              <w:t>709940.00</w:t>
            </w:r>
          </w:p>
        </w:tc>
        <w:tc>
          <w:tcPr>
            <w:tcW w:w="1361" w:type="dxa"/>
            <w:vAlign w:val="center"/>
          </w:tcPr>
          <w:p>
            <w:pPr>
              <w:pStyle w:val="15"/>
            </w:pPr>
          </w:p>
        </w:tc>
        <w:tc>
          <w:tcPr>
            <w:tcW w:w="1361" w:type="dxa"/>
            <w:vAlign w:val="center"/>
          </w:tcPr>
          <w:p>
            <w:pPr>
              <w:pStyle w:val="15"/>
            </w:pPr>
            <w:r>
              <w:t>709940.00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992" w:type="dxa"/>
            <w:vAlign w:val="center"/>
          </w:tcPr>
          <w:p>
            <w:pPr>
              <w:pStyle w:val="16"/>
            </w:pPr>
            <w:r>
              <w:t>2160217</w:t>
            </w:r>
          </w:p>
        </w:tc>
        <w:tc>
          <w:tcPr>
            <w:tcW w:w="4535" w:type="dxa"/>
            <w:vAlign w:val="center"/>
          </w:tcPr>
          <w:p>
            <w:pPr>
              <w:pStyle w:val="16"/>
            </w:pPr>
            <w:r>
              <w:t>市场监测及信息管理</w:t>
            </w:r>
          </w:p>
        </w:tc>
        <w:tc>
          <w:tcPr>
            <w:tcW w:w="1361" w:type="dxa"/>
            <w:vAlign w:val="center"/>
          </w:tcPr>
          <w:p>
            <w:pPr>
              <w:pStyle w:val="15"/>
            </w:pPr>
            <w:r>
              <w:t>192540.00</w:t>
            </w:r>
          </w:p>
        </w:tc>
        <w:tc>
          <w:tcPr>
            <w:tcW w:w="1361" w:type="dxa"/>
            <w:vAlign w:val="center"/>
          </w:tcPr>
          <w:p>
            <w:pPr>
              <w:pStyle w:val="15"/>
            </w:pPr>
          </w:p>
        </w:tc>
        <w:tc>
          <w:tcPr>
            <w:tcW w:w="1361" w:type="dxa"/>
            <w:vAlign w:val="center"/>
          </w:tcPr>
          <w:p>
            <w:pPr>
              <w:pStyle w:val="15"/>
            </w:pPr>
            <w:r>
              <w:t>192540.00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992" w:type="dxa"/>
            <w:vAlign w:val="center"/>
          </w:tcPr>
          <w:p>
            <w:pPr>
              <w:pStyle w:val="16"/>
            </w:pPr>
            <w:r>
              <w:t>2160299</w:t>
            </w:r>
          </w:p>
        </w:tc>
        <w:tc>
          <w:tcPr>
            <w:tcW w:w="4535" w:type="dxa"/>
            <w:vAlign w:val="center"/>
          </w:tcPr>
          <w:p>
            <w:pPr>
              <w:pStyle w:val="16"/>
            </w:pPr>
            <w:r>
              <w:t>其他商业流通事务支出</w:t>
            </w:r>
          </w:p>
        </w:tc>
        <w:tc>
          <w:tcPr>
            <w:tcW w:w="1361" w:type="dxa"/>
            <w:vAlign w:val="center"/>
          </w:tcPr>
          <w:p>
            <w:pPr>
              <w:pStyle w:val="15"/>
            </w:pPr>
            <w:r>
              <w:t>517400.00</w:t>
            </w:r>
          </w:p>
        </w:tc>
        <w:tc>
          <w:tcPr>
            <w:tcW w:w="1361" w:type="dxa"/>
            <w:vAlign w:val="center"/>
          </w:tcPr>
          <w:p>
            <w:pPr>
              <w:pStyle w:val="15"/>
            </w:pPr>
          </w:p>
        </w:tc>
        <w:tc>
          <w:tcPr>
            <w:tcW w:w="1361" w:type="dxa"/>
            <w:vAlign w:val="center"/>
          </w:tcPr>
          <w:p>
            <w:pPr>
              <w:pStyle w:val="15"/>
            </w:pPr>
            <w:r>
              <w:t>517400.00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203240.90</w:t>
            </w:r>
          </w:p>
        </w:tc>
        <w:tc>
          <w:tcPr>
            <w:tcW w:w="1361" w:type="dxa"/>
            <w:vAlign w:val="center"/>
          </w:tcPr>
          <w:p>
            <w:pPr>
              <w:pStyle w:val="15"/>
            </w:pPr>
            <w:r>
              <w:t>203240.90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203240.90</w:t>
            </w:r>
          </w:p>
        </w:tc>
        <w:tc>
          <w:tcPr>
            <w:tcW w:w="1361" w:type="dxa"/>
            <w:vAlign w:val="center"/>
          </w:tcPr>
          <w:p>
            <w:pPr>
              <w:pStyle w:val="15"/>
            </w:pPr>
            <w:r>
              <w:t>203240.90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203240.90</w:t>
            </w:r>
          </w:p>
        </w:tc>
        <w:tc>
          <w:tcPr>
            <w:tcW w:w="1361" w:type="dxa"/>
            <w:vAlign w:val="center"/>
          </w:tcPr>
          <w:p>
            <w:pPr>
              <w:pStyle w:val="15"/>
            </w:pPr>
            <w:r>
              <w:t>203240.90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322井陉县商务局</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4995411.00</w:t>
            </w:r>
          </w:p>
        </w:tc>
        <w:tc>
          <w:tcPr>
            <w:tcW w:w="3402" w:type="dxa"/>
            <w:vAlign w:val="center"/>
          </w:tcPr>
          <w:p>
            <w:pPr>
              <w:pStyle w:val="16"/>
            </w:pPr>
            <w:r>
              <w:t>一、一般公共服务支出</w:t>
            </w:r>
          </w:p>
        </w:tc>
        <w:tc>
          <w:tcPr>
            <w:tcW w:w="1474" w:type="dxa"/>
            <w:vAlign w:val="center"/>
          </w:tcPr>
          <w:p>
            <w:pPr>
              <w:pStyle w:val="15"/>
            </w:pPr>
            <w:r>
              <w:t>2433460.00</w:t>
            </w:r>
          </w:p>
        </w:tc>
        <w:tc>
          <w:tcPr>
            <w:tcW w:w="1474" w:type="dxa"/>
            <w:vAlign w:val="center"/>
          </w:tcPr>
          <w:p>
            <w:pPr>
              <w:pStyle w:val="15"/>
            </w:pPr>
            <w:r>
              <w:t>2433460.00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100000.00</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r>
              <w:t>640000.00</w:t>
            </w:r>
          </w:p>
        </w:tc>
        <w:tc>
          <w:tcPr>
            <w:tcW w:w="1474" w:type="dxa"/>
            <w:vAlign w:val="center"/>
          </w:tcPr>
          <w:p>
            <w:pPr>
              <w:pStyle w:val="15"/>
            </w:pPr>
            <w:r>
              <w:t>640000.00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926731.40</w:t>
            </w:r>
          </w:p>
        </w:tc>
        <w:tc>
          <w:tcPr>
            <w:tcW w:w="1474" w:type="dxa"/>
            <w:vAlign w:val="center"/>
          </w:tcPr>
          <w:p>
            <w:pPr>
              <w:pStyle w:val="15"/>
            </w:pPr>
            <w:r>
              <w:t>926731.40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112038.70</w:t>
            </w:r>
          </w:p>
        </w:tc>
        <w:tc>
          <w:tcPr>
            <w:tcW w:w="1474" w:type="dxa"/>
            <w:vAlign w:val="center"/>
          </w:tcPr>
          <w:p>
            <w:pPr>
              <w:pStyle w:val="15"/>
            </w:pPr>
            <w:r>
              <w:t>112038.70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r>
              <w:t>100000.00</w:t>
            </w:r>
          </w:p>
        </w:tc>
        <w:tc>
          <w:tcPr>
            <w:tcW w:w="1474" w:type="dxa"/>
            <w:vAlign w:val="center"/>
          </w:tcPr>
          <w:p>
            <w:pPr>
              <w:pStyle w:val="15"/>
            </w:pPr>
          </w:p>
        </w:tc>
        <w:tc>
          <w:tcPr>
            <w:tcW w:w="1474" w:type="dxa"/>
            <w:vAlign w:val="center"/>
          </w:tcPr>
          <w:p>
            <w:pPr>
              <w:pStyle w:val="15"/>
            </w:pPr>
            <w:r>
              <w:t>100000.00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r>
              <w:t>709940.00</w:t>
            </w:r>
          </w:p>
        </w:tc>
        <w:tc>
          <w:tcPr>
            <w:tcW w:w="1474" w:type="dxa"/>
            <w:vAlign w:val="center"/>
          </w:tcPr>
          <w:p>
            <w:pPr>
              <w:pStyle w:val="15"/>
            </w:pPr>
            <w:r>
              <w:t>709940.00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203240.90</w:t>
            </w:r>
          </w:p>
        </w:tc>
        <w:tc>
          <w:tcPr>
            <w:tcW w:w="1474" w:type="dxa"/>
            <w:vAlign w:val="center"/>
          </w:tcPr>
          <w:p>
            <w:pPr>
              <w:pStyle w:val="15"/>
            </w:pPr>
            <w:r>
              <w:t>203240.90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5095411.00</w:t>
            </w:r>
          </w:p>
        </w:tc>
        <w:tc>
          <w:tcPr>
            <w:tcW w:w="3402" w:type="dxa"/>
            <w:vAlign w:val="center"/>
          </w:tcPr>
          <w:p>
            <w:pPr>
              <w:pStyle w:val="18"/>
            </w:pPr>
            <w:r>
              <w:t>本年支出合计</w:t>
            </w:r>
          </w:p>
        </w:tc>
        <w:tc>
          <w:tcPr>
            <w:tcW w:w="1474" w:type="dxa"/>
            <w:vAlign w:val="center"/>
          </w:tcPr>
          <w:p>
            <w:pPr>
              <w:pStyle w:val="19"/>
            </w:pPr>
            <w:r>
              <w:t>5125411.00</w:t>
            </w:r>
          </w:p>
        </w:tc>
        <w:tc>
          <w:tcPr>
            <w:tcW w:w="1474" w:type="dxa"/>
            <w:vAlign w:val="center"/>
          </w:tcPr>
          <w:p>
            <w:pPr>
              <w:pStyle w:val="19"/>
            </w:pPr>
            <w:r>
              <w:t>5025411.00</w:t>
            </w:r>
          </w:p>
        </w:tc>
        <w:tc>
          <w:tcPr>
            <w:tcW w:w="1474" w:type="dxa"/>
            <w:vAlign w:val="center"/>
          </w:tcPr>
          <w:p>
            <w:pPr>
              <w:pStyle w:val="19"/>
            </w:pPr>
            <w:r>
              <w:t>100000.00</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r>
              <w:t>30000.00</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r>
              <w:t>30000.00</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5125411.00</w:t>
            </w:r>
          </w:p>
        </w:tc>
        <w:tc>
          <w:tcPr>
            <w:tcW w:w="3402" w:type="dxa"/>
            <w:vAlign w:val="center"/>
          </w:tcPr>
          <w:p>
            <w:pPr>
              <w:pStyle w:val="18"/>
            </w:pPr>
            <w:r>
              <w:t>支出总计</w:t>
            </w:r>
          </w:p>
        </w:tc>
        <w:tc>
          <w:tcPr>
            <w:tcW w:w="1474" w:type="dxa"/>
            <w:vAlign w:val="center"/>
          </w:tcPr>
          <w:p>
            <w:pPr>
              <w:pStyle w:val="19"/>
            </w:pPr>
            <w:r>
              <w:t>5125411.00</w:t>
            </w:r>
          </w:p>
        </w:tc>
        <w:tc>
          <w:tcPr>
            <w:tcW w:w="1474" w:type="dxa"/>
            <w:vAlign w:val="center"/>
          </w:tcPr>
          <w:p>
            <w:pPr>
              <w:pStyle w:val="19"/>
            </w:pPr>
            <w:r>
              <w:t>5025411.00</w:t>
            </w:r>
          </w:p>
        </w:tc>
        <w:tc>
          <w:tcPr>
            <w:tcW w:w="1474" w:type="dxa"/>
            <w:vAlign w:val="center"/>
          </w:tcPr>
          <w:p>
            <w:pPr>
              <w:pStyle w:val="19"/>
            </w:pPr>
            <w:r>
              <w:t>100000.00</w:t>
            </w:r>
          </w:p>
        </w:tc>
        <w:tc>
          <w:tcPr>
            <w:tcW w:w="1474" w:type="dxa"/>
            <w:vAlign w:val="center"/>
          </w:tcPr>
          <w:p>
            <w:pPr>
              <w:pStyle w:val="19"/>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322井陉县商务局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5025411.00</w:t>
            </w:r>
          </w:p>
        </w:tc>
        <w:tc>
          <w:tcPr>
            <w:tcW w:w="2551" w:type="dxa"/>
            <w:vAlign w:val="center"/>
          </w:tcPr>
          <w:p>
            <w:pPr>
              <w:pStyle w:val="19"/>
            </w:pPr>
            <w:r>
              <w:t>3175471.00</w:t>
            </w:r>
          </w:p>
        </w:tc>
        <w:tc>
          <w:tcPr>
            <w:tcW w:w="2551" w:type="dxa"/>
            <w:vAlign w:val="center"/>
          </w:tcPr>
          <w:p>
            <w:pPr>
              <w:pStyle w:val="19"/>
            </w:pPr>
            <w:r>
              <w:t>1849940.00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2433460.00</w:t>
            </w:r>
          </w:p>
        </w:tc>
        <w:tc>
          <w:tcPr>
            <w:tcW w:w="2551" w:type="dxa"/>
            <w:vAlign w:val="center"/>
          </w:tcPr>
          <w:p>
            <w:pPr>
              <w:pStyle w:val="15"/>
            </w:pPr>
            <w:r>
              <w:t>1933460.00</w:t>
            </w:r>
          </w:p>
        </w:tc>
        <w:tc>
          <w:tcPr>
            <w:tcW w:w="2551" w:type="dxa"/>
            <w:vAlign w:val="center"/>
          </w:tcPr>
          <w:p>
            <w:pPr>
              <w:pStyle w:val="15"/>
            </w:pPr>
            <w:r>
              <w:t>500000.00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20113</w:t>
            </w:r>
          </w:p>
        </w:tc>
        <w:tc>
          <w:tcPr>
            <w:tcW w:w="4535" w:type="dxa"/>
            <w:vAlign w:val="center"/>
          </w:tcPr>
          <w:p>
            <w:pPr>
              <w:pStyle w:val="16"/>
            </w:pPr>
            <w:r>
              <w:t>商贸事务</w:t>
            </w:r>
          </w:p>
        </w:tc>
        <w:tc>
          <w:tcPr>
            <w:tcW w:w="2551" w:type="dxa"/>
            <w:vAlign w:val="center"/>
          </w:tcPr>
          <w:p>
            <w:pPr>
              <w:pStyle w:val="15"/>
            </w:pPr>
            <w:r>
              <w:t>2433460.00</w:t>
            </w:r>
          </w:p>
        </w:tc>
        <w:tc>
          <w:tcPr>
            <w:tcW w:w="2551" w:type="dxa"/>
            <w:vAlign w:val="center"/>
          </w:tcPr>
          <w:p>
            <w:pPr>
              <w:pStyle w:val="15"/>
            </w:pPr>
            <w:r>
              <w:t>1933460.00</w:t>
            </w:r>
          </w:p>
        </w:tc>
        <w:tc>
          <w:tcPr>
            <w:tcW w:w="2551" w:type="dxa"/>
            <w:vAlign w:val="center"/>
          </w:tcPr>
          <w:p>
            <w:pPr>
              <w:pStyle w:val="15"/>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2011301</w:t>
            </w:r>
          </w:p>
        </w:tc>
        <w:tc>
          <w:tcPr>
            <w:tcW w:w="4535" w:type="dxa"/>
            <w:vAlign w:val="center"/>
          </w:tcPr>
          <w:p>
            <w:pPr>
              <w:pStyle w:val="16"/>
            </w:pPr>
            <w:r>
              <w:t>行政运行</w:t>
            </w:r>
          </w:p>
        </w:tc>
        <w:tc>
          <w:tcPr>
            <w:tcW w:w="2551" w:type="dxa"/>
            <w:vAlign w:val="center"/>
          </w:tcPr>
          <w:p>
            <w:pPr>
              <w:pStyle w:val="15"/>
            </w:pPr>
            <w:r>
              <w:t>1933460.00</w:t>
            </w:r>
          </w:p>
        </w:tc>
        <w:tc>
          <w:tcPr>
            <w:tcW w:w="2551" w:type="dxa"/>
            <w:vAlign w:val="center"/>
          </w:tcPr>
          <w:p>
            <w:pPr>
              <w:pStyle w:val="15"/>
            </w:pPr>
            <w:r>
              <w:t>1933460.00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2011308</w:t>
            </w:r>
          </w:p>
        </w:tc>
        <w:tc>
          <w:tcPr>
            <w:tcW w:w="4535" w:type="dxa"/>
            <w:vAlign w:val="center"/>
          </w:tcPr>
          <w:p>
            <w:pPr>
              <w:pStyle w:val="16"/>
            </w:pPr>
            <w:r>
              <w:t>招商引资</w:t>
            </w:r>
          </w:p>
        </w:tc>
        <w:tc>
          <w:tcPr>
            <w:tcW w:w="2551" w:type="dxa"/>
            <w:vAlign w:val="center"/>
          </w:tcPr>
          <w:p>
            <w:pPr>
              <w:pStyle w:val="15"/>
            </w:pPr>
            <w:r>
              <w:t>500000.00</w:t>
            </w:r>
          </w:p>
        </w:tc>
        <w:tc>
          <w:tcPr>
            <w:tcW w:w="2551" w:type="dxa"/>
            <w:vAlign w:val="center"/>
          </w:tcPr>
          <w:p>
            <w:pPr>
              <w:pStyle w:val="15"/>
            </w:pPr>
          </w:p>
        </w:tc>
        <w:tc>
          <w:tcPr>
            <w:tcW w:w="2551" w:type="dxa"/>
            <w:vAlign w:val="center"/>
          </w:tcPr>
          <w:p>
            <w:pPr>
              <w:pStyle w:val="15"/>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206</w:t>
            </w:r>
          </w:p>
        </w:tc>
        <w:tc>
          <w:tcPr>
            <w:tcW w:w="4535" w:type="dxa"/>
            <w:vAlign w:val="center"/>
          </w:tcPr>
          <w:p>
            <w:pPr>
              <w:pStyle w:val="16"/>
            </w:pPr>
            <w:r>
              <w:t>科学技术支出</w:t>
            </w:r>
          </w:p>
        </w:tc>
        <w:tc>
          <w:tcPr>
            <w:tcW w:w="2551" w:type="dxa"/>
            <w:vAlign w:val="center"/>
          </w:tcPr>
          <w:p>
            <w:pPr>
              <w:pStyle w:val="15"/>
            </w:pPr>
            <w:r>
              <w:t>640000.00</w:t>
            </w:r>
          </w:p>
        </w:tc>
        <w:tc>
          <w:tcPr>
            <w:tcW w:w="2551" w:type="dxa"/>
            <w:vAlign w:val="center"/>
          </w:tcPr>
          <w:p>
            <w:pPr>
              <w:pStyle w:val="15"/>
            </w:pPr>
          </w:p>
        </w:tc>
        <w:tc>
          <w:tcPr>
            <w:tcW w:w="2551" w:type="dxa"/>
            <w:vAlign w:val="center"/>
          </w:tcPr>
          <w:p>
            <w:pPr>
              <w:pStyle w:val="15"/>
            </w:pPr>
            <w:r>
              <w:t>640000.00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20699</w:t>
            </w:r>
          </w:p>
        </w:tc>
        <w:tc>
          <w:tcPr>
            <w:tcW w:w="4535" w:type="dxa"/>
            <w:vAlign w:val="center"/>
          </w:tcPr>
          <w:p>
            <w:pPr>
              <w:pStyle w:val="16"/>
            </w:pPr>
            <w:r>
              <w:t>其他科学技术支出</w:t>
            </w:r>
          </w:p>
        </w:tc>
        <w:tc>
          <w:tcPr>
            <w:tcW w:w="2551" w:type="dxa"/>
            <w:vAlign w:val="center"/>
          </w:tcPr>
          <w:p>
            <w:pPr>
              <w:pStyle w:val="15"/>
            </w:pPr>
            <w:r>
              <w:t>640000.00</w:t>
            </w:r>
          </w:p>
        </w:tc>
        <w:tc>
          <w:tcPr>
            <w:tcW w:w="2551" w:type="dxa"/>
            <w:vAlign w:val="center"/>
          </w:tcPr>
          <w:p>
            <w:pPr>
              <w:pStyle w:val="15"/>
            </w:pPr>
          </w:p>
        </w:tc>
        <w:tc>
          <w:tcPr>
            <w:tcW w:w="2551" w:type="dxa"/>
            <w:vAlign w:val="center"/>
          </w:tcPr>
          <w:p>
            <w:pPr>
              <w:pStyle w:val="15"/>
            </w:pPr>
            <w:r>
              <w:t>640000.00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2069999</w:t>
            </w:r>
          </w:p>
        </w:tc>
        <w:tc>
          <w:tcPr>
            <w:tcW w:w="4535" w:type="dxa"/>
            <w:vAlign w:val="center"/>
          </w:tcPr>
          <w:p>
            <w:pPr>
              <w:pStyle w:val="16"/>
            </w:pPr>
            <w:r>
              <w:t>其他科学技术支出</w:t>
            </w:r>
          </w:p>
        </w:tc>
        <w:tc>
          <w:tcPr>
            <w:tcW w:w="2551" w:type="dxa"/>
            <w:vAlign w:val="center"/>
          </w:tcPr>
          <w:p>
            <w:pPr>
              <w:pStyle w:val="15"/>
            </w:pPr>
            <w:r>
              <w:t>640000.00</w:t>
            </w:r>
          </w:p>
        </w:tc>
        <w:tc>
          <w:tcPr>
            <w:tcW w:w="2551" w:type="dxa"/>
            <w:vAlign w:val="center"/>
          </w:tcPr>
          <w:p>
            <w:pPr>
              <w:pStyle w:val="15"/>
            </w:pPr>
          </w:p>
        </w:tc>
        <w:tc>
          <w:tcPr>
            <w:tcW w:w="2551" w:type="dxa"/>
            <w:vAlign w:val="center"/>
          </w:tcPr>
          <w:p>
            <w:pPr>
              <w:pStyle w:val="15"/>
            </w:pPr>
            <w:r>
              <w:t>640000.00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926731.40</w:t>
            </w:r>
          </w:p>
        </w:tc>
        <w:tc>
          <w:tcPr>
            <w:tcW w:w="2551" w:type="dxa"/>
            <w:vAlign w:val="center"/>
          </w:tcPr>
          <w:p>
            <w:pPr>
              <w:pStyle w:val="15"/>
            </w:pPr>
            <w:r>
              <w:t>926731.40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914916.90</w:t>
            </w:r>
          </w:p>
        </w:tc>
        <w:tc>
          <w:tcPr>
            <w:tcW w:w="2551" w:type="dxa"/>
            <w:vAlign w:val="center"/>
          </w:tcPr>
          <w:p>
            <w:pPr>
              <w:pStyle w:val="15"/>
            </w:pPr>
            <w:r>
              <w:t>914916.90</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662169.00</w:t>
            </w:r>
          </w:p>
        </w:tc>
        <w:tc>
          <w:tcPr>
            <w:tcW w:w="2551" w:type="dxa"/>
            <w:vAlign w:val="center"/>
          </w:tcPr>
          <w:p>
            <w:pPr>
              <w:pStyle w:val="15"/>
            </w:pPr>
            <w:r>
              <w:t>662169.00</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252747.90</w:t>
            </w:r>
          </w:p>
        </w:tc>
        <w:tc>
          <w:tcPr>
            <w:tcW w:w="2551" w:type="dxa"/>
            <w:vAlign w:val="center"/>
          </w:tcPr>
          <w:p>
            <w:pPr>
              <w:pStyle w:val="15"/>
            </w:pPr>
            <w:r>
              <w:t>252747.90</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20899</w:t>
            </w:r>
          </w:p>
        </w:tc>
        <w:tc>
          <w:tcPr>
            <w:tcW w:w="4535" w:type="dxa"/>
            <w:vAlign w:val="center"/>
          </w:tcPr>
          <w:p>
            <w:pPr>
              <w:pStyle w:val="16"/>
            </w:pPr>
            <w:r>
              <w:t>其他社会保障和就业支出</w:t>
            </w:r>
          </w:p>
        </w:tc>
        <w:tc>
          <w:tcPr>
            <w:tcW w:w="2551" w:type="dxa"/>
            <w:vAlign w:val="center"/>
          </w:tcPr>
          <w:p>
            <w:pPr>
              <w:pStyle w:val="15"/>
            </w:pPr>
            <w:r>
              <w:t>11814.50</w:t>
            </w:r>
          </w:p>
        </w:tc>
        <w:tc>
          <w:tcPr>
            <w:tcW w:w="2551" w:type="dxa"/>
            <w:vAlign w:val="center"/>
          </w:tcPr>
          <w:p>
            <w:pPr>
              <w:pStyle w:val="15"/>
            </w:pPr>
            <w:r>
              <w:t>11814.50</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2089999</w:t>
            </w:r>
          </w:p>
        </w:tc>
        <w:tc>
          <w:tcPr>
            <w:tcW w:w="4535" w:type="dxa"/>
            <w:vAlign w:val="center"/>
          </w:tcPr>
          <w:p>
            <w:pPr>
              <w:pStyle w:val="16"/>
            </w:pPr>
            <w:r>
              <w:t>其他社会保障和就业支出</w:t>
            </w:r>
          </w:p>
        </w:tc>
        <w:tc>
          <w:tcPr>
            <w:tcW w:w="2551" w:type="dxa"/>
            <w:vAlign w:val="center"/>
          </w:tcPr>
          <w:p>
            <w:pPr>
              <w:pStyle w:val="15"/>
            </w:pPr>
            <w:r>
              <w:t>11814.50</w:t>
            </w:r>
          </w:p>
        </w:tc>
        <w:tc>
          <w:tcPr>
            <w:tcW w:w="2551" w:type="dxa"/>
            <w:vAlign w:val="center"/>
          </w:tcPr>
          <w:p>
            <w:pPr>
              <w:pStyle w:val="15"/>
            </w:pPr>
            <w:r>
              <w:t>11814.50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112038.70</w:t>
            </w:r>
          </w:p>
        </w:tc>
        <w:tc>
          <w:tcPr>
            <w:tcW w:w="2551" w:type="dxa"/>
            <w:vAlign w:val="center"/>
          </w:tcPr>
          <w:p>
            <w:pPr>
              <w:pStyle w:val="15"/>
            </w:pPr>
            <w:r>
              <w:t>112038.70</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112038.70</w:t>
            </w:r>
          </w:p>
        </w:tc>
        <w:tc>
          <w:tcPr>
            <w:tcW w:w="2551" w:type="dxa"/>
            <w:vAlign w:val="center"/>
          </w:tcPr>
          <w:p>
            <w:pPr>
              <w:pStyle w:val="15"/>
            </w:pPr>
            <w:r>
              <w:t>112038.70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112038.70</w:t>
            </w:r>
          </w:p>
        </w:tc>
        <w:tc>
          <w:tcPr>
            <w:tcW w:w="2551" w:type="dxa"/>
            <w:vAlign w:val="center"/>
          </w:tcPr>
          <w:p>
            <w:pPr>
              <w:pStyle w:val="15"/>
            </w:pPr>
            <w:r>
              <w:t>112038.70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216</w:t>
            </w:r>
          </w:p>
        </w:tc>
        <w:tc>
          <w:tcPr>
            <w:tcW w:w="4535" w:type="dxa"/>
            <w:vAlign w:val="center"/>
          </w:tcPr>
          <w:p>
            <w:pPr>
              <w:pStyle w:val="16"/>
            </w:pPr>
            <w:r>
              <w:t>商业服务业等支出</w:t>
            </w:r>
          </w:p>
        </w:tc>
        <w:tc>
          <w:tcPr>
            <w:tcW w:w="2551" w:type="dxa"/>
            <w:vAlign w:val="center"/>
          </w:tcPr>
          <w:p>
            <w:pPr>
              <w:pStyle w:val="15"/>
            </w:pPr>
            <w:r>
              <w:t>709940.00</w:t>
            </w:r>
          </w:p>
        </w:tc>
        <w:tc>
          <w:tcPr>
            <w:tcW w:w="2551" w:type="dxa"/>
            <w:vAlign w:val="center"/>
          </w:tcPr>
          <w:p>
            <w:pPr>
              <w:pStyle w:val="15"/>
            </w:pPr>
          </w:p>
        </w:tc>
        <w:tc>
          <w:tcPr>
            <w:tcW w:w="2551" w:type="dxa"/>
            <w:vAlign w:val="center"/>
          </w:tcPr>
          <w:p>
            <w:pPr>
              <w:pStyle w:val="15"/>
            </w:pPr>
            <w:r>
              <w:t>709940.00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21602</w:t>
            </w:r>
          </w:p>
        </w:tc>
        <w:tc>
          <w:tcPr>
            <w:tcW w:w="4535" w:type="dxa"/>
            <w:vAlign w:val="center"/>
          </w:tcPr>
          <w:p>
            <w:pPr>
              <w:pStyle w:val="16"/>
            </w:pPr>
            <w:r>
              <w:t>商业流通事务</w:t>
            </w:r>
          </w:p>
        </w:tc>
        <w:tc>
          <w:tcPr>
            <w:tcW w:w="2551" w:type="dxa"/>
            <w:vAlign w:val="center"/>
          </w:tcPr>
          <w:p>
            <w:pPr>
              <w:pStyle w:val="15"/>
            </w:pPr>
            <w:r>
              <w:t>709940.00</w:t>
            </w:r>
          </w:p>
        </w:tc>
        <w:tc>
          <w:tcPr>
            <w:tcW w:w="2551" w:type="dxa"/>
            <w:vAlign w:val="center"/>
          </w:tcPr>
          <w:p>
            <w:pPr>
              <w:pStyle w:val="15"/>
            </w:pPr>
          </w:p>
        </w:tc>
        <w:tc>
          <w:tcPr>
            <w:tcW w:w="2551" w:type="dxa"/>
            <w:vAlign w:val="center"/>
          </w:tcPr>
          <w:p>
            <w:pPr>
              <w:pStyle w:val="15"/>
            </w:pPr>
            <w:r>
              <w:t>709940.00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2160217</w:t>
            </w:r>
          </w:p>
        </w:tc>
        <w:tc>
          <w:tcPr>
            <w:tcW w:w="4535" w:type="dxa"/>
            <w:vAlign w:val="center"/>
          </w:tcPr>
          <w:p>
            <w:pPr>
              <w:pStyle w:val="16"/>
            </w:pPr>
            <w:r>
              <w:t>市场监测及信息管理</w:t>
            </w:r>
          </w:p>
        </w:tc>
        <w:tc>
          <w:tcPr>
            <w:tcW w:w="2551" w:type="dxa"/>
            <w:vAlign w:val="center"/>
          </w:tcPr>
          <w:p>
            <w:pPr>
              <w:pStyle w:val="15"/>
            </w:pPr>
            <w:r>
              <w:t>192540.00</w:t>
            </w:r>
          </w:p>
        </w:tc>
        <w:tc>
          <w:tcPr>
            <w:tcW w:w="2551" w:type="dxa"/>
            <w:vAlign w:val="center"/>
          </w:tcPr>
          <w:p>
            <w:pPr>
              <w:pStyle w:val="15"/>
            </w:pPr>
          </w:p>
        </w:tc>
        <w:tc>
          <w:tcPr>
            <w:tcW w:w="2551" w:type="dxa"/>
            <w:vAlign w:val="center"/>
          </w:tcPr>
          <w:p>
            <w:pPr>
              <w:pStyle w:val="15"/>
            </w:pPr>
            <w:r>
              <w:t>192540.00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2160299</w:t>
            </w:r>
          </w:p>
        </w:tc>
        <w:tc>
          <w:tcPr>
            <w:tcW w:w="4535" w:type="dxa"/>
            <w:vAlign w:val="center"/>
          </w:tcPr>
          <w:p>
            <w:pPr>
              <w:pStyle w:val="16"/>
            </w:pPr>
            <w:r>
              <w:t>其他商业流通事务支出</w:t>
            </w:r>
          </w:p>
        </w:tc>
        <w:tc>
          <w:tcPr>
            <w:tcW w:w="2551" w:type="dxa"/>
            <w:vAlign w:val="center"/>
          </w:tcPr>
          <w:p>
            <w:pPr>
              <w:pStyle w:val="15"/>
            </w:pPr>
            <w:r>
              <w:t>517400.00</w:t>
            </w:r>
          </w:p>
        </w:tc>
        <w:tc>
          <w:tcPr>
            <w:tcW w:w="2551" w:type="dxa"/>
            <w:vAlign w:val="center"/>
          </w:tcPr>
          <w:p>
            <w:pPr>
              <w:pStyle w:val="15"/>
            </w:pPr>
          </w:p>
        </w:tc>
        <w:tc>
          <w:tcPr>
            <w:tcW w:w="2551" w:type="dxa"/>
            <w:vAlign w:val="center"/>
          </w:tcPr>
          <w:p>
            <w:pPr>
              <w:pStyle w:val="15"/>
            </w:pPr>
            <w:r>
              <w:t>517400.00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203240.90</w:t>
            </w:r>
          </w:p>
        </w:tc>
        <w:tc>
          <w:tcPr>
            <w:tcW w:w="2551" w:type="dxa"/>
            <w:vAlign w:val="center"/>
          </w:tcPr>
          <w:p>
            <w:pPr>
              <w:pStyle w:val="15"/>
            </w:pPr>
            <w:r>
              <w:t>203240.90</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203240.90</w:t>
            </w:r>
          </w:p>
        </w:tc>
        <w:tc>
          <w:tcPr>
            <w:tcW w:w="2551" w:type="dxa"/>
            <w:vAlign w:val="center"/>
          </w:tcPr>
          <w:p>
            <w:pPr>
              <w:pStyle w:val="15"/>
            </w:pPr>
            <w:r>
              <w:t>203240.90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203240.90</w:t>
            </w:r>
          </w:p>
        </w:tc>
        <w:tc>
          <w:tcPr>
            <w:tcW w:w="2551" w:type="dxa"/>
            <w:vAlign w:val="center"/>
          </w:tcPr>
          <w:p>
            <w:pPr>
              <w:pStyle w:val="15"/>
            </w:pPr>
            <w:r>
              <w:t>203240.90</w:t>
            </w:r>
          </w:p>
        </w:tc>
        <w:tc>
          <w:tcPr>
            <w:tcW w:w="2551"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322井陉县商务局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3175471.00</w:t>
            </w:r>
          </w:p>
        </w:tc>
        <w:tc>
          <w:tcPr>
            <w:tcW w:w="2551" w:type="dxa"/>
            <w:vAlign w:val="center"/>
          </w:tcPr>
          <w:p>
            <w:pPr>
              <w:pStyle w:val="19"/>
            </w:pPr>
            <w:r>
              <w:t>3006311.00</w:t>
            </w:r>
          </w:p>
        </w:tc>
        <w:tc>
          <w:tcPr>
            <w:tcW w:w="2551" w:type="dxa"/>
            <w:vAlign w:val="center"/>
          </w:tcPr>
          <w:p>
            <w:pPr>
              <w:pStyle w:val="19"/>
            </w:pPr>
            <w:r>
              <w:t>169160.00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2344142.00</w:t>
            </w:r>
          </w:p>
        </w:tc>
        <w:tc>
          <w:tcPr>
            <w:tcW w:w="2551" w:type="dxa"/>
            <w:vAlign w:val="center"/>
          </w:tcPr>
          <w:p>
            <w:pPr>
              <w:pStyle w:val="15"/>
            </w:pPr>
            <w:r>
              <w:t>2344142.00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892968.00</w:t>
            </w:r>
          </w:p>
        </w:tc>
        <w:tc>
          <w:tcPr>
            <w:tcW w:w="2551" w:type="dxa"/>
            <w:vAlign w:val="center"/>
          </w:tcPr>
          <w:p>
            <w:pPr>
              <w:pStyle w:val="15"/>
            </w:pPr>
            <w:r>
              <w:t>892968.00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246486.00</w:t>
            </w:r>
          </w:p>
        </w:tc>
        <w:tc>
          <w:tcPr>
            <w:tcW w:w="2551" w:type="dxa"/>
            <w:vAlign w:val="center"/>
          </w:tcPr>
          <w:p>
            <w:pPr>
              <w:pStyle w:val="15"/>
            </w:pPr>
            <w:r>
              <w:t>246486.00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194981.00</w:t>
            </w:r>
          </w:p>
        </w:tc>
        <w:tc>
          <w:tcPr>
            <w:tcW w:w="2551" w:type="dxa"/>
            <w:vAlign w:val="center"/>
          </w:tcPr>
          <w:p>
            <w:pPr>
              <w:pStyle w:val="15"/>
            </w:pPr>
            <w:r>
              <w:t>194981.00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429865.00</w:t>
            </w:r>
          </w:p>
        </w:tc>
        <w:tc>
          <w:tcPr>
            <w:tcW w:w="2551" w:type="dxa"/>
            <w:vAlign w:val="center"/>
          </w:tcPr>
          <w:p>
            <w:pPr>
              <w:pStyle w:val="15"/>
            </w:pPr>
            <w:r>
              <w:t>429865.00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252747.90</w:t>
            </w:r>
          </w:p>
        </w:tc>
        <w:tc>
          <w:tcPr>
            <w:tcW w:w="2551" w:type="dxa"/>
            <w:vAlign w:val="center"/>
          </w:tcPr>
          <w:p>
            <w:pPr>
              <w:pStyle w:val="15"/>
            </w:pPr>
            <w:r>
              <w:t>252747.90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112038.70</w:t>
            </w:r>
          </w:p>
        </w:tc>
        <w:tc>
          <w:tcPr>
            <w:tcW w:w="2551" w:type="dxa"/>
            <w:vAlign w:val="center"/>
          </w:tcPr>
          <w:p>
            <w:pPr>
              <w:pStyle w:val="15"/>
            </w:pPr>
            <w:r>
              <w:t>112038.70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11814.50</w:t>
            </w:r>
          </w:p>
        </w:tc>
        <w:tc>
          <w:tcPr>
            <w:tcW w:w="2551" w:type="dxa"/>
            <w:vAlign w:val="center"/>
          </w:tcPr>
          <w:p>
            <w:pPr>
              <w:pStyle w:val="15"/>
            </w:pPr>
            <w:r>
              <w:t>11814.50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203240.90</w:t>
            </w:r>
          </w:p>
        </w:tc>
        <w:tc>
          <w:tcPr>
            <w:tcW w:w="2551" w:type="dxa"/>
            <w:vAlign w:val="center"/>
          </w:tcPr>
          <w:p>
            <w:pPr>
              <w:pStyle w:val="15"/>
            </w:pPr>
            <w:r>
              <w:t>203240.90</w:t>
            </w:r>
          </w:p>
        </w:tc>
        <w:tc>
          <w:tcPr>
            <w:tcW w:w="2551"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169160.00</w:t>
            </w:r>
          </w:p>
        </w:tc>
        <w:tc>
          <w:tcPr>
            <w:tcW w:w="2551" w:type="dxa"/>
            <w:vAlign w:val="center"/>
          </w:tcPr>
          <w:p>
            <w:pPr>
              <w:pStyle w:val="15"/>
            </w:pPr>
          </w:p>
        </w:tc>
        <w:tc>
          <w:tcPr>
            <w:tcW w:w="2551" w:type="dxa"/>
            <w:vAlign w:val="center"/>
          </w:tcPr>
          <w:p>
            <w:pPr>
              <w:pStyle w:val="15"/>
            </w:pPr>
            <w:r>
              <w:t>169160.00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26650.00</w:t>
            </w:r>
          </w:p>
        </w:tc>
        <w:tc>
          <w:tcPr>
            <w:tcW w:w="2551" w:type="dxa"/>
            <w:vAlign w:val="center"/>
          </w:tcPr>
          <w:p>
            <w:pPr>
              <w:pStyle w:val="15"/>
            </w:pPr>
          </w:p>
        </w:tc>
        <w:tc>
          <w:tcPr>
            <w:tcW w:w="2551" w:type="dxa"/>
            <w:vAlign w:val="center"/>
          </w:tcPr>
          <w:p>
            <w:pPr>
              <w:pStyle w:val="15"/>
            </w:pPr>
            <w:r>
              <w:t>26650.00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23450.00</w:t>
            </w:r>
          </w:p>
        </w:tc>
        <w:tc>
          <w:tcPr>
            <w:tcW w:w="2551" w:type="dxa"/>
            <w:vAlign w:val="center"/>
          </w:tcPr>
          <w:p>
            <w:pPr>
              <w:pStyle w:val="15"/>
            </w:pPr>
          </w:p>
        </w:tc>
        <w:tc>
          <w:tcPr>
            <w:tcW w:w="2551" w:type="dxa"/>
            <w:vAlign w:val="center"/>
          </w:tcPr>
          <w:p>
            <w:pPr>
              <w:pStyle w:val="15"/>
            </w:pPr>
            <w:r>
              <w:t>23450.00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30211</w:t>
            </w:r>
          </w:p>
        </w:tc>
        <w:tc>
          <w:tcPr>
            <w:tcW w:w="4535" w:type="dxa"/>
            <w:vAlign w:val="center"/>
          </w:tcPr>
          <w:p>
            <w:pPr>
              <w:pStyle w:val="16"/>
            </w:pPr>
            <w:r>
              <w:t>差旅费</w:t>
            </w:r>
          </w:p>
        </w:tc>
        <w:tc>
          <w:tcPr>
            <w:tcW w:w="2551" w:type="dxa"/>
            <w:vAlign w:val="center"/>
          </w:tcPr>
          <w:p>
            <w:pPr>
              <w:pStyle w:val="15"/>
            </w:pPr>
            <w:r>
              <w:t>1000.00</w:t>
            </w:r>
          </w:p>
        </w:tc>
        <w:tc>
          <w:tcPr>
            <w:tcW w:w="2551" w:type="dxa"/>
            <w:vAlign w:val="center"/>
          </w:tcPr>
          <w:p>
            <w:pPr>
              <w:pStyle w:val="15"/>
            </w:pPr>
          </w:p>
        </w:tc>
        <w:tc>
          <w:tcPr>
            <w:tcW w:w="2551" w:type="dxa"/>
            <w:vAlign w:val="center"/>
          </w:tcPr>
          <w:p>
            <w:pPr>
              <w:pStyle w:val="15"/>
            </w:pPr>
            <w:r>
              <w:t>1000.00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16800.00</w:t>
            </w:r>
          </w:p>
        </w:tc>
        <w:tc>
          <w:tcPr>
            <w:tcW w:w="2551" w:type="dxa"/>
            <w:vAlign w:val="center"/>
          </w:tcPr>
          <w:p>
            <w:pPr>
              <w:pStyle w:val="15"/>
            </w:pPr>
          </w:p>
        </w:tc>
        <w:tc>
          <w:tcPr>
            <w:tcW w:w="2551" w:type="dxa"/>
            <w:vAlign w:val="center"/>
          </w:tcPr>
          <w:p>
            <w:pPr>
              <w:pStyle w:val="15"/>
            </w:pPr>
            <w:r>
              <w:t>16800.00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38860.00</w:t>
            </w:r>
          </w:p>
        </w:tc>
        <w:tc>
          <w:tcPr>
            <w:tcW w:w="2551" w:type="dxa"/>
            <w:vAlign w:val="center"/>
          </w:tcPr>
          <w:p>
            <w:pPr>
              <w:pStyle w:val="15"/>
            </w:pPr>
          </w:p>
        </w:tc>
        <w:tc>
          <w:tcPr>
            <w:tcW w:w="2551" w:type="dxa"/>
            <w:vAlign w:val="center"/>
          </w:tcPr>
          <w:p>
            <w:pPr>
              <w:pStyle w:val="15"/>
            </w:pPr>
            <w:r>
              <w:t>38860.00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54000.00</w:t>
            </w:r>
          </w:p>
        </w:tc>
        <w:tc>
          <w:tcPr>
            <w:tcW w:w="2551" w:type="dxa"/>
            <w:vAlign w:val="center"/>
          </w:tcPr>
          <w:p>
            <w:pPr>
              <w:pStyle w:val="15"/>
            </w:pPr>
          </w:p>
        </w:tc>
        <w:tc>
          <w:tcPr>
            <w:tcW w:w="2551" w:type="dxa"/>
            <w:vAlign w:val="center"/>
          </w:tcPr>
          <w:p>
            <w:pPr>
              <w:pStyle w:val="15"/>
            </w:pPr>
            <w:r>
              <w:t>54000.00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8400.00</w:t>
            </w:r>
          </w:p>
        </w:tc>
        <w:tc>
          <w:tcPr>
            <w:tcW w:w="2551" w:type="dxa"/>
            <w:vAlign w:val="center"/>
          </w:tcPr>
          <w:p>
            <w:pPr>
              <w:pStyle w:val="15"/>
            </w:pPr>
          </w:p>
        </w:tc>
        <w:tc>
          <w:tcPr>
            <w:tcW w:w="2551" w:type="dxa"/>
            <w:vAlign w:val="center"/>
          </w:tcPr>
          <w:p>
            <w:pPr>
              <w:pStyle w:val="15"/>
            </w:pPr>
            <w:r>
              <w:t>8400.00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662169.00</w:t>
            </w:r>
          </w:p>
        </w:tc>
        <w:tc>
          <w:tcPr>
            <w:tcW w:w="2551" w:type="dxa"/>
            <w:vAlign w:val="center"/>
          </w:tcPr>
          <w:p>
            <w:pPr>
              <w:pStyle w:val="15"/>
            </w:pPr>
            <w:r>
              <w:t>662169.00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620889.00</w:t>
            </w:r>
          </w:p>
        </w:tc>
        <w:tc>
          <w:tcPr>
            <w:tcW w:w="2551" w:type="dxa"/>
            <w:vAlign w:val="center"/>
          </w:tcPr>
          <w:p>
            <w:pPr>
              <w:pStyle w:val="15"/>
            </w:pPr>
            <w:r>
              <w:t>620889.00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41280.00</w:t>
            </w:r>
          </w:p>
        </w:tc>
        <w:tc>
          <w:tcPr>
            <w:tcW w:w="2551" w:type="dxa"/>
            <w:vAlign w:val="center"/>
          </w:tcPr>
          <w:p>
            <w:pPr>
              <w:pStyle w:val="15"/>
            </w:pPr>
            <w:r>
              <w:t>41280.00</w:t>
            </w:r>
          </w:p>
        </w:tc>
        <w:tc>
          <w:tcPr>
            <w:tcW w:w="2551"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322井陉县商务局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100000.00</w:t>
            </w:r>
          </w:p>
        </w:tc>
        <w:tc>
          <w:tcPr>
            <w:tcW w:w="2551" w:type="dxa"/>
            <w:vAlign w:val="center"/>
          </w:tcPr>
          <w:p>
            <w:pPr>
              <w:pStyle w:val="19"/>
            </w:pPr>
          </w:p>
        </w:tc>
        <w:tc>
          <w:tcPr>
            <w:tcW w:w="2551" w:type="dxa"/>
            <w:vAlign w:val="center"/>
          </w:tcPr>
          <w:p>
            <w:pPr>
              <w:pStyle w:val="19"/>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100000.00</w:t>
            </w:r>
          </w:p>
        </w:tc>
        <w:tc>
          <w:tcPr>
            <w:tcW w:w="2551" w:type="dxa"/>
            <w:vAlign w:val="center"/>
          </w:tcPr>
          <w:p>
            <w:pPr>
              <w:pStyle w:val="15"/>
            </w:pPr>
          </w:p>
        </w:tc>
        <w:tc>
          <w:tcPr>
            <w:tcW w:w="2551" w:type="dxa"/>
            <w:vAlign w:val="center"/>
          </w:tcPr>
          <w:p>
            <w:pPr>
              <w:pStyle w:val="15"/>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21208</w:t>
            </w:r>
          </w:p>
        </w:tc>
        <w:tc>
          <w:tcPr>
            <w:tcW w:w="4535" w:type="dxa"/>
            <w:vAlign w:val="center"/>
          </w:tcPr>
          <w:p>
            <w:pPr>
              <w:pStyle w:val="16"/>
            </w:pPr>
            <w:r>
              <w:t>国有土地使用权出让收入安排的支出</w:t>
            </w:r>
          </w:p>
        </w:tc>
        <w:tc>
          <w:tcPr>
            <w:tcW w:w="2551" w:type="dxa"/>
            <w:vAlign w:val="center"/>
          </w:tcPr>
          <w:p>
            <w:pPr>
              <w:pStyle w:val="15"/>
            </w:pPr>
            <w:r>
              <w:t>100000.00</w:t>
            </w:r>
          </w:p>
        </w:tc>
        <w:tc>
          <w:tcPr>
            <w:tcW w:w="2551" w:type="dxa"/>
            <w:vAlign w:val="center"/>
          </w:tcPr>
          <w:p>
            <w:pPr>
              <w:pStyle w:val="15"/>
            </w:pPr>
          </w:p>
        </w:tc>
        <w:tc>
          <w:tcPr>
            <w:tcW w:w="2551" w:type="dxa"/>
            <w:vAlign w:val="center"/>
          </w:tcPr>
          <w:p>
            <w:pPr>
              <w:pStyle w:val="15"/>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2120809</w:t>
            </w:r>
          </w:p>
        </w:tc>
        <w:tc>
          <w:tcPr>
            <w:tcW w:w="4535" w:type="dxa"/>
            <w:vAlign w:val="center"/>
          </w:tcPr>
          <w:p>
            <w:pPr>
              <w:pStyle w:val="16"/>
            </w:pPr>
            <w:r>
              <w:t>支付破产或改制企业职工安置费</w:t>
            </w:r>
          </w:p>
        </w:tc>
        <w:tc>
          <w:tcPr>
            <w:tcW w:w="2551" w:type="dxa"/>
            <w:vAlign w:val="center"/>
          </w:tcPr>
          <w:p>
            <w:pPr>
              <w:pStyle w:val="15"/>
            </w:pPr>
            <w:r>
              <w:t>100000.00</w:t>
            </w:r>
          </w:p>
        </w:tc>
        <w:tc>
          <w:tcPr>
            <w:tcW w:w="2551" w:type="dxa"/>
            <w:vAlign w:val="center"/>
          </w:tcPr>
          <w:p>
            <w:pPr>
              <w:pStyle w:val="15"/>
            </w:pPr>
          </w:p>
        </w:tc>
        <w:tc>
          <w:tcPr>
            <w:tcW w:w="2551" w:type="dxa"/>
            <w:vAlign w:val="center"/>
          </w:tcPr>
          <w:p>
            <w:pPr>
              <w:pStyle w:val="15"/>
            </w:pPr>
            <w:r>
              <w:t>100000.00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322井陉县商务局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322井陉县商务局</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85860.00</w:t>
            </w:r>
          </w:p>
        </w:tc>
        <w:tc>
          <w:tcPr>
            <w:tcW w:w="2381" w:type="dxa"/>
            <w:vAlign w:val="center"/>
          </w:tcPr>
          <w:p>
            <w:pPr>
              <w:pStyle w:val="19"/>
            </w:pPr>
            <w:r>
              <w:t>85860.00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85860.00</w:t>
            </w:r>
          </w:p>
        </w:tc>
        <w:tc>
          <w:tcPr>
            <w:tcW w:w="2381" w:type="dxa"/>
            <w:vAlign w:val="center"/>
          </w:tcPr>
          <w:p>
            <w:pPr>
              <w:pStyle w:val="15"/>
            </w:pPr>
            <w:r>
              <w:t>85860.00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1" w:type="dxa"/>
            <w:vAlign w:val="center"/>
          </w:tcPr>
          <w:p>
            <w:pPr>
              <w:pStyle w:val="15"/>
            </w:pPr>
            <w:r>
              <w:t>38860.00</w:t>
            </w:r>
          </w:p>
        </w:tc>
        <w:tc>
          <w:tcPr>
            <w:tcW w:w="2381" w:type="dxa"/>
            <w:vAlign w:val="center"/>
          </w:tcPr>
          <w:p>
            <w:pPr>
              <w:pStyle w:val="15"/>
            </w:pPr>
            <w:r>
              <w:t>38860.00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1" w:type="dxa"/>
            <w:vAlign w:val="center"/>
          </w:tcPr>
          <w:p>
            <w:pPr>
              <w:pStyle w:val="15"/>
            </w:pPr>
            <w:r>
              <w:t>38860.00</w:t>
            </w:r>
          </w:p>
        </w:tc>
        <w:tc>
          <w:tcPr>
            <w:tcW w:w="2381" w:type="dxa"/>
            <w:vAlign w:val="center"/>
          </w:tcPr>
          <w:p>
            <w:pPr>
              <w:pStyle w:val="15"/>
            </w:pPr>
            <w:r>
              <w:t>38860.00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1" w:type="dxa"/>
            <w:vAlign w:val="center"/>
          </w:tcPr>
          <w:p>
            <w:pPr>
              <w:pStyle w:val="15"/>
            </w:pPr>
            <w:r>
              <w:t>47000.00</w:t>
            </w:r>
          </w:p>
        </w:tc>
        <w:tc>
          <w:tcPr>
            <w:tcW w:w="2381" w:type="dxa"/>
            <w:vAlign w:val="center"/>
          </w:tcPr>
          <w:p>
            <w:pPr>
              <w:pStyle w:val="15"/>
            </w:pPr>
            <w:r>
              <w:t>47000.00</w:t>
            </w:r>
          </w:p>
        </w:tc>
        <w:tc>
          <w:tcPr>
            <w:tcW w:w="2381" w:type="dxa"/>
            <w:vAlign w:val="center"/>
          </w:tcPr>
          <w:p>
            <w:pPr>
              <w:pStyle w:val="15"/>
            </w:pPr>
          </w:p>
        </w:tc>
        <w:tc>
          <w:tcPr>
            <w:tcW w:w="2381"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井陉县商务局2026年部门预算信息公开情况说明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井陉县商务局2026年部门预算信息公开情况说明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按照《中华人民共和国预算法》、《地方预决算公开操作规程》和《关于进一步推进预算公开工作的实施意见》规定，现将井陉县商务局2026年部门预算公开如下：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（一）贯彻落实国家有关国内外贸易方针、政策和法律法规规章。拟订全县商务发展规划、政策措施和年度计划并组织实施，研究经济全球化、区域经济合作、现代流通方式的发展趋势并提出建议。</w:t>
      </w:r>
    </w:p>
    <w:p>
      <w:pPr>
        <w:pStyle w:val="21"/>
      </w:pPr>
      <w:r>
        <w:t>（二）拟订全县国内贸易发展规划。负责全县商业网点规划、商业体系建设工作；推进农村市场体系建设，组织实施农村现代流通网络工程。</w:t>
      </w:r>
    </w:p>
    <w:p>
      <w:pPr>
        <w:pStyle w:val="21"/>
      </w:pPr>
      <w:r>
        <w:t>（三）提出流通体制改革建议。负责推进流通产业结构调整，培育商贸流通主体，推动流通企业改革、商贸服务业和社区商业发展，提出促进商贸中小企业发展的政策建议，推动流通标准化和连锁经营、商贸物流配送、电子商务等现代流通方式的发展，负责全县流通领域信息网络和电子商务建设。</w:t>
      </w:r>
    </w:p>
    <w:p>
      <w:pPr>
        <w:pStyle w:val="21"/>
      </w:pPr>
      <w:r>
        <w:t>（四）牵头推进商务领域信用体系建设。规范商贸企业交易行为，按照有关规定配合上级部门对拍卖等特殊流通行业进行监督管理，按照有关规定对汽车销售、报废汽车回收（含拆解）、成品油经营等进行监督管理；承担餐饮业、住宿业等生活服务业的行业管理相关工作；指导督促商贸流通行业安全生产，牵头推动重要产品追溯体系建设，对酒类流通发展进行指导。</w:t>
      </w:r>
    </w:p>
    <w:p>
      <w:pPr>
        <w:pStyle w:val="21"/>
      </w:pPr>
      <w:r>
        <w:t>（五）组织实施重要消费品市场监测。负责建立健全生活必需品市场供应应急管理机制，监测分析市场运行、商品供求状况，调查分析商品价格信息，进行预测预警和信息引导；按分工负责重要消费品储备管理和市场调控工作。</w:t>
      </w:r>
    </w:p>
    <w:p>
      <w:pPr>
        <w:pStyle w:val="21"/>
      </w:pPr>
      <w:r>
        <w:t>（六）执行国家制定的进出口商品、加工贸易管理办法和进出口商品、技术目录。贯彻执行国家促进外贸增长方式转变的政策措施，会同有关部门协调大宗进出口商品，组织指导贸易促进活动和外贸促进体系建设。</w:t>
      </w:r>
    </w:p>
    <w:p>
      <w:pPr>
        <w:pStyle w:val="21"/>
      </w:pPr>
      <w:r>
        <w:t>（七）贯彻执行国家对外技术贸易、进出口管制以及鼓励技术和成套设备进出口的贸易政策。拟订和推进全县科技兴贸战略，依法监督技术引进、设备进口、国家限制出口技术。</w:t>
      </w:r>
    </w:p>
    <w:p>
      <w:pPr>
        <w:pStyle w:val="21"/>
      </w:pPr>
      <w:r>
        <w:t>（八）会同有关部门贯彻执行国家促进服务出口和服务外包发展的规划、政策，牵头拟订全县服务贸易发展规划并组织实施。</w:t>
      </w:r>
    </w:p>
    <w:p>
      <w:pPr>
        <w:pStyle w:val="21"/>
      </w:pPr>
      <w:r>
        <w:t>（九）负责对外投资和经济合作工作。贯彻执行对外经济合作政策，配合上级部门依法管理和监督对外投资、对外承包工程、对外劳务合作等，配合上级部门做好外派劳务和境外就业人员的权益保护工作、对外援助有关工作、对外投资和经济合作促进工作，负责全县对外投资和经济合作统计工作。</w:t>
      </w:r>
    </w:p>
    <w:p>
      <w:pPr>
        <w:pStyle w:val="21"/>
      </w:pPr>
      <w:r>
        <w:t>（十）负责会展业的促进与管理工作。拟订会展业发展规划、政策措施并组织实施，组织指导境内外对外经济技术展览会和赴境外非商业性办展活动。</w:t>
      </w:r>
    </w:p>
    <w:p>
      <w:pPr>
        <w:pStyle w:val="21"/>
      </w:pPr>
      <w:r>
        <w:t xml:space="preserve">（十一）监测分析全县商务运行情况，承担全县商务系统对外宣传和信息发布工作。 </w:t>
      </w:r>
    </w:p>
    <w:p>
      <w:pPr>
        <w:pStyle w:val="21"/>
      </w:pPr>
      <w:r>
        <w:t>（十二）完成县委、县政府交办的其他任务。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井陉县商务局本级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井陉县投资促进服务中心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2"/>
        <w:jc w:val="both"/>
      </w:pPr>
      <w:r>
        <w:t>按照预算管理有关规定，目前部门预算的编制实行综合预算管理，即全部收入和支出都反映在预算中。井陉县商务局机关及所属事业单位的收支包含在部门预算中。</w:t>
      </w:r>
    </w:p>
    <w:p>
      <w:pPr>
        <w:pStyle w:val="22"/>
        <w:jc w:val="both"/>
      </w:pPr>
      <w:r>
        <w:t>1、收入说明</w:t>
      </w:r>
    </w:p>
    <w:p>
      <w:pPr>
        <w:pStyle w:val="22"/>
        <w:jc w:val="both"/>
      </w:pPr>
      <w:r>
        <w:t>反映本部门当年全部收入。2026年预算收入5125411.00元，其中：一般公共预算收入4995411.00元，基金预算收入100000.00元，国有资本经营预算收入0.00元，财政专户核拨收入0.00元，单位资金收入0.00元，上年结转结余30000.00元。</w:t>
      </w:r>
    </w:p>
    <w:p>
      <w:pPr>
        <w:pStyle w:val="22"/>
        <w:jc w:val="both"/>
      </w:pPr>
      <w:r>
        <w:t>2、支出说明</w:t>
      </w:r>
    </w:p>
    <w:p>
      <w:pPr>
        <w:pStyle w:val="22"/>
        <w:jc w:val="both"/>
      </w:pPr>
      <w:r>
        <w:t>收支预算总表支出栏、基本支出表、项目支出表按经济分类和支出功能分类科目编制，反映井陉县商务局年度部门预算中支出预算的总体情况。2026年支出预算5125411.00元，其中基本支出3175471.00元，包括人员经费3006311.00元和日常公用经费169160.00元；项目支出1949940.00元，主要为招商引资经费500000.00元、井陉县成品油智慧监管平台经费640000.00元、2026年商贸企业奖励资金320000.00元、商务综合执法经费152540.00元、限额以上单位信息填报员补贴167400.00、市场运行监测及信息管理经费40000.00元、解决停破企业困难问题经费100000.00元、石财外[2025]25号关于下达2025年啤酒广场奖励资金的通知30000.00元；预计下年使用的单位资金结余0.00万元。委托业务费共计安排0.00万元。</w:t>
      </w:r>
    </w:p>
    <w:p>
      <w:pPr>
        <w:pStyle w:val="22"/>
        <w:jc w:val="both"/>
      </w:pPr>
      <w:r>
        <w:t>3、比上年增减情况</w:t>
      </w:r>
    </w:p>
    <w:p>
      <w:pPr>
        <w:pStyle w:val="22"/>
        <w:jc w:val="both"/>
      </w:pPr>
      <w:r>
        <w:t>2026年预算收支安排5125411.00元，较2025年预算减少2493646.85元，其中：基本支出减少193986.85元，主要为在职</w:t>
      </w:r>
      <w:r>
        <w:rPr>
          <w:rFonts w:hint="eastAsia"/>
          <w:lang w:val="en-US" w:eastAsia="zh-CN"/>
        </w:rPr>
        <w:t>人员减少2人</w:t>
      </w:r>
      <w:r>
        <w:t>，相应人员</w:t>
      </w:r>
      <w:r>
        <w:rPr>
          <w:rFonts w:hint="eastAsia"/>
          <w:lang w:eastAsia="zh-CN"/>
        </w:rPr>
        <w:t>、</w:t>
      </w:r>
      <w:r>
        <w:rPr>
          <w:rFonts w:hint="eastAsia"/>
          <w:lang w:val="en-US" w:eastAsia="zh-CN"/>
        </w:rPr>
        <w:t>公用</w:t>
      </w:r>
      <w:r>
        <w:t>经费支出减少。项目支出减少2299660.00元，主要为上级专款减少。预计下年使用的单位资金结余0.00元</w:t>
      </w:r>
      <w:r>
        <w:rPr>
          <w:rFonts w:hint="eastAsia"/>
          <w:lang w:eastAsia="zh-CN"/>
        </w:rPr>
        <w:t>，</w:t>
      </w:r>
      <w:r>
        <w:rPr>
          <w:rFonts w:hint="eastAsia"/>
          <w:lang w:val="en-US" w:eastAsia="zh-CN"/>
        </w:rPr>
        <w:t>与2025年持平</w:t>
      </w:r>
      <w:r>
        <w:t>。</w:t>
      </w:r>
    </w:p>
    <w:p>
      <w:pPr>
        <w:spacing w:before="10" w:after="10" w:line="360" w:lineRule="auto"/>
        <w:ind w:firstLine="640"/>
        <w:jc w:val="both"/>
        <w:outlineLvl w:val="2"/>
      </w:pPr>
      <w:bookmarkStart w:id="11" w:name="_Toc_3_3_0000000012"/>
      <w:r>
        <w:rPr>
          <w:rFonts w:ascii="黑体" w:hAnsi="黑体" w:eastAsia="黑体" w:cs="黑体"/>
          <w:color w:val="000000"/>
          <w:sz w:val="32"/>
        </w:rPr>
        <w:t>三、机关运行经费安排情况</w:t>
      </w:r>
      <w:bookmarkEnd w:id="11"/>
      <w:bookmarkStart w:id="20" w:name="_GoBack"/>
      <w:bookmarkEnd w:id="20"/>
    </w:p>
    <w:p>
      <w:pPr>
        <w:pStyle w:val="23"/>
        <w:jc w:val="both"/>
      </w:pPr>
      <w:r>
        <w:t>2026年，我部门机关运行经费共计安排169160.00元，主要用于日常</w:t>
      </w:r>
      <w:r>
        <w:rPr>
          <w:rFonts w:hint="eastAsia"/>
          <w:lang w:val="en-US" w:eastAsia="zh-CN"/>
        </w:rPr>
        <w:t>办公费、差旅费、邮电费</w:t>
      </w:r>
      <w:r>
        <w:t>等日常运行支出。</w:t>
      </w:r>
    </w:p>
    <w:p>
      <w:pPr>
        <w:spacing w:before="10" w:after="10" w:line="360" w:lineRule="auto"/>
        <w:ind w:firstLine="640"/>
        <w:jc w:val="both"/>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jc w:val="both"/>
      </w:pPr>
      <w:r>
        <w:t>2026年，我部门财政拨款“三公”经费预算安排85860.00元，其中因公出国（境）费0.00元；公务用车购置及运维费38860.00元（其中：公务用车购置费为0.00元，公务用车运维费38860.00元)；公务接待费47000.00元。与2025年相比减少4140.00元，增减变化的主要原因是按照政府过紧日子要求，压减“三公”经费支出。</w:t>
      </w:r>
    </w:p>
    <w:p>
      <w:pPr>
        <w:spacing w:before="10" w:after="10" w:line="360" w:lineRule="auto"/>
        <w:ind w:firstLine="640"/>
        <w:jc w:val="both"/>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both"/>
        <w:outlineLvl w:val="9"/>
      </w:pPr>
      <w:r>
        <w:rPr>
          <w:rFonts w:ascii="Times New Roman" w:hAnsi="Times New Roman" w:eastAsia="方正仿宋_GBK" w:cs="Times New Roman"/>
          <w:color w:val="000000"/>
          <w:sz w:val="28"/>
        </w:rPr>
        <w:t>（一）总体绩效目标</w:t>
      </w:r>
    </w:p>
    <w:p>
      <w:pPr>
        <w:pStyle w:val="25"/>
        <w:jc w:val="both"/>
      </w:pPr>
      <w:r>
        <w:t>拟订全县商务发展规划、政策措施和年度计划并组织实施，拟订全县国内贸易发展规划。推进我县商贸体系建设，提出流通体制改革建议，负责全县流通领域信息网络和电子商务建设。按照有关规定配合上级部门对拍卖等特殊流通行业进行监督管理，按照有关规定对汽车销售、报废汽车回收（含拆解）、成品油经营等进行监督管理；承担餐饮业、住宿等服务业的行业管理相关工作。组织实施重要消费品市场监测，负责建立健全生活必需品市场供应应急管理机制，监测分析市场运行、商品供求状况，进行预测预警和信息引导。贯彻执行国家促进外贸增长方式转变的政策措施，会同有关部门协调大宗进出口商品，组织指导贸易促进活动和外贸促进体系建设，拟订和推进全县科技兴贸战略，贯彻执行国家促进服务出口和服务外包发展的规划、政策，牵头拟订全县服务贸易发展规划并组织实施。负责全县对外投资和经济合作统计工作。负责全县招商引资工作，积极参加省、市等大型招商活动，营造良好的招商环境，拓宽招商渠道，努力实现招商引资工作新突破。</w:t>
      </w:r>
    </w:p>
    <w:p>
      <w:pPr>
        <w:spacing w:before="0" w:after="0" w:line="500" w:lineRule="exact"/>
        <w:ind w:firstLine="560"/>
        <w:jc w:val="both"/>
        <w:outlineLvl w:val="9"/>
      </w:pPr>
      <w:r>
        <w:rPr>
          <w:rFonts w:ascii="Times New Roman" w:hAnsi="Times New Roman" w:eastAsia="方正仿宋_GBK" w:cs="Times New Roman"/>
          <w:color w:val="000000"/>
          <w:sz w:val="28"/>
        </w:rPr>
        <w:t>（二）分项绩效目标</w:t>
      </w:r>
    </w:p>
    <w:p>
      <w:pPr>
        <w:pStyle w:val="26"/>
        <w:jc w:val="both"/>
      </w:pPr>
      <w:r>
        <w:t>1、对内贸易发展规划</w:t>
      </w:r>
    </w:p>
    <w:p>
      <w:pPr>
        <w:pStyle w:val="26"/>
        <w:jc w:val="both"/>
      </w:pPr>
      <w:r>
        <w:t>绩效目标：推进重点商贸项目的建设</w:t>
      </w:r>
    </w:p>
    <w:p>
      <w:pPr>
        <w:pStyle w:val="26"/>
        <w:jc w:val="both"/>
      </w:pPr>
      <w:r>
        <w:t>绩效指标：项目完成率</w:t>
      </w:r>
    </w:p>
    <w:p>
      <w:pPr>
        <w:pStyle w:val="26"/>
        <w:jc w:val="both"/>
      </w:pPr>
      <w:r>
        <w:t>2、监督检查工作</w:t>
      </w:r>
    </w:p>
    <w:p>
      <w:pPr>
        <w:pStyle w:val="26"/>
        <w:jc w:val="both"/>
      </w:pPr>
      <w:r>
        <w:t>绩效目标：按照有关规定对成品油经营、汽车销售、报废汽车回收（含拆解）等进行监督管理</w:t>
      </w:r>
    </w:p>
    <w:p>
      <w:pPr>
        <w:pStyle w:val="26"/>
        <w:jc w:val="both"/>
      </w:pPr>
      <w:r>
        <w:t>绩效指标：监督检查完成率</w:t>
      </w:r>
    </w:p>
    <w:p>
      <w:pPr>
        <w:pStyle w:val="26"/>
        <w:jc w:val="both"/>
      </w:pPr>
      <w:r>
        <w:t>3、经济指标工作</w:t>
      </w:r>
    </w:p>
    <w:p>
      <w:pPr>
        <w:pStyle w:val="26"/>
        <w:jc w:val="both"/>
      </w:pPr>
      <w:r>
        <w:t>绩效目标:承担社会零售品总额、实际利用外资等经济数据上报</w:t>
      </w:r>
    </w:p>
    <w:p>
      <w:pPr>
        <w:pStyle w:val="26"/>
        <w:jc w:val="both"/>
      </w:pPr>
      <w:r>
        <w:t>绩效指标：经济指标完成率</w:t>
      </w:r>
    </w:p>
    <w:p>
      <w:pPr>
        <w:pStyle w:val="26"/>
        <w:jc w:val="both"/>
      </w:pPr>
      <w:r>
        <w:t>4、招商引资</w:t>
      </w:r>
    </w:p>
    <w:p>
      <w:pPr>
        <w:pStyle w:val="26"/>
        <w:jc w:val="both"/>
      </w:pPr>
      <w:r>
        <w:t>绩效目标：招引符合我县发展的项目</w:t>
      </w:r>
    </w:p>
    <w:p>
      <w:pPr>
        <w:pStyle w:val="26"/>
        <w:jc w:val="both"/>
      </w:pPr>
      <w:r>
        <w:t>绩效指标：项目签约率、落地率</w:t>
      </w:r>
    </w:p>
    <w:p>
      <w:pPr>
        <w:spacing w:before="0" w:after="0" w:line="500" w:lineRule="exact"/>
        <w:ind w:firstLine="560"/>
        <w:jc w:val="both"/>
        <w:outlineLvl w:val="9"/>
      </w:pPr>
      <w:r>
        <w:rPr>
          <w:rFonts w:ascii="Times New Roman" w:hAnsi="Times New Roman" w:eastAsia="方正仿宋_GBK" w:cs="Times New Roman"/>
          <w:color w:val="000000"/>
          <w:sz w:val="28"/>
        </w:rPr>
        <w:t>（三）工作保障措施</w:t>
      </w:r>
    </w:p>
    <w:p>
      <w:pPr>
        <w:pStyle w:val="27"/>
        <w:jc w:val="both"/>
      </w:pPr>
      <w:r>
        <w:t>1、以考核为指挥棒，对承担的社零额、实际利用外资等重点考核指标，深入研判、逐项分析、强化调度、精准发力，确保圆满完成全年目标任务。</w:t>
      </w:r>
    </w:p>
    <w:p>
      <w:pPr>
        <w:pStyle w:val="27"/>
        <w:jc w:val="both"/>
      </w:pPr>
      <w:r>
        <w:t>2、认真梳理商务各领域工作，精心组织，细化责任分工，统筹推进各项工作。</w:t>
      </w:r>
    </w:p>
    <w:p>
      <w:pPr>
        <w:pStyle w:val="27"/>
        <w:jc w:val="both"/>
        <w:sectPr>
          <w:pgSz w:w="16840" w:h="11900" w:orient="landscape"/>
          <w:pgMar w:top="1361" w:right="1020" w:bottom="1361" w:left="1020" w:header="720" w:footer="720" w:gutter="0"/>
        </w:sectPr>
      </w:pPr>
      <w:r>
        <w:t>3、加大招商宣传力度，拓宽招商渠道，大力优化招商环境，精细服务措施，切实增强对项目的吸引力、承载力。</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pStyle w:val="26"/>
        <w:ind w:left="0" w:leftChars="0" w:firstLine="840" w:firstLineChars="300"/>
        <w:jc w:val="both"/>
        <w:rPr>
          <w:rFonts w:hint="eastAsia"/>
          <w:lang w:eastAsia="zh-CN"/>
        </w:rPr>
        <w:sectPr>
          <w:pgSz w:w="16840" w:h="11900" w:orient="landscape"/>
          <w:pgMar w:top="1361" w:right="1020" w:bottom="1134" w:left="1020" w:header="720" w:footer="720" w:gutter="0"/>
        </w:sectPr>
      </w:pPr>
      <w:r>
        <w:rPr>
          <w:rFonts w:hint="eastAsia"/>
          <w:lang w:eastAsia="zh-CN"/>
        </w:rPr>
        <w:t>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1、2026年商贸企业奖励资金绩效目标表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13012126P00110910011F</w:t>
            </w:r>
          </w:p>
        </w:tc>
        <w:tc>
          <w:tcPr>
            <w:tcW w:w="2835" w:type="dxa"/>
            <w:vAlign w:val="center"/>
          </w:tcPr>
          <w:p>
            <w:pPr>
              <w:pStyle w:val="14"/>
            </w:pPr>
            <w:r>
              <w:t>项目名称</w:t>
            </w:r>
          </w:p>
        </w:tc>
        <w:tc>
          <w:tcPr>
            <w:tcW w:w="6095" w:type="dxa"/>
            <w:gridSpan w:val="3"/>
            <w:vAlign w:val="center"/>
          </w:tcPr>
          <w:p>
            <w:pPr>
              <w:pStyle w:val="16"/>
            </w:pPr>
            <w:r>
              <w:t>2026年商贸企业奖励资金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320000.00</w:t>
            </w:r>
          </w:p>
        </w:tc>
        <w:tc>
          <w:tcPr>
            <w:tcW w:w="2835" w:type="dxa"/>
            <w:vAlign w:val="center"/>
          </w:tcPr>
          <w:p>
            <w:pPr>
              <w:pStyle w:val="14"/>
            </w:pPr>
            <w:r>
              <w:t>其中：财政    资金</w:t>
            </w:r>
          </w:p>
        </w:tc>
        <w:tc>
          <w:tcPr>
            <w:tcW w:w="2551" w:type="dxa"/>
            <w:vAlign w:val="center"/>
          </w:tcPr>
          <w:p>
            <w:pPr>
              <w:pStyle w:val="16"/>
            </w:pPr>
            <w:r>
              <w:t>320000.00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用于对入统商贸企业的奖励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1.通过对商贸企业进行奖励，达到促进我县商贸企业做大做强的预期目标。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新增入统企业数量</w:t>
            </w:r>
          </w:p>
        </w:tc>
        <w:tc>
          <w:tcPr>
            <w:tcW w:w="5386" w:type="dxa"/>
            <w:vAlign w:val="center"/>
          </w:tcPr>
          <w:p>
            <w:pPr>
              <w:pStyle w:val="16"/>
            </w:pPr>
            <w:r>
              <w:t>新增入统企业6家</w:t>
            </w:r>
          </w:p>
        </w:tc>
        <w:tc>
          <w:tcPr>
            <w:tcW w:w="2268" w:type="dxa"/>
            <w:vAlign w:val="center"/>
          </w:tcPr>
          <w:p>
            <w:pPr>
              <w:pStyle w:val="16"/>
            </w:pPr>
            <w:r>
              <w:t>≥6个</w:t>
            </w:r>
          </w:p>
        </w:tc>
        <w:tc>
          <w:tcPr>
            <w:tcW w:w="1276" w:type="dxa"/>
            <w:vAlign w:val="center"/>
          </w:tcPr>
          <w:p>
            <w:pPr>
              <w:pStyle w:val="16"/>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达到奖励要求标准</w:t>
            </w:r>
          </w:p>
        </w:tc>
        <w:tc>
          <w:tcPr>
            <w:tcW w:w="5386" w:type="dxa"/>
            <w:vAlign w:val="center"/>
          </w:tcPr>
          <w:p>
            <w:pPr>
              <w:pStyle w:val="16"/>
            </w:pPr>
            <w:r>
              <w:t>领取奖励企业达标率</w:t>
            </w:r>
          </w:p>
        </w:tc>
        <w:tc>
          <w:tcPr>
            <w:tcW w:w="2268" w:type="dxa"/>
            <w:vAlign w:val="center"/>
          </w:tcPr>
          <w:p>
            <w:pPr>
              <w:pStyle w:val="16"/>
            </w:pPr>
            <w:r>
              <w:t>≥90%</w:t>
            </w:r>
          </w:p>
        </w:tc>
        <w:tc>
          <w:tcPr>
            <w:tcW w:w="1276" w:type="dxa"/>
            <w:vAlign w:val="center"/>
          </w:tcPr>
          <w:p>
            <w:pPr>
              <w:pStyle w:val="16"/>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奖励发放时间</w:t>
            </w:r>
          </w:p>
        </w:tc>
        <w:tc>
          <w:tcPr>
            <w:tcW w:w="5386" w:type="dxa"/>
            <w:vAlign w:val="center"/>
          </w:tcPr>
          <w:p>
            <w:pPr>
              <w:pStyle w:val="16"/>
            </w:pPr>
            <w:r>
              <w:t>奖励发放时间</w:t>
            </w:r>
          </w:p>
        </w:tc>
        <w:tc>
          <w:tcPr>
            <w:tcW w:w="2268" w:type="dxa"/>
            <w:vAlign w:val="center"/>
          </w:tcPr>
          <w:p>
            <w:pPr>
              <w:pStyle w:val="16"/>
            </w:pPr>
            <w:r>
              <w:t>2026年12月31日前完成</w:t>
            </w:r>
          </w:p>
          <w:p>
            <w:pPr>
              <w:pStyle w:val="16"/>
            </w:pPr>
          </w:p>
        </w:tc>
        <w:tc>
          <w:tcPr>
            <w:tcW w:w="1276" w:type="dxa"/>
            <w:vAlign w:val="center"/>
          </w:tcPr>
          <w:p>
            <w:pPr>
              <w:pStyle w:val="16"/>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奖励标准</w:t>
            </w:r>
          </w:p>
        </w:tc>
        <w:tc>
          <w:tcPr>
            <w:tcW w:w="5386" w:type="dxa"/>
            <w:vAlign w:val="center"/>
          </w:tcPr>
          <w:p>
            <w:pPr>
              <w:pStyle w:val="16"/>
            </w:pPr>
            <w:r>
              <w:t>奖励每家企业不超过6万元</w:t>
            </w:r>
          </w:p>
        </w:tc>
        <w:tc>
          <w:tcPr>
            <w:tcW w:w="2268" w:type="dxa"/>
            <w:vAlign w:val="center"/>
          </w:tcPr>
          <w:p>
            <w:pPr>
              <w:pStyle w:val="16"/>
            </w:pPr>
            <w:r>
              <w:t>≤6万元</w:t>
            </w:r>
          </w:p>
        </w:tc>
        <w:tc>
          <w:tcPr>
            <w:tcW w:w="1276" w:type="dxa"/>
            <w:vAlign w:val="center"/>
          </w:tcPr>
          <w:p>
            <w:pPr>
              <w:pStyle w:val="16"/>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奖励资金发放覆盖率</w:t>
            </w:r>
          </w:p>
        </w:tc>
        <w:tc>
          <w:tcPr>
            <w:tcW w:w="5386" w:type="dxa"/>
            <w:vAlign w:val="center"/>
          </w:tcPr>
          <w:p>
            <w:pPr>
              <w:pStyle w:val="16"/>
            </w:pPr>
            <w:r>
              <w:t>奖励资金发放覆盖率</w:t>
            </w:r>
          </w:p>
        </w:tc>
        <w:tc>
          <w:tcPr>
            <w:tcW w:w="2268" w:type="dxa"/>
            <w:vAlign w:val="center"/>
          </w:tcPr>
          <w:p>
            <w:pPr>
              <w:pStyle w:val="16"/>
            </w:pPr>
            <w:r>
              <w:t>≥95%</w:t>
            </w:r>
          </w:p>
        </w:tc>
        <w:tc>
          <w:tcPr>
            <w:tcW w:w="1276" w:type="dxa"/>
            <w:vAlign w:val="center"/>
          </w:tcPr>
          <w:p>
            <w:pPr>
              <w:pStyle w:val="16"/>
            </w:pPr>
            <w:r>
              <w:t>井陉县人民政府办公室《关于进一步加大“四上”企业培育的若干奖励措施》的通知</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2、解决停破企业困难问题经费绩效目标表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13012126P00000110002F</w:t>
            </w:r>
          </w:p>
        </w:tc>
        <w:tc>
          <w:tcPr>
            <w:tcW w:w="2835" w:type="dxa"/>
            <w:vAlign w:val="center"/>
          </w:tcPr>
          <w:p>
            <w:pPr>
              <w:pStyle w:val="14"/>
            </w:pPr>
            <w:r>
              <w:t>项目名称</w:t>
            </w:r>
          </w:p>
        </w:tc>
        <w:tc>
          <w:tcPr>
            <w:tcW w:w="6095" w:type="dxa"/>
            <w:gridSpan w:val="3"/>
            <w:vAlign w:val="center"/>
          </w:tcPr>
          <w:p>
            <w:pPr>
              <w:pStyle w:val="16"/>
            </w:pPr>
            <w:r>
              <w:t>解决停破企业困难问题经费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100000.00</w:t>
            </w:r>
          </w:p>
        </w:tc>
        <w:tc>
          <w:tcPr>
            <w:tcW w:w="2835" w:type="dxa"/>
            <w:vAlign w:val="center"/>
          </w:tcPr>
          <w:p>
            <w:pPr>
              <w:pStyle w:val="14"/>
            </w:pPr>
            <w:r>
              <w:t>其中：财政    资金</w:t>
            </w:r>
          </w:p>
        </w:tc>
        <w:tc>
          <w:tcPr>
            <w:tcW w:w="2551" w:type="dxa"/>
            <w:vAlign w:val="center"/>
          </w:tcPr>
          <w:p>
            <w:pPr>
              <w:pStyle w:val="16"/>
            </w:pPr>
            <w:r>
              <w:t>100000.00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用于解决下属企业困难，维护社会稳定。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1.通过解决下属困难企业历史遗留问题，达到维护社会稳定的预期目标。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维护企业数量</w:t>
            </w:r>
          </w:p>
        </w:tc>
        <w:tc>
          <w:tcPr>
            <w:tcW w:w="5386" w:type="dxa"/>
            <w:vAlign w:val="center"/>
          </w:tcPr>
          <w:p>
            <w:pPr>
              <w:pStyle w:val="16"/>
            </w:pPr>
            <w:r>
              <w:t>维护企业数量</w:t>
            </w:r>
          </w:p>
        </w:tc>
        <w:tc>
          <w:tcPr>
            <w:tcW w:w="2268" w:type="dxa"/>
            <w:vAlign w:val="center"/>
          </w:tcPr>
          <w:p>
            <w:pPr>
              <w:pStyle w:val="16"/>
            </w:pPr>
            <w:r>
              <w:t>≥8个</w:t>
            </w:r>
          </w:p>
        </w:tc>
        <w:tc>
          <w:tcPr>
            <w:tcW w:w="1276" w:type="dxa"/>
            <w:vAlign w:val="center"/>
          </w:tcPr>
          <w:p>
            <w:pPr>
              <w:pStyle w:val="16"/>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经费发放准确率</w:t>
            </w:r>
          </w:p>
        </w:tc>
        <w:tc>
          <w:tcPr>
            <w:tcW w:w="5386" w:type="dxa"/>
            <w:vAlign w:val="center"/>
          </w:tcPr>
          <w:p>
            <w:pPr>
              <w:pStyle w:val="16"/>
            </w:pPr>
            <w:r>
              <w:t>经费发放准确率</w:t>
            </w:r>
          </w:p>
        </w:tc>
        <w:tc>
          <w:tcPr>
            <w:tcW w:w="2268" w:type="dxa"/>
            <w:vAlign w:val="center"/>
          </w:tcPr>
          <w:p>
            <w:pPr>
              <w:pStyle w:val="16"/>
            </w:pPr>
            <w:r>
              <w:t>≥95%</w:t>
            </w:r>
          </w:p>
        </w:tc>
        <w:tc>
          <w:tcPr>
            <w:tcW w:w="1276" w:type="dxa"/>
            <w:vAlign w:val="center"/>
          </w:tcPr>
          <w:p>
            <w:pPr>
              <w:pStyle w:val="16"/>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工作完成时间</w:t>
            </w:r>
          </w:p>
        </w:tc>
        <w:tc>
          <w:tcPr>
            <w:tcW w:w="5386" w:type="dxa"/>
            <w:vAlign w:val="center"/>
          </w:tcPr>
          <w:p>
            <w:pPr>
              <w:pStyle w:val="16"/>
            </w:pPr>
            <w:r>
              <w:t>工作完成时间</w:t>
            </w:r>
          </w:p>
        </w:tc>
        <w:tc>
          <w:tcPr>
            <w:tcW w:w="2268" w:type="dxa"/>
            <w:vAlign w:val="center"/>
          </w:tcPr>
          <w:p>
            <w:pPr>
              <w:pStyle w:val="16"/>
            </w:pPr>
            <w:r>
              <w:t>2026年年底</w:t>
            </w:r>
          </w:p>
        </w:tc>
        <w:tc>
          <w:tcPr>
            <w:tcW w:w="1276" w:type="dxa"/>
            <w:vAlign w:val="center"/>
          </w:tcPr>
          <w:p>
            <w:pPr>
              <w:pStyle w:val="16"/>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每家企业经费发放成本</w:t>
            </w:r>
          </w:p>
        </w:tc>
        <w:tc>
          <w:tcPr>
            <w:tcW w:w="5386" w:type="dxa"/>
            <w:vAlign w:val="center"/>
          </w:tcPr>
          <w:p>
            <w:pPr>
              <w:pStyle w:val="16"/>
            </w:pPr>
            <w:r>
              <w:t>每家企业经费发放成本</w:t>
            </w:r>
          </w:p>
        </w:tc>
        <w:tc>
          <w:tcPr>
            <w:tcW w:w="2268" w:type="dxa"/>
            <w:vAlign w:val="center"/>
          </w:tcPr>
          <w:p>
            <w:pPr>
              <w:pStyle w:val="16"/>
            </w:pPr>
            <w:r>
              <w:t>≤5万元</w:t>
            </w:r>
          </w:p>
        </w:tc>
        <w:tc>
          <w:tcPr>
            <w:tcW w:w="1276" w:type="dxa"/>
            <w:vAlign w:val="center"/>
          </w:tcPr>
          <w:p>
            <w:pPr>
              <w:pStyle w:val="16"/>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信访问题处理率</w:t>
            </w:r>
          </w:p>
        </w:tc>
        <w:tc>
          <w:tcPr>
            <w:tcW w:w="5386" w:type="dxa"/>
            <w:vAlign w:val="center"/>
          </w:tcPr>
          <w:p>
            <w:pPr>
              <w:pStyle w:val="16"/>
            </w:pPr>
            <w:r>
              <w:t>信访问题处理率</w:t>
            </w:r>
          </w:p>
        </w:tc>
        <w:tc>
          <w:tcPr>
            <w:tcW w:w="2268" w:type="dxa"/>
            <w:vAlign w:val="center"/>
          </w:tcPr>
          <w:p>
            <w:pPr>
              <w:pStyle w:val="16"/>
            </w:pPr>
            <w:r>
              <w:t>≥80%</w:t>
            </w:r>
          </w:p>
        </w:tc>
        <w:tc>
          <w:tcPr>
            <w:tcW w:w="1276" w:type="dxa"/>
            <w:vAlign w:val="center"/>
          </w:tcPr>
          <w:p>
            <w:pPr>
              <w:pStyle w:val="16"/>
            </w:pPr>
            <w:r>
              <w:t>解决停破企业困难问题经费申请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困难企业满意度</w:t>
            </w:r>
          </w:p>
        </w:tc>
        <w:tc>
          <w:tcPr>
            <w:tcW w:w="5386" w:type="dxa"/>
            <w:vAlign w:val="center"/>
          </w:tcPr>
          <w:p>
            <w:pPr>
              <w:pStyle w:val="16"/>
            </w:pPr>
            <w:r>
              <w:t>困难企业满意度</w:t>
            </w:r>
          </w:p>
        </w:tc>
        <w:tc>
          <w:tcPr>
            <w:tcW w:w="2268" w:type="dxa"/>
            <w:vAlign w:val="center"/>
          </w:tcPr>
          <w:p>
            <w:pPr>
              <w:pStyle w:val="16"/>
            </w:pPr>
            <w:r>
              <w:t>≥95%</w:t>
            </w:r>
          </w:p>
        </w:tc>
        <w:tc>
          <w:tcPr>
            <w:tcW w:w="1276" w:type="dxa"/>
            <w:vAlign w:val="center"/>
          </w:tcPr>
          <w:p>
            <w:pPr>
              <w:pStyle w:val="16"/>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3、井陉县成品油智慧监管平台经费绩效目标表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13012126P00138110003N</w:t>
            </w:r>
          </w:p>
        </w:tc>
        <w:tc>
          <w:tcPr>
            <w:tcW w:w="2835" w:type="dxa"/>
            <w:vAlign w:val="center"/>
          </w:tcPr>
          <w:p>
            <w:pPr>
              <w:pStyle w:val="14"/>
            </w:pPr>
            <w:r>
              <w:t>项目名称</w:t>
            </w:r>
          </w:p>
        </w:tc>
        <w:tc>
          <w:tcPr>
            <w:tcW w:w="6095" w:type="dxa"/>
            <w:gridSpan w:val="3"/>
            <w:vAlign w:val="center"/>
          </w:tcPr>
          <w:p>
            <w:pPr>
              <w:pStyle w:val="16"/>
            </w:pPr>
            <w:r>
              <w:t>井陉县成品油智慧监管平台经费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640000.00</w:t>
            </w:r>
          </w:p>
        </w:tc>
        <w:tc>
          <w:tcPr>
            <w:tcW w:w="2835" w:type="dxa"/>
            <w:vAlign w:val="center"/>
          </w:tcPr>
          <w:p>
            <w:pPr>
              <w:pStyle w:val="14"/>
            </w:pPr>
            <w:r>
              <w:t>其中：财政    资金</w:t>
            </w:r>
          </w:p>
        </w:tc>
        <w:tc>
          <w:tcPr>
            <w:tcW w:w="2551" w:type="dxa"/>
            <w:vAlign w:val="center"/>
          </w:tcPr>
          <w:p>
            <w:pPr>
              <w:pStyle w:val="16"/>
            </w:pPr>
            <w:r>
              <w:t>640000.00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用于成品油智慧监管平台建设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 xml:space="preserve"> </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1.通过建成成品油智慧监管平台，达到进一步健全成品油流通管理体系，全面提升数字化监管水平，促进全县成品油经营行业健康有序发展的预期目标。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覆盖加油站点</w:t>
            </w:r>
          </w:p>
        </w:tc>
        <w:tc>
          <w:tcPr>
            <w:tcW w:w="5386" w:type="dxa"/>
            <w:vAlign w:val="center"/>
          </w:tcPr>
          <w:p>
            <w:pPr>
              <w:pStyle w:val="16"/>
            </w:pPr>
            <w:r>
              <w:t>全县55家加油站点</w:t>
            </w:r>
          </w:p>
        </w:tc>
        <w:tc>
          <w:tcPr>
            <w:tcW w:w="2268" w:type="dxa"/>
            <w:vAlign w:val="center"/>
          </w:tcPr>
          <w:p>
            <w:pPr>
              <w:pStyle w:val="16"/>
            </w:pPr>
            <w:r>
              <w:t>55个</w:t>
            </w:r>
          </w:p>
        </w:tc>
        <w:tc>
          <w:tcPr>
            <w:tcW w:w="1276" w:type="dxa"/>
            <w:vAlign w:val="center"/>
          </w:tcPr>
          <w:p>
            <w:pPr>
              <w:pStyle w:val="16"/>
            </w:pPr>
            <w:r>
              <w:t>平台建设计划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平台故障出现率</w:t>
            </w:r>
          </w:p>
        </w:tc>
        <w:tc>
          <w:tcPr>
            <w:tcW w:w="5386" w:type="dxa"/>
            <w:vAlign w:val="center"/>
          </w:tcPr>
          <w:p>
            <w:pPr>
              <w:pStyle w:val="16"/>
            </w:pPr>
            <w:r>
              <w:t>平台故障出现率</w:t>
            </w:r>
          </w:p>
        </w:tc>
        <w:tc>
          <w:tcPr>
            <w:tcW w:w="2268" w:type="dxa"/>
            <w:vAlign w:val="center"/>
          </w:tcPr>
          <w:p>
            <w:pPr>
              <w:pStyle w:val="16"/>
            </w:pPr>
            <w:r>
              <w:t>≤20%</w:t>
            </w:r>
          </w:p>
        </w:tc>
        <w:tc>
          <w:tcPr>
            <w:tcW w:w="1276" w:type="dxa"/>
            <w:vAlign w:val="center"/>
          </w:tcPr>
          <w:p>
            <w:pPr>
              <w:pStyle w:val="16"/>
            </w:pPr>
            <w:r>
              <w:t>平台建设计划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平台建设完成时间</w:t>
            </w:r>
          </w:p>
        </w:tc>
        <w:tc>
          <w:tcPr>
            <w:tcW w:w="5386" w:type="dxa"/>
            <w:vAlign w:val="center"/>
          </w:tcPr>
          <w:p>
            <w:pPr>
              <w:pStyle w:val="16"/>
            </w:pPr>
            <w:r>
              <w:t>平台建设完成时间</w:t>
            </w:r>
          </w:p>
        </w:tc>
        <w:tc>
          <w:tcPr>
            <w:tcW w:w="2268" w:type="dxa"/>
            <w:vAlign w:val="center"/>
          </w:tcPr>
          <w:p>
            <w:pPr>
              <w:pStyle w:val="16"/>
            </w:pPr>
            <w:r>
              <w:t>2028年12月底</w:t>
            </w:r>
          </w:p>
        </w:tc>
        <w:tc>
          <w:tcPr>
            <w:tcW w:w="1276" w:type="dxa"/>
            <w:vAlign w:val="center"/>
          </w:tcPr>
          <w:p>
            <w:pPr>
              <w:pStyle w:val="16"/>
            </w:pPr>
            <w:r>
              <w:t>平台建设计划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每个站点建设标准</w:t>
            </w:r>
          </w:p>
        </w:tc>
        <w:tc>
          <w:tcPr>
            <w:tcW w:w="5386" w:type="dxa"/>
            <w:vAlign w:val="center"/>
          </w:tcPr>
          <w:p>
            <w:pPr>
              <w:pStyle w:val="16"/>
            </w:pPr>
            <w:r>
              <w:t>每个站点建设标准</w:t>
            </w:r>
          </w:p>
        </w:tc>
        <w:tc>
          <w:tcPr>
            <w:tcW w:w="2268" w:type="dxa"/>
            <w:vAlign w:val="center"/>
          </w:tcPr>
          <w:p>
            <w:pPr>
              <w:pStyle w:val="16"/>
            </w:pPr>
            <w:r>
              <w:t>≤4.26万元</w:t>
            </w:r>
          </w:p>
        </w:tc>
        <w:tc>
          <w:tcPr>
            <w:tcW w:w="1276" w:type="dxa"/>
            <w:vAlign w:val="center"/>
          </w:tcPr>
          <w:p>
            <w:pPr>
              <w:pStyle w:val="16"/>
            </w:pPr>
            <w:r>
              <w:t>平台建设预算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加油站点覆盖率</w:t>
            </w:r>
          </w:p>
        </w:tc>
        <w:tc>
          <w:tcPr>
            <w:tcW w:w="5386" w:type="dxa"/>
            <w:vAlign w:val="center"/>
          </w:tcPr>
          <w:p>
            <w:pPr>
              <w:pStyle w:val="16"/>
            </w:pPr>
            <w:r>
              <w:t>监管平台覆盖加油站点情况</w:t>
            </w:r>
          </w:p>
        </w:tc>
        <w:tc>
          <w:tcPr>
            <w:tcW w:w="2268" w:type="dxa"/>
            <w:vAlign w:val="center"/>
          </w:tcPr>
          <w:p>
            <w:pPr>
              <w:pStyle w:val="16"/>
            </w:pPr>
            <w:r>
              <w:t>≥95%</w:t>
            </w:r>
          </w:p>
        </w:tc>
        <w:tc>
          <w:tcPr>
            <w:tcW w:w="1276" w:type="dxa"/>
            <w:vAlign w:val="center"/>
          </w:tcPr>
          <w:p>
            <w:pPr>
              <w:pStyle w:val="16"/>
            </w:pPr>
            <w:r>
              <w:t>平台建设计划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4、商务综合执法经费绩效目标表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13012126P00110710003F</w:t>
            </w:r>
          </w:p>
        </w:tc>
        <w:tc>
          <w:tcPr>
            <w:tcW w:w="2835" w:type="dxa"/>
            <w:vAlign w:val="center"/>
          </w:tcPr>
          <w:p>
            <w:pPr>
              <w:pStyle w:val="14"/>
            </w:pPr>
            <w:r>
              <w:t>项目名称</w:t>
            </w:r>
          </w:p>
        </w:tc>
        <w:tc>
          <w:tcPr>
            <w:tcW w:w="6095" w:type="dxa"/>
            <w:gridSpan w:val="3"/>
            <w:vAlign w:val="center"/>
          </w:tcPr>
          <w:p>
            <w:pPr>
              <w:pStyle w:val="16"/>
            </w:pPr>
            <w:r>
              <w:t>商务综合执法经费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152540.00</w:t>
            </w:r>
          </w:p>
        </w:tc>
        <w:tc>
          <w:tcPr>
            <w:tcW w:w="2835" w:type="dxa"/>
            <w:vAlign w:val="center"/>
          </w:tcPr>
          <w:p>
            <w:pPr>
              <w:pStyle w:val="14"/>
            </w:pPr>
            <w:r>
              <w:t>其中：财政    资金</w:t>
            </w:r>
          </w:p>
        </w:tc>
        <w:tc>
          <w:tcPr>
            <w:tcW w:w="2551" w:type="dxa"/>
            <w:vAlign w:val="center"/>
          </w:tcPr>
          <w:p>
            <w:pPr>
              <w:pStyle w:val="16"/>
            </w:pPr>
            <w:r>
              <w:t>152540.00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用于商务执法人员的工资、社保经费保障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1.通过开展商务执法经费保障工作，达到维护执法队伍稳定，保证商务执法工作顺利开展的预期目标。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督导检查工作人数</w:t>
            </w:r>
          </w:p>
        </w:tc>
        <w:tc>
          <w:tcPr>
            <w:tcW w:w="5386" w:type="dxa"/>
            <w:vAlign w:val="center"/>
          </w:tcPr>
          <w:p>
            <w:pPr>
              <w:pStyle w:val="16"/>
            </w:pPr>
            <w:r>
              <w:t>督导检查工作人数</w:t>
            </w:r>
          </w:p>
        </w:tc>
        <w:tc>
          <w:tcPr>
            <w:tcW w:w="2268" w:type="dxa"/>
            <w:vAlign w:val="center"/>
          </w:tcPr>
          <w:p>
            <w:pPr>
              <w:pStyle w:val="16"/>
            </w:pPr>
            <w:r>
              <w:t>≥5人</w:t>
            </w:r>
          </w:p>
        </w:tc>
        <w:tc>
          <w:tcPr>
            <w:tcW w:w="1276" w:type="dxa"/>
            <w:vAlign w:val="center"/>
          </w:tcPr>
          <w:p>
            <w:pPr>
              <w:pStyle w:val="16"/>
            </w:pPr>
            <w:r>
              <w:t>实有人数统计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督导检查任务完成合格率</w:t>
            </w:r>
          </w:p>
        </w:tc>
        <w:tc>
          <w:tcPr>
            <w:tcW w:w="5386" w:type="dxa"/>
            <w:vAlign w:val="center"/>
          </w:tcPr>
          <w:p>
            <w:pPr>
              <w:pStyle w:val="16"/>
            </w:pPr>
            <w:r>
              <w:t>督导检查任务完成合格率</w:t>
            </w:r>
          </w:p>
        </w:tc>
        <w:tc>
          <w:tcPr>
            <w:tcW w:w="2268" w:type="dxa"/>
            <w:vAlign w:val="center"/>
          </w:tcPr>
          <w:p>
            <w:pPr>
              <w:pStyle w:val="16"/>
            </w:pPr>
            <w:r>
              <w:t>≥95%</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工作完成时间</w:t>
            </w:r>
          </w:p>
        </w:tc>
        <w:tc>
          <w:tcPr>
            <w:tcW w:w="5386" w:type="dxa"/>
            <w:vAlign w:val="center"/>
          </w:tcPr>
          <w:p>
            <w:pPr>
              <w:pStyle w:val="16"/>
            </w:pPr>
            <w:r>
              <w:t>工作完成时间</w:t>
            </w:r>
          </w:p>
        </w:tc>
        <w:tc>
          <w:tcPr>
            <w:tcW w:w="2268" w:type="dxa"/>
            <w:vAlign w:val="center"/>
          </w:tcPr>
          <w:p>
            <w:pPr>
              <w:pStyle w:val="16"/>
            </w:pPr>
            <w:r>
              <w:t>2026年年底</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人均保障经费</w:t>
            </w:r>
          </w:p>
        </w:tc>
        <w:tc>
          <w:tcPr>
            <w:tcW w:w="5386" w:type="dxa"/>
            <w:vAlign w:val="center"/>
          </w:tcPr>
          <w:p>
            <w:pPr>
              <w:pStyle w:val="16"/>
            </w:pPr>
            <w:r>
              <w:t>人均保障经费</w:t>
            </w:r>
          </w:p>
        </w:tc>
        <w:tc>
          <w:tcPr>
            <w:tcW w:w="2268" w:type="dxa"/>
            <w:vAlign w:val="center"/>
          </w:tcPr>
          <w:p>
            <w:pPr>
              <w:pStyle w:val="16"/>
            </w:pPr>
            <w:r>
              <w:t>≤35000元</w:t>
            </w:r>
          </w:p>
        </w:tc>
        <w:tc>
          <w:tcPr>
            <w:tcW w:w="1276" w:type="dxa"/>
            <w:vAlign w:val="center"/>
          </w:tcPr>
          <w:p>
            <w:pPr>
              <w:pStyle w:val="16"/>
            </w:pPr>
            <w:r>
              <w:t>井陉县人民政府专题会议纪要【2016】7号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督导检查覆盖率</w:t>
            </w:r>
          </w:p>
        </w:tc>
        <w:tc>
          <w:tcPr>
            <w:tcW w:w="5386" w:type="dxa"/>
            <w:vAlign w:val="center"/>
          </w:tcPr>
          <w:p>
            <w:pPr>
              <w:pStyle w:val="16"/>
            </w:pPr>
            <w:r>
              <w:t>督导检查覆盖率</w:t>
            </w:r>
          </w:p>
        </w:tc>
        <w:tc>
          <w:tcPr>
            <w:tcW w:w="2268" w:type="dxa"/>
            <w:vAlign w:val="center"/>
          </w:tcPr>
          <w:p>
            <w:pPr>
              <w:pStyle w:val="16"/>
            </w:pPr>
            <w:r>
              <w:t>≥90%</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执法人员满意度</w:t>
            </w:r>
          </w:p>
        </w:tc>
        <w:tc>
          <w:tcPr>
            <w:tcW w:w="5386" w:type="dxa"/>
            <w:vAlign w:val="center"/>
          </w:tcPr>
          <w:p>
            <w:pPr>
              <w:pStyle w:val="16"/>
            </w:pPr>
            <w:r>
              <w:t>执法人员满意度</w:t>
            </w:r>
          </w:p>
        </w:tc>
        <w:tc>
          <w:tcPr>
            <w:tcW w:w="2268" w:type="dxa"/>
            <w:vAlign w:val="center"/>
          </w:tcPr>
          <w:p>
            <w:pPr>
              <w:pStyle w:val="16"/>
            </w:pPr>
            <w:r>
              <w:t>≥90%</w:t>
            </w:r>
          </w:p>
        </w:tc>
        <w:tc>
          <w:tcPr>
            <w:tcW w:w="1276" w:type="dxa"/>
            <w:vAlign w:val="center"/>
          </w:tcPr>
          <w:p>
            <w:pPr>
              <w:pStyle w:val="16"/>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5、石财外[2025]25号关于下达2025年啤酒广场奖励资金的通知绩效目标表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13012125P00137210001F</w:t>
            </w:r>
          </w:p>
        </w:tc>
        <w:tc>
          <w:tcPr>
            <w:tcW w:w="2835" w:type="dxa"/>
            <w:vAlign w:val="center"/>
          </w:tcPr>
          <w:p>
            <w:pPr>
              <w:pStyle w:val="14"/>
            </w:pPr>
            <w:r>
              <w:t>项目名称</w:t>
            </w:r>
          </w:p>
        </w:tc>
        <w:tc>
          <w:tcPr>
            <w:tcW w:w="6095" w:type="dxa"/>
            <w:gridSpan w:val="3"/>
            <w:vAlign w:val="center"/>
          </w:tcPr>
          <w:p>
            <w:pPr>
              <w:pStyle w:val="16"/>
            </w:pPr>
            <w:r>
              <w:t>石财外[2025]25号关于下达2025年啤酒广场奖励资金的通知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30000.00</w:t>
            </w:r>
          </w:p>
        </w:tc>
        <w:tc>
          <w:tcPr>
            <w:tcW w:w="2835" w:type="dxa"/>
            <w:vAlign w:val="center"/>
          </w:tcPr>
          <w:p>
            <w:pPr>
              <w:pStyle w:val="14"/>
            </w:pPr>
            <w:r>
              <w:t>其中：财政    资金</w:t>
            </w:r>
          </w:p>
        </w:tc>
        <w:tc>
          <w:tcPr>
            <w:tcW w:w="2551" w:type="dxa"/>
            <w:vAlign w:val="center"/>
          </w:tcPr>
          <w:p>
            <w:pPr>
              <w:pStyle w:val="16"/>
            </w:pPr>
            <w:r>
              <w:t>30000.00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用于井陉金蔓街啤酒广场奖励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 xml:space="preserve"> </w:t>
            </w:r>
          </w:p>
        </w:tc>
        <w:tc>
          <w:tcPr>
            <w:tcW w:w="2835" w:type="dxa"/>
            <w:vAlign w:val="center"/>
          </w:tcPr>
          <w:p>
            <w:pPr>
              <w:pStyle w:val="17"/>
            </w:pPr>
            <w:r>
              <w:t>100%</w:t>
            </w:r>
          </w:p>
        </w:tc>
        <w:tc>
          <w:tcPr>
            <w:tcW w:w="2551" w:type="dxa"/>
            <w:vAlign w:val="center"/>
          </w:tcPr>
          <w:p>
            <w:pPr>
              <w:pStyle w:val="17"/>
            </w:pPr>
            <w:r>
              <w:t xml:space="preserve"> </w:t>
            </w:r>
          </w:p>
        </w:tc>
        <w:tc>
          <w:tcPr>
            <w:tcW w:w="3544" w:type="dxa"/>
            <w:gridSpan w:val="2"/>
            <w:vAlign w:val="center"/>
          </w:tcPr>
          <w:p>
            <w:pPr>
              <w:pStyle w:val="17"/>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1.通过开展啤酒广场主题活动，有力推动了井陉经济的发展。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啤酒广场数量</w:t>
            </w:r>
          </w:p>
        </w:tc>
        <w:tc>
          <w:tcPr>
            <w:tcW w:w="5386" w:type="dxa"/>
            <w:vAlign w:val="center"/>
          </w:tcPr>
          <w:p>
            <w:pPr>
              <w:pStyle w:val="16"/>
            </w:pPr>
            <w:r>
              <w:t>啤酒广场数量</w:t>
            </w:r>
          </w:p>
        </w:tc>
        <w:tc>
          <w:tcPr>
            <w:tcW w:w="2268" w:type="dxa"/>
            <w:vAlign w:val="center"/>
          </w:tcPr>
          <w:p>
            <w:pPr>
              <w:pStyle w:val="16"/>
            </w:pPr>
            <w:r>
              <w:t>≥1个</w:t>
            </w:r>
          </w:p>
        </w:tc>
        <w:tc>
          <w:tcPr>
            <w:tcW w:w="1276" w:type="dxa"/>
            <w:vAlign w:val="center"/>
          </w:tcPr>
          <w:p>
            <w:pPr>
              <w:pStyle w:val="16"/>
            </w:pPr>
            <w:r>
              <w:t>2025石家庄国际啤酒节活动实施方案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啤酒广场验收合格率</w:t>
            </w:r>
          </w:p>
        </w:tc>
        <w:tc>
          <w:tcPr>
            <w:tcW w:w="5386" w:type="dxa"/>
            <w:vAlign w:val="center"/>
          </w:tcPr>
          <w:p>
            <w:pPr>
              <w:pStyle w:val="16"/>
            </w:pPr>
            <w:r>
              <w:t>啤酒广场验收合格率</w:t>
            </w:r>
          </w:p>
        </w:tc>
        <w:tc>
          <w:tcPr>
            <w:tcW w:w="2268" w:type="dxa"/>
            <w:vAlign w:val="center"/>
          </w:tcPr>
          <w:p>
            <w:pPr>
              <w:pStyle w:val="16"/>
            </w:pPr>
            <w:r>
              <w:t>≥100%</w:t>
            </w:r>
          </w:p>
        </w:tc>
        <w:tc>
          <w:tcPr>
            <w:tcW w:w="1276" w:type="dxa"/>
            <w:vAlign w:val="center"/>
          </w:tcPr>
          <w:p>
            <w:pPr>
              <w:pStyle w:val="16"/>
            </w:pPr>
            <w:r>
              <w:t>2025石家庄国际啤酒节活动实施方案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啤酒节活动完成时限</w:t>
            </w:r>
          </w:p>
        </w:tc>
        <w:tc>
          <w:tcPr>
            <w:tcW w:w="5386" w:type="dxa"/>
            <w:vAlign w:val="center"/>
          </w:tcPr>
          <w:p>
            <w:pPr>
              <w:pStyle w:val="16"/>
            </w:pPr>
            <w:r>
              <w:t>啤酒节活动完成时限</w:t>
            </w:r>
          </w:p>
        </w:tc>
        <w:tc>
          <w:tcPr>
            <w:tcW w:w="2268" w:type="dxa"/>
            <w:vAlign w:val="center"/>
          </w:tcPr>
          <w:p>
            <w:pPr>
              <w:pStyle w:val="16"/>
            </w:pPr>
            <w:r>
              <w:t>2025年9月底</w:t>
            </w:r>
          </w:p>
        </w:tc>
        <w:tc>
          <w:tcPr>
            <w:tcW w:w="1276" w:type="dxa"/>
            <w:vAlign w:val="center"/>
          </w:tcPr>
          <w:p>
            <w:pPr>
              <w:pStyle w:val="16"/>
            </w:pPr>
            <w:r>
              <w:t>2025石家庄国际啤酒节活动实施方案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奖励资金</w:t>
            </w:r>
          </w:p>
        </w:tc>
        <w:tc>
          <w:tcPr>
            <w:tcW w:w="5386" w:type="dxa"/>
            <w:vAlign w:val="center"/>
          </w:tcPr>
          <w:p>
            <w:pPr>
              <w:pStyle w:val="16"/>
            </w:pPr>
            <w:r>
              <w:t>不超过奖励资金</w:t>
            </w:r>
          </w:p>
        </w:tc>
        <w:tc>
          <w:tcPr>
            <w:tcW w:w="2268" w:type="dxa"/>
            <w:vAlign w:val="center"/>
          </w:tcPr>
          <w:p>
            <w:pPr>
              <w:pStyle w:val="16"/>
            </w:pPr>
            <w:r>
              <w:t>≤3万元</w:t>
            </w:r>
          </w:p>
        </w:tc>
        <w:tc>
          <w:tcPr>
            <w:tcW w:w="1276" w:type="dxa"/>
            <w:vAlign w:val="center"/>
          </w:tcPr>
          <w:p>
            <w:pPr>
              <w:pStyle w:val="16"/>
            </w:pPr>
            <w:r>
              <w:t>石财外[2025]25号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推动我县经济发展</w:t>
            </w:r>
          </w:p>
        </w:tc>
        <w:tc>
          <w:tcPr>
            <w:tcW w:w="5386" w:type="dxa"/>
            <w:vAlign w:val="center"/>
          </w:tcPr>
          <w:p>
            <w:pPr>
              <w:pStyle w:val="16"/>
            </w:pPr>
            <w:r>
              <w:t>推动我县经济发展</w:t>
            </w:r>
          </w:p>
        </w:tc>
        <w:tc>
          <w:tcPr>
            <w:tcW w:w="2268" w:type="dxa"/>
            <w:vAlign w:val="center"/>
          </w:tcPr>
          <w:p>
            <w:pPr>
              <w:pStyle w:val="16"/>
            </w:pPr>
            <w:r>
              <w:t>进一步推动</w:t>
            </w:r>
          </w:p>
        </w:tc>
        <w:tc>
          <w:tcPr>
            <w:tcW w:w="1276" w:type="dxa"/>
            <w:vAlign w:val="center"/>
          </w:tcPr>
          <w:p>
            <w:pPr>
              <w:pStyle w:val="16"/>
            </w:pPr>
            <w:r>
              <w:t>2025年工作计划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经济效益指标</w:t>
            </w:r>
          </w:p>
        </w:tc>
        <w:tc>
          <w:tcPr>
            <w:tcW w:w="2835" w:type="dxa"/>
            <w:vAlign w:val="center"/>
          </w:tcPr>
          <w:p>
            <w:pPr>
              <w:pStyle w:val="16"/>
            </w:pPr>
            <w:r>
              <w:t>增加销售额</w:t>
            </w:r>
          </w:p>
        </w:tc>
        <w:tc>
          <w:tcPr>
            <w:tcW w:w="5386" w:type="dxa"/>
            <w:vAlign w:val="center"/>
          </w:tcPr>
          <w:p>
            <w:pPr>
              <w:pStyle w:val="16"/>
            </w:pPr>
            <w:r>
              <w:t>增加销售额</w:t>
            </w:r>
          </w:p>
        </w:tc>
        <w:tc>
          <w:tcPr>
            <w:tcW w:w="2268" w:type="dxa"/>
            <w:vAlign w:val="center"/>
          </w:tcPr>
          <w:p>
            <w:pPr>
              <w:pStyle w:val="16"/>
            </w:pPr>
            <w:r>
              <w:t>≥68万元</w:t>
            </w:r>
          </w:p>
        </w:tc>
        <w:tc>
          <w:tcPr>
            <w:tcW w:w="1276" w:type="dxa"/>
            <w:vAlign w:val="center"/>
          </w:tcPr>
          <w:p>
            <w:pPr>
              <w:pStyle w:val="16"/>
            </w:pPr>
            <w:r>
              <w:t>2025年工作计划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6、市场运行监测及信息管理经费绩效目标表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13012126P001109100123</w:t>
            </w:r>
          </w:p>
        </w:tc>
        <w:tc>
          <w:tcPr>
            <w:tcW w:w="2835" w:type="dxa"/>
            <w:vAlign w:val="center"/>
          </w:tcPr>
          <w:p>
            <w:pPr>
              <w:pStyle w:val="14"/>
            </w:pPr>
            <w:r>
              <w:t>项目名称</w:t>
            </w:r>
          </w:p>
        </w:tc>
        <w:tc>
          <w:tcPr>
            <w:tcW w:w="6095" w:type="dxa"/>
            <w:gridSpan w:val="3"/>
            <w:vAlign w:val="center"/>
          </w:tcPr>
          <w:p>
            <w:pPr>
              <w:pStyle w:val="16"/>
            </w:pPr>
            <w:r>
              <w:t>市场运行监测及信息管理经费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40000.00</w:t>
            </w:r>
          </w:p>
        </w:tc>
        <w:tc>
          <w:tcPr>
            <w:tcW w:w="2835" w:type="dxa"/>
            <w:vAlign w:val="center"/>
          </w:tcPr>
          <w:p>
            <w:pPr>
              <w:pStyle w:val="14"/>
            </w:pPr>
            <w:r>
              <w:t>其中：财政    资金</w:t>
            </w:r>
          </w:p>
        </w:tc>
        <w:tc>
          <w:tcPr>
            <w:tcW w:w="2551" w:type="dxa"/>
            <w:vAlign w:val="center"/>
          </w:tcPr>
          <w:p>
            <w:pPr>
              <w:pStyle w:val="16"/>
            </w:pPr>
            <w:r>
              <w:t>40000.00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用于市场监测及信息管理办公费用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1.通过开展监测分析数据，达到指导市场有序运行，为经济决策提供有力保障的预期目标。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监测计划次数</w:t>
            </w:r>
          </w:p>
        </w:tc>
        <w:tc>
          <w:tcPr>
            <w:tcW w:w="5386" w:type="dxa"/>
            <w:vAlign w:val="center"/>
          </w:tcPr>
          <w:p>
            <w:pPr>
              <w:pStyle w:val="16"/>
            </w:pPr>
            <w:r>
              <w:t>监测计划次数</w:t>
            </w:r>
          </w:p>
        </w:tc>
        <w:tc>
          <w:tcPr>
            <w:tcW w:w="2268" w:type="dxa"/>
            <w:vAlign w:val="center"/>
          </w:tcPr>
          <w:p>
            <w:pPr>
              <w:pStyle w:val="16"/>
            </w:pPr>
            <w:r>
              <w:t>≥2次</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数据准确率</w:t>
            </w:r>
          </w:p>
        </w:tc>
        <w:tc>
          <w:tcPr>
            <w:tcW w:w="5386" w:type="dxa"/>
            <w:vAlign w:val="center"/>
          </w:tcPr>
          <w:p>
            <w:pPr>
              <w:pStyle w:val="16"/>
            </w:pPr>
            <w:r>
              <w:t>数据准确率</w:t>
            </w:r>
          </w:p>
        </w:tc>
        <w:tc>
          <w:tcPr>
            <w:tcW w:w="2268" w:type="dxa"/>
            <w:vAlign w:val="center"/>
          </w:tcPr>
          <w:p>
            <w:pPr>
              <w:pStyle w:val="16"/>
            </w:pPr>
            <w:r>
              <w:t>≥98%</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监测工作及时完成率</w:t>
            </w:r>
          </w:p>
        </w:tc>
        <w:tc>
          <w:tcPr>
            <w:tcW w:w="5386" w:type="dxa"/>
            <w:vAlign w:val="center"/>
          </w:tcPr>
          <w:p>
            <w:pPr>
              <w:pStyle w:val="16"/>
            </w:pPr>
            <w:r>
              <w:t>监测工作及时完成率</w:t>
            </w:r>
          </w:p>
        </w:tc>
        <w:tc>
          <w:tcPr>
            <w:tcW w:w="2268" w:type="dxa"/>
            <w:vAlign w:val="center"/>
          </w:tcPr>
          <w:p>
            <w:pPr>
              <w:pStyle w:val="16"/>
            </w:pPr>
            <w:r>
              <w:t>≥98%</w:t>
            </w:r>
          </w:p>
        </w:tc>
        <w:tc>
          <w:tcPr>
            <w:tcW w:w="1276" w:type="dxa"/>
            <w:vAlign w:val="center"/>
          </w:tcPr>
          <w:p>
            <w:pPr>
              <w:pStyle w:val="16"/>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监测平均成本</w:t>
            </w:r>
          </w:p>
        </w:tc>
        <w:tc>
          <w:tcPr>
            <w:tcW w:w="5386" w:type="dxa"/>
            <w:vAlign w:val="center"/>
          </w:tcPr>
          <w:p>
            <w:pPr>
              <w:pStyle w:val="16"/>
            </w:pPr>
            <w:r>
              <w:t>监测平均成本</w:t>
            </w:r>
          </w:p>
        </w:tc>
        <w:tc>
          <w:tcPr>
            <w:tcW w:w="2268" w:type="dxa"/>
            <w:vAlign w:val="center"/>
          </w:tcPr>
          <w:p>
            <w:pPr>
              <w:pStyle w:val="16"/>
            </w:pPr>
            <w:r>
              <w:t>≤2.5万元</w:t>
            </w:r>
          </w:p>
        </w:tc>
        <w:tc>
          <w:tcPr>
            <w:tcW w:w="1276" w:type="dxa"/>
            <w:vAlign w:val="center"/>
          </w:tcPr>
          <w:p>
            <w:pPr>
              <w:pStyle w:val="16"/>
            </w:pPr>
            <w:r>
              <w:t>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监测覆盖率</w:t>
            </w:r>
          </w:p>
        </w:tc>
        <w:tc>
          <w:tcPr>
            <w:tcW w:w="5386" w:type="dxa"/>
            <w:vAlign w:val="center"/>
          </w:tcPr>
          <w:p>
            <w:pPr>
              <w:pStyle w:val="16"/>
            </w:pPr>
            <w:r>
              <w:t>监测覆盖率</w:t>
            </w:r>
          </w:p>
        </w:tc>
        <w:tc>
          <w:tcPr>
            <w:tcW w:w="2268" w:type="dxa"/>
            <w:vAlign w:val="center"/>
          </w:tcPr>
          <w:p>
            <w:pPr>
              <w:pStyle w:val="16"/>
            </w:pPr>
            <w:r>
              <w:t>≥95%</w:t>
            </w:r>
          </w:p>
        </w:tc>
        <w:tc>
          <w:tcPr>
            <w:tcW w:w="1276" w:type="dxa"/>
            <w:vAlign w:val="center"/>
          </w:tcPr>
          <w:p>
            <w:pPr>
              <w:pStyle w:val="16"/>
            </w:pPr>
            <w:r>
              <w:t>2026年度工作计划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7、限额以上单位信息填报员补贴绩效目标表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13012126P00110910010U</w:t>
            </w:r>
          </w:p>
        </w:tc>
        <w:tc>
          <w:tcPr>
            <w:tcW w:w="2835" w:type="dxa"/>
            <w:vAlign w:val="center"/>
          </w:tcPr>
          <w:p>
            <w:pPr>
              <w:pStyle w:val="14"/>
            </w:pPr>
            <w:r>
              <w:t>项目名称</w:t>
            </w:r>
          </w:p>
        </w:tc>
        <w:tc>
          <w:tcPr>
            <w:tcW w:w="6095" w:type="dxa"/>
            <w:gridSpan w:val="3"/>
            <w:vAlign w:val="center"/>
          </w:tcPr>
          <w:p>
            <w:pPr>
              <w:pStyle w:val="16"/>
            </w:pPr>
            <w:r>
              <w:t>限额以上单位信息填报员补贴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167400.00</w:t>
            </w:r>
          </w:p>
        </w:tc>
        <w:tc>
          <w:tcPr>
            <w:tcW w:w="2835" w:type="dxa"/>
            <w:vAlign w:val="center"/>
          </w:tcPr>
          <w:p>
            <w:pPr>
              <w:pStyle w:val="14"/>
            </w:pPr>
            <w:r>
              <w:t>其中：财政    资金</w:t>
            </w:r>
          </w:p>
        </w:tc>
        <w:tc>
          <w:tcPr>
            <w:tcW w:w="2551" w:type="dxa"/>
            <w:vAlign w:val="center"/>
          </w:tcPr>
          <w:p>
            <w:pPr>
              <w:pStyle w:val="16"/>
            </w:pPr>
            <w:r>
              <w:t>167400.00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用于对限额以上企业信息员补贴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1.通过对限额以上企业信息填报员进行工作补贴，达到调动其工作积极性和主动性，以促进我县社会消费品零售总额的持续增长的预期目标。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补贴信息员数量</w:t>
            </w:r>
          </w:p>
        </w:tc>
        <w:tc>
          <w:tcPr>
            <w:tcW w:w="5386" w:type="dxa"/>
            <w:vAlign w:val="center"/>
          </w:tcPr>
          <w:p>
            <w:pPr>
              <w:pStyle w:val="16"/>
            </w:pPr>
            <w:r>
              <w:t>补贴信息员数量</w:t>
            </w:r>
          </w:p>
        </w:tc>
        <w:tc>
          <w:tcPr>
            <w:tcW w:w="2268" w:type="dxa"/>
            <w:vAlign w:val="center"/>
          </w:tcPr>
          <w:p>
            <w:pPr>
              <w:pStyle w:val="16"/>
            </w:pPr>
            <w:r>
              <w:t>≥42人</w:t>
            </w:r>
          </w:p>
        </w:tc>
        <w:tc>
          <w:tcPr>
            <w:tcW w:w="1276" w:type="dxa"/>
            <w:vAlign w:val="center"/>
          </w:tcPr>
          <w:p>
            <w:pPr>
              <w:pStyle w:val="16"/>
            </w:pPr>
            <w:r>
              <w:t>实际入统企业数量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补贴发放准确率</w:t>
            </w:r>
          </w:p>
        </w:tc>
        <w:tc>
          <w:tcPr>
            <w:tcW w:w="5386" w:type="dxa"/>
            <w:vAlign w:val="center"/>
          </w:tcPr>
          <w:p>
            <w:pPr>
              <w:pStyle w:val="16"/>
            </w:pPr>
            <w:r>
              <w:t>补贴发放准确率</w:t>
            </w:r>
          </w:p>
        </w:tc>
        <w:tc>
          <w:tcPr>
            <w:tcW w:w="2268" w:type="dxa"/>
            <w:vAlign w:val="center"/>
          </w:tcPr>
          <w:p>
            <w:pPr>
              <w:pStyle w:val="16"/>
            </w:pPr>
            <w:r>
              <w:t>≥98%</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补贴发放频次</w:t>
            </w:r>
          </w:p>
        </w:tc>
        <w:tc>
          <w:tcPr>
            <w:tcW w:w="5386" w:type="dxa"/>
            <w:vAlign w:val="center"/>
          </w:tcPr>
          <w:p>
            <w:pPr>
              <w:pStyle w:val="16"/>
            </w:pPr>
            <w:r>
              <w:t>补贴发放频次</w:t>
            </w:r>
          </w:p>
        </w:tc>
        <w:tc>
          <w:tcPr>
            <w:tcW w:w="2268" w:type="dxa"/>
            <w:vAlign w:val="center"/>
          </w:tcPr>
          <w:p>
            <w:pPr>
              <w:pStyle w:val="16"/>
            </w:pPr>
            <w:r>
              <w:t>按季度发放</w:t>
            </w:r>
          </w:p>
        </w:tc>
        <w:tc>
          <w:tcPr>
            <w:tcW w:w="1276"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补贴标准</w:t>
            </w:r>
          </w:p>
        </w:tc>
        <w:tc>
          <w:tcPr>
            <w:tcW w:w="5386" w:type="dxa"/>
            <w:vAlign w:val="center"/>
          </w:tcPr>
          <w:p>
            <w:pPr>
              <w:pStyle w:val="16"/>
            </w:pPr>
            <w:r>
              <w:t>每人每月300元</w:t>
            </w:r>
          </w:p>
        </w:tc>
        <w:tc>
          <w:tcPr>
            <w:tcW w:w="2268" w:type="dxa"/>
            <w:vAlign w:val="center"/>
          </w:tcPr>
          <w:p>
            <w:pPr>
              <w:pStyle w:val="16"/>
            </w:pPr>
            <w:r>
              <w:t>每人每月300元</w:t>
            </w:r>
          </w:p>
        </w:tc>
        <w:tc>
          <w:tcPr>
            <w:tcW w:w="1276" w:type="dxa"/>
            <w:vAlign w:val="center"/>
          </w:tcPr>
          <w:p>
            <w:pPr>
              <w:pStyle w:val="16"/>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补贴发放覆盖率</w:t>
            </w:r>
          </w:p>
        </w:tc>
        <w:tc>
          <w:tcPr>
            <w:tcW w:w="5386" w:type="dxa"/>
            <w:vAlign w:val="center"/>
          </w:tcPr>
          <w:p>
            <w:pPr>
              <w:pStyle w:val="16"/>
            </w:pPr>
            <w:r>
              <w:t>补贴发放覆盖率</w:t>
            </w:r>
          </w:p>
        </w:tc>
        <w:tc>
          <w:tcPr>
            <w:tcW w:w="2268" w:type="dxa"/>
            <w:vAlign w:val="center"/>
          </w:tcPr>
          <w:p>
            <w:pPr>
              <w:pStyle w:val="16"/>
            </w:pPr>
            <w:r>
              <w:t>≥98%</w:t>
            </w:r>
          </w:p>
        </w:tc>
        <w:tc>
          <w:tcPr>
            <w:tcW w:w="1276" w:type="dxa"/>
            <w:vAlign w:val="center"/>
          </w:tcPr>
          <w:p>
            <w:pPr>
              <w:pStyle w:val="16"/>
            </w:pPr>
            <w:r>
              <w:t>井陉县人民政府办公室《关于进一步加大“四上”企业培育的若干奖励措施》的通知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信息员满意度</w:t>
            </w:r>
          </w:p>
        </w:tc>
        <w:tc>
          <w:tcPr>
            <w:tcW w:w="5386" w:type="dxa"/>
            <w:vAlign w:val="center"/>
          </w:tcPr>
          <w:p>
            <w:pPr>
              <w:pStyle w:val="16"/>
            </w:pPr>
            <w:r>
              <w:t>信息员满意度</w:t>
            </w:r>
          </w:p>
        </w:tc>
        <w:tc>
          <w:tcPr>
            <w:tcW w:w="2268" w:type="dxa"/>
            <w:vAlign w:val="center"/>
          </w:tcPr>
          <w:p>
            <w:pPr>
              <w:pStyle w:val="16"/>
            </w:pPr>
            <w:r>
              <w:t>≥90%</w:t>
            </w:r>
          </w:p>
        </w:tc>
        <w:tc>
          <w:tcPr>
            <w:tcW w:w="1276" w:type="dxa"/>
            <w:vAlign w:val="center"/>
          </w:tcPr>
          <w:p>
            <w:pPr>
              <w:pStyle w:val="16"/>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8、招商引资及促进服务经费绩效目标表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13012126P00110610004D</w:t>
            </w:r>
          </w:p>
        </w:tc>
        <w:tc>
          <w:tcPr>
            <w:tcW w:w="2835" w:type="dxa"/>
            <w:vAlign w:val="center"/>
          </w:tcPr>
          <w:p>
            <w:pPr>
              <w:pStyle w:val="14"/>
            </w:pPr>
            <w:r>
              <w:t>项目名称</w:t>
            </w:r>
          </w:p>
        </w:tc>
        <w:tc>
          <w:tcPr>
            <w:tcW w:w="6095" w:type="dxa"/>
            <w:gridSpan w:val="3"/>
            <w:vAlign w:val="center"/>
          </w:tcPr>
          <w:p>
            <w:pPr>
              <w:pStyle w:val="16"/>
            </w:pPr>
            <w:r>
              <w:t>招商引资及促进服务经费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500000.00</w:t>
            </w:r>
          </w:p>
        </w:tc>
        <w:tc>
          <w:tcPr>
            <w:tcW w:w="2835" w:type="dxa"/>
            <w:vAlign w:val="center"/>
          </w:tcPr>
          <w:p>
            <w:pPr>
              <w:pStyle w:val="14"/>
            </w:pPr>
            <w:r>
              <w:t>其中：财政    资金</w:t>
            </w:r>
          </w:p>
        </w:tc>
        <w:tc>
          <w:tcPr>
            <w:tcW w:w="2551" w:type="dxa"/>
            <w:vAlign w:val="center"/>
          </w:tcPr>
          <w:p>
            <w:pPr>
              <w:pStyle w:val="16"/>
            </w:pPr>
            <w:r>
              <w:t>500000.00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用于招商引资工作支出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1.通过开展招商引资工作，达到促进我县经济发展的预期目标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招引省外项目数量</w:t>
            </w:r>
          </w:p>
        </w:tc>
        <w:tc>
          <w:tcPr>
            <w:tcW w:w="5386" w:type="dxa"/>
            <w:vAlign w:val="center"/>
          </w:tcPr>
          <w:p>
            <w:pPr>
              <w:pStyle w:val="16"/>
            </w:pPr>
            <w:r>
              <w:t>招引省外项目数量</w:t>
            </w:r>
          </w:p>
        </w:tc>
        <w:tc>
          <w:tcPr>
            <w:tcW w:w="2268" w:type="dxa"/>
            <w:vAlign w:val="center"/>
          </w:tcPr>
          <w:p>
            <w:pPr>
              <w:pStyle w:val="16"/>
            </w:pPr>
            <w:r>
              <w:t>≥3个</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亿元以上项目占比</w:t>
            </w:r>
          </w:p>
        </w:tc>
        <w:tc>
          <w:tcPr>
            <w:tcW w:w="5386" w:type="dxa"/>
            <w:vAlign w:val="center"/>
          </w:tcPr>
          <w:p>
            <w:pPr>
              <w:pStyle w:val="16"/>
            </w:pPr>
            <w:r>
              <w:t>亿元以上项目占比</w:t>
            </w:r>
          </w:p>
        </w:tc>
        <w:tc>
          <w:tcPr>
            <w:tcW w:w="2268" w:type="dxa"/>
            <w:vAlign w:val="center"/>
          </w:tcPr>
          <w:p>
            <w:pPr>
              <w:pStyle w:val="16"/>
            </w:pPr>
            <w:r>
              <w:t>≥30%</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工作完成时间</w:t>
            </w:r>
          </w:p>
        </w:tc>
        <w:tc>
          <w:tcPr>
            <w:tcW w:w="5386" w:type="dxa"/>
            <w:vAlign w:val="center"/>
          </w:tcPr>
          <w:p>
            <w:pPr>
              <w:pStyle w:val="16"/>
            </w:pPr>
            <w:r>
              <w:t>工作完成时间</w:t>
            </w:r>
          </w:p>
        </w:tc>
        <w:tc>
          <w:tcPr>
            <w:tcW w:w="2268" w:type="dxa"/>
            <w:vAlign w:val="center"/>
          </w:tcPr>
          <w:p>
            <w:pPr>
              <w:pStyle w:val="16"/>
            </w:pPr>
            <w:r>
              <w:t>2026年年底</w:t>
            </w:r>
          </w:p>
        </w:tc>
        <w:tc>
          <w:tcPr>
            <w:tcW w:w="1276" w:type="dxa"/>
            <w:vAlign w:val="center"/>
          </w:tcPr>
          <w:p>
            <w:pPr>
              <w:pStyle w:val="16"/>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招商活动平均预算成本</w:t>
            </w:r>
          </w:p>
        </w:tc>
        <w:tc>
          <w:tcPr>
            <w:tcW w:w="5386" w:type="dxa"/>
            <w:vAlign w:val="center"/>
          </w:tcPr>
          <w:p>
            <w:pPr>
              <w:pStyle w:val="16"/>
            </w:pPr>
            <w:r>
              <w:t>招商活动平均预算成本</w:t>
            </w:r>
          </w:p>
        </w:tc>
        <w:tc>
          <w:tcPr>
            <w:tcW w:w="2268" w:type="dxa"/>
            <w:vAlign w:val="center"/>
          </w:tcPr>
          <w:p>
            <w:pPr>
              <w:pStyle w:val="16"/>
            </w:pPr>
            <w:r>
              <w:t>≤10万元</w:t>
            </w:r>
          </w:p>
        </w:tc>
        <w:tc>
          <w:tcPr>
            <w:tcW w:w="1276" w:type="dxa"/>
            <w:vAlign w:val="center"/>
          </w:tcPr>
          <w:p>
            <w:pPr>
              <w:pStyle w:val="16"/>
            </w:pPr>
            <w:r>
              <w:t>2026年预算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保障招商引资正常工作人数</w:t>
            </w:r>
          </w:p>
        </w:tc>
        <w:tc>
          <w:tcPr>
            <w:tcW w:w="5386" w:type="dxa"/>
            <w:vAlign w:val="center"/>
          </w:tcPr>
          <w:p>
            <w:pPr>
              <w:pStyle w:val="16"/>
            </w:pPr>
            <w:r>
              <w:t>保障招商引资正常工作人数</w:t>
            </w:r>
          </w:p>
        </w:tc>
        <w:tc>
          <w:tcPr>
            <w:tcW w:w="2268" w:type="dxa"/>
            <w:vAlign w:val="center"/>
          </w:tcPr>
          <w:p>
            <w:pPr>
              <w:pStyle w:val="16"/>
            </w:pPr>
            <w:r>
              <w:t>≥10人</w:t>
            </w:r>
          </w:p>
        </w:tc>
        <w:tc>
          <w:tcPr>
            <w:tcW w:w="1276" w:type="dxa"/>
            <w:vAlign w:val="center"/>
          </w:tcPr>
          <w:p>
            <w:pPr>
              <w:pStyle w:val="16"/>
            </w:pPr>
            <w:r>
              <w:t>工作职责</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322井陉县商务局</w:t>
            </w:r>
          </w:p>
        </w:tc>
        <w:tc>
          <w:tcPr>
            <w:tcW w:w="8676" w:type="dxa"/>
            <w:gridSpan w:val="9"/>
            <w:tcBorders>
              <w:top w:val="single" w:color="FFFFFF" w:sz="6" w:space="0"/>
              <w:left w:val="single" w:color="FFFFFF" w:sz="6" w:space="0"/>
              <w:right w:val="single" w:color="FFFFFF" w:sz="6" w:space="0"/>
            </w:tcBorders>
            <w:vAlign w:val="center"/>
          </w:tcPr>
          <w:p>
            <w:pPr>
              <w:pStyle w:val="2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810570.00</w:t>
            </w:r>
          </w:p>
        </w:tc>
        <w:tc>
          <w:tcPr>
            <w:tcW w:w="964" w:type="dxa"/>
            <w:vAlign w:val="center"/>
          </w:tcPr>
          <w:p>
            <w:pPr>
              <w:pStyle w:val="19"/>
            </w:pPr>
            <w:r>
              <w:t>810570.00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tcPr>
          <w:p>
            <w:pPr>
              <w:pStyle w:val="19"/>
            </w:pPr>
            <w:r>
              <w:t>810570.00</w:t>
            </w:r>
          </w:p>
        </w:tc>
      </w:tr>
      <w:tr>
        <w:tblPrEx>
          <w:tblLayout w:type="fixed"/>
          <w:tblCellMar>
            <w:top w:w="0" w:type="dxa"/>
            <w:left w:w="108" w:type="dxa"/>
            <w:bottom w:w="0" w:type="dxa"/>
            <w:right w:w="108" w:type="dxa"/>
          </w:tblCellMar>
        </w:tblPrEx>
        <w:trPr>
          <w:jc w:val="center"/>
        </w:trPr>
        <w:tc>
          <w:tcPr>
            <w:tcW w:w="1701" w:type="dxa"/>
            <w:vAlign w:val="center"/>
          </w:tcPr>
          <w:p>
            <w:pPr>
              <w:pStyle w:val="18"/>
            </w:pPr>
            <w:r>
              <w:t>井陉县商务局本级小计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810570.00</w:t>
            </w:r>
          </w:p>
        </w:tc>
        <w:tc>
          <w:tcPr>
            <w:tcW w:w="964" w:type="dxa"/>
            <w:vAlign w:val="center"/>
          </w:tcPr>
          <w:p>
            <w:pPr>
              <w:pStyle w:val="19"/>
            </w:pPr>
            <w:r>
              <w:t>810570.00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tcPr>
          <w:p>
            <w:pPr>
              <w:pStyle w:val="19"/>
            </w:pPr>
            <w:r>
              <w:t>810570.00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69560.00</w:t>
            </w:r>
          </w:p>
        </w:tc>
        <w:tc>
          <w:tcPr>
            <w:tcW w:w="1134" w:type="dxa"/>
            <w:vAlign w:val="center"/>
          </w:tcPr>
          <w:p>
            <w:pPr>
              <w:pStyle w:val="16"/>
            </w:pPr>
            <w:r>
              <w:t>财产保险服务</w:t>
            </w:r>
          </w:p>
        </w:tc>
        <w:tc>
          <w:tcPr>
            <w:tcW w:w="1134" w:type="dxa"/>
            <w:vAlign w:val="center"/>
          </w:tcPr>
          <w:p>
            <w:pPr>
              <w:pStyle w:val="16"/>
            </w:pPr>
            <w:r>
              <w:t>C18040102</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2560.00</w:t>
            </w:r>
          </w:p>
        </w:tc>
        <w:tc>
          <w:tcPr>
            <w:tcW w:w="964" w:type="dxa"/>
            <w:vAlign w:val="center"/>
          </w:tcPr>
          <w:p>
            <w:pPr>
              <w:pStyle w:val="15"/>
            </w:pPr>
            <w:r>
              <w:t>2560.00</w:t>
            </w:r>
          </w:p>
        </w:tc>
        <w:tc>
          <w:tcPr>
            <w:tcW w:w="964" w:type="dxa"/>
            <w:vAlign w:val="center"/>
          </w:tcPr>
          <w:p>
            <w:pPr>
              <w:pStyle w:val="15"/>
            </w:pPr>
            <w:r>
              <w:t>2560.00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2560.00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69560.00</w:t>
            </w:r>
          </w:p>
        </w:tc>
        <w:tc>
          <w:tcPr>
            <w:tcW w:w="1134" w:type="dxa"/>
            <w:vAlign w:val="center"/>
          </w:tcPr>
          <w:p>
            <w:pPr>
              <w:pStyle w:val="16"/>
            </w:pPr>
            <w:r>
              <w:t>车辆维修和保养服务</w:t>
            </w:r>
          </w:p>
        </w:tc>
        <w:tc>
          <w:tcPr>
            <w:tcW w:w="1134" w:type="dxa"/>
            <w:vAlign w:val="center"/>
          </w:tcPr>
          <w:p>
            <w:pPr>
              <w:pStyle w:val="16"/>
            </w:pPr>
            <w:r>
              <w:t>C23120301</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24300.00</w:t>
            </w:r>
          </w:p>
        </w:tc>
        <w:tc>
          <w:tcPr>
            <w:tcW w:w="964" w:type="dxa"/>
            <w:vAlign w:val="center"/>
          </w:tcPr>
          <w:p>
            <w:pPr>
              <w:pStyle w:val="15"/>
            </w:pPr>
            <w:r>
              <w:t>24300.00</w:t>
            </w:r>
          </w:p>
        </w:tc>
        <w:tc>
          <w:tcPr>
            <w:tcW w:w="964" w:type="dxa"/>
            <w:vAlign w:val="center"/>
          </w:tcPr>
          <w:p>
            <w:pPr>
              <w:pStyle w:val="15"/>
            </w:pPr>
            <w:r>
              <w:t>24300.00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24300.00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69560.00</w:t>
            </w:r>
          </w:p>
        </w:tc>
        <w:tc>
          <w:tcPr>
            <w:tcW w:w="1134" w:type="dxa"/>
            <w:vAlign w:val="center"/>
          </w:tcPr>
          <w:p>
            <w:pPr>
              <w:pStyle w:val="16"/>
            </w:pPr>
            <w:r>
              <w:t>车辆加油、添加燃料服务</w:t>
            </w:r>
          </w:p>
        </w:tc>
        <w:tc>
          <w:tcPr>
            <w:tcW w:w="1134" w:type="dxa"/>
            <w:vAlign w:val="center"/>
          </w:tcPr>
          <w:p>
            <w:pPr>
              <w:pStyle w:val="16"/>
            </w:pPr>
            <w:r>
              <w:t>C23120302</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11000.00</w:t>
            </w:r>
          </w:p>
        </w:tc>
        <w:tc>
          <w:tcPr>
            <w:tcW w:w="964" w:type="dxa"/>
            <w:vAlign w:val="center"/>
          </w:tcPr>
          <w:p>
            <w:pPr>
              <w:pStyle w:val="15"/>
            </w:pPr>
            <w:r>
              <w:t>11000.00</w:t>
            </w:r>
          </w:p>
        </w:tc>
        <w:tc>
          <w:tcPr>
            <w:tcW w:w="964" w:type="dxa"/>
            <w:vAlign w:val="center"/>
          </w:tcPr>
          <w:p>
            <w:pPr>
              <w:pStyle w:val="15"/>
            </w:pPr>
            <w:r>
              <w:t>11000.00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11000.00</w:t>
            </w:r>
          </w:p>
        </w:tc>
      </w:tr>
      <w:tr>
        <w:tblPrEx>
          <w:tblLayout w:type="fixed"/>
          <w:tblCellMar>
            <w:top w:w="0" w:type="dxa"/>
            <w:left w:w="108" w:type="dxa"/>
            <w:bottom w:w="0" w:type="dxa"/>
            <w:right w:w="108" w:type="dxa"/>
          </w:tblCellMar>
        </w:tblPrEx>
        <w:trPr>
          <w:jc w:val="center"/>
        </w:trPr>
        <w:tc>
          <w:tcPr>
            <w:tcW w:w="1701" w:type="dxa"/>
            <w:vAlign w:val="center"/>
          </w:tcPr>
          <w:p>
            <w:pPr>
              <w:pStyle w:val="16"/>
            </w:pPr>
            <w:r>
              <w:t>井陉县成品油智慧监管平台经费</w:t>
            </w:r>
          </w:p>
        </w:tc>
        <w:tc>
          <w:tcPr>
            <w:tcW w:w="964" w:type="dxa"/>
            <w:vAlign w:val="center"/>
          </w:tcPr>
          <w:p>
            <w:pPr>
              <w:pStyle w:val="15"/>
            </w:pPr>
            <w:r>
              <w:t>640000.00</w:t>
            </w:r>
          </w:p>
        </w:tc>
        <w:tc>
          <w:tcPr>
            <w:tcW w:w="1134" w:type="dxa"/>
            <w:vAlign w:val="center"/>
          </w:tcPr>
          <w:p>
            <w:pPr>
              <w:pStyle w:val="16"/>
            </w:pPr>
            <w:r>
              <w:t>软件运维服务</w:t>
            </w:r>
          </w:p>
        </w:tc>
        <w:tc>
          <w:tcPr>
            <w:tcW w:w="1134" w:type="dxa"/>
            <w:vAlign w:val="center"/>
          </w:tcPr>
          <w:p>
            <w:pPr>
              <w:pStyle w:val="16"/>
            </w:pPr>
            <w:r>
              <w:t>C16070300</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640000.00</w:t>
            </w:r>
          </w:p>
        </w:tc>
        <w:tc>
          <w:tcPr>
            <w:tcW w:w="964" w:type="dxa"/>
            <w:vAlign w:val="center"/>
          </w:tcPr>
          <w:p>
            <w:pPr>
              <w:pStyle w:val="15"/>
            </w:pPr>
            <w:r>
              <w:t>640000.00</w:t>
            </w:r>
          </w:p>
        </w:tc>
        <w:tc>
          <w:tcPr>
            <w:tcW w:w="964" w:type="dxa"/>
            <w:vAlign w:val="center"/>
          </w:tcPr>
          <w:p>
            <w:pPr>
              <w:pStyle w:val="15"/>
            </w:pPr>
            <w:r>
              <w:t>640000.00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640000.00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台式计算机</w:t>
            </w:r>
          </w:p>
        </w:tc>
        <w:tc>
          <w:tcPr>
            <w:tcW w:w="1134" w:type="dxa"/>
            <w:vAlign w:val="center"/>
          </w:tcPr>
          <w:p>
            <w:pPr>
              <w:pStyle w:val="16"/>
            </w:pPr>
            <w:r>
              <w:t>A02010105</w:t>
            </w:r>
          </w:p>
        </w:tc>
        <w:tc>
          <w:tcPr>
            <w:tcW w:w="709" w:type="dxa"/>
            <w:vAlign w:val="center"/>
          </w:tcPr>
          <w:p>
            <w:pPr>
              <w:pStyle w:val="17"/>
            </w:pPr>
            <w:r>
              <w:t>台</w:t>
            </w:r>
          </w:p>
        </w:tc>
        <w:tc>
          <w:tcPr>
            <w:tcW w:w="850" w:type="dxa"/>
            <w:vAlign w:val="center"/>
          </w:tcPr>
          <w:p>
            <w:pPr>
              <w:pStyle w:val="15"/>
            </w:pPr>
            <w:r>
              <w:t>3</w:t>
            </w:r>
          </w:p>
        </w:tc>
        <w:tc>
          <w:tcPr>
            <w:tcW w:w="850" w:type="dxa"/>
            <w:vAlign w:val="center"/>
          </w:tcPr>
          <w:p>
            <w:pPr>
              <w:pStyle w:val="15"/>
            </w:pPr>
            <w:r>
              <w:t>4500.00</w:t>
            </w:r>
          </w:p>
        </w:tc>
        <w:tc>
          <w:tcPr>
            <w:tcW w:w="964" w:type="dxa"/>
            <w:vAlign w:val="center"/>
          </w:tcPr>
          <w:p>
            <w:pPr>
              <w:pStyle w:val="15"/>
            </w:pPr>
            <w:r>
              <w:t>13500.00</w:t>
            </w:r>
          </w:p>
        </w:tc>
        <w:tc>
          <w:tcPr>
            <w:tcW w:w="964" w:type="dxa"/>
            <w:vAlign w:val="center"/>
          </w:tcPr>
          <w:p>
            <w:pPr>
              <w:pStyle w:val="15"/>
            </w:pPr>
            <w:r>
              <w:t>13500.00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多功能一体机</w:t>
            </w:r>
          </w:p>
        </w:tc>
        <w:tc>
          <w:tcPr>
            <w:tcW w:w="1134" w:type="dxa"/>
            <w:vAlign w:val="center"/>
          </w:tcPr>
          <w:p>
            <w:pPr>
              <w:pStyle w:val="16"/>
            </w:pPr>
            <w:r>
              <w:t>A02020400</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6500.00</w:t>
            </w:r>
          </w:p>
        </w:tc>
        <w:tc>
          <w:tcPr>
            <w:tcW w:w="964" w:type="dxa"/>
            <w:vAlign w:val="center"/>
          </w:tcPr>
          <w:p>
            <w:pPr>
              <w:pStyle w:val="15"/>
            </w:pPr>
            <w:r>
              <w:t>6500.00</w:t>
            </w:r>
          </w:p>
        </w:tc>
        <w:tc>
          <w:tcPr>
            <w:tcW w:w="964" w:type="dxa"/>
            <w:vAlign w:val="center"/>
          </w:tcPr>
          <w:p>
            <w:pPr>
              <w:pStyle w:val="15"/>
            </w:pPr>
            <w:r>
              <w:t>6500.00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6500.00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木制床类</w:t>
            </w:r>
          </w:p>
        </w:tc>
        <w:tc>
          <w:tcPr>
            <w:tcW w:w="1134" w:type="dxa"/>
            <w:vAlign w:val="center"/>
          </w:tcPr>
          <w:p>
            <w:pPr>
              <w:pStyle w:val="16"/>
            </w:pPr>
            <w:r>
              <w:t>A05010104</w:t>
            </w:r>
          </w:p>
        </w:tc>
        <w:tc>
          <w:tcPr>
            <w:tcW w:w="709" w:type="dxa"/>
            <w:vAlign w:val="center"/>
          </w:tcPr>
          <w:p>
            <w:pPr>
              <w:pStyle w:val="17"/>
            </w:pPr>
            <w:r>
              <w:t>件</w:t>
            </w:r>
          </w:p>
        </w:tc>
        <w:tc>
          <w:tcPr>
            <w:tcW w:w="850" w:type="dxa"/>
            <w:vAlign w:val="center"/>
          </w:tcPr>
          <w:p>
            <w:pPr>
              <w:pStyle w:val="15"/>
            </w:pPr>
            <w:r>
              <w:t>4</w:t>
            </w:r>
          </w:p>
        </w:tc>
        <w:tc>
          <w:tcPr>
            <w:tcW w:w="850" w:type="dxa"/>
            <w:vAlign w:val="center"/>
          </w:tcPr>
          <w:p>
            <w:pPr>
              <w:pStyle w:val="15"/>
            </w:pPr>
            <w:r>
              <w:t>1920.00</w:t>
            </w:r>
          </w:p>
        </w:tc>
        <w:tc>
          <w:tcPr>
            <w:tcW w:w="964" w:type="dxa"/>
            <w:vAlign w:val="center"/>
          </w:tcPr>
          <w:p>
            <w:pPr>
              <w:pStyle w:val="15"/>
            </w:pPr>
            <w:r>
              <w:t>7680.00</w:t>
            </w:r>
          </w:p>
        </w:tc>
        <w:tc>
          <w:tcPr>
            <w:tcW w:w="964" w:type="dxa"/>
            <w:vAlign w:val="center"/>
          </w:tcPr>
          <w:p>
            <w:pPr>
              <w:pStyle w:val="15"/>
            </w:pPr>
            <w:r>
              <w:t>7680.00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7680.00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办公桌</w:t>
            </w:r>
          </w:p>
        </w:tc>
        <w:tc>
          <w:tcPr>
            <w:tcW w:w="1134" w:type="dxa"/>
            <w:vAlign w:val="center"/>
          </w:tcPr>
          <w:p>
            <w:pPr>
              <w:pStyle w:val="16"/>
            </w:pPr>
            <w:r>
              <w:t>A05010201</w:t>
            </w:r>
          </w:p>
        </w:tc>
        <w:tc>
          <w:tcPr>
            <w:tcW w:w="709" w:type="dxa"/>
            <w:vAlign w:val="center"/>
          </w:tcPr>
          <w:p>
            <w:pPr>
              <w:pStyle w:val="17"/>
            </w:pPr>
            <w:r>
              <w:t>件</w:t>
            </w:r>
          </w:p>
        </w:tc>
        <w:tc>
          <w:tcPr>
            <w:tcW w:w="850" w:type="dxa"/>
            <w:vAlign w:val="center"/>
          </w:tcPr>
          <w:p>
            <w:pPr>
              <w:pStyle w:val="15"/>
            </w:pPr>
            <w:r>
              <w:t>4</w:t>
            </w:r>
          </w:p>
        </w:tc>
        <w:tc>
          <w:tcPr>
            <w:tcW w:w="850" w:type="dxa"/>
            <w:vAlign w:val="center"/>
          </w:tcPr>
          <w:p>
            <w:pPr>
              <w:pStyle w:val="15"/>
            </w:pPr>
            <w:r>
              <w:t>1860.00</w:t>
            </w:r>
          </w:p>
        </w:tc>
        <w:tc>
          <w:tcPr>
            <w:tcW w:w="964" w:type="dxa"/>
            <w:vAlign w:val="center"/>
          </w:tcPr>
          <w:p>
            <w:pPr>
              <w:pStyle w:val="15"/>
            </w:pPr>
            <w:r>
              <w:t>7440.00</w:t>
            </w:r>
          </w:p>
        </w:tc>
        <w:tc>
          <w:tcPr>
            <w:tcW w:w="964" w:type="dxa"/>
            <w:vAlign w:val="center"/>
          </w:tcPr>
          <w:p>
            <w:pPr>
              <w:pStyle w:val="15"/>
            </w:pPr>
            <w:r>
              <w:t>7440.00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7440.00</w:t>
            </w:r>
          </w:p>
        </w:tc>
      </w:tr>
      <w:tr>
        <w:tblPrEx>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办公桌</w:t>
            </w:r>
          </w:p>
        </w:tc>
        <w:tc>
          <w:tcPr>
            <w:tcW w:w="1134" w:type="dxa"/>
            <w:vAlign w:val="center"/>
          </w:tcPr>
          <w:p>
            <w:pPr>
              <w:pStyle w:val="16"/>
            </w:pPr>
            <w:r>
              <w:t>A05010201</w:t>
            </w:r>
          </w:p>
        </w:tc>
        <w:tc>
          <w:tcPr>
            <w:tcW w:w="709" w:type="dxa"/>
            <w:vAlign w:val="center"/>
          </w:tcPr>
          <w:p>
            <w:pPr>
              <w:pStyle w:val="17"/>
            </w:pPr>
            <w:r>
              <w:t>件</w:t>
            </w:r>
          </w:p>
        </w:tc>
        <w:tc>
          <w:tcPr>
            <w:tcW w:w="850" w:type="dxa"/>
            <w:vAlign w:val="center"/>
          </w:tcPr>
          <w:p>
            <w:pPr>
              <w:pStyle w:val="15"/>
            </w:pPr>
            <w:r>
              <w:t>1</w:t>
            </w:r>
          </w:p>
        </w:tc>
        <w:tc>
          <w:tcPr>
            <w:tcW w:w="850" w:type="dxa"/>
            <w:vAlign w:val="center"/>
          </w:tcPr>
          <w:p>
            <w:pPr>
              <w:pStyle w:val="15"/>
            </w:pPr>
            <w:r>
              <w:t>2300.00</w:t>
            </w:r>
          </w:p>
        </w:tc>
        <w:tc>
          <w:tcPr>
            <w:tcW w:w="964" w:type="dxa"/>
            <w:vAlign w:val="center"/>
          </w:tcPr>
          <w:p>
            <w:pPr>
              <w:pStyle w:val="15"/>
            </w:pPr>
            <w:r>
              <w:t>2300.00</w:t>
            </w:r>
          </w:p>
        </w:tc>
        <w:tc>
          <w:tcPr>
            <w:tcW w:w="964" w:type="dxa"/>
            <w:vAlign w:val="center"/>
          </w:tcPr>
          <w:p>
            <w:pPr>
              <w:pStyle w:val="15"/>
            </w:pPr>
            <w:r>
              <w:t>2300.00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2300.00</w:t>
            </w:r>
          </w:p>
        </w:tc>
      </w:tr>
      <w:tr>
        <w:tblPrEx>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办公桌</w:t>
            </w:r>
          </w:p>
        </w:tc>
        <w:tc>
          <w:tcPr>
            <w:tcW w:w="1134" w:type="dxa"/>
            <w:vAlign w:val="center"/>
          </w:tcPr>
          <w:p>
            <w:pPr>
              <w:pStyle w:val="16"/>
            </w:pPr>
            <w:r>
              <w:t>A05010201</w:t>
            </w:r>
          </w:p>
        </w:tc>
        <w:tc>
          <w:tcPr>
            <w:tcW w:w="709" w:type="dxa"/>
            <w:vAlign w:val="center"/>
          </w:tcPr>
          <w:p>
            <w:pPr>
              <w:pStyle w:val="17"/>
            </w:pPr>
            <w:r>
              <w:t>件</w:t>
            </w:r>
          </w:p>
        </w:tc>
        <w:tc>
          <w:tcPr>
            <w:tcW w:w="850" w:type="dxa"/>
            <w:vAlign w:val="center"/>
          </w:tcPr>
          <w:p>
            <w:pPr>
              <w:pStyle w:val="15"/>
            </w:pPr>
            <w:r>
              <w:t>20</w:t>
            </w:r>
          </w:p>
        </w:tc>
        <w:tc>
          <w:tcPr>
            <w:tcW w:w="850" w:type="dxa"/>
            <w:vAlign w:val="center"/>
          </w:tcPr>
          <w:p>
            <w:pPr>
              <w:pStyle w:val="15"/>
            </w:pPr>
            <w:r>
              <w:t>980.00</w:t>
            </w:r>
          </w:p>
        </w:tc>
        <w:tc>
          <w:tcPr>
            <w:tcW w:w="964" w:type="dxa"/>
            <w:vAlign w:val="center"/>
          </w:tcPr>
          <w:p>
            <w:pPr>
              <w:pStyle w:val="15"/>
            </w:pPr>
            <w:r>
              <w:t>19600.00</w:t>
            </w:r>
          </w:p>
        </w:tc>
        <w:tc>
          <w:tcPr>
            <w:tcW w:w="964" w:type="dxa"/>
            <w:vAlign w:val="center"/>
          </w:tcPr>
          <w:p>
            <w:pPr>
              <w:pStyle w:val="15"/>
            </w:pPr>
            <w:r>
              <w:t>19600.00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19600.00</w:t>
            </w:r>
          </w:p>
        </w:tc>
      </w:tr>
      <w:tr>
        <w:tblPrEx>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会议桌</w:t>
            </w:r>
          </w:p>
        </w:tc>
        <w:tc>
          <w:tcPr>
            <w:tcW w:w="1134" w:type="dxa"/>
            <w:vAlign w:val="center"/>
          </w:tcPr>
          <w:p>
            <w:pPr>
              <w:pStyle w:val="16"/>
            </w:pPr>
            <w:r>
              <w:t>A05010202</w:t>
            </w:r>
          </w:p>
        </w:tc>
        <w:tc>
          <w:tcPr>
            <w:tcW w:w="709" w:type="dxa"/>
            <w:vAlign w:val="center"/>
          </w:tcPr>
          <w:p>
            <w:pPr>
              <w:pStyle w:val="17"/>
            </w:pPr>
            <w:r>
              <w:t>件</w:t>
            </w:r>
          </w:p>
        </w:tc>
        <w:tc>
          <w:tcPr>
            <w:tcW w:w="850" w:type="dxa"/>
            <w:vAlign w:val="center"/>
          </w:tcPr>
          <w:p>
            <w:pPr>
              <w:pStyle w:val="15"/>
            </w:pPr>
            <w:r>
              <w:t>30</w:t>
            </w:r>
          </w:p>
        </w:tc>
        <w:tc>
          <w:tcPr>
            <w:tcW w:w="850" w:type="dxa"/>
            <w:vAlign w:val="center"/>
          </w:tcPr>
          <w:p>
            <w:pPr>
              <w:pStyle w:val="15"/>
            </w:pPr>
            <w:r>
              <w:t>550.00</w:t>
            </w:r>
          </w:p>
        </w:tc>
        <w:tc>
          <w:tcPr>
            <w:tcW w:w="964" w:type="dxa"/>
            <w:vAlign w:val="center"/>
          </w:tcPr>
          <w:p>
            <w:pPr>
              <w:pStyle w:val="15"/>
            </w:pPr>
            <w:r>
              <w:t>16500.00</w:t>
            </w:r>
          </w:p>
        </w:tc>
        <w:tc>
          <w:tcPr>
            <w:tcW w:w="964" w:type="dxa"/>
            <w:vAlign w:val="center"/>
          </w:tcPr>
          <w:p>
            <w:pPr>
              <w:pStyle w:val="15"/>
            </w:pPr>
            <w:r>
              <w:t>16500.00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16500.00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会议桌</w:t>
            </w:r>
          </w:p>
        </w:tc>
        <w:tc>
          <w:tcPr>
            <w:tcW w:w="1134" w:type="dxa"/>
            <w:vAlign w:val="center"/>
          </w:tcPr>
          <w:p>
            <w:pPr>
              <w:pStyle w:val="16"/>
            </w:pPr>
            <w:r>
              <w:t>A05010202</w:t>
            </w:r>
          </w:p>
        </w:tc>
        <w:tc>
          <w:tcPr>
            <w:tcW w:w="709" w:type="dxa"/>
            <w:vAlign w:val="center"/>
          </w:tcPr>
          <w:p>
            <w:pPr>
              <w:pStyle w:val="17"/>
            </w:pPr>
            <w:r>
              <w:t>件</w:t>
            </w:r>
          </w:p>
        </w:tc>
        <w:tc>
          <w:tcPr>
            <w:tcW w:w="850" w:type="dxa"/>
            <w:vAlign w:val="center"/>
          </w:tcPr>
          <w:p>
            <w:pPr>
              <w:pStyle w:val="15"/>
            </w:pPr>
            <w:r>
              <w:t>1</w:t>
            </w:r>
          </w:p>
        </w:tc>
        <w:tc>
          <w:tcPr>
            <w:tcW w:w="850" w:type="dxa"/>
            <w:vAlign w:val="center"/>
          </w:tcPr>
          <w:p>
            <w:pPr>
              <w:pStyle w:val="15"/>
            </w:pPr>
            <w:r>
              <w:t>12000.00</w:t>
            </w:r>
          </w:p>
        </w:tc>
        <w:tc>
          <w:tcPr>
            <w:tcW w:w="964" w:type="dxa"/>
            <w:vAlign w:val="center"/>
          </w:tcPr>
          <w:p>
            <w:pPr>
              <w:pStyle w:val="15"/>
            </w:pPr>
            <w:r>
              <w:t>12000.00</w:t>
            </w:r>
          </w:p>
        </w:tc>
        <w:tc>
          <w:tcPr>
            <w:tcW w:w="964" w:type="dxa"/>
            <w:vAlign w:val="center"/>
          </w:tcPr>
          <w:p>
            <w:pPr>
              <w:pStyle w:val="15"/>
            </w:pPr>
            <w:r>
              <w:t>12000.00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茶几</w:t>
            </w:r>
          </w:p>
        </w:tc>
        <w:tc>
          <w:tcPr>
            <w:tcW w:w="1134" w:type="dxa"/>
            <w:vAlign w:val="center"/>
          </w:tcPr>
          <w:p>
            <w:pPr>
              <w:pStyle w:val="16"/>
            </w:pPr>
            <w:r>
              <w:t>A05010204</w:t>
            </w:r>
          </w:p>
        </w:tc>
        <w:tc>
          <w:tcPr>
            <w:tcW w:w="709" w:type="dxa"/>
            <w:vAlign w:val="center"/>
          </w:tcPr>
          <w:p>
            <w:pPr>
              <w:pStyle w:val="17"/>
            </w:pPr>
            <w:r>
              <w:t>件</w:t>
            </w:r>
          </w:p>
        </w:tc>
        <w:tc>
          <w:tcPr>
            <w:tcW w:w="850" w:type="dxa"/>
            <w:vAlign w:val="center"/>
          </w:tcPr>
          <w:p>
            <w:pPr>
              <w:pStyle w:val="15"/>
            </w:pPr>
            <w:r>
              <w:t>6</w:t>
            </w:r>
          </w:p>
        </w:tc>
        <w:tc>
          <w:tcPr>
            <w:tcW w:w="850" w:type="dxa"/>
            <w:vAlign w:val="center"/>
          </w:tcPr>
          <w:p>
            <w:pPr>
              <w:pStyle w:val="15"/>
            </w:pPr>
            <w:r>
              <w:t>430.00</w:t>
            </w:r>
          </w:p>
        </w:tc>
        <w:tc>
          <w:tcPr>
            <w:tcW w:w="964" w:type="dxa"/>
            <w:vAlign w:val="center"/>
          </w:tcPr>
          <w:p>
            <w:pPr>
              <w:pStyle w:val="15"/>
            </w:pPr>
            <w:r>
              <w:t>2580.00</w:t>
            </w:r>
          </w:p>
        </w:tc>
        <w:tc>
          <w:tcPr>
            <w:tcW w:w="964" w:type="dxa"/>
            <w:vAlign w:val="center"/>
          </w:tcPr>
          <w:p>
            <w:pPr>
              <w:pStyle w:val="15"/>
            </w:pPr>
            <w:r>
              <w:t>2580.00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2580.00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其他台、桌类</w:t>
            </w:r>
          </w:p>
        </w:tc>
        <w:tc>
          <w:tcPr>
            <w:tcW w:w="1134" w:type="dxa"/>
            <w:vAlign w:val="center"/>
          </w:tcPr>
          <w:p>
            <w:pPr>
              <w:pStyle w:val="16"/>
            </w:pPr>
            <w:r>
              <w:t>A05010299</w:t>
            </w:r>
          </w:p>
        </w:tc>
        <w:tc>
          <w:tcPr>
            <w:tcW w:w="709" w:type="dxa"/>
            <w:vAlign w:val="center"/>
          </w:tcPr>
          <w:p>
            <w:pPr>
              <w:pStyle w:val="17"/>
            </w:pPr>
            <w:r>
              <w:t>件</w:t>
            </w:r>
          </w:p>
        </w:tc>
        <w:tc>
          <w:tcPr>
            <w:tcW w:w="850" w:type="dxa"/>
            <w:vAlign w:val="center"/>
          </w:tcPr>
          <w:p>
            <w:pPr>
              <w:pStyle w:val="15"/>
            </w:pPr>
            <w:r>
              <w:t>1</w:t>
            </w:r>
          </w:p>
        </w:tc>
        <w:tc>
          <w:tcPr>
            <w:tcW w:w="850" w:type="dxa"/>
            <w:vAlign w:val="center"/>
          </w:tcPr>
          <w:p>
            <w:pPr>
              <w:pStyle w:val="15"/>
            </w:pPr>
            <w:r>
              <w:t>860.00</w:t>
            </w:r>
          </w:p>
        </w:tc>
        <w:tc>
          <w:tcPr>
            <w:tcW w:w="964" w:type="dxa"/>
            <w:vAlign w:val="center"/>
          </w:tcPr>
          <w:p>
            <w:pPr>
              <w:pStyle w:val="15"/>
            </w:pPr>
            <w:r>
              <w:t>860.00</w:t>
            </w:r>
          </w:p>
        </w:tc>
        <w:tc>
          <w:tcPr>
            <w:tcW w:w="964" w:type="dxa"/>
            <w:vAlign w:val="center"/>
          </w:tcPr>
          <w:p>
            <w:pPr>
              <w:pStyle w:val="15"/>
            </w:pPr>
            <w:r>
              <w:t>860.00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860.00</w:t>
            </w:r>
          </w:p>
        </w:tc>
      </w:tr>
      <w:tr>
        <w:tblPrEx>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办公椅</w:t>
            </w:r>
          </w:p>
        </w:tc>
        <w:tc>
          <w:tcPr>
            <w:tcW w:w="1134" w:type="dxa"/>
            <w:vAlign w:val="center"/>
          </w:tcPr>
          <w:p>
            <w:pPr>
              <w:pStyle w:val="16"/>
            </w:pPr>
            <w:r>
              <w:t>A05010301</w:t>
            </w:r>
          </w:p>
        </w:tc>
        <w:tc>
          <w:tcPr>
            <w:tcW w:w="709" w:type="dxa"/>
            <w:vAlign w:val="center"/>
          </w:tcPr>
          <w:p>
            <w:pPr>
              <w:pStyle w:val="17"/>
            </w:pPr>
            <w:r>
              <w:t>件</w:t>
            </w:r>
          </w:p>
        </w:tc>
        <w:tc>
          <w:tcPr>
            <w:tcW w:w="850" w:type="dxa"/>
            <w:vAlign w:val="center"/>
          </w:tcPr>
          <w:p>
            <w:pPr>
              <w:pStyle w:val="15"/>
            </w:pPr>
            <w:r>
              <w:t>4</w:t>
            </w:r>
          </w:p>
        </w:tc>
        <w:tc>
          <w:tcPr>
            <w:tcW w:w="850" w:type="dxa"/>
            <w:vAlign w:val="center"/>
          </w:tcPr>
          <w:p>
            <w:pPr>
              <w:pStyle w:val="15"/>
            </w:pPr>
            <w:r>
              <w:t>630.00</w:t>
            </w:r>
          </w:p>
        </w:tc>
        <w:tc>
          <w:tcPr>
            <w:tcW w:w="964" w:type="dxa"/>
            <w:vAlign w:val="center"/>
          </w:tcPr>
          <w:p>
            <w:pPr>
              <w:pStyle w:val="15"/>
            </w:pPr>
            <w:r>
              <w:t>2520.00</w:t>
            </w:r>
          </w:p>
        </w:tc>
        <w:tc>
          <w:tcPr>
            <w:tcW w:w="964" w:type="dxa"/>
            <w:vAlign w:val="center"/>
          </w:tcPr>
          <w:p>
            <w:pPr>
              <w:pStyle w:val="15"/>
            </w:pPr>
            <w:r>
              <w:t>2520.00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2520.00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办公椅</w:t>
            </w:r>
          </w:p>
        </w:tc>
        <w:tc>
          <w:tcPr>
            <w:tcW w:w="1134" w:type="dxa"/>
            <w:vAlign w:val="center"/>
          </w:tcPr>
          <w:p>
            <w:pPr>
              <w:pStyle w:val="16"/>
            </w:pPr>
            <w:r>
              <w:t>A05010301</w:t>
            </w:r>
          </w:p>
        </w:tc>
        <w:tc>
          <w:tcPr>
            <w:tcW w:w="709" w:type="dxa"/>
            <w:vAlign w:val="center"/>
          </w:tcPr>
          <w:p>
            <w:pPr>
              <w:pStyle w:val="17"/>
            </w:pPr>
            <w:r>
              <w:t>件</w:t>
            </w:r>
          </w:p>
        </w:tc>
        <w:tc>
          <w:tcPr>
            <w:tcW w:w="850" w:type="dxa"/>
            <w:vAlign w:val="center"/>
          </w:tcPr>
          <w:p>
            <w:pPr>
              <w:pStyle w:val="15"/>
            </w:pPr>
            <w:r>
              <w:t>1</w:t>
            </w:r>
          </w:p>
        </w:tc>
        <w:tc>
          <w:tcPr>
            <w:tcW w:w="850" w:type="dxa"/>
            <w:vAlign w:val="center"/>
          </w:tcPr>
          <w:p>
            <w:pPr>
              <w:pStyle w:val="15"/>
            </w:pPr>
            <w:r>
              <w:t>1200.00</w:t>
            </w:r>
          </w:p>
        </w:tc>
        <w:tc>
          <w:tcPr>
            <w:tcW w:w="964" w:type="dxa"/>
            <w:vAlign w:val="center"/>
          </w:tcPr>
          <w:p>
            <w:pPr>
              <w:pStyle w:val="15"/>
            </w:pPr>
            <w:r>
              <w:t>1200.00</w:t>
            </w:r>
          </w:p>
        </w:tc>
        <w:tc>
          <w:tcPr>
            <w:tcW w:w="964" w:type="dxa"/>
            <w:vAlign w:val="center"/>
          </w:tcPr>
          <w:p>
            <w:pPr>
              <w:pStyle w:val="15"/>
            </w:pPr>
            <w:r>
              <w:t>1200.00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办公椅</w:t>
            </w:r>
          </w:p>
        </w:tc>
        <w:tc>
          <w:tcPr>
            <w:tcW w:w="1134" w:type="dxa"/>
            <w:vAlign w:val="center"/>
          </w:tcPr>
          <w:p>
            <w:pPr>
              <w:pStyle w:val="16"/>
            </w:pPr>
            <w:r>
              <w:t>A05010301</w:t>
            </w:r>
          </w:p>
        </w:tc>
        <w:tc>
          <w:tcPr>
            <w:tcW w:w="709" w:type="dxa"/>
            <w:vAlign w:val="center"/>
          </w:tcPr>
          <w:p>
            <w:pPr>
              <w:pStyle w:val="17"/>
            </w:pPr>
            <w:r>
              <w:t>件</w:t>
            </w:r>
          </w:p>
        </w:tc>
        <w:tc>
          <w:tcPr>
            <w:tcW w:w="850" w:type="dxa"/>
            <w:vAlign w:val="center"/>
          </w:tcPr>
          <w:p>
            <w:pPr>
              <w:pStyle w:val="15"/>
            </w:pPr>
            <w:r>
              <w:t>20</w:t>
            </w:r>
          </w:p>
        </w:tc>
        <w:tc>
          <w:tcPr>
            <w:tcW w:w="850" w:type="dxa"/>
            <w:vAlign w:val="center"/>
          </w:tcPr>
          <w:p>
            <w:pPr>
              <w:pStyle w:val="15"/>
            </w:pPr>
            <w:r>
              <w:t>420.00</w:t>
            </w:r>
          </w:p>
        </w:tc>
        <w:tc>
          <w:tcPr>
            <w:tcW w:w="964" w:type="dxa"/>
            <w:vAlign w:val="center"/>
          </w:tcPr>
          <w:p>
            <w:pPr>
              <w:pStyle w:val="15"/>
            </w:pPr>
            <w:r>
              <w:t>8400.00</w:t>
            </w:r>
          </w:p>
        </w:tc>
        <w:tc>
          <w:tcPr>
            <w:tcW w:w="964" w:type="dxa"/>
            <w:vAlign w:val="center"/>
          </w:tcPr>
          <w:p>
            <w:pPr>
              <w:pStyle w:val="15"/>
            </w:pPr>
            <w:r>
              <w:t>8400.00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8400.00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会议椅</w:t>
            </w:r>
          </w:p>
        </w:tc>
        <w:tc>
          <w:tcPr>
            <w:tcW w:w="1134" w:type="dxa"/>
            <w:vAlign w:val="center"/>
          </w:tcPr>
          <w:p>
            <w:pPr>
              <w:pStyle w:val="16"/>
            </w:pPr>
            <w:r>
              <w:t>A05010303</w:t>
            </w:r>
          </w:p>
        </w:tc>
        <w:tc>
          <w:tcPr>
            <w:tcW w:w="709" w:type="dxa"/>
            <w:vAlign w:val="center"/>
          </w:tcPr>
          <w:p>
            <w:pPr>
              <w:pStyle w:val="17"/>
            </w:pPr>
            <w:r>
              <w:t>件</w:t>
            </w:r>
          </w:p>
        </w:tc>
        <w:tc>
          <w:tcPr>
            <w:tcW w:w="850" w:type="dxa"/>
            <w:vAlign w:val="center"/>
          </w:tcPr>
          <w:p>
            <w:pPr>
              <w:pStyle w:val="15"/>
            </w:pPr>
            <w:r>
              <w:t>55</w:t>
            </w:r>
          </w:p>
        </w:tc>
        <w:tc>
          <w:tcPr>
            <w:tcW w:w="850" w:type="dxa"/>
            <w:vAlign w:val="center"/>
          </w:tcPr>
          <w:p>
            <w:pPr>
              <w:pStyle w:val="15"/>
            </w:pPr>
            <w:r>
              <w:t>290.00</w:t>
            </w:r>
          </w:p>
        </w:tc>
        <w:tc>
          <w:tcPr>
            <w:tcW w:w="964" w:type="dxa"/>
            <w:vAlign w:val="center"/>
          </w:tcPr>
          <w:p>
            <w:pPr>
              <w:pStyle w:val="15"/>
            </w:pPr>
            <w:r>
              <w:t>15950.00</w:t>
            </w:r>
          </w:p>
        </w:tc>
        <w:tc>
          <w:tcPr>
            <w:tcW w:w="964" w:type="dxa"/>
            <w:vAlign w:val="center"/>
          </w:tcPr>
          <w:p>
            <w:pPr>
              <w:pStyle w:val="15"/>
            </w:pPr>
            <w:r>
              <w:t>15950.00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15950.00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三人沙发</w:t>
            </w:r>
          </w:p>
        </w:tc>
        <w:tc>
          <w:tcPr>
            <w:tcW w:w="1134" w:type="dxa"/>
            <w:vAlign w:val="center"/>
          </w:tcPr>
          <w:p>
            <w:pPr>
              <w:pStyle w:val="16"/>
            </w:pPr>
            <w:r>
              <w:t>A05010401</w:t>
            </w:r>
          </w:p>
        </w:tc>
        <w:tc>
          <w:tcPr>
            <w:tcW w:w="709" w:type="dxa"/>
            <w:vAlign w:val="center"/>
          </w:tcPr>
          <w:p>
            <w:pPr>
              <w:pStyle w:val="17"/>
            </w:pPr>
            <w:r>
              <w:t>件</w:t>
            </w:r>
          </w:p>
        </w:tc>
        <w:tc>
          <w:tcPr>
            <w:tcW w:w="850" w:type="dxa"/>
            <w:vAlign w:val="center"/>
          </w:tcPr>
          <w:p>
            <w:pPr>
              <w:pStyle w:val="15"/>
            </w:pPr>
            <w:r>
              <w:t>1</w:t>
            </w:r>
          </w:p>
        </w:tc>
        <w:tc>
          <w:tcPr>
            <w:tcW w:w="850" w:type="dxa"/>
            <w:vAlign w:val="center"/>
          </w:tcPr>
          <w:p>
            <w:pPr>
              <w:pStyle w:val="15"/>
            </w:pPr>
            <w:r>
              <w:t>1680.00</w:t>
            </w:r>
          </w:p>
        </w:tc>
        <w:tc>
          <w:tcPr>
            <w:tcW w:w="964" w:type="dxa"/>
            <w:vAlign w:val="center"/>
          </w:tcPr>
          <w:p>
            <w:pPr>
              <w:pStyle w:val="15"/>
            </w:pPr>
            <w:r>
              <w:t>1680.00</w:t>
            </w:r>
          </w:p>
        </w:tc>
        <w:tc>
          <w:tcPr>
            <w:tcW w:w="964" w:type="dxa"/>
            <w:vAlign w:val="center"/>
          </w:tcPr>
          <w:p>
            <w:pPr>
              <w:pStyle w:val="15"/>
            </w:pPr>
            <w:r>
              <w:t>1680.00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1680.00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单人沙发</w:t>
            </w:r>
          </w:p>
        </w:tc>
        <w:tc>
          <w:tcPr>
            <w:tcW w:w="1134" w:type="dxa"/>
            <w:vAlign w:val="center"/>
          </w:tcPr>
          <w:p>
            <w:pPr>
              <w:pStyle w:val="16"/>
            </w:pPr>
            <w:r>
              <w:t>A05010402</w:t>
            </w:r>
          </w:p>
        </w:tc>
        <w:tc>
          <w:tcPr>
            <w:tcW w:w="709" w:type="dxa"/>
            <w:vAlign w:val="center"/>
          </w:tcPr>
          <w:p>
            <w:pPr>
              <w:pStyle w:val="17"/>
            </w:pPr>
            <w:r>
              <w:t>件</w:t>
            </w:r>
          </w:p>
        </w:tc>
        <w:tc>
          <w:tcPr>
            <w:tcW w:w="850" w:type="dxa"/>
            <w:vAlign w:val="center"/>
          </w:tcPr>
          <w:p>
            <w:pPr>
              <w:pStyle w:val="15"/>
            </w:pPr>
            <w:r>
              <w:t>10</w:t>
            </w:r>
          </w:p>
        </w:tc>
        <w:tc>
          <w:tcPr>
            <w:tcW w:w="850" w:type="dxa"/>
            <w:vAlign w:val="center"/>
          </w:tcPr>
          <w:p>
            <w:pPr>
              <w:pStyle w:val="15"/>
            </w:pPr>
            <w:r>
              <w:t>840.00</w:t>
            </w:r>
          </w:p>
        </w:tc>
        <w:tc>
          <w:tcPr>
            <w:tcW w:w="964" w:type="dxa"/>
            <w:vAlign w:val="center"/>
          </w:tcPr>
          <w:p>
            <w:pPr>
              <w:pStyle w:val="15"/>
            </w:pPr>
            <w:r>
              <w:t>8400.00</w:t>
            </w:r>
          </w:p>
        </w:tc>
        <w:tc>
          <w:tcPr>
            <w:tcW w:w="964" w:type="dxa"/>
            <w:vAlign w:val="center"/>
          </w:tcPr>
          <w:p>
            <w:pPr>
              <w:pStyle w:val="15"/>
            </w:pPr>
            <w:r>
              <w:t>8400.00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8400.00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招商引资及促进服务经费</w:t>
            </w:r>
          </w:p>
        </w:tc>
        <w:tc>
          <w:tcPr>
            <w:tcW w:w="964" w:type="dxa"/>
            <w:vAlign w:val="center"/>
          </w:tcPr>
          <w:p>
            <w:pPr>
              <w:pStyle w:val="15"/>
            </w:pPr>
            <w:r>
              <w:t>500000.00</w:t>
            </w:r>
          </w:p>
        </w:tc>
        <w:tc>
          <w:tcPr>
            <w:tcW w:w="1134" w:type="dxa"/>
            <w:vAlign w:val="center"/>
          </w:tcPr>
          <w:p>
            <w:pPr>
              <w:pStyle w:val="16"/>
            </w:pPr>
            <w:r>
              <w:t>复印纸</w:t>
            </w:r>
          </w:p>
        </w:tc>
        <w:tc>
          <w:tcPr>
            <w:tcW w:w="1134" w:type="dxa"/>
            <w:vAlign w:val="center"/>
          </w:tcPr>
          <w:p>
            <w:pPr>
              <w:pStyle w:val="16"/>
            </w:pPr>
            <w:r>
              <w:t>A05040101</w:t>
            </w:r>
          </w:p>
        </w:tc>
        <w:tc>
          <w:tcPr>
            <w:tcW w:w="709" w:type="dxa"/>
            <w:vAlign w:val="center"/>
          </w:tcPr>
          <w:p>
            <w:pPr>
              <w:pStyle w:val="17"/>
            </w:pPr>
            <w:r>
              <w:t>批</w:t>
            </w:r>
          </w:p>
        </w:tc>
        <w:tc>
          <w:tcPr>
            <w:tcW w:w="850" w:type="dxa"/>
            <w:vAlign w:val="center"/>
          </w:tcPr>
          <w:p>
            <w:pPr>
              <w:pStyle w:val="15"/>
            </w:pPr>
            <w:r>
              <w:t>1</w:t>
            </w:r>
          </w:p>
        </w:tc>
        <w:tc>
          <w:tcPr>
            <w:tcW w:w="850" w:type="dxa"/>
            <w:vAlign w:val="center"/>
          </w:tcPr>
          <w:p>
            <w:pPr>
              <w:pStyle w:val="15"/>
            </w:pPr>
            <w:r>
              <w:t>5600.00</w:t>
            </w:r>
          </w:p>
        </w:tc>
        <w:tc>
          <w:tcPr>
            <w:tcW w:w="964" w:type="dxa"/>
            <w:vAlign w:val="center"/>
          </w:tcPr>
          <w:p>
            <w:pPr>
              <w:pStyle w:val="15"/>
            </w:pPr>
            <w:r>
              <w:t>5600.00</w:t>
            </w:r>
          </w:p>
        </w:tc>
        <w:tc>
          <w:tcPr>
            <w:tcW w:w="964" w:type="dxa"/>
            <w:vAlign w:val="center"/>
          </w:tcPr>
          <w:p>
            <w:pPr>
              <w:pStyle w:val="15"/>
            </w:pPr>
            <w:r>
              <w:t>5600.00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5600.00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井陉县商务局（含所属单位）上年末固定资产金额为355947.46元（详见下表）。本年度拟购置固定资产总额为127110.00元，已按要求列入政府采购预算，详见政府采购预算表。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322井陉县商务局</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355947.46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w:t>
            </w:r>
          </w:p>
        </w:tc>
        <w:tc>
          <w:tcPr>
            <w:tcW w:w="2835" w:type="dxa"/>
            <w:vAlign w:val="center"/>
          </w:tcPr>
          <w:p>
            <w:pPr>
              <w:pStyle w:val="15"/>
            </w:pPr>
            <w:r>
              <w:t>125000.00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176</w:t>
            </w:r>
          </w:p>
        </w:tc>
        <w:tc>
          <w:tcPr>
            <w:tcW w:w="2835" w:type="dxa"/>
            <w:vAlign w:val="center"/>
          </w:tcPr>
          <w:p>
            <w:pPr>
              <w:pStyle w:val="15"/>
            </w:pPr>
            <w:r>
              <w:t>230947.46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公务出国（境）的住宿费、旅费、伙食补助费、杂费、培训费等支出；公务用车购置及运维费反映</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公务用车购置支出（含车辆购置税、牌照费）及按规定保留的公务用车燃料费、维修费、过路过桥费、保险费、安全奖励费用等支出；公务接待费反映</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我部门无其他需要说明的事</w:t>
      </w:r>
      <w:r>
        <w:rPr>
          <w:rFonts w:hint="eastAsia" w:eastAsia="方正仿宋_GBK" w:cs="Times New Roman"/>
          <w:b w:val="0"/>
          <w:color w:val="000000"/>
          <w:sz w:val="28"/>
          <w:lang w:eastAsia="zh-CN"/>
        </w:rPr>
        <w:t>项。</w:t>
      </w:r>
    </w:p>
    <w:p>
      <w:pPr>
        <w:spacing w:before="0" w:after="0" w:line="240" w:lineRule="auto"/>
        <w:ind w:firstLine="0"/>
        <w:jc w:val="both"/>
        <w:outlineLvl w:val="9"/>
      </w:pP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95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94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5E49A1"/>
    <w:rsid w:val="06AB4816"/>
    <w:rsid w:val="074869B6"/>
    <w:rsid w:val="077A41B0"/>
    <w:rsid w:val="0825516A"/>
    <w:rsid w:val="101251D0"/>
    <w:rsid w:val="10C83AC2"/>
    <w:rsid w:val="1647686C"/>
    <w:rsid w:val="1E55569D"/>
    <w:rsid w:val="28CD4BDA"/>
    <w:rsid w:val="2D0834B3"/>
    <w:rsid w:val="35F84E45"/>
    <w:rsid w:val="39CB4AD1"/>
    <w:rsid w:val="40667498"/>
    <w:rsid w:val="486D4894"/>
    <w:rsid w:val="4AC90BC5"/>
    <w:rsid w:val="584778E5"/>
    <w:rsid w:val="5F5A611C"/>
    <w:rsid w:val="6160778E"/>
    <w:rsid w:val="69442CB2"/>
    <w:rsid w:val="6952452E"/>
    <w:rsid w:val="73E67CDA"/>
    <w:rsid w:val="753B3E0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97</Pages>
  <TotalTime>0</TotalTime>
  <ScaleCrop>false</ScaleCrop>
  <LinksUpToDate>false</LinksUpToDate>
  <Application>WPS Office_11.8.2.8721_F1E327BC-269C-435d-A152-05C5408002CA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2026-02-05T10:42:00Z</dcterms:created>
  <dc:creator>Administrator</dc:creator>
  <cp:lastModifiedBy>Administrator</cp:lastModifiedBy>
  <dcterms:modified xsi:type="dcterms:W3CDTF">2026-03-18T03:36:26Z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2052-11.8.2.8721</vt:lpwstr>
  </property>
</Properties>
</file>