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textAlignment w:val="auto"/>
        <w:rPr>
          <w:rFonts w:hint="eastAsia" w:ascii="黑体" w:hAnsi="黑体" w:eastAsia="黑体" w:cs="黑体"/>
          <w:b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sz w:val="28"/>
          <w:szCs w:val="28"/>
          <w:lang w:eastAsia="zh-CN"/>
        </w:rPr>
        <w:t>《</w:t>
      </w:r>
      <w:r>
        <w:rPr>
          <w:rFonts w:hint="eastAsia" w:ascii="黑体" w:hAnsi="黑体" w:eastAsia="黑体" w:cs="黑体"/>
          <w:b/>
          <w:sz w:val="28"/>
          <w:szCs w:val="28"/>
        </w:rPr>
        <w:t>井陉县</w:t>
      </w:r>
      <w:r>
        <w:rPr>
          <w:rFonts w:hint="eastAsia" w:ascii="黑体" w:hAnsi="黑体" w:eastAsia="黑体" w:cs="黑体"/>
          <w:b/>
          <w:sz w:val="28"/>
          <w:szCs w:val="28"/>
          <w:lang w:eastAsia="zh-CN"/>
        </w:rPr>
        <w:t>南障城镇</w:t>
      </w:r>
      <w:r>
        <w:rPr>
          <w:rFonts w:hint="eastAsia" w:ascii="黑体" w:hAnsi="黑体" w:eastAsia="黑体" w:cs="黑体"/>
          <w:b/>
          <w:sz w:val="28"/>
          <w:szCs w:val="28"/>
        </w:rPr>
        <w:t>国土空间总体规划（2021-2035年）</w:t>
      </w:r>
      <w:r>
        <w:rPr>
          <w:rFonts w:hint="eastAsia" w:ascii="黑体" w:hAnsi="黑体" w:eastAsia="黑体" w:cs="黑体"/>
          <w:b/>
          <w:sz w:val="28"/>
          <w:szCs w:val="28"/>
          <w:lang w:eastAsia="zh-CN"/>
        </w:rPr>
        <w:t>》</w:t>
      </w:r>
      <w:r>
        <w:rPr>
          <w:rFonts w:hint="eastAsia" w:ascii="黑体" w:hAnsi="黑体" w:eastAsia="黑体" w:cs="黑体"/>
          <w:b/>
          <w:sz w:val="28"/>
          <w:szCs w:val="28"/>
          <w:lang w:val="en-US" w:eastAsia="zh-CN"/>
        </w:rPr>
        <w:t>批后公告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《井陉县南障城镇国土空间总体规划（2021-2035年）》已于2025年6月30日获井陉县人民政府批准（井政[2025]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59号），现予以公告。为贯彻落实《中共中央 国务院关于建立国土空间规划体系并监督实施的若干意见》《全国国土空间规划纲要（2021-2035年）》《京津冀协同发展规划纲要》《河北省国土空间规划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（2021-2035年）》《石家庄市国土空间总体规划（2021-2035年）》《井陉县国土空间总体规划（2021-2035年）》各项要求，推动形成人与自然和谐共生的国土空间开发保护新格局，提升空间治理现代化水平，编制本规划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default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现将规划主要内容公布如下：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一、规划范围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本规划分为镇域和镇政府驻地两个层次。镇域为南障城镇行政辖区范围，面积103.02平方公里。镇政府驻地为镇政府所在地。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二、规划期限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规划基期年为2020年，规划期限为2021-2035年，近期至2025年，远景展望至2050年。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三、规划定位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着力将南障城镇建设为乡村民俗旅游目的地、传统村落集中连片保护利用示范区、特色农副产品种植和加工的服务型小城镇。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四、规划目标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到2025年，空间格局更加优化，开发保护格局初步形成，支柱产业由第二产业初步向第三产业转换，旅游业得到一定规模发展。旅游基础设施和配套设施取得进展，旅游服务产业体系基本形成。镇政府驻地建设取得较大的进展，服务水平得到显著提升，村庄建设农民收入有稳步提高。在牢守生态底线的基础上，环境质量安全底线得到有效控制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到2035年，全镇生态环境得到显著提高，高度融入石家庄都市功能圈，资源利用效率总体提升，生产、生活空间集约节约水平显著提高。高品质的人居环境形成，文化软实力得到显著提高，人民幸福感得到提升。以乡村民俗生态旅游、甘陶河亲水为特色的休闲度假旅游目的地的定位全面形成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五、落实“三区三线”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筑牢国土空间底线，南障城镇耕地保有量不低于872.53公顷（1.309万亩），其中永久基本农田保护面积不低于805.13公顷（1.208万亩）。生态保护红线面积6459.05公顷。城镇开发边界规模为83.05公顷。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ascii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六、落实主体功能区布局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县级总规对南障城镇的主体功能定位，将南障城镇确定为重点生态功能区。重点保护冶河、绵河等重要生态廊道，提升生态系统连通性，实施生态系统保护和修复工程。加强对地裂缝的灾害防治，对掩家沟进行生态宜居撤并搬迁，统筹解决村民生计、生态保护的问题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ascii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七、国土空间开发保护总体格局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规划构建“一心两区两轴多点”的国土空间总体格局。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一心：指南障城镇镇区，镇域公共服务中心、区域游客集散中心和综合产业聚集地；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两区：指乡村民俗旅游区和生态休闲旅游区；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两轴：指依托平涉线形成城镇功能扩展轴，依托X061形成乡村民俗旅游发展轴和依托“平涉线至大王帮公路”形成生态休闲旅游发展轴；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多点：指位于发展轴线上的村庄，包括现状保留和迁并的村庄。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八、国土空间规划分区和功能结构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和深化主体功能区战略，充分衔接三条控制线，将镇域划分生态保护区、生态控制区、农田保护区、城镇发展区、乡村发展区、矿产能源发展区六类一级规划分区，乡村发展区细化为村庄建设区、一般农业区和林业发展区等二级规划分区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ascii="黑体"/>
          <w:sz w:val="24"/>
          <w:szCs w:val="24"/>
        </w:rPr>
      </w:pPr>
      <w:r>
        <w:rPr>
          <w:rFonts w:hint="eastAsia" w:ascii="黑体" w:hAnsi="黑体" w:eastAsia="黑体" w:cs="黑体"/>
          <w:b/>
          <w:sz w:val="24"/>
          <w:szCs w:val="24"/>
          <w:lang w:eastAsia="zh-CN"/>
        </w:rPr>
        <w:t>九、优化城乡布局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按照“做特小镇、做美乡村”的总体思路，提升镇政府驻地综合服务能力，促进美丽乡村建设，构建“镇政府驻地-中心村-基层村”三级居民点体系，包括1个镇政府驻地、4个中心村、9个基层村。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强化镇驻地综合服务功能。镇政府驻地是全镇综合服务中心，重点应补齐镇级公共服务设施短板，提升人居环境和风貌品质，增强基础设施综合承载能力，提高镇政府驻地作为全镇的核心载体作用。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提升中心村周边联动能力。提升中心村对周边村庄的辐射带动能力。规划村级公共服务设施优先向中心村配置，预留服务设施用地。重点补齐教育、医疗、文化、体育等基本服务短板，适当提升设施配置标准，培育村庄特色产业，加强对周边乡村服务带动能力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完善基层村基本服务水平。基层村作为基层的农业生产组织单元和社区治理单元，应重点完善提升村庄环卫、交通等基础设施和教育、医疗卫生等公共服务设施，加强与中心村、镇政府驻地等的联通，因地制宜推进村庄特色发展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十、镇政府驻地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规划确定镇区用地发展方向为向南发展，并注重内部存量用地挖潜。规划形成“一带、三轴、多点”规划绿地系统结构。“一带”：指甘陶河生态景观带。甘陶河水体及沿岸防护林带是镇区外围重要的绿色景观主体。规划甘陶河在生态保护的基础上，提供景观、郊野游憩、绿化隔离等综合功能，形成郊野游憩场所。“三轴”：指沿平涉路、中大街、迎宾路两侧建设的绿化景观轴。“多点”：指规划的街头公园和广场等公共绿地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十一、历史文化保护和风貌塑造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贯彻“保护为主、抢救第一、合理利用、加强管理”的方针。坚持保护文化遗产的真实性和完整性，坚持依法和科学保护，正确处理经济社会发展与文化遗产保护的关系，统筹规划、分类指导、突出重点、分步实施。保护镇域范围内大梁江、小梁江、吕家历史文化名村和七狮村传统村落。保护省级历史文物保护单位——千佛崖。严格落实政府公布的文物保护单位保护范围和建设控制地带，纳入历史文化紫线进行管控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镇域风貌突出地域和农村特色，保护特色文化风貌，合理引导农村住宅和居民点建设，做好特色农业、森林和绿化建设，塑造美丽镇村的景观风貌。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十二、基础设施和综合防灾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《井陉县国土空间总体规划（2021-2035年）》确定的高速公路、省道等重要交通干线，加强各类对外交通设施与县规划路网、镇域道路系统的衔接协调，强化镇政府驻地与村庄、村庄间的道路联通，配置相应的公交站场等交通设施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健全城乡供水体系，优化供水格局，完善供水管网，开源与节流并举，提高水资源利用效率，全面建设节水型社会。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优化调整能源结构，加强能源基础设施建设，着力提升法治化、信息化、智能化管理水平，建设清洁低碳、安全高效、开放融合的现代能源体系。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坚持以防为主、防抗救相结合，加强全镇各类灾害风险监测预警能力建设，提高城乡基础设施韧性，建设和完善各类防灾减灾基础设施与应急服务设施，建立健全面向多种灾害风险的综合防灾体系。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2" w:firstLineChars="200"/>
        <w:textAlignment w:val="auto"/>
        <w:rPr>
          <w:rFonts w:hint="eastAsia" w:ascii="黑体" w:hAnsi="黑体" w:eastAsia="黑体" w:cs="黑体"/>
          <w:b/>
          <w:sz w:val="24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sz w:val="24"/>
          <w:szCs w:val="24"/>
          <w:lang w:val="en-US" w:eastAsia="zh-CN"/>
        </w:rPr>
        <w:t>十三、规划传导和实施保障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落实井陉县对南障城镇的职能定位、人口和建设用地规模，生态保护红线面积、耕地保有量、永久基本农田保护面积、城乡建设用地规模等约束性指标，以及“三区三线”和重大基础设施、生态廊道等空间布局。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确定村庄规划编制单元，明确村庄规划编制数量和名单。对村庄规划提出等级类型、发展方向等引导，划定村庄建设用地边界。将生态保护红线、永久基本农田等底线管控的指标规模和空间布局传导至村庄。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明确镇政府驻地详细规划编制单元，提出重要功能布局、开发强度、要素配置、空间形态等方面的约束要求，划定“五线”，明确基础设施、公共服务设施和综合防灾设施布局。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t>统一国土空间用途管制。严格依据国土空间规划，实施国土空间用途管制。建立全域覆盖、协调统一的用途管制规则，依据国土空间规划确定的分区和用途，统筹全域、全类型、多层次自然资源要素，制定不同功能空间、不同用途的转换规则，明确转换方向、条件和管理要求，加强城镇乡村空间的统一用途管制。</w:t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480" w:firstLineChars="20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59705" cy="3721735"/>
            <wp:effectExtent l="0" t="0" r="17145" b="12065"/>
            <wp:docPr id="4" name="图片 4" descr="130121107南障城镇03国土空间控制线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30121107南障城镇03国土空间控制线规划图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62245" cy="3721100"/>
            <wp:effectExtent l="0" t="0" r="14605" b="12700"/>
            <wp:docPr id="5" name="图片 5" descr="130121107南障城镇02国土空间总体格局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30121107南障城镇02国土空间总体格局规划图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372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59705" cy="3721735"/>
            <wp:effectExtent l="0" t="0" r="17145" b="12065"/>
            <wp:docPr id="6" name="图片 6" descr="130121107南障城镇10村庄布点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30121107南障城镇10村庄布点规划图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  <w:drawing>
          <wp:inline distT="0" distB="0" distL="114300" distR="114300">
            <wp:extent cx="5259705" cy="3721735"/>
            <wp:effectExtent l="0" t="0" r="17145" b="12065"/>
            <wp:docPr id="7" name="图片 7" descr="130121107南障城镇15国土空间规划分区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30121107南障城镇15国土空间规划分区图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3721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after="0" w:line="360" w:lineRule="auto"/>
        <w:ind w:left="0" w:leftChars="0" w:firstLine="0" w:firstLineChars="0"/>
        <w:jc w:val="both"/>
        <w:textAlignment w:val="auto"/>
        <w:rPr>
          <w:rFonts w:hint="eastAsia" w:ascii="宋体" w:hAnsi="宋体" w:eastAsia="宋体" w:cs="宋体"/>
          <w:b w:val="0"/>
          <w:bCs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12" w:lineRule="auto"/>
        <w:ind w:firstLine="640"/>
      </w:pPr>
      <w:r>
        <w:separator/>
      </w:r>
    </w:p>
  </w:footnote>
  <w:footnote w:type="continuationSeparator" w:id="1">
    <w:p>
      <w:pPr>
        <w:spacing w:before="0" w:after="0" w:line="312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NlNmEzYTQ2NDY5MGIwMDIxNDM5OGEzNjA1MGZmZTgifQ=="/>
  </w:docVars>
  <w:rsids>
    <w:rsidRoot w:val="02CF3B98"/>
    <w:rsid w:val="02CF3B98"/>
    <w:rsid w:val="0BFD7AE2"/>
    <w:rsid w:val="13422C29"/>
    <w:rsid w:val="13806C64"/>
    <w:rsid w:val="3D0B443D"/>
    <w:rsid w:val="5AC67E38"/>
    <w:rsid w:val="621C79EF"/>
    <w:rsid w:val="77C11FB8"/>
    <w:rsid w:val="77E7237B"/>
    <w:rsid w:val="7A0D63E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napToGrid w:val="0"/>
      <w:spacing w:before="50" w:beforeLines="50" w:line="312" w:lineRule="auto"/>
      <w:ind w:firstLine="723" w:firstLineChars="200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6"/>
    </w:pPr>
    <w:rPr>
      <w:rFonts w:ascii="仿宋" w:hAnsi="仿宋" w:eastAsia="仿宋" w:cs="仿宋"/>
      <w:sz w:val="32"/>
      <w:szCs w:val="32"/>
    </w:rPr>
  </w:style>
  <w:style w:type="paragraph" w:styleId="3">
    <w:name w:val="Body Text Indent"/>
    <w:basedOn w:val="1"/>
    <w:unhideWhenUsed/>
    <w:qFormat/>
    <w:uiPriority w:val="0"/>
    <w:pPr>
      <w:spacing w:after="120"/>
      <w:ind w:left="420" w:leftChars="200"/>
    </w:pPr>
  </w:style>
  <w:style w:type="paragraph" w:styleId="4">
    <w:name w:val="Body Text First Indent 2"/>
    <w:basedOn w:val="3"/>
    <w:unhideWhenUsed/>
    <w:qFormat/>
    <w:uiPriority w:val="0"/>
    <w:pPr>
      <w:ind w:firstLine="42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2026-02-24T06:35:00Z</dcterms:created>
  <dc:creator>dell</dc:creator>
  <cp:lastModifiedBy>dell</cp:lastModifiedBy>
  <dcterms:modified xsi:type="dcterms:W3CDTF">2026-02-24T07:50:47Z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29EB4555078C4AE88E6A650600ECF6CC_11</vt:lpwstr>
  </property>
</Properties>
</file>