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423623">
      <w:pPr>
        <w:keepNext w:val="0"/>
        <w:keepLines w:val="0"/>
        <w:pageBreakBefore w:val="0"/>
        <w:widowControl w:val="0"/>
        <w:kinsoku/>
        <w:wordWrap w:val="0"/>
        <w:overflowPunct/>
        <w:topLinePunct/>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b w:val="0"/>
          <w:bCs w:val="0"/>
          <w:sz w:val="44"/>
          <w:szCs w:val="44"/>
        </w:rPr>
      </w:pPr>
      <w:bookmarkStart w:id="0" w:name="_GoBack"/>
      <w:bookmarkEnd w:id="0"/>
      <w:r>
        <w:rPr>
          <w:rFonts w:hint="eastAsia" w:ascii="方正小标宋简体" w:hAnsi="方正小标宋简体" w:eastAsia="方正小标宋简体" w:cs="方正小标宋简体"/>
          <w:b w:val="0"/>
          <w:bCs w:val="0"/>
          <w:sz w:val="44"/>
          <w:szCs w:val="44"/>
        </w:rPr>
        <w:t>井陉县水利局</w:t>
      </w:r>
    </w:p>
    <w:p w14:paraId="56BC5818">
      <w:pPr>
        <w:keepNext w:val="0"/>
        <w:keepLines w:val="0"/>
        <w:pageBreakBefore w:val="0"/>
        <w:widowControl w:val="0"/>
        <w:kinsoku/>
        <w:wordWrap w:val="0"/>
        <w:overflowPunct/>
        <w:topLinePunct/>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年法治政府</w:t>
      </w:r>
      <w:r>
        <w:rPr>
          <w:rFonts w:hint="eastAsia" w:ascii="方正小标宋简体" w:hAnsi="方正小标宋简体" w:eastAsia="方正小标宋简体" w:cs="方正小标宋简体"/>
          <w:b w:val="0"/>
          <w:bCs w:val="0"/>
          <w:sz w:val="44"/>
          <w:szCs w:val="44"/>
          <w:lang w:eastAsia="zh-CN"/>
        </w:rPr>
        <w:t>建设</w:t>
      </w:r>
      <w:r>
        <w:rPr>
          <w:rFonts w:hint="eastAsia" w:ascii="方正小标宋简体" w:hAnsi="方正小标宋简体" w:eastAsia="方正小标宋简体" w:cs="方正小标宋简体"/>
          <w:b w:val="0"/>
          <w:bCs w:val="0"/>
          <w:sz w:val="44"/>
          <w:szCs w:val="44"/>
        </w:rPr>
        <w:t>工作</w:t>
      </w:r>
      <w:r>
        <w:rPr>
          <w:rFonts w:hint="eastAsia" w:ascii="方正小标宋简体" w:hAnsi="方正小标宋简体" w:eastAsia="方正小标宋简体" w:cs="方正小标宋简体"/>
          <w:b w:val="0"/>
          <w:bCs w:val="0"/>
          <w:sz w:val="44"/>
          <w:szCs w:val="44"/>
          <w:lang w:eastAsia="zh-CN"/>
        </w:rPr>
        <w:t>总结</w:t>
      </w:r>
    </w:p>
    <w:p w14:paraId="34DA7171">
      <w:pPr>
        <w:keepNext w:val="0"/>
        <w:keepLines w:val="0"/>
        <w:pageBreakBefore w:val="0"/>
        <w:widowControl w:val="0"/>
        <w:shd w:val="clear" w:color="auto" w:fill="FFFFFF"/>
        <w:kinsoku/>
        <w:wordWrap w:val="0"/>
        <w:overflowPunct/>
        <w:topLinePunct/>
        <w:autoSpaceDE/>
        <w:autoSpaceDN/>
        <w:bidi w:val="0"/>
        <w:adjustRightInd w:val="0"/>
        <w:snapToGrid w:val="0"/>
        <w:spacing w:line="600" w:lineRule="exact"/>
        <w:ind w:firstLine="640" w:firstLineChars="200"/>
        <w:jc w:val="left"/>
        <w:textAlignment w:val="auto"/>
        <w:rPr>
          <w:rFonts w:hint="eastAsia" w:ascii="方正仿宋简体" w:hAnsi="方正仿宋简体" w:eastAsia="方正仿宋简体" w:cs="方正仿宋简体"/>
          <w:b w:val="0"/>
          <w:bCs w:val="0"/>
          <w:kern w:val="0"/>
          <w:sz w:val="32"/>
          <w:szCs w:val="32"/>
        </w:rPr>
      </w:pPr>
      <w:r>
        <w:rPr>
          <w:rFonts w:hint="eastAsia" w:ascii="方正仿宋简体" w:hAnsi="方正仿宋简体" w:eastAsia="方正仿宋简体" w:cs="方正仿宋简体"/>
          <w:b w:val="0"/>
          <w:bCs w:val="0"/>
          <w:kern w:val="0"/>
          <w:sz w:val="32"/>
          <w:szCs w:val="32"/>
        </w:rPr>
        <w:t xml:space="preserve"> </w:t>
      </w:r>
    </w:p>
    <w:p w14:paraId="0C57D14A">
      <w:pPr>
        <w:keepNext w:val="0"/>
        <w:keepLines w:val="0"/>
        <w:pageBreakBefore w:val="0"/>
        <w:widowControl w:val="0"/>
        <w:shd w:val="clear" w:color="auto" w:fill="FFFFFF"/>
        <w:kinsoku/>
        <w:wordWrap w:val="0"/>
        <w:overflowPunct/>
        <w:topLinePunct/>
        <w:autoSpaceDE/>
        <w:autoSpaceDN/>
        <w:bidi w:val="0"/>
        <w:adjustRightInd w:val="0"/>
        <w:snapToGrid w:val="0"/>
        <w:spacing w:line="600" w:lineRule="exact"/>
        <w:ind w:firstLine="640" w:firstLineChars="200"/>
        <w:jc w:val="left"/>
        <w:textAlignment w:val="auto"/>
        <w:rPr>
          <w:rFonts w:hint="eastAsia" w:ascii="方正仿宋简体" w:hAnsi="方正仿宋简体" w:eastAsia="方正仿宋简体" w:cs="方正仿宋简体"/>
          <w:b w:val="0"/>
          <w:bCs w:val="0"/>
          <w:kern w:val="0"/>
          <w:sz w:val="32"/>
          <w:szCs w:val="32"/>
        </w:rPr>
      </w:pPr>
      <w:r>
        <w:rPr>
          <w:rFonts w:hint="eastAsia" w:ascii="方正仿宋简体" w:hAnsi="方正仿宋简体" w:eastAsia="方正仿宋简体" w:cs="方正仿宋简体"/>
          <w:b w:val="0"/>
          <w:bCs w:val="0"/>
          <w:kern w:val="0"/>
          <w:sz w:val="32"/>
          <w:szCs w:val="32"/>
        </w:rPr>
        <w:t>202</w:t>
      </w:r>
      <w:r>
        <w:rPr>
          <w:rFonts w:hint="eastAsia" w:ascii="方正仿宋简体" w:hAnsi="方正仿宋简体" w:eastAsia="方正仿宋简体" w:cs="方正仿宋简体"/>
          <w:b w:val="0"/>
          <w:bCs w:val="0"/>
          <w:kern w:val="0"/>
          <w:sz w:val="32"/>
          <w:szCs w:val="32"/>
          <w:lang w:val="en-US" w:eastAsia="zh-CN"/>
        </w:rPr>
        <w:t>5</w:t>
      </w:r>
      <w:r>
        <w:rPr>
          <w:rFonts w:hint="eastAsia" w:ascii="方正仿宋简体" w:hAnsi="方正仿宋简体" w:eastAsia="方正仿宋简体" w:cs="方正仿宋简体"/>
          <w:b w:val="0"/>
          <w:bCs w:val="0"/>
          <w:kern w:val="0"/>
          <w:sz w:val="32"/>
          <w:szCs w:val="32"/>
        </w:rPr>
        <w:t>年,在县委、县政府领导下,我局主要负责人深入学习贯彻党的</w:t>
      </w:r>
      <w:r>
        <w:rPr>
          <w:rFonts w:hint="eastAsia" w:ascii="方正仿宋简体" w:hAnsi="方正仿宋简体" w:eastAsia="方正仿宋简体" w:cs="方正仿宋简体"/>
          <w:b w:val="0"/>
          <w:bCs w:val="0"/>
          <w:kern w:val="0"/>
          <w:sz w:val="32"/>
          <w:szCs w:val="32"/>
          <w:lang w:eastAsia="zh-CN"/>
        </w:rPr>
        <w:t>党的二十大精神</w:t>
      </w:r>
      <w:r>
        <w:rPr>
          <w:rFonts w:hint="eastAsia" w:ascii="方正仿宋简体" w:hAnsi="方正仿宋简体" w:eastAsia="方正仿宋简体" w:cs="方正仿宋简体"/>
          <w:b w:val="0"/>
          <w:bCs w:val="0"/>
          <w:kern w:val="0"/>
          <w:sz w:val="32"/>
          <w:szCs w:val="32"/>
        </w:rPr>
        <w:t>,全面贯彻落实党中央和省市关于法治政府建设的重大决策部署，统筹推进科学立法、严格执法、公正司法、全民守法，自觉运用法治思维和法治方式深化改革、化解矛盾、维护稳定,对法治建设重要工作亲自部署、重大问题亲自过问、重点环节亲自协调、重要任务亲自督办,较好完成法治建设各项工作任务。现将今年以来依法行政、依法办事情况报告如下:</w:t>
      </w:r>
    </w:p>
    <w:p w14:paraId="7FCA37A9">
      <w:pPr>
        <w:keepNext w:val="0"/>
        <w:keepLines w:val="0"/>
        <w:pageBreakBefore w:val="0"/>
        <w:widowControl w:val="0"/>
        <w:shd w:val="clear" w:color="auto" w:fill="FFFFFF"/>
        <w:kinsoku/>
        <w:wordWrap w:val="0"/>
        <w:overflowPunct/>
        <w:topLinePunct/>
        <w:autoSpaceDE/>
        <w:autoSpaceDN/>
        <w:bidi w:val="0"/>
        <w:adjustRightInd w:val="0"/>
        <w:snapToGrid w:val="0"/>
        <w:spacing w:line="600" w:lineRule="exact"/>
        <w:ind w:firstLine="640" w:firstLineChars="200"/>
        <w:jc w:val="left"/>
        <w:textAlignment w:val="auto"/>
        <w:rPr>
          <w:rFonts w:hint="eastAsia" w:ascii="方正黑体简体" w:hAnsi="方正黑体简体" w:eastAsia="方正黑体简体" w:cs="方正黑体简体"/>
          <w:b w:val="0"/>
          <w:bCs w:val="0"/>
          <w:kern w:val="0"/>
          <w:sz w:val="32"/>
          <w:szCs w:val="32"/>
        </w:rPr>
      </w:pPr>
      <w:r>
        <w:rPr>
          <w:rFonts w:hint="eastAsia" w:ascii="方正黑体简体" w:hAnsi="方正黑体简体" w:eastAsia="方正黑体简体" w:cs="方正黑体简体"/>
          <w:b w:val="0"/>
          <w:bCs w:val="0"/>
          <w:kern w:val="0"/>
          <w:sz w:val="32"/>
          <w:szCs w:val="32"/>
        </w:rPr>
        <w:t>一、基本工作情况</w:t>
      </w:r>
    </w:p>
    <w:p w14:paraId="7250127C">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 xml:space="preserve"> (一)年初制定了行政执法工作计划，工作有的放矢。</w:t>
      </w:r>
      <w:r>
        <w:rPr>
          <w:rFonts w:hint="eastAsia" w:ascii="方正仿宋简体" w:hAnsi="方正仿宋简体" w:eastAsia="方正仿宋简体" w:cs="方正仿宋简体"/>
          <w:b w:val="0"/>
          <w:bCs w:val="0"/>
          <w:sz w:val="32"/>
          <w:szCs w:val="32"/>
        </w:rPr>
        <w:t>为做好年度法治机关建设工作，根据</w:t>
      </w:r>
      <w:r>
        <w:rPr>
          <w:rFonts w:hint="eastAsia" w:ascii="方正仿宋简体" w:hAnsi="方正仿宋简体" w:eastAsia="方正仿宋简体" w:cs="方正仿宋简体"/>
          <w:b w:val="0"/>
          <w:bCs w:val="0"/>
          <w:sz w:val="32"/>
          <w:szCs w:val="32"/>
          <w:lang w:eastAsia="zh-CN"/>
        </w:rPr>
        <w:t>党的二十大精神</w:t>
      </w:r>
      <w:r>
        <w:rPr>
          <w:rFonts w:hint="eastAsia" w:ascii="方正仿宋简体" w:hAnsi="方正仿宋简体" w:eastAsia="方正仿宋简体" w:cs="方正仿宋简体"/>
          <w:b w:val="0"/>
          <w:bCs w:val="0"/>
          <w:sz w:val="32"/>
          <w:szCs w:val="32"/>
        </w:rPr>
        <w:t>，深入贯彻习近平法治思想及其重要</w:t>
      </w:r>
      <w:r>
        <w:rPr>
          <w:rFonts w:hint="eastAsia" w:ascii="方正仿宋简体" w:hAnsi="方正仿宋简体" w:eastAsia="方正仿宋简体" w:cs="方正仿宋简体"/>
          <w:b w:val="0"/>
          <w:bCs w:val="0"/>
          <w:sz w:val="32"/>
          <w:szCs w:val="32"/>
          <w:lang w:val="en-US" w:eastAsia="zh-CN"/>
        </w:rPr>
        <w:t>讲话</w:t>
      </w:r>
      <w:r>
        <w:rPr>
          <w:rFonts w:hint="eastAsia" w:ascii="方正仿宋简体" w:hAnsi="方正仿宋简体" w:eastAsia="方正仿宋简体" w:cs="方正仿宋简体"/>
          <w:b w:val="0"/>
          <w:bCs w:val="0"/>
          <w:sz w:val="32"/>
          <w:szCs w:val="32"/>
        </w:rPr>
        <w:t>精神及本年度工作安排，制定了202</w:t>
      </w:r>
      <w:r>
        <w:rPr>
          <w:rFonts w:hint="eastAsia" w:ascii="方正仿宋简体" w:hAnsi="方正仿宋简体" w:eastAsia="方正仿宋简体" w:cs="方正仿宋简体"/>
          <w:b w:val="0"/>
          <w:bCs w:val="0"/>
          <w:sz w:val="32"/>
          <w:szCs w:val="32"/>
          <w:lang w:val="en-US" w:eastAsia="zh-CN"/>
        </w:rPr>
        <w:t>5</w:t>
      </w:r>
      <w:r>
        <w:rPr>
          <w:rFonts w:hint="eastAsia" w:ascii="方正仿宋简体" w:hAnsi="方正仿宋简体" w:eastAsia="方正仿宋简体" w:cs="方正仿宋简体"/>
          <w:b w:val="0"/>
          <w:bCs w:val="0"/>
          <w:sz w:val="32"/>
          <w:szCs w:val="32"/>
        </w:rPr>
        <w:t>年度普法责任清单等一系列文件，法治机关建设各项工作有章可循、目标明晰、责任到位，全局上下形成齐抓共管、各负其责、齐心合力做工作的良好氛围，促使法治机关建设工作高效、稳健向前推进。</w:t>
      </w:r>
    </w:p>
    <w:p w14:paraId="02719780">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(二)推动健全完善普法学法，提升学习培训水平。</w:t>
      </w:r>
      <w:r>
        <w:rPr>
          <w:rFonts w:hint="eastAsia" w:ascii="方正仿宋简体" w:hAnsi="方正仿宋简体" w:eastAsia="方正仿宋简体" w:cs="方正仿宋简体"/>
          <w:b w:val="0"/>
          <w:bCs w:val="0"/>
          <w:sz w:val="32"/>
          <w:szCs w:val="32"/>
        </w:rPr>
        <w:t>全年度综合目标考评也将普法学法作为其中一项硬指标，做到有据可依、落到实处，最后根据各项指标进行逐项打分，评定成绩，奖优罚劣。二是法治学习教育规范。把普法学习教育纳入机关干部教育培训总体规划和年度计划，明确年度普法教育内容和具体要求，保证了干部年度学法学时，从而有效地调动了干部学法普法积极性和自觉性，营造了浓厚的全局学法氛围。三是突出学习重点。突出学习宣传宪法，通过机关工作人员宪法宣誓仪式、专题讲座、知识测试等多种方式，推动干部带头学习宪法、模范遵守宪法，增强广大干部宪法意识和宪法观念。突出深入学习宣传党章和党内法规，开展了学习宣传《中国共产党廉洁自律准则》、《中国共产党纪律处分条例》、《关于新形势下党内政治生活的若干准则》、《中国共产党党内监督条例》等党内法规,引导党员干部严守政治纪律和政治规矩,在廉洁自律上追求高标准,自觉远离违纪红线。突出重点学习宣传新出台的法律法规，组织学习贯彻《民法总则》、《行政复议法(修订)》、《政府信息公开条例(修订)》、</w:t>
      </w:r>
      <w:r>
        <w:rPr>
          <w:rFonts w:hint="eastAsia" w:ascii="方正仿宋简体" w:hAnsi="方正仿宋简体" w:eastAsia="方正仿宋简体" w:cs="方正仿宋简体"/>
          <w:b w:val="0"/>
          <w:bCs w:val="0"/>
          <w:sz w:val="32"/>
          <w:szCs w:val="32"/>
          <w:lang w:eastAsia="zh-CN"/>
        </w:rPr>
        <w:t>《重大行政决策程序暂行条例》</w:t>
      </w:r>
      <w:r>
        <w:rPr>
          <w:rFonts w:hint="eastAsia" w:ascii="方正仿宋简体" w:hAnsi="方正仿宋简体" w:eastAsia="方正仿宋简体" w:cs="方正仿宋简体"/>
          <w:b w:val="0"/>
          <w:bCs w:val="0"/>
          <w:sz w:val="32"/>
          <w:szCs w:val="32"/>
        </w:rPr>
        <w:t>等。四是形式多样学。202</w:t>
      </w:r>
      <w:r>
        <w:rPr>
          <w:rFonts w:hint="eastAsia" w:ascii="方正仿宋简体" w:hAnsi="方正仿宋简体" w:eastAsia="方正仿宋简体" w:cs="方正仿宋简体"/>
          <w:b w:val="0"/>
          <w:bCs w:val="0"/>
          <w:sz w:val="32"/>
          <w:szCs w:val="32"/>
          <w:lang w:val="en-US" w:eastAsia="zh-CN"/>
        </w:rPr>
        <w:t>5</w:t>
      </w:r>
      <w:r>
        <w:rPr>
          <w:rFonts w:hint="eastAsia" w:ascii="方正仿宋简体" w:hAnsi="方正仿宋简体" w:eastAsia="方正仿宋简体" w:cs="方正仿宋简体"/>
          <w:b w:val="0"/>
          <w:bCs w:val="0"/>
          <w:sz w:val="32"/>
          <w:szCs w:val="32"/>
        </w:rPr>
        <w:t>年</w:t>
      </w:r>
      <w:r>
        <w:rPr>
          <w:rFonts w:hint="eastAsia" w:ascii="方正仿宋简体" w:hAnsi="方正仿宋简体" w:eastAsia="方正仿宋简体" w:cs="方正仿宋简体"/>
          <w:b w:val="0"/>
          <w:bCs w:val="0"/>
          <w:sz w:val="32"/>
          <w:szCs w:val="32"/>
          <w:lang w:val="en-US" w:eastAsia="zh-CN"/>
        </w:rPr>
        <w:t>7</w:t>
      </w:r>
      <w:r>
        <w:rPr>
          <w:rFonts w:hint="eastAsia" w:ascii="方正仿宋简体" w:hAnsi="方正仿宋简体" w:eastAsia="方正仿宋简体" w:cs="方正仿宋简体"/>
          <w:b w:val="0"/>
          <w:bCs w:val="0"/>
          <w:sz w:val="32"/>
          <w:szCs w:val="32"/>
        </w:rPr>
        <w:t>月</w:t>
      </w:r>
      <w:r>
        <w:rPr>
          <w:rFonts w:hint="eastAsia" w:ascii="方正仿宋简体" w:hAnsi="方正仿宋简体" w:eastAsia="方正仿宋简体" w:cs="方正仿宋简体"/>
          <w:b w:val="0"/>
          <w:bCs w:val="0"/>
          <w:sz w:val="32"/>
          <w:szCs w:val="32"/>
          <w:lang w:val="en-US" w:eastAsia="zh-CN"/>
        </w:rPr>
        <w:t>-12月</w:t>
      </w:r>
      <w:r>
        <w:rPr>
          <w:rFonts w:hint="eastAsia" w:ascii="方正仿宋简体" w:hAnsi="方正仿宋简体" w:eastAsia="方正仿宋简体" w:cs="方正仿宋简体"/>
          <w:b w:val="0"/>
          <w:bCs w:val="0"/>
          <w:sz w:val="32"/>
          <w:szCs w:val="32"/>
        </w:rPr>
        <w:t>，邀请市水利局行政执法专家顾问团，解惑执法过程中遇到的问题，</w:t>
      </w:r>
      <w:r>
        <w:rPr>
          <w:rFonts w:hint="eastAsia" w:ascii="方正仿宋简体" w:hAnsi="方正仿宋简体" w:eastAsia="方正仿宋简体" w:cs="方正仿宋简体"/>
          <w:b w:val="0"/>
          <w:bCs w:val="0"/>
          <w:sz w:val="32"/>
          <w:szCs w:val="32"/>
          <w:lang w:eastAsia="zh-CN"/>
        </w:rPr>
        <w:t>单位内部组织</w:t>
      </w:r>
      <w:r>
        <w:rPr>
          <w:rFonts w:hint="eastAsia" w:ascii="方正仿宋简体" w:hAnsi="方正仿宋简体" w:eastAsia="方正仿宋简体" w:cs="方正仿宋简体"/>
          <w:b w:val="0"/>
          <w:bCs w:val="0"/>
          <w:sz w:val="32"/>
          <w:szCs w:val="32"/>
        </w:rPr>
        <w:t>集中学习</w:t>
      </w:r>
      <w:r>
        <w:rPr>
          <w:rFonts w:hint="eastAsia" w:ascii="方正仿宋简体" w:hAnsi="方正仿宋简体" w:eastAsia="方正仿宋简体" w:cs="方正仿宋简体"/>
          <w:b w:val="0"/>
          <w:bCs w:val="0"/>
          <w:sz w:val="32"/>
          <w:szCs w:val="32"/>
          <w:lang w:eastAsia="zh-CN"/>
        </w:rPr>
        <w:t>执法实务</w:t>
      </w:r>
      <w:r>
        <w:rPr>
          <w:rFonts w:hint="eastAsia" w:ascii="方正仿宋简体" w:hAnsi="方正仿宋简体" w:eastAsia="方正仿宋简体" w:cs="方正仿宋简体"/>
          <w:b w:val="0"/>
          <w:bCs w:val="0"/>
          <w:sz w:val="32"/>
          <w:szCs w:val="32"/>
        </w:rPr>
        <w:t>培训班，</w:t>
      </w:r>
      <w:r>
        <w:rPr>
          <w:rFonts w:hint="eastAsia" w:ascii="方正仿宋简体" w:hAnsi="方正仿宋简体" w:eastAsia="方正仿宋简体" w:cs="方正仿宋简体"/>
          <w:b w:val="0"/>
          <w:bCs w:val="0"/>
          <w:sz w:val="32"/>
          <w:szCs w:val="32"/>
          <w:lang w:eastAsia="zh-CN"/>
        </w:rPr>
        <w:t>积极参加</w:t>
      </w:r>
      <w:r>
        <w:rPr>
          <w:rFonts w:hint="eastAsia" w:ascii="方正仿宋简体" w:hAnsi="方正仿宋简体" w:eastAsia="方正仿宋简体" w:cs="方正仿宋简体"/>
          <w:b w:val="0"/>
          <w:bCs w:val="0"/>
          <w:sz w:val="32"/>
          <w:szCs w:val="32"/>
        </w:rPr>
        <w:t>网络培训，并通过网络考试检验学习效果，增强了学习实效;此外，还定期开展法治讲座、法治研讨等，局党组会议开会之前不定期安排半小时进行相关法律法规专题知识学习辅导。五是基础保障扎实。将法律法规规章汇编等全系统“八五”普法教材和《单位规章制度》等分发给每个干部职工，以满足广大干部学法用法需要。</w:t>
      </w:r>
    </w:p>
    <w:p w14:paraId="4F4B2392">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(三)从严落实“谁执法谁普法”责任，普法活动形式多样。</w:t>
      </w:r>
      <w:r>
        <w:rPr>
          <w:rFonts w:hint="eastAsia" w:ascii="方正仿宋简体" w:hAnsi="方正仿宋简体" w:eastAsia="方正仿宋简体" w:cs="方正仿宋简体"/>
          <w:b w:val="0"/>
          <w:bCs w:val="0"/>
          <w:sz w:val="32"/>
          <w:szCs w:val="32"/>
        </w:rPr>
        <w:t>按照年度普法责任清单，我局先后开展了形式多样的法治宣传活动。重点组织了202</w:t>
      </w:r>
      <w:r>
        <w:rPr>
          <w:rFonts w:hint="eastAsia" w:ascii="方正仿宋简体" w:hAnsi="方正仿宋简体" w:eastAsia="方正仿宋简体" w:cs="方正仿宋简体"/>
          <w:b w:val="0"/>
          <w:bCs w:val="0"/>
          <w:sz w:val="32"/>
          <w:szCs w:val="32"/>
          <w:lang w:val="en-US" w:eastAsia="zh-CN"/>
        </w:rPr>
        <w:t>5</w:t>
      </w:r>
      <w:r>
        <w:rPr>
          <w:rFonts w:hint="eastAsia" w:ascii="方正仿宋简体" w:hAnsi="方正仿宋简体" w:eastAsia="方正仿宋简体" w:cs="方正仿宋简体"/>
          <w:b w:val="0"/>
          <w:bCs w:val="0"/>
          <w:sz w:val="32"/>
          <w:szCs w:val="32"/>
        </w:rPr>
        <w:t>年3月22日水法宣传</w:t>
      </w:r>
      <w:r>
        <w:rPr>
          <w:rFonts w:hint="eastAsia" w:ascii="方正仿宋简体" w:hAnsi="方正仿宋简体" w:eastAsia="方正仿宋简体" w:cs="方正仿宋简体"/>
          <w:b w:val="0"/>
          <w:bCs w:val="0"/>
          <w:sz w:val="32"/>
          <w:szCs w:val="32"/>
          <w:lang w:eastAsia="zh-CN"/>
        </w:rPr>
        <w:t>以及筹备</w:t>
      </w:r>
      <w:r>
        <w:rPr>
          <w:rFonts w:hint="eastAsia" w:ascii="方正仿宋简体" w:hAnsi="方正仿宋简体" w:eastAsia="方正仿宋简体" w:cs="方正仿宋简体"/>
          <w:b w:val="0"/>
          <w:bCs w:val="0"/>
          <w:sz w:val="32"/>
          <w:szCs w:val="32"/>
        </w:rPr>
        <w:t>12月4日宪法宣传周活动，通过发放资料，电子屏、报纸、微信、等媒体，广泛动员全社会参与节水，还在街头摆摊解答、赠送水土保持法、宪法、建设节水型社会资料等多种宣传活动。</w:t>
      </w:r>
    </w:p>
    <w:p w14:paraId="4BF288E3">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(四)进一步加强行政执法队伍建设。</w:t>
      </w:r>
      <w:r>
        <w:rPr>
          <w:rFonts w:hint="eastAsia" w:ascii="方正仿宋简体" w:hAnsi="方正仿宋简体" w:eastAsia="方正仿宋简体" w:cs="方正仿宋简体"/>
          <w:b w:val="0"/>
          <w:bCs w:val="0"/>
          <w:sz w:val="32"/>
          <w:szCs w:val="32"/>
        </w:rPr>
        <w:t>定期组织具有执法、监督职能的科室、单位人员参加有关法律法规知识技能学习轮训，并根据工作需要增加新的人员，之前需参加法律知识考试，合格后才能申领取得行政执法证;方能持证执法，从而有效提高了执法人员在实际工作中法治思维、处置突发事件、调处应变反应、依法办事等能力。</w:t>
      </w:r>
    </w:p>
    <w:p w14:paraId="0D28C920">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(五)着力提升依法依规决策水平。</w:t>
      </w:r>
      <w:r>
        <w:rPr>
          <w:rFonts w:hint="eastAsia" w:ascii="方正仿宋简体" w:hAnsi="方正仿宋简体" w:eastAsia="方正仿宋简体" w:cs="方正仿宋简体"/>
          <w:b w:val="0"/>
          <w:bCs w:val="0"/>
          <w:sz w:val="32"/>
          <w:szCs w:val="32"/>
        </w:rPr>
        <w:t>制定了对项目审批、重大规划等实施专家论证、风险评估、合法性审查与集体讨论相结合的行政决策程序办法，建立了公众意见采纳情况反馈机制和健全重大决策后评估制度。</w:t>
      </w:r>
    </w:p>
    <w:p w14:paraId="7926C9D8">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color w:val="000000"/>
          <w:kern w:val="0"/>
          <w:sz w:val="32"/>
          <w:szCs w:val="32"/>
          <w:lang w:val="en-US" w:eastAsia="zh-CN" w:bidi="ar-SA"/>
        </w:rPr>
        <w:t>(六)全面落实涉企行政检查工作。</w:t>
      </w:r>
      <w:r>
        <w:rPr>
          <w:rFonts w:hint="eastAsia" w:ascii="方正仿宋简体" w:hAnsi="方正仿宋简体" w:eastAsia="方正仿宋简体" w:cs="方正仿宋简体"/>
          <w:b w:val="0"/>
          <w:bCs w:val="0"/>
          <w:sz w:val="32"/>
          <w:szCs w:val="32"/>
        </w:rPr>
        <w:t>促进</w:t>
      </w:r>
      <w:r>
        <w:rPr>
          <w:rFonts w:hint="eastAsia" w:ascii="方正仿宋简体" w:hAnsi="方正仿宋简体" w:eastAsia="方正仿宋简体" w:cs="方正仿宋简体"/>
          <w:b w:val="0"/>
          <w:bCs w:val="0"/>
          <w:sz w:val="32"/>
          <w:szCs w:val="32"/>
          <w:lang w:eastAsia="zh-CN"/>
        </w:rPr>
        <w:t>涉企行政检查</w:t>
      </w:r>
      <w:r>
        <w:rPr>
          <w:rFonts w:hint="eastAsia" w:ascii="方正仿宋简体" w:hAnsi="方正仿宋简体" w:eastAsia="方正仿宋简体" w:cs="方正仿宋简体"/>
          <w:b w:val="0"/>
          <w:bCs w:val="0"/>
          <w:sz w:val="32"/>
          <w:szCs w:val="32"/>
        </w:rPr>
        <w:t>有</w:t>
      </w:r>
      <w:r>
        <w:rPr>
          <w:rFonts w:hint="eastAsia" w:ascii="方正仿宋简体" w:hAnsi="方正仿宋简体" w:eastAsia="方正仿宋简体" w:cs="方正仿宋简体"/>
          <w:b w:val="0"/>
          <w:bCs w:val="0"/>
          <w:sz w:val="32"/>
          <w:szCs w:val="32"/>
          <w:lang w:eastAsia="zh-CN"/>
        </w:rPr>
        <w:t>序发展</w:t>
      </w:r>
      <w:r>
        <w:rPr>
          <w:rFonts w:hint="eastAsia" w:ascii="方正仿宋简体" w:hAnsi="方正仿宋简体" w:eastAsia="方正仿宋简体" w:cs="方正仿宋简体"/>
          <w:b w:val="0"/>
          <w:bCs w:val="0"/>
          <w:sz w:val="32"/>
          <w:szCs w:val="32"/>
        </w:rPr>
        <w:t>。按照市县部署，我局主动与相关科室、单位协同配合，推行了</w:t>
      </w:r>
      <w:r>
        <w:rPr>
          <w:rFonts w:hint="eastAsia" w:ascii="方正仿宋简体" w:hAnsi="方正仿宋简体" w:eastAsia="方正仿宋简体" w:cs="方正仿宋简体"/>
          <w:b w:val="0"/>
          <w:bCs w:val="0"/>
          <w:sz w:val="32"/>
          <w:szCs w:val="32"/>
          <w:lang w:eastAsia="zh-CN"/>
        </w:rPr>
        <w:t>涉企行政检查</w:t>
      </w:r>
      <w:r>
        <w:rPr>
          <w:rFonts w:hint="eastAsia" w:ascii="方正仿宋简体" w:hAnsi="方正仿宋简体" w:eastAsia="方正仿宋简体" w:cs="方正仿宋简体"/>
          <w:b w:val="0"/>
          <w:bCs w:val="0"/>
          <w:sz w:val="32"/>
          <w:szCs w:val="32"/>
        </w:rPr>
        <w:t>执法工作机制。</w:t>
      </w:r>
    </w:p>
    <w:p w14:paraId="1477CDFF">
      <w:pPr>
        <w:pStyle w:val="4"/>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楷体简体" w:hAnsi="方正楷体简体" w:eastAsia="方正楷体简体" w:cs="方正楷体简体"/>
          <w:b w:val="0"/>
          <w:bCs w:val="0"/>
          <w:sz w:val="32"/>
          <w:szCs w:val="32"/>
        </w:rPr>
        <w:t>(七)提高政治站位，树立大局意识，增强服务大局的积极性。</w:t>
      </w:r>
      <w:r>
        <w:rPr>
          <w:rFonts w:hint="eastAsia" w:ascii="方正仿宋简体" w:hAnsi="方正仿宋简体" w:eastAsia="方正仿宋简体" w:cs="方正仿宋简体"/>
          <w:b w:val="0"/>
          <w:bCs w:val="0"/>
          <w:sz w:val="32"/>
          <w:szCs w:val="32"/>
        </w:rPr>
        <w:t>提升水利人的服务能力，为实施乡村振兴战略和打赢脱贫攻坚战注入动力。（一）发挥水利部门职能作用，主动作为，有效指导农村法治工作。</w:t>
      </w:r>
      <w:r>
        <w:rPr>
          <w:rFonts w:hint="eastAsia" w:ascii="方正仿宋简体" w:hAnsi="方正仿宋简体" w:eastAsia="方正仿宋简体" w:cs="方正仿宋简体"/>
          <w:b w:val="0"/>
          <w:bCs w:val="0"/>
          <w:sz w:val="32"/>
          <w:szCs w:val="32"/>
          <w:lang w:eastAsia="zh-CN"/>
        </w:rPr>
        <w:t>今</w:t>
      </w:r>
      <w:r>
        <w:rPr>
          <w:rFonts w:hint="eastAsia" w:ascii="方正仿宋简体" w:hAnsi="方正仿宋简体" w:eastAsia="方正仿宋简体" w:cs="方正仿宋简体"/>
          <w:b w:val="0"/>
          <w:bCs w:val="0"/>
          <w:sz w:val="32"/>
          <w:szCs w:val="32"/>
        </w:rPr>
        <w:t>年</w:t>
      </w:r>
      <w:r>
        <w:rPr>
          <w:rFonts w:hint="eastAsia" w:ascii="方正仿宋简体" w:hAnsi="方正仿宋简体" w:eastAsia="方正仿宋简体" w:cs="方正仿宋简体"/>
          <w:b w:val="0"/>
          <w:bCs w:val="0"/>
          <w:sz w:val="32"/>
          <w:szCs w:val="32"/>
          <w:lang w:val="en-US" w:eastAsia="zh-CN"/>
        </w:rPr>
        <w:t>10月前</w:t>
      </w:r>
      <w:r>
        <w:rPr>
          <w:rFonts w:hint="eastAsia" w:ascii="方正仿宋简体" w:hAnsi="方正仿宋简体" w:eastAsia="方正仿宋简体" w:cs="方正仿宋简体"/>
          <w:b w:val="0"/>
          <w:bCs w:val="0"/>
          <w:sz w:val="32"/>
          <w:szCs w:val="32"/>
        </w:rPr>
        <w:t>，我局对帮扶村进行工作指导，重点加强农村饮水安全业务指导，（二）坚持服务农业农村工作沿着正确方向前进。树立了以人民为中心的发展理念，为民服务的宗旨，深入开展机关干部职工作风建设，多次进乡村系统宣传水利专业法，为乡村提供更优质的水利服务，为水利事业更好服务农业农村营造良好的氛围，做好政策解答以及做好思想稳定等工作。通过以上各种渠道，进一步密切了我局干部之间、干部与基层和群众之间的信息联络与沟通，为基层群众排忧解难做实事，确保了一方平安。</w:t>
      </w:r>
    </w:p>
    <w:p w14:paraId="2C4958D4">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(八)</w:t>
      </w:r>
      <w:r>
        <w:rPr>
          <w:rFonts w:hint="eastAsia" w:ascii="方正仿宋简体" w:hAnsi="方正仿宋简体" w:eastAsia="方正仿宋简体" w:cs="方正仿宋简体"/>
          <w:b w:val="0"/>
          <w:bCs w:val="0"/>
          <w:sz w:val="32"/>
          <w:szCs w:val="32"/>
          <w:lang w:eastAsia="zh-CN"/>
        </w:rPr>
        <w:t>优化行政许可</w:t>
      </w:r>
      <w:r>
        <w:rPr>
          <w:rFonts w:hint="eastAsia" w:ascii="方正仿宋简体" w:hAnsi="方正仿宋简体" w:eastAsia="方正仿宋简体" w:cs="方正仿宋简体"/>
          <w:b w:val="0"/>
          <w:bCs w:val="0"/>
          <w:sz w:val="32"/>
          <w:szCs w:val="32"/>
        </w:rPr>
        <w:t>工作取得较好成效。一是全面压缩核准范围、调整备案层级，确保制度更优。二是简化审批流程，推进并联审批，确保审批更快。三是建立网上审批系统，推进在线监管。四是推进信用体系对接，强化信用监管。五是优化窗口服务，推行“担当实干、马上就办”工作作风，推进“一口受理、一站式审批、一条龙服务”。</w:t>
      </w:r>
    </w:p>
    <w:p w14:paraId="4CC7A3AC">
      <w:pPr>
        <w:keepNext w:val="0"/>
        <w:keepLines w:val="0"/>
        <w:pageBreakBefore w:val="0"/>
        <w:widowControl w:val="0"/>
        <w:shd w:val="clear" w:color="auto" w:fill="FFFFFF"/>
        <w:kinsoku/>
        <w:wordWrap w:val="0"/>
        <w:overflowPunct/>
        <w:topLinePunct/>
        <w:autoSpaceDE/>
        <w:autoSpaceDN/>
        <w:bidi w:val="0"/>
        <w:adjustRightInd w:val="0"/>
        <w:snapToGrid w:val="0"/>
        <w:spacing w:line="600" w:lineRule="exact"/>
        <w:ind w:firstLine="640" w:firstLineChars="200"/>
        <w:jc w:val="left"/>
        <w:textAlignment w:val="auto"/>
        <w:rPr>
          <w:rFonts w:hint="eastAsia" w:ascii="方正黑体简体" w:hAnsi="方正黑体简体" w:eastAsia="方正黑体简体" w:cs="方正黑体简体"/>
          <w:b w:val="0"/>
          <w:bCs w:val="0"/>
          <w:kern w:val="0"/>
          <w:sz w:val="32"/>
          <w:szCs w:val="32"/>
        </w:rPr>
      </w:pPr>
      <w:r>
        <w:rPr>
          <w:rFonts w:hint="eastAsia" w:ascii="方正黑体简体" w:hAnsi="方正黑体简体" w:eastAsia="方正黑体简体" w:cs="方正黑体简体"/>
          <w:b w:val="0"/>
          <w:bCs w:val="0"/>
          <w:kern w:val="0"/>
          <w:sz w:val="32"/>
          <w:szCs w:val="32"/>
        </w:rPr>
        <w:t>二、存在的问题</w:t>
      </w:r>
    </w:p>
    <w:p w14:paraId="0BD48948">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一是抓法治工作用力不均，法治机关建设推进总体还存在不平衡，有的工作因各种主客观原因导致进度迟缓;二是与乡镇执法工作沟通不到位，未能全面督导水行政执法工作;三是创新服务、马上就办还存在差距，互联互通、信息共享还不够;四是法治宣传氛围还不够浓厚。</w:t>
      </w:r>
    </w:p>
    <w:p w14:paraId="167CC731">
      <w:pPr>
        <w:keepNext w:val="0"/>
        <w:keepLines w:val="0"/>
        <w:pageBreakBefore w:val="0"/>
        <w:widowControl w:val="0"/>
        <w:shd w:val="clear" w:color="auto" w:fill="FFFFFF"/>
        <w:kinsoku/>
        <w:wordWrap w:val="0"/>
        <w:overflowPunct/>
        <w:topLinePunct/>
        <w:autoSpaceDE/>
        <w:autoSpaceDN/>
        <w:bidi w:val="0"/>
        <w:adjustRightInd w:val="0"/>
        <w:snapToGrid w:val="0"/>
        <w:spacing w:line="600" w:lineRule="exact"/>
        <w:ind w:firstLine="640" w:firstLineChars="200"/>
        <w:jc w:val="left"/>
        <w:textAlignment w:val="auto"/>
        <w:rPr>
          <w:rFonts w:hint="eastAsia" w:ascii="方正黑体简体" w:hAnsi="方正黑体简体" w:eastAsia="方正黑体简体" w:cs="方正黑体简体"/>
          <w:b w:val="0"/>
          <w:bCs w:val="0"/>
          <w:kern w:val="0"/>
          <w:sz w:val="32"/>
          <w:szCs w:val="32"/>
        </w:rPr>
      </w:pPr>
      <w:r>
        <w:rPr>
          <w:rFonts w:hint="eastAsia" w:ascii="方正黑体简体" w:hAnsi="方正黑体简体" w:eastAsia="方正黑体简体" w:cs="方正黑体简体"/>
          <w:b w:val="0"/>
          <w:bCs w:val="0"/>
          <w:kern w:val="0"/>
          <w:sz w:val="32"/>
          <w:szCs w:val="32"/>
        </w:rPr>
        <w:t>三、下一步工作思路</w:t>
      </w:r>
    </w:p>
    <w:p w14:paraId="1498B7A2">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继续强化工作举措，加大工作力度，勇于担当，不畏困难，稳扎稳打，力促法治机关建设稳步推进，取得实效。重点是全力推进法治机关建设各项任务的全面完成，加大法治宣传工作力度，扎实完成放管服各项任务，继续深化政务信息公开，做好化解行政争议和矛盾纠纷，营造宽松温馨的法治服务空间。</w:t>
      </w:r>
    </w:p>
    <w:p w14:paraId="079D984E">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 xml:space="preserve"> </w:t>
      </w:r>
    </w:p>
    <w:p w14:paraId="30D320E4">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 xml:space="preserve"> </w:t>
      </w:r>
    </w:p>
    <w:p w14:paraId="45B2B19A">
      <w:pPr>
        <w:keepNext w:val="0"/>
        <w:keepLines w:val="0"/>
        <w:pageBreakBefore w:val="0"/>
        <w:widowControl w:val="0"/>
        <w:kinsoku/>
        <w:wordWrap w:val="0"/>
        <w:overflowPunct/>
        <w:topLinePunct/>
        <w:autoSpaceDE/>
        <w:autoSpaceDN/>
        <w:bidi w:val="0"/>
        <w:adjustRightInd w:val="0"/>
        <w:snapToGrid w:val="0"/>
        <w:spacing w:line="600" w:lineRule="exact"/>
        <w:ind w:firstLine="640" w:firstLineChars="200"/>
        <w:textAlignment w:val="auto"/>
        <w:rPr>
          <w:rFonts w:hint="eastAsia" w:ascii="方正仿宋简体" w:hAnsi="方正仿宋简体" w:eastAsia="方正仿宋简体" w:cs="方正仿宋简体"/>
          <w:b w:val="0"/>
          <w:bCs w:val="0"/>
          <w:sz w:val="32"/>
          <w:szCs w:val="32"/>
        </w:rPr>
      </w:pPr>
      <w:r>
        <w:rPr>
          <w:rFonts w:hint="eastAsia" w:ascii="方正仿宋简体" w:hAnsi="方正仿宋简体" w:eastAsia="方正仿宋简体" w:cs="方正仿宋简体"/>
          <w:b w:val="0"/>
          <w:bCs w:val="0"/>
          <w:sz w:val="32"/>
          <w:szCs w:val="32"/>
        </w:rPr>
        <w:t xml:space="preserve"> </w:t>
      </w:r>
    </w:p>
    <w:sectPr>
      <w:pgSz w:w="11906" w:h="16838"/>
      <w:pgMar w:top="1587" w:right="1587" w:bottom="1587"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D0BAF"/>
    <w:rsid w:val="008D0BAF"/>
    <w:rsid w:val="008F6AE7"/>
    <w:rsid w:val="00FF5CCE"/>
    <w:rsid w:val="05590FAD"/>
    <w:rsid w:val="0E5D1A92"/>
    <w:rsid w:val="12FF0AE6"/>
    <w:rsid w:val="1A906B9F"/>
    <w:rsid w:val="31222B4D"/>
    <w:rsid w:val="36205746"/>
    <w:rsid w:val="3AAA3144"/>
    <w:rsid w:val="45283EFC"/>
    <w:rsid w:val="4BB26C43"/>
    <w:rsid w:val="53EC64EB"/>
    <w:rsid w:val="5B1A4D01"/>
    <w:rsid w:val="5F172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Style3"/>
    <w:basedOn w:val="1"/>
    <w:qFormat/>
    <w:uiPriority w:val="0"/>
    <w:rPr>
      <w:rFonts w:ascii="仿宋" w:hAnsi="仿宋" w:eastAsia="仿宋" w:cs="宋体"/>
      <w:color w:val="000000"/>
      <w:kern w:val="0"/>
      <w:sz w:val="28"/>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2271</Words>
  <Characters>2291</Characters>
  <Lines>16</Lines>
  <Paragraphs>4</Paragraphs>
  <TotalTime>22</TotalTime>
  <ScaleCrop>false</ScaleCrop>
  <LinksUpToDate>false</LinksUpToDate>
  <CharactersWithSpaces>2296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2023-12-06T01:13:00Z</dcterms:created>
  <dc:creator>Administrator</dc:creator>
  <cp:lastModifiedBy>Fiona</cp:lastModifiedBy>
  <dcterms:modified xsi:type="dcterms:W3CDTF">2026-02-25T08:45:30Z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54F8972F7C2B499F97F94F3AE1ED7824</vt:lpwstr>
  </property>
  <property fmtid="{D5CDD505-2E9C-101B-9397-08002B2CF9AE}" pid="4" name="KSOTemplateDocerSaveRecord">
    <vt:lpwstr>eyJoZGlkIjoiZmNlYjhkODkzODVhZDQxZTIyOGFkZGVhMzBkNTUzZmEiLCJ1c2VySWQiOiIyNDgyNjgxOTkifQ==</vt:lpwstr>
  </property>
</Properties>
</file>