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方正小标宋简体" w:hAnsi="方正小标宋简体" w:eastAsia="方正小标宋简体" w:cs="方正小标宋简体"/>
          <w:b w:val="0"/>
          <w:bCs w:val="0"/>
          <w:i w:val="0"/>
          <w:iCs w:val="0"/>
          <w:caps w:val="0"/>
          <w:color w:val="333333"/>
          <w:spacing w:val="0"/>
          <w:sz w:val="44"/>
          <w:szCs w:val="44"/>
          <w:shd w:val="clear" w:fill="FFFFFF"/>
          <w:lang w:val="en-US" w:eastAsia="zh-CN"/>
        </w:rPr>
      </w:pPr>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lang w:val="en-US" w:eastAsia="zh-CN"/>
        </w:rPr>
        <w:t>吴家窑</w:t>
      </w:r>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lang w:eastAsia="zh-CN"/>
        </w:rPr>
        <w:t>乡</w:t>
      </w:r>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rPr>
        <w:t>202</w:t>
      </w:r>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lang w:val="en-US" w:eastAsia="zh-CN"/>
        </w:rPr>
        <w:t>5</w:t>
      </w:r>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rPr>
        <w:t>年法治</w:t>
      </w:r>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lang w:val="en-US" w:eastAsia="zh-CN"/>
        </w:rPr>
        <w:t>政府工作总结</w:t>
      </w:r>
    </w:p>
    <w:p>
      <w:pPr>
        <w:pStyle w:val="4"/>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b w:val="0"/>
          <w:bCs w:val="0"/>
          <w:i w:val="0"/>
          <w:iCs w:val="0"/>
          <w:caps w:val="0"/>
          <w:color w:val="333333"/>
          <w:spacing w:val="0"/>
          <w:sz w:val="44"/>
          <w:szCs w:val="44"/>
          <w:shd w:val="clear" w:fill="FFFFFF"/>
          <w:lang w:val="en-US" w:eastAsia="zh-CN"/>
        </w:rPr>
      </w:pP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 w:hAnsi="仿宋" w:eastAsia="仿宋" w:cs="仿宋"/>
          <w:sz w:val="32"/>
          <w:szCs w:val="32"/>
          <w:lang w:eastAsia="zh-CN"/>
        </w:rPr>
      </w:pPr>
      <w:r>
        <w:rPr>
          <w:rFonts w:hint="eastAsia" w:ascii="方正仿宋简体" w:hAnsi="方正仿宋简体" w:eastAsia="方正仿宋简体" w:cs="方正仿宋简体"/>
          <w:sz w:val="32"/>
          <w:szCs w:val="32"/>
          <w:lang w:val="en-US" w:eastAsia="zh-CN"/>
        </w:rPr>
        <w:t>今年以来，在县委、县政府的正确领导下，我乡坚持以习近平法治思想为指导，</w:t>
      </w:r>
      <w:r>
        <w:rPr>
          <w:rFonts w:hint="eastAsia" w:ascii="仿宋" w:hAnsi="仿宋" w:eastAsia="仿宋" w:cs="仿宋"/>
          <w:i w:val="0"/>
          <w:iCs w:val="0"/>
          <w:caps w:val="0"/>
          <w:color w:val="000000"/>
          <w:spacing w:val="0"/>
          <w:sz w:val="32"/>
          <w:szCs w:val="32"/>
          <w:shd w:val="clear" w:fill="FFFFFF"/>
        </w:rPr>
        <w:t>深入贯彻落实县委、</w:t>
      </w:r>
      <w:r>
        <w:rPr>
          <w:rFonts w:hint="eastAsia" w:ascii="仿宋" w:hAnsi="仿宋" w:eastAsia="仿宋" w:cs="仿宋"/>
          <w:i w:val="0"/>
          <w:iCs w:val="0"/>
          <w:caps w:val="0"/>
          <w:color w:val="000000"/>
          <w:spacing w:val="0"/>
          <w:sz w:val="32"/>
          <w:szCs w:val="32"/>
          <w:shd w:val="clear" w:fill="FFFFFF"/>
          <w:lang w:val="en-US" w:eastAsia="zh-CN"/>
        </w:rPr>
        <w:t>县政府</w:t>
      </w:r>
      <w:r>
        <w:rPr>
          <w:rFonts w:hint="eastAsia" w:ascii="仿宋" w:hAnsi="仿宋" w:eastAsia="仿宋" w:cs="仿宋"/>
          <w:i w:val="0"/>
          <w:iCs w:val="0"/>
          <w:caps w:val="0"/>
          <w:color w:val="000000"/>
          <w:spacing w:val="0"/>
          <w:sz w:val="32"/>
          <w:szCs w:val="32"/>
          <w:shd w:val="clear" w:fill="FFFFFF"/>
        </w:rPr>
        <w:t>关于依法治县和“八五”普法、基层社会治理、平安建设等相关工作</w:t>
      </w:r>
      <w:r>
        <w:rPr>
          <w:rFonts w:hint="eastAsia" w:ascii="仿宋" w:hAnsi="仿宋" w:eastAsia="仿宋" w:cs="仿宋"/>
          <w:i w:val="0"/>
          <w:iCs w:val="0"/>
          <w:caps w:val="0"/>
          <w:color w:val="000000"/>
          <w:spacing w:val="0"/>
          <w:sz w:val="32"/>
          <w:szCs w:val="32"/>
          <w:shd w:val="clear" w:fill="FFFFFF"/>
          <w:lang w:val="en-US" w:eastAsia="zh-CN"/>
        </w:rPr>
        <w:t>指示要求</w:t>
      </w:r>
      <w:r>
        <w:rPr>
          <w:rFonts w:hint="eastAsia" w:ascii="仿宋" w:hAnsi="仿宋" w:eastAsia="仿宋" w:cs="仿宋"/>
          <w:i w:val="0"/>
          <w:iCs w:val="0"/>
          <w:caps w:val="0"/>
          <w:color w:val="000000"/>
          <w:spacing w:val="0"/>
          <w:sz w:val="32"/>
          <w:szCs w:val="32"/>
          <w:shd w:val="clear" w:fill="FFFFFF"/>
        </w:rPr>
        <w:t>，采取有力手段，切实把</w:t>
      </w:r>
      <w:r>
        <w:rPr>
          <w:rFonts w:hint="eastAsia" w:ascii="仿宋" w:hAnsi="仿宋" w:eastAsia="仿宋" w:cs="仿宋"/>
          <w:i w:val="0"/>
          <w:iCs w:val="0"/>
          <w:caps w:val="0"/>
          <w:color w:val="000000"/>
          <w:spacing w:val="0"/>
          <w:sz w:val="32"/>
          <w:szCs w:val="32"/>
          <w:shd w:val="clear" w:fill="FFFFFF"/>
          <w:lang w:eastAsia="zh-CN"/>
        </w:rPr>
        <w:t>各</w:t>
      </w:r>
      <w:r>
        <w:rPr>
          <w:rFonts w:hint="eastAsia" w:ascii="仿宋" w:hAnsi="仿宋" w:eastAsia="仿宋" w:cs="仿宋"/>
          <w:i w:val="0"/>
          <w:iCs w:val="0"/>
          <w:caps w:val="0"/>
          <w:color w:val="000000"/>
          <w:spacing w:val="0"/>
          <w:sz w:val="32"/>
          <w:szCs w:val="32"/>
          <w:shd w:val="clear" w:fill="FFFFFF"/>
        </w:rPr>
        <w:t>项工作落实到实处，深入</w:t>
      </w:r>
      <w:r>
        <w:rPr>
          <w:rFonts w:hint="eastAsia" w:ascii="仿宋" w:hAnsi="仿宋" w:eastAsia="仿宋" w:cs="仿宋"/>
          <w:i w:val="0"/>
          <w:iCs w:val="0"/>
          <w:caps w:val="0"/>
          <w:color w:val="000000"/>
          <w:spacing w:val="0"/>
          <w:sz w:val="32"/>
          <w:szCs w:val="32"/>
          <w:shd w:val="clear" w:fill="FFFFFF"/>
          <w:lang w:val="en-US" w:eastAsia="zh-CN"/>
        </w:rPr>
        <w:t>法治政府建设，</w:t>
      </w:r>
      <w:r>
        <w:rPr>
          <w:rFonts w:hint="eastAsia" w:ascii="仿宋" w:hAnsi="仿宋" w:eastAsia="仿宋" w:cs="仿宋"/>
          <w:i w:val="0"/>
          <w:iCs w:val="0"/>
          <w:caps w:val="0"/>
          <w:color w:val="000000"/>
          <w:spacing w:val="0"/>
          <w:sz w:val="32"/>
          <w:szCs w:val="32"/>
          <w:shd w:val="clear" w:fill="FFFFFF"/>
        </w:rPr>
        <w:t>有效促进了全</w:t>
      </w:r>
      <w:r>
        <w:rPr>
          <w:rFonts w:hint="eastAsia" w:ascii="仿宋" w:hAnsi="仿宋" w:eastAsia="仿宋" w:cs="仿宋"/>
          <w:i w:val="0"/>
          <w:iCs w:val="0"/>
          <w:caps w:val="0"/>
          <w:color w:val="000000"/>
          <w:spacing w:val="0"/>
          <w:sz w:val="32"/>
          <w:szCs w:val="32"/>
          <w:shd w:val="clear" w:fill="FFFFFF"/>
          <w:lang w:eastAsia="zh-CN"/>
        </w:rPr>
        <w:t>乡</w:t>
      </w:r>
      <w:r>
        <w:rPr>
          <w:rFonts w:hint="eastAsia" w:ascii="仿宋" w:hAnsi="仿宋" w:eastAsia="仿宋" w:cs="仿宋"/>
          <w:i w:val="0"/>
          <w:iCs w:val="0"/>
          <w:caps w:val="0"/>
          <w:color w:val="000000"/>
          <w:spacing w:val="0"/>
          <w:sz w:val="32"/>
          <w:szCs w:val="32"/>
          <w:shd w:val="clear" w:fill="FFFFFF"/>
        </w:rPr>
        <w:t>社会和谐</w:t>
      </w:r>
      <w:r>
        <w:rPr>
          <w:rFonts w:hint="eastAsia" w:ascii="仿宋" w:hAnsi="仿宋" w:eastAsia="仿宋" w:cs="仿宋"/>
          <w:i w:val="0"/>
          <w:iCs w:val="0"/>
          <w:caps w:val="0"/>
          <w:color w:val="000000"/>
          <w:spacing w:val="0"/>
          <w:sz w:val="32"/>
          <w:szCs w:val="32"/>
          <w:shd w:val="clear" w:fill="FFFFFF"/>
          <w:lang w:val="en-US" w:eastAsia="zh-CN"/>
        </w:rPr>
        <w:t>稳定</w:t>
      </w:r>
      <w:r>
        <w:rPr>
          <w:rFonts w:hint="eastAsia" w:ascii="仿宋" w:hAnsi="仿宋" w:eastAsia="仿宋" w:cs="仿宋"/>
          <w:i w:val="0"/>
          <w:iCs w:val="0"/>
          <w:caps w:val="0"/>
          <w:color w:val="000000"/>
          <w:spacing w:val="0"/>
          <w:sz w:val="32"/>
          <w:szCs w:val="32"/>
          <w:shd w:val="clear" w:fill="FFFFFF"/>
          <w:lang w:eastAsia="zh-CN"/>
        </w:rPr>
        <w:t>。</w:t>
      </w:r>
      <w:r>
        <w:rPr>
          <w:rFonts w:hint="eastAsia" w:ascii="仿宋" w:hAnsi="仿宋" w:eastAsia="仿宋" w:cs="仿宋"/>
          <w:i w:val="0"/>
          <w:iCs w:val="0"/>
          <w:caps w:val="0"/>
          <w:color w:val="000000"/>
          <w:spacing w:val="0"/>
          <w:sz w:val="32"/>
          <w:szCs w:val="32"/>
          <w:shd w:val="clear" w:fill="FFFFFF"/>
        </w:rPr>
        <w:t>现将工作总</w:t>
      </w:r>
      <w:r>
        <w:rPr>
          <w:rFonts w:hint="eastAsia" w:ascii="仿宋" w:hAnsi="仿宋" w:eastAsia="仿宋" w:cs="仿宋"/>
          <w:i w:val="0"/>
          <w:iCs w:val="0"/>
          <w:caps w:val="0"/>
          <w:color w:val="000000"/>
          <w:spacing w:val="0"/>
          <w:sz w:val="32"/>
          <w:szCs w:val="32"/>
          <w:shd w:val="clear" w:fill="FFFFFF"/>
          <w:lang w:val="en-US" w:eastAsia="zh-CN"/>
        </w:rPr>
        <w:t>结</w:t>
      </w:r>
      <w:r>
        <w:rPr>
          <w:rFonts w:hint="eastAsia" w:ascii="仿宋" w:hAnsi="仿宋" w:eastAsia="仿宋" w:cs="仿宋"/>
          <w:i w:val="0"/>
          <w:iCs w:val="0"/>
          <w:caps w:val="0"/>
          <w:color w:val="000000"/>
          <w:spacing w:val="0"/>
          <w:sz w:val="32"/>
          <w:szCs w:val="32"/>
          <w:shd w:val="clear" w:fill="FFFFFF"/>
        </w:rPr>
        <w:t>如下</w:t>
      </w:r>
      <w:r>
        <w:rPr>
          <w:rFonts w:hint="eastAsia" w:ascii="仿宋" w:hAnsi="仿宋" w:eastAsia="仿宋" w:cs="仿宋"/>
          <w:i w:val="0"/>
          <w:iCs w:val="0"/>
          <w:caps w:val="0"/>
          <w:color w:val="000000"/>
          <w:spacing w:val="0"/>
          <w:sz w:val="32"/>
          <w:szCs w:val="32"/>
          <w:shd w:val="clear" w:fill="FFFFFF"/>
          <w:lang w:eastAsia="zh-CN"/>
        </w:rPr>
        <w:t>：</w:t>
      </w:r>
    </w:p>
    <w:p>
      <w:pPr>
        <w:keepNext w:val="0"/>
        <w:keepLines w:val="0"/>
        <w:pageBreakBefore w:val="0"/>
        <w:widowControl/>
        <w:suppressLineNumbers w:val="0"/>
        <w:kinsoku/>
        <w:overflowPunct/>
        <w:topLinePunct w:val="0"/>
        <w:autoSpaceDE/>
        <w:autoSpaceDN/>
        <w:bidi w:val="0"/>
        <w:adjustRightInd/>
        <w:snapToGrid/>
        <w:spacing w:before="0" w:beforeAutospacing="0" w:afterAutospacing="0" w:line="560" w:lineRule="exact"/>
        <w:ind w:left="0" w:right="0" w:firstLine="640"/>
        <w:jc w:val="both"/>
        <w:textAlignment w:val="auto"/>
        <w:rPr>
          <w:rFonts w:hint="eastAsia" w:ascii="黑体" w:hAnsi="黑体" w:eastAsia="黑体" w:cs="黑体"/>
          <w:b w:val="0"/>
          <w:bCs w:val="0"/>
          <w:i w:val="0"/>
          <w:iCs w:val="0"/>
          <w:caps w:val="0"/>
          <w:color w:val="000000"/>
          <w:spacing w:val="0"/>
          <w:kern w:val="0"/>
          <w:sz w:val="32"/>
          <w:szCs w:val="32"/>
          <w:shd w:val="clear" w:fill="FFFFFF"/>
          <w:lang w:val="en-US" w:eastAsia="zh-CN" w:bidi="ar"/>
        </w:rPr>
      </w:pPr>
      <w:r>
        <w:rPr>
          <w:rFonts w:hint="eastAsia" w:ascii="黑体" w:hAnsi="黑体" w:eastAsia="黑体" w:cs="黑体"/>
          <w:b w:val="0"/>
          <w:bCs w:val="0"/>
          <w:i w:val="0"/>
          <w:iCs w:val="0"/>
          <w:caps w:val="0"/>
          <w:color w:val="000000"/>
          <w:spacing w:val="0"/>
          <w:kern w:val="0"/>
          <w:sz w:val="32"/>
          <w:szCs w:val="32"/>
          <w:shd w:val="clear" w:fill="FFFFFF"/>
          <w:lang w:val="en-US" w:eastAsia="zh-CN" w:bidi="ar"/>
        </w:rPr>
        <w:t>一、工作开展情况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29" w:firstLineChars="200"/>
        <w:jc w:val="both"/>
        <w:textAlignment w:val="auto"/>
        <w:rPr>
          <w:rFonts w:hint="eastAsia" w:ascii="方正仿宋简体" w:hAnsi="方正仿宋简体" w:eastAsia="方正仿宋简体" w:cs="方正仿宋简体"/>
          <w:sz w:val="32"/>
          <w:szCs w:val="32"/>
          <w:lang w:val="en-US" w:eastAsia="zh-CN"/>
        </w:rPr>
      </w:pPr>
      <w:r>
        <w:rPr>
          <w:rFonts w:hint="eastAsia" w:ascii="方正楷体简体" w:hAnsi="方正楷体简体" w:eastAsia="方正楷体简体" w:cs="方正楷体简体"/>
          <w:b/>
          <w:bCs/>
          <w:w w:val="98"/>
          <w:sz w:val="32"/>
          <w:szCs w:val="32"/>
          <w:lang w:val="en-US" w:eastAsia="zh-CN"/>
        </w:rPr>
        <w:t>（一）加强党对法治建设的统一领导</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rPr>
          <w:rFonts w:hint="eastAsia" w:ascii="方正仿宋简体" w:hAnsi="方正仿宋简体" w:eastAsia="方正仿宋简体" w:cs="方正仿宋简体"/>
          <w:b w:val="0"/>
          <w:bCs w:val="0"/>
          <w:sz w:val="32"/>
          <w:szCs w:val="32"/>
          <w:lang w:val="en-US" w:eastAsia="zh-CN"/>
        </w:rPr>
      </w:pPr>
      <w:r>
        <w:rPr>
          <w:rFonts w:hint="eastAsia" w:ascii="方正仿宋简体" w:hAnsi="方正仿宋简体" w:eastAsia="方正仿宋简体" w:cs="方正仿宋简体"/>
          <w:b/>
          <w:bCs/>
          <w:sz w:val="32"/>
          <w:szCs w:val="32"/>
          <w:lang w:val="en-US" w:eastAsia="zh-CN"/>
        </w:rPr>
        <w:t>一是强化组织领导，推进法治建设。</w:t>
      </w:r>
      <w:r>
        <w:rPr>
          <w:rFonts w:hint="eastAsia" w:ascii="方正仿宋简体" w:hAnsi="方正仿宋简体" w:eastAsia="方正仿宋简体" w:cs="方正仿宋简体"/>
          <w:sz w:val="32"/>
          <w:szCs w:val="32"/>
          <w:lang w:val="en-US" w:eastAsia="zh-CN"/>
        </w:rPr>
        <w:t>成立了以乡党委书记、乡长任组长的法治建设工作领导小组，构建起上下联动、横向到边、纵向到底的组织架构。</w:t>
      </w:r>
      <w:r>
        <w:rPr>
          <w:rFonts w:hint="eastAsia" w:ascii="方正仿宋简体" w:hAnsi="方正仿宋简体" w:eastAsia="方正仿宋简体" w:cs="方正仿宋简体"/>
          <w:sz w:val="32"/>
          <w:szCs w:val="32"/>
          <w:lang w:eastAsia="zh-CN"/>
        </w:rPr>
        <w:t>进一步健全法治建设工作制度，形成</w:t>
      </w:r>
      <w:r>
        <w:rPr>
          <w:rFonts w:hint="eastAsia" w:ascii="方正仿宋简体" w:hAnsi="方正仿宋简体" w:eastAsia="方正仿宋简体" w:cs="方正仿宋简体"/>
          <w:sz w:val="32"/>
          <w:szCs w:val="32"/>
          <w:lang w:val="en-US" w:eastAsia="zh-CN"/>
        </w:rPr>
        <w:t>综治办</w:t>
      </w:r>
      <w:r>
        <w:rPr>
          <w:rFonts w:hint="eastAsia" w:ascii="方正仿宋简体" w:hAnsi="方正仿宋简体" w:eastAsia="方正仿宋简体" w:cs="方正仿宋简体"/>
          <w:sz w:val="32"/>
          <w:szCs w:val="32"/>
          <w:lang w:eastAsia="zh-CN"/>
        </w:rPr>
        <w:t>、司法所、综合行政执法队及其他业务</w:t>
      </w:r>
      <w:r>
        <w:rPr>
          <w:rFonts w:hint="eastAsia" w:ascii="方正仿宋简体" w:hAnsi="方正仿宋简体" w:eastAsia="方正仿宋简体" w:cs="方正仿宋简体"/>
          <w:sz w:val="32"/>
          <w:szCs w:val="32"/>
          <w:lang w:val="en-US" w:eastAsia="zh-CN"/>
        </w:rPr>
        <w:t>科室</w:t>
      </w:r>
      <w:r>
        <w:rPr>
          <w:rFonts w:hint="eastAsia" w:ascii="方正仿宋简体" w:hAnsi="方正仿宋简体" w:eastAsia="方正仿宋简体" w:cs="方正仿宋简体"/>
          <w:sz w:val="32"/>
          <w:szCs w:val="32"/>
          <w:lang w:eastAsia="zh-CN"/>
        </w:rPr>
        <w:t>多方联动的工作机制。</w:t>
      </w:r>
      <w:r>
        <w:rPr>
          <w:rFonts w:hint="eastAsia" w:ascii="方正仿宋简体" w:hAnsi="方正仿宋简体" w:eastAsia="方正仿宋简体" w:cs="方正仿宋简体"/>
          <w:b/>
          <w:bCs/>
          <w:sz w:val="32"/>
          <w:szCs w:val="32"/>
          <w:lang w:val="en-US" w:eastAsia="zh-CN"/>
        </w:rPr>
        <w:t>二是抓好关键少数，提高法治思维。</w:t>
      </w:r>
      <w:r>
        <w:rPr>
          <w:rFonts w:hint="eastAsia" w:ascii="方正仿宋简体" w:hAnsi="方正仿宋简体" w:eastAsia="方正仿宋简体" w:cs="方正仿宋简体"/>
          <w:sz w:val="32"/>
          <w:szCs w:val="32"/>
          <w:highlight w:val="none"/>
          <w:lang w:val="en-US" w:eastAsia="zh-CN"/>
        </w:rPr>
        <w:t>乡党委、政府主要负责人带头学法，将习近平法治思想纳入党委理论学习中心组专题学习计划和教育培训重点内容，建立应知应会法律法规清单。今年以来，累计学习习近平法治思想、</w:t>
      </w:r>
      <w:r>
        <w:rPr>
          <w:rFonts w:hint="default" w:ascii="方正仿宋简体" w:hAnsi="方正仿宋简体" w:eastAsia="方正仿宋简体" w:cs="方正仿宋简体"/>
          <w:sz w:val="32"/>
          <w:szCs w:val="32"/>
          <w:highlight w:val="none"/>
          <w:lang w:val="en-US" w:eastAsia="zh-CN"/>
        </w:rPr>
        <w:t>《宪法》</w:t>
      </w:r>
      <w:r>
        <w:rPr>
          <w:rFonts w:hint="eastAsia" w:ascii="方正仿宋简体" w:hAnsi="方正仿宋简体" w:eastAsia="方正仿宋简体" w:cs="方正仿宋简体"/>
          <w:sz w:val="32"/>
          <w:szCs w:val="32"/>
          <w:highlight w:val="none"/>
          <w:lang w:val="en-US" w:eastAsia="zh-CN"/>
        </w:rPr>
        <w:t>、</w:t>
      </w:r>
      <w:r>
        <w:rPr>
          <w:rFonts w:hint="default" w:ascii="方正仿宋简体" w:hAnsi="方正仿宋简体" w:eastAsia="方正仿宋简体" w:cs="方正仿宋简体"/>
          <w:sz w:val="32"/>
          <w:szCs w:val="32"/>
          <w:highlight w:val="none"/>
          <w:lang w:val="en-US" w:eastAsia="zh-CN"/>
        </w:rPr>
        <w:t>《民法典》</w:t>
      </w:r>
      <w:r>
        <w:rPr>
          <w:rFonts w:hint="eastAsia" w:ascii="方正仿宋简体" w:hAnsi="方正仿宋简体" w:eastAsia="方正仿宋简体" w:cs="方正仿宋简体"/>
          <w:sz w:val="32"/>
          <w:szCs w:val="32"/>
          <w:highlight w:val="none"/>
          <w:lang w:val="en-US" w:eastAsia="zh-CN"/>
        </w:rPr>
        <w:t>等法律法规12次。乡、</w:t>
      </w:r>
      <w:r>
        <w:rPr>
          <w:rFonts w:hint="default" w:ascii="方正仿宋简体" w:hAnsi="方正仿宋简体" w:eastAsia="方正仿宋简体" w:cs="方正仿宋简体"/>
          <w:sz w:val="32"/>
          <w:szCs w:val="32"/>
          <w:highlight w:val="none"/>
          <w:lang w:val="en-US" w:eastAsia="zh-CN"/>
        </w:rPr>
        <w:t>村</w:t>
      </w:r>
      <w:r>
        <w:rPr>
          <w:rFonts w:hint="eastAsia" w:ascii="方正仿宋简体" w:hAnsi="方正仿宋简体" w:eastAsia="方正仿宋简体" w:cs="方正仿宋简体"/>
          <w:sz w:val="32"/>
          <w:szCs w:val="32"/>
          <w:highlight w:val="none"/>
          <w:lang w:val="en-US" w:eastAsia="zh-CN"/>
        </w:rPr>
        <w:t>两级</w:t>
      </w:r>
      <w:r>
        <w:rPr>
          <w:rFonts w:hint="default" w:ascii="方正仿宋简体" w:hAnsi="方正仿宋简体" w:eastAsia="方正仿宋简体" w:cs="方正仿宋简体"/>
          <w:sz w:val="32"/>
          <w:szCs w:val="32"/>
          <w:highlight w:val="none"/>
          <w:lang w:val="en-US" w:eastAsia="zh-CN"/>
        </w:rPr>
        <w:t>干部</w:t>
      </w:r>
      <w:r>
        <w:rPr>
          <w:rFonts w:hint="eastAsia" w:ascii="方正仿宋简体" w:hAnsi="方正仿宋简体" w:eastAsia="方正仿宋简体" w:cs="方正仿宋简体"/>
          <w:sz w:val="32"/>
          <w:szCs w:val="32"/>
          <w:highlight w:val="none"/>
          <w:lang w:val="en-US" w:eastAsia="zh-CN"/>
        </w:rPr>
        <w:t>法治</w:t>
      </w:r>
      <w:r>
        <w:rPr>
          <w:rFonts w:hint="default" w:ascii="方正仿宋简体" w:hAnsi="方正仿宋简体" w:eastAsia="方正仿宋简体" w:cs="方正仿宋简体"/>
          <w:sz w:val="32"/>
          <w:szCs w:val="32"/>
          <w:highlight w:val="none"/>
          <w:lang w:val="en-US" w:eastAsia="zh-CN"/>
        </w:rPr>
        <w:t>观念明显转变，法治思维深入人心，形成了内化于心，外化于行的良好</w:t>
      </w:r>
      <w:r>
        <w:rPr>
          <w:rFonts w:hint="eastAsia" w:ascii="方正仿宋简体" w:hAnsi="方正仿宋简体" w:eastAsia="方正仿宋简体" w:cs="方正仿宋简体"/>
          <w:sz w:val="32"/>
          <w:szCs w:val="32"/>
          <w:highlight w:val="none"/>
          <w:lang w:val="en-US" w:eastAsia="zh-CN"/>
        </w:rPr>
        <w:t>态势</w:t>
      </w:r>
      <w:r>
        <w:rPr>
          <w:rFonts w:hint="default" w:ascii="方正仿宋简体" w:hAnsi="方正仿宋简体" w:eastAsia="方正仿宋简体" w:cs="方正仿宋简体"/>
          <w:sz w:val="32"/>
          <w:szCs w:val="32"/>
          <w:highlight w:val="none"/>
          <w:lang w:val="en-US" w:eastAsia="zh-CN"/>
        </w:rPr>
        <w:t>。</w:t>
      </w:r>
      <w:r>
        <w:rPr>
          <w:rFonts w:hint="eastAsia" w:ascii="方正仿宋简体" w:hAnsi="方正仿宋简体" w:eastAsia="方正仿宋简体" w:cs="方正仿宋简体"/>
          <w:b/>
          <w:bCs/>
          <w:sz w:val="32"/>
          <w:szCs w:val="32"/>
          <w:lang w:val="en-US" w:eastAsia="zh-CN"/>
        </w:rPr>
        <w:t>三是强化核心作用，狠抓责任落实。</w:t>
      </w:r>
      <w:r>
        <w:rPr>
          <w:rFonts w:hint="eastAsia" w:ascii="方正仿宋简体" w:hAnsi="方正仿宋简体" w:eastAsia="方正仿宋简体" w:cs="方正仿宋简体"/>
          <w:b w:val="0"/>
          <w:bCs w:val="0"/>
          <w:sz w:val="32"/>
          <w:szCs w:val="32"/>
          <w:lang w:val="en-US" w:eastAsia="zh-CN"/>
        </w:rPr>
        <w:t>乡党委、政府主要负责人切实履行法治建设第一责任人职责，推进法治建设与中心工作互促共进，与中心工作</w:t>
      </w:r>
      <w:r>
        <w:rPr>
          <w:rFonts w:hint="eastAsia" w:ascii="方正仿宋简体" w:hAnsi="方正仿宋简体" w:eastAsia="方正仿宋简体" w:cs="方正仿宋简体"/>
          <w:sz w:val="32"/>
          <w:szCs w:val="32"/>
          <w:lang w:val="en-US" w:eastAsia="zh-CN"/>
        </w:rPr>
        <w:t>同研究、同部署、同落实</w:t>
      </w:r>
      <w:r>
        <w:rPr>
          <w:rFonts w:hint="eastAsia" w:ascii="方正仿宋简体" w:hAnsi="方正仿宋简体" w:eastAsia="方正仿宋简体" w:cs="方正仿宋简体"/>
          <w:b w:val="0"/>
          <w:bCs w:val="0"/>
          <w:sz w:val="32"/>
          <w:szCs w:val="32"/>
          <w:lang w:val="en-US" w:eastAsia="zh-CN"/>
        </w:rPr>
        <w:t>。研究制定吴家窑乡法治建设年度计划，研究解决法治建设重大问题，推进政府职能转变和简政放权、放管结合、优化服务，激发市场活力和社会创造力，推动经济社会持续健康发展。</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3" w:firstLineChars="200"/>
        <w:jc w:val="both"/>
        <w:textAlignment w:val="auto"/>
        <w:rPr>
          <w:rFonts w:hint="eastAsia" w:ascii="方正楷体简体" w:hAnsi="方正楷体简体" w:eastAsia="方正楷体简体" w:cs="方正楷体简体"/>
          <w:b/>
          <w:bCs/>
          <w:sz w:val="32"/>
          <w:szCs w:val="32"/>
          <w:lang w:val="en-US" w:eastAsia="zh-CN"/>
        </w:rPr>
      </w:pPr>
      <w:r>
        <w:rPr>
          <w:rFonts w:hint="eastAsia" w:ascii="方正楷体简体" w:hAnsi="方正楷体简体" w:eastAsia="方正楷体简体" w:cs="方正楷体简体"/>
          <w:b/>
          <w:bCs/>
          <w:sz w:val="32"/>
          <w:szCs w:val="32"/>
          <w:lang w:val="en-US" w:eastAsia="zh-CN"/>
        </w:rPr>
        <w:t>持续提升行政执法质效</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rPr>
          <w:rFonts w:hint="default" w:ascii="方正楷体简体" w:hAnsi="方正楷体简体" w:eastAsia="方正楷体简体" w:cs="方正楷体简体"/>
          <w:b/>
          <w:bCs/>
          <w:sz w:val="32"/>
          <w:szCs w:val="32"/>
          <w:lang w:val="en-US" w:eastAsia="zh-CN"/>
        </w:rPr>
      </w:pPr>
      <w:r>
        <w:rPr>
          <w:rFonts w:hint="eastAsia" w:ascii="方正仿宋简体" w:hAnsi="方正仿宋简体" w:eastAsia="方正仿宋简体" w:cs="方正仿宋简体"/>
          <w:b/>
          <w:bCs/>
          <w:sz w:val="32"/>
          <w:szCs w:val="32"/>
          <w:lang w:val="en-US" w:eastAsia="zh-CN"/>
        </w:rPr>
        <w:t>一是加强</w:t>
      </w:r>
      <w:r>
        <w:rPr>
          <w:rFonts w:hint="default" w:ascii="方正仿宋简体" w:hAnsi="方正仿宋简体" w:eastAsia="方正仿宋简体" w:cs="方正仿宋简体"/>
          <w:b/>
          <w:bCs/>
          <w:sz w:val="32"/>
          <w:szCs w:val="32"/>
          <w:lang w:val="en-US" w:eastAsia="zh-CN"/>
        </w:rPr>
        <w:t>队伍建设</w:t>
      </w:r>
      <w:r>
        <w:rPr>
          <w:rFonts w:hint="eastAsia" w:ascii="方正仿宋简体" w:hAnsi="方正仿宋简体" w:eastAsia="方正仿宋简体" w:cs="方正仿宋简体"/>
          <w:b/>
          <w:bCs/>
          <w:sz w:val="32"/>
          <w:szCs w:val="32"/>
          <w:lang w:val="en-US" w:eastAsia="zh-CN"/>
        </w:rPr>
        <w:t>。</w:t>
      </w:r>
      <w:r>
        <w:rPr>
          <w:rFonts w:hint="eastAsia" w:ascii="方正仿宋简体" w:hAnsi="方正仿宋简体" w:eastAsia="方正仿宋简体" w:cs="方正仿宋简体"/>
          <w:kern w:val="2"/>
          <w:sz w:val="32"/>
          <w:szCs w:val="32"/>
          <w:highlight w:val="none"/>
          <w:lang w:val="en-US" w:eastAsia="zh-CN" w:bidi="ar-SA"/>
        </w:rPr>
        <w:t>我乡16名行政执法人员于9月份参加了全县统一组织实施的执法人员法律知识培训和考试。乡党委、政府定期对执法人员进行培训，今年以来，县乡两级集中观看警示教育片、培训学习3次，提高执法人员业务能力。</w:t>
      </w:r>
      <w:r>
        <w:rPr>
          <w:rFonts w:hint="eastAsia" w:ascii="方正仿宋简体" w:hAnsi="方正仿宋简体" w:eastAsia="方正仿宋简体" w:cs="方正仿宋简体"/>
          <w:b/>
          <w:bCs/>
          <w:sz w:val="32"/>
          <w:szCs w:val="32"/>
          <w:lang w:val="en-US" w:eastAsia="zh-CN"/>
        </w:rPr>
        <w:t>二是坚持公正文明执法，</w:t>
      </w:r>
      <w:r>
        <w:rPr>
          <w:rFonts w:hint="eastAsia" w:ascii="方正仿宋简体" w:hAnsi="方正仿宋简体" w:eastAsia="方正仿宋简体" w:cs="方正仿宋简体"/>
          <w:kern w:val="2"/>
          <w:sz w:val="32"/>
          <w:szCs w:val="32"/>
          <w:highlight w:val="none"/>
          <w:lang w:val="en-US" w:eastAsia="zh-CN" w:bidi="ar-SA"/>
        </w:rPr>
        <w:t>规范执法公示、全过程记录，确保执法流程合法合规、公开公正，增强执法公信力。</w:t>
      </w:r>
      <w:r>
        <w:rPr>
          <w:rFonts w:hint="eastAsia" w:ascii="方正仿宋简体" w:hAnsi="方正仿宋简体" w:eastAsia="方正仿宋简体" w:cs="方正仿宋简体"/>
          <w:b/>
          <w:bCs/>
          <w:sz w:val="32"/>
          <w:szCs w:val="32"/>
          <w:lang w:val="en-US" w:eastAsia="zh-CN"/>
        </w:rPr>
        <w:t>三是加强重点领域执法。</w:t>
      </w:r>
      <w:r>
        <w:rPr>
          <w:rFonts w:hint="eastAsia" w:ascii="方正仿宋简体" w:hAnsi="方正仿宋简体" w:eastAsia="方正仿宋简体" w:cs="方正仿宋简体"/>
          <w:sz w:val="32"/>
          <w:szCs w:val="32"/>
          <w:lang w:val="en-US" w:eastAsia="zh-CN"/>
        </w:rPr>
        <w:t>加大对自然资源、生态环境等重点领域违法行为打击力度，维护全乡社会治安持续稳定。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rPr>
          <w:rFonts w:hint="default" w:ascii="方正楷体简体" w:hAnsi="方正楷体简体" w:eastAsia="方正楷体简体" w:cs="方正楷体简体"/>
          <w:b/>
          <w:bCs/>
          <w:sz w:val="32"/>
          <w:szCs w:val="32"/>
          <w:lang w:val="en-US" w:eastAsia="zh-CN"/>
        </w:rPr>
      </w:pPr>
      <w:r>
        <w:rPr>
          <w:rFonts w:hint="eastAsia" w:ascii="方正楷体简体" w:hAnsi="方正楷体简体" w:eastAsia="方正楷体简体" w:cs="方正楷体简体"/>
          <w:b/>
          <w:bCs/>
          <w:sz w:val="32"/>
          <w:szCs w:val="32"/>
          <w:lang w:val="en-US" w:eastAsia="zh-CN"/>
        </w:rPr>
        <w:t>（三）推动依法决策见行见效</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rPr>
          <w:rFonts w:hint="eastAsia" w:ascii="方正仿宋简体" w:hAnsi="方正仿宋简体" w:eastAsia="方正仿宋简体" w:cs="方正仿宋简体"/>
          <w:sz w:val="32"/>
          <w:szCs w:val="32"/>
          <w:highlight w:val="none"/>
          <w:lang w:val="en-US" w:eastAsia="zh-CN"/>
        </w:rPr>
      </w:pPr>
      <w:r>
        <w:rPr>
          <w:rFonts w:hint="eastAsia" w:ascii="方正仿宋简体" w:hAnsi="方正仿宋简体" w:eastAsia="方正仿宋简体" w:cs="方正仿宋简体"/>
          <w:b/>
          <w:bCs/>
          <w:sz w:val="32"/>
          <w:szCs w:val="32"/>
          <w:lang w:val="en-US" w:eastAsia="zh-CN"/>
        </w:rPr>
        <w:t>一是严格制度落实，提高决策水平。</w:t>
      </w:r>
      <w:r>
        <w:rPr>
          <w:rFonts w:hint="eastAsia" w:ascii="方正仿宋简体" w:hAnsi="方正仿宋简体" w:eastAsia="方正仿宋简体" w:cs="方正仿宋简体"/>
          <w:kern w:val="2"/>
          <w:sz w:val="32"/>
          <w:szCs w:val="32"/>
          <w:highlight w:val="none"/>
          <w:lang w:val="en-US" w:eastAsia="zh-CN" w:bidi="ar-SA"/>
        </w:rPr>
        <w:t>在</w:t>
      </w:r>
      <w:r>
        <w:rPr>
          <w:rFonts w:hint="eastAsia" w:ascii="方正仿宋简体" w:hAnsi="方正仿宋简体" w:eastAsia="方正仿宋简体" w:cs="方正仿宋简体"/>
          <w:sz w:val="32"/>
          <w:szCs w:val="32"/>
          <w:highlight w:val="none"/>
          <w:lang w:val="en-US" w:eastAsia="zh-CN"/>
        </w:rPr>
        <w:t>推动全乡经济社会各项工作发展中，坚持提前科学谋划，把法治融入各领域、各方面、各环节，做到法律风险提前防范，提高决策法制化水平。</w:t>
      </w:r>
      <w:r>
        <w:rPr>
          <w:rFonts w:hint="eastAsia" w:ascii="方正仿宋简体" w:hAnsi="方正仿宋简体" w:eastAsia="方正仿宋简体" w:cs="方正仿宋简体"/>
          <w:kern w:val="2"/>
          <w:sz w:val="32"/>
          <w:szCs w:val="32"/>
          <w:highlight w:val="none"/>
          <w:lang w:val="en-US" w:eastAsia="zh-CN" w:bidi="ar-SA"/>
        </w:rPr>
        <w:t>对涉及重大项目建设、党建工作等重要工作，严格执行民主审定程序，</w:t>
      </w:r>
      <w:r>
        <w:rPr>
          <w:rFonts w:hint="eastAsia" w:ascii="方正仿宋简体" w:hAnsi="方正仿宋简体" w:eastAsia="方正仿宋简体" w:cs="方正仿宋简体"/>
          <w:sz w:val="32"/>
          <w:szCs w:val="32"/>
          <w:highlight w:val="none"/>
          <w:lang w:val="en-US" w:eastAsia="zh-CN"/>
        </w:rPr>
        <w:t>严格实施“党政机关决策法治报告单”制度，</w:t>
      </w:r>
      <w:r>
        <w:rPr>
          <w:rFonts w:hint="eastAsia" w:ascii="方正仿宋简体" w:hAnsi="方正仿宋简体" w:eastAsia="方正仿宋简体" w:cs="方正仿宋简体"/>
          <w:kern w:val="2"/>
          <w:sz w:val="32"/>
          <w:szCs w:val="32"/>
          <w:highlight w:val="none"/>
          <w:lang w:val="en-US" w:eastAsia="zh-CN" w:bidi="ar-SA"/>
        </w:rPr>
        <w:t>建立完善重大决策合法性审查、听取公众意见、风险评估、专家咨询论证、结果公示等制度，提高行政决策质量。</w:t>
      </w:r>
      <w:r>
        <w:rPr>
          <w:rFonts w:hint="eastAsia" w:ascii="方正仿宋简体" w:hAnsi="方正仿宋简体" w:eastAsia="方正仿宋简体" w:cs="方正仿宋简体"/>
          <w:b/>
          <w:bCs/>
          <w:sz w:val="32"/>
          <w:szCs w:val="32"/>
          <w:lang w:val="en-US" w:eastAsia="zh-CN"/>
        </w:rPr>
        <w:t>二是严格落实政府法律顾问制度。</w:t>
      </w:r>
      <w:r>
        <w:rPr>
          <w:rFonts w:hint="eastAsia" w:ascii="方正仿宋简体" w:hAnsi="方正仿宋简体" w:eastAsia="方正仿宋简体" w:cs="方正仿宋简体"/>
          <w:kern w:val="2"/>
          <w:sz w:val="32"/>
          <w:szCs w:val="32"/>
          <w:highlight w:val="none"/>
          <w:lang w:val="en-US" w:eastAsia="zh-CN" w:bidi="ar-SA"/>
        </w:rPr>
        <w:t>全乡11个村实现法律顾问全覆盖，乡</w:t>
      </w:r>
      <w:r>
        <w:rPr>
          <w:rFonts w:hint="eastAsia" w:ascii="方正仿宋简体" w:hAnsi="方正仿宋简体" w:eastAsia="方正仿宋简体" w:cs="方正仿宋简体"/>
          <w:sz w:val="32"/>
          <w:szCs w:val="32"/>
          <w:highlight w:val="none"/>
          <w:lang w:val="en-US" w:eastAsia="zh-CN"/>
        </w:rPr>
        <w:t>政府与律师事务所签订法律顾问合同，充分发挥法律顾问为乡政府在行政执法、行政决策等工作提供咨询意见、建议的作用以及在信访案件化解、普法宣传、矛盾纠纷调解、民主法治村创建等依法治理中的重要作用，使法治建设能力得到有效提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方正楷体简体" w:hAnsi="方正楷体简体" w:eastAsia="方正楷体简体" w:cs="方正楷体简体"/>
          <w:b/>
          <w:bCs/>
          <w:sz w:val="32"/>
          <w:szCs w:val="32"/>
          <w:lang w:val="en-US" w:eastAsia="zh-CN"/>
        </w:rPr>
      </w:pPr>
      <w:r>
        <w:rPr>
          <w:rFonts w:hint="eastAsia" w:ascii="方正楷体简体" w:hAnsi="方正楷体简体" w:eastAsia="方正楷体简体" w:cs="方正楷体简体"/>
          <w:b/>
          <w:bCs/>
          <w:sz w:val="32"/>
          <w:szCs w:val="32"/>
          <w:lang w:val="en-US" w:eastAsia="zh-CN"/>
        </w:rPr>
        <w:t>（四）不断夯实法治治理根基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方正仿宋简体" w:hAnsi="方正仿宋简体" w:eastAsia="方正仿宋简体" w:cs="方正仿宋简体"/>
          <w:sz w:val="32"/>
          <w:szCs w:val="32"/>
          <w:highlight w:val="none"/>
          <w:lang w:val="en-US" w:eastAsia="zh-CN"/>
        </w:rPr>
      </w:pPr>
      <w:r>
        <w:rPr>
          <w:rFonts w:hint="eastAsia" w:ascii="方正仿宋简体" w:hAnsi="方正仿宋简体" w:eastAsia="方正仿宋简体" w:cs="方正仿宋简体"/>
          <w:b/>
          <w:bCs/>
          <w:sz w:val="32"/>
          <w:szCs w:val="32"/>
          <w:lang w:val="en-US" w:eastAsia="zh-CN"/>
        </w:rPr>
        <w:t>一是开展全民普法宣传活动。</w:t>
      </w:r>
      <w:r>
        <w:rPr>
          <w:rFonts w:hint="eastAsia" w:ascii="方正仿宋简体" w:hAnsi="方正仿宋简体" w:eastAsia="方正仿宋简体" w:cs="方正仿宋简体"/>
          <w:sz w:val="32"/>
          <w:szCs w:val="32"/>
          <w:highlight w:val="none"/>
          <w:lang w:val="en-US" w:eastAsia="zh-CN"/>
        </w:rPr>
        <w:t>制定</w:t>
      </w:r>
      <w:r>
        <w:rPr>
          <w:rFonts w:hint="default" w:ascii="方正仿宋简体" w:hAnsi="方正仿宋简体" w:eastAsia="方正仿宋简体" w:cs="方正仿宋简体"/>
          <w:sz w:val="32"/>
          <w:szCs w:val="32"/>
          <w:highlight w:val="none"/>
          <w:lang w:val="en-US" w:eastAsia="zh-CN"/>
        </w:rPr>
        <w:t>普法工作计划，</w:t>
      </w:r>
      <w:r>
        <w:rPr>
          <w:rFonts w:hint="eastAsia" w:ascii="方正仿宋简体" w:hAnsi="方正仿宋简体" w:eastAsia="方正仿宋简体" w:cs="方正仿宋简体"/>
          <w:sz w:val="32"/>
          <w:szCs w:val="32"/>
          <w:highlight w:val="none"/>
          <w:lang w:val="en-US" w:eastAsia="zh-CN"/>
        </w:rPr>
        <w:t>加大普法宣传力度，</w:t>
      </w:r>
      <w:r>
        <w:rPr>
          <w:rFonts w:hint="default" w:ascii="方正仿宋简体" w:hAnsi="方正仿宋简体" w:eastAsia="方正仿宋简体" w:cs="方正仿宋简体"/>
          <w:sz w:val="32"/>
          <w:szCs w:val="32"/>
          <w:highlight w:val="none"/>
          <w:lang w:val="en-US" w:eastAsia="zh-CN"/>
        </w:rPr>
        <w:t>着力营造依法治</w:t>
      </w:r>
      <w:r>
        <w:rPr>
          <w:rFonts w:hint="eastAsia" w:ascii="方正仿宋简体" w:hAnsi="方正仿宋简体" w:eastAsia="方正仿宋简体" w:cs="方正仿宋简体"/>
          <w:sz w:val="32"/>
          <w:szCs w:val="32"/>
          <w:highlight w:val="none"/>
          <w:lang w:val="en-US" w:eastAsia="zh-CN"/>
        </w:rPr>
        <w:t>乡</w:t>
      </w:r>
      <w:r>
        <w:rPr>
          <w:rFonts w:hint="default" w:ascii="方正仿宋简体" w:hAnsi="方正仿宋简体" w:eastAsia="方正仿宋简体" w:cs="方正仿宋简体"/>
          <w:sz w:val="32"/>
          <w:szCs w:val="32"/>
          <w:highlight w:val="none"/>
          <w:lang w:val="en-US" w:eastAsia="zh-CN"/>
        </w:rPr>
        <w:t>的浓厚氛围</w:t>
      </w:r>
      <w:r>
        <w:rPr>
          <w:rFonts w:hint="eastAsia" w:ascii="方正仿宋简体" w:hAnsi="方正仿宋简体" w:eastAsia="方正仿宋简体" w:cs="方正仿宋简体"/>
          <w:sz w:val="32"/>
          <w:szCs w:val="32"/>
          <w:highlight w:val="none"/>
          <w:lang w:val="en-US" w:eastAsia="zh-CN"/>
        </w:rPr>
        <w:t>。</w:t>
      </w:r>
      <w:r>
        <w:rPr>
          <w:rFonts w:hint="default" w:ascii="方正仿宋简体" w:hAnsi="方正仿宋简体" w:eastAsia="方正仿宋简体" w:cs="方正仿宋简体"/>
          <w:sz w:val="32"/>
          <w:szCs w:val="32"/>
          <w:highlight w:val="none"/>
          <w:lang w:val="en-US" w:eastAsia="zh-CN"/>
        </w:rPr>
        <w:t>结合“八五”普法</w:t>
      </w:r>
      <w:r>
        <w:rPr>
          <w:rFonts w:hint="eastAsia" w:ascii="方正仿宋简体" w:hAnsi="方正仿宋简体" w:eastAsia="方正仿宋简体" w:cs="方正仿宋简体"/>
          <w:sz w:val="32"/>
          <w:szCs w:val="32"/>
          <w:highlight w:val="none"/>
          <w:lang w:val="en-US" w:eastAsia="zh-CN"/>
        </w:rPr>
        <w:t>规划</w:t>
      </w:r>
      <w:r>
        <w:rPr>
          <w:rFonts w:hint="default" w:ascii="方正仿宋简体" w:hAnsi="方正仿宋简体" w:eastAsia="方正仿宋简体" w:cs="方正仿宋简体"/>
          <w:sz w:val="32"/>
          <w:szCs w:val="32"/>
          <w:highlight w:val="none"/>
          <w:lang w:val="en-US" w:eastAsia="zh-CN"/>
        </w:rPr>
        <w:t>，深入开展全民普法宣传教育活动</w:t>
      </w:r>
      <w:r>
        <w:rPr>
          <w:rFonts w:hint="eastAsia" w:ascii="方正仿宋简体" w:hAnsi="方正仿宋简体" w:eastAsia="方正仿宋简体" w:cs="方正仿宋简体"/>
          <w:sz w:val="32"/>
          <w:szCs w:val="32"/>
          <w:highlight w:val="none"/>
          <w:lang w:val="en-US" w:eastAsia="zh-CN"/>
        </w:rPr>
        <w:t>，利用</w:t>
      </w:r>
      <w:r>
        <w:rPr>
          <w:rFonts w:hint="default" w:ascii="方正仿宋简体" w:hAnsi="方正仿宋简体" w:eastAsia="方正仿宋简体" w:cs="方正仿宋简体"/>
          <w:sz w:val="32"/>
          <w:szCs w:val="32"/>
          <w:highlight w:val="none"/>
          <w:lang w:val="en-US" w:eastAsia="zh-CN"/>
        </w:rPr>
        <w:t>“</w:t>
      </w:r>
      <w:r>
        <w:rPr>
          <w:rFonts w:hint="eastAsia" w:ascii="方正仿宋简体" w:hAnsi="方正仿宋简体" w:eastAsia="方正仿宋简体" w:cs="方正仿宋简体"/>
          <w:sz w:val="32"/>
          <w:szCs w:val="32"/>
          <w:highlight w:val="none"/>
          <w:lang w:val="en-US" w:eastAsia="zh-CN"/>
        </w:rPr>
        <w:t>3</w:t>
      </w:r>
      <w:r>
        <w:rPr>
          <w:rFonts w:hint="default" w:ascii="方正仿宋简体" w:hAnsi="方正仿宋简体" w:eastAsia="方正仿宋简体" w:cs="方正仿宋简体"/>
          <w:sz w:val="32"/>
          <w:szCs w:val="32"/>
          <w:highlight w:val="none"/>
          <w:lang w:val="en-US" w:eastAsia="zh-CN"/>
        </w:rPr>
        <w:t>月法治宣传月”、</w:t>
      </w:r>
      <w:bookmarkStart w:id="0" w:name="_GoBack"/>
      <w:r>
        <w:rPr>
          <w:rFonts w:hint="default" w:ascii="方正仿宋简体" w:hAnsi="方正仿宋简体" w:eastAsia="方正仿宋简体" w:cs="方正仿宋简体"/>
          <w:sz w:val="32"/>
          <w:szCs w:val="32"/>
          <w:highlight w:val="none"/>
          <w:lang w:val="en-US" w:eastAsia="zh-CN"/>
        </w:rPr>
        <w:t>“</w:t>
      </w:r>
      <w:r>
        <w:rPr>
          <w:rFonts w:hint="eastAsia" w:ascii="方正仿宋简体" w:hAnsi="方正仿宋简体" w:eastAsia="方正仿宋简体" w:cs="方正仿宋简体"/>
          <w:sz w:val="32"/>
          <w:szCs w:val="32"/>
          <w:highlight w:val="none"/>
          <w:lang w:val="en-US" w:eastAsia="zh-CN"/>
        </w:rPr>
        <w:t>4·15</w:t>
      </w:r>
      <w:r>
        <w:rPr>
          <w:rFonts w:hint="default" w:ascii="方正仿宋简体" w:hAnsi="方正仿宋简体" w:eastAsia="方正仿宋简体" w:cs="方正仿宋简体"/>
          <w:sz w:val="32"/>
          <w:szCs w:val="32"/>
          <w:highlight w:val="none"/>
          <w:lang w:val="en-US" w:eastAsia="zh-CN"/>
        </w:rPr>
        <w:t>国家安全教育日”</w:t>
      </w:r>
      <w:r>
        <w:rPr>
          <w:rFonts w:hint="eastAsia" w:ascii="方正仿宋简体" w:hAnsi="方正仿宋简体" w:eastAsia="方正仿宋简体" w:cs="方正仿宋简体"/>
          <w:sz w:val="32"/>
          <w:szCs w:val="32"/>
          <w:highlight w:val="none"/>
          <w:lang w:val="en-US" w:eastAsia="zh-CN"/>
        </w:rPr>
        <w:t>“5月民法典宣传月”“6月防范非法集资宣传月”</w:t>
      </w:r>
      <w:bookmarkEnd w:id="0"/>
      <w:r>
        <w:rPr>
          <w:rFonts w:hint="default" w:ascii="方正仿宋简体" w:hAnsi="方正仿宋简体" w:eastAsia="方正仿宋简体" w:cs="方正仿宋简体"/>
          <w:sz w:val="32"/>
          <w:szCs w:val="32"/>
          <w:highlight w:val="none"/>
          <w:lang w:val="en-US" w:eastAsia="zh-CN"/>
        </w:rPr>
        <w:t>等重要</w:t>
      </w:r>
      <w:r>
        <w:rPr>
          <w:rFonts w:hint="eastAsia" w:ascii="方正仿宋简体" w:hAnsi="方正仿宋简体" w:eastAsia="方正仿宋简体" w:cs="方正仿宋简体"/>
          <w:sz w:val="32"/>
          <w:szCs w:val="32"/>
          <w:highlight w:val="none"/>
          <w:lang w:val="en-US" w:eastAsia="zh-CN"/>
        </w:rPr>
        <w:t>时间</w:t>
      </w:r>
      <w:r>
        <w:rPr>
          <w:rFonts w:hint="default" w:ascii="方正仿宋简体" w:hAnsi="方正仿宋简体" w:eastAsia="方正仿宋简体" w:cs="方正仿宋简体"/>
          <w:sz w:val="32"/>
          <w:szCs w:val="32"/>
          <w:highlight w:val="none"/>
          <w:lang w:val="en-US" w:eastAsia="zh-CN"/>
        </w:rPr>
        <w:t>节点</w:t>
      </w:r>
      <w:r>
        <w:rPr>
          <w:rFonts w:hint="eastAsia" w:ascii="方正仿宋简体" w:hAnsi="方正仿宋简体" w:eastAsia="方正仿宋简体" w:cs="方正仿宋简体"/>
          <w:sz w:val="32"/>
          <w:szCs w:val="32"/>
          <w:highlight w:val="none"/>
          <w:lang w:val="en-US" w:eastAsia="zh-CN"/>
        </w:rPr>
        <w:t>，线上线下广泛宣传，通过</w:t>
      </w:r>
      <w:r>
        <w:rPr>
          <w:rFonts w:hint="default" w:ascii="方正仿宋简体" w:hAnsi="方正仿宋简体" w:eastAsia="方正仿宋简体" w:cs="方正仿宋简体"/>
          <w:sz w:val="32"/>
          <w:szCs w:val="32"/>
          <w:highlight w:val="none"/>
          <w:lang w:val="en-US" w:eastAsia="zh-CN"/>
        </w:rPr>
        <w:t>发放宣传单、</w:t>
      </w:r>
      <w:r>
        <w:rPr>
          <w:rFonts w:hint="eastAsia" w:ascii="方正仿宋简体" w:hAnsi="方正仿宋简体" w:eastAsia="方正仿宋简体" w:cs="方正仿宋简体"/>
          <w:sz w:val="32"/>
          <w:szCs w:val="32"/>
          <w:highlight w:val="none"/>
          <w:lang w:val="en-US" w:eastAsia="zh-CN"/>
        </w:rPr>
        <w:t>乡村微信群宣传转发、</w:t>
      </w:r>
      <w:r>
        <w:rPr>
          <w:rFonts w:hint="default" w:ascii="方正仿宋简体" w:hAnsi="方正仿宋简体" w:eastAsia="方正仿宋简体" w:cs="方正仿宋简体"/>
          <w:sz w:val="32"/>
          <w:szCs w:val="32"/>
          <w:highlight w:val="none"/>
          <w:lang w:val="en-US" w:eastAsia="zh-CN"/>
        </w:rPr>
        <w:t>利用LED显示屏滚动播放法治宣传标语等方式</w:t>
      </w:r>
      <w:r>
        <w:rPr>
          <w:rFonts w:hint="eastAsia" w:ascii="方正仿宋简体" w:hAnsi="方正仿宋简体" w:eastAsia="方正仿宋简体" w:cs="方正仿宋简体"/>
          <w:sz w:val="32"/>
          <w:szCs w:val="32"/>
          <w:highlight w:val="none"/>
          <w:lang w:val="en-US" w:eastAsia="zh-CN"/>
        </w:rPr>
        <w:t>广泛开展宣传。</w:t>
      </w:r>
      <w:r>
        <w:rPr>
          <w:rFonts w:hint="default" w:ascii="方正仿宋简体" w:hAnsi="方正仿宋简体" w:eastAsia="方正仿宋简体" w:cs="方正仿宋简体"/>
          <w:sz w:val="32"/>
          <w:szCs w:val="32"/>
          <w:highlight w:val="none"/>
          <w:lang w:val="en-US" w:eastAsia="zh-CN"/>
        </w:rPr>
        <w:t>共开展集中普法宣传</w:t>
      </w:r>
      <w:r>
        <w:rPr>
          <w:rFonts w:hint="eastAsia" w:ascii="方正仿宋简体" w:hAnsi="方正仿宋简体" w:eastAsia="方正仿宋简体" w:cs="方正仿宋简体"/>
          <w:sz w:val="32"/>
          <w:szCs w:val="32"/>
          <w:highlight w:val="none"/>
          <w:lang w:val="en-US" w:eastAsia="zh-CN"/>
        </w:rPr>
        <w:t>12次</w:t>
      </w:r>
      <w:r>
        <w:rPr>
          <w:rFonts w:hint="default" w:ascii="方正仿宋简体" w:hAnsi="方正仿宋简体" w:eastAsia="方正仿宋简体" w:cs="方正仿宋简体"/>
          <w:sz w:val="32"/>
          <w:szCs w:val="32"/>
          <w:highlight w:val="none"/>
          <w:lang w:val="en-US" w:eastAsia="zh-CN"/>
        </w:rPr>
        <w:t>，发放各种宣传材料</w:t>
      </w:r>
      <w:r>
        <w:rPr>
          <w:rFonts w:hint="eastAsia" w:ascii="方正仿宋简体" w:hAnsi="方正仿宋简体" w:eastAsia="方正仿宋简体" w:cs="方正仿宋简体"/>
          <w:sz w:val="32"/>
          <w:szCs w:val="32"/>
          <w:highlight w:val="none"/>
          <w:lang w:val="en-US" w:eastAsia="zh-CN"/>
        </w:rPr>
        <w:t>1000</w:t>
      </w:r>
      <w:r>
        <w:rPr>
          <w:rFonts w:hint="default" w:ascii="方正仿宋简体" w:hAnsi="方正仿宋简体" w:eastAsia="方正仿宋简体" w:cs="方正仿宋简体"/>
          <w:sz w:val="32"/>
          <w:szCs w:val="32"/>
          <w:highlight w:val="none"/>
          <w:lang w:val="en-US" w:eastAsia="zh-CN"/>
        </w:rPr>
        <w:t>余份，进一步提高了</w:t>
      </w:r>
      <w:r>
        <w:rPr>
          <w:rFonts w:hint="eastAsia" w:ascii="方正仿宋简体" w:hAnsi="方正仿宋简体" w:eastAsia="方正仿宋简体" w:cs="方正仿宋简体"/>
          <w:sz w:val="32"/>
          <w:szCs w:val="32"/>
          <w:highlight w:val="none"/>
          <w:lang w:val="en-US" w:eastAsia="zh-CN"/>
        </w:rPr>
        <w:t>全乡领导</w:t>
      </w:r>
      <w:r>
        <w:rPr>
          <w:rFonts w:hint="default" w:ascii="方正仿宋简体" w:hAnsi="方正仿宋简体" w:eastAsia="方正仿宋简体" w:cs="方正仿宋简体"/>
          <w:sz w:val="32"/>
          <w:szCs w:val="32"/>
          <w:highlight w:val="none"/>
          <w:lang w:val="en-US" w:eastAsia="zh-CN"/>
        </w:rPr>
        <w:t>干部、</w:t>
      </w:r>
      <w:r>
        <w:rPr>
          <w:rFonts w:hint="eastAsia" w:ascii="方正仿宋简体" w:hAnsi="方正仿宋简体" w:eastAsia="方正仿宋简体" w:cs="方正仿宋简体"/>
          <w:sz w:val="32"/>
          <w:szCs w:val="32"/>
          <w:highlight w:val="none"/>
          <w:lang w:val="en-US" w:eastAsia="zh-CN"/>
        </w:rPr>
        <w:t>青少年和农民的</w:t>
      </w:r>
      <w:r>
        <w:rPr>
          <w:rFonts w:hint="default" w:ascii="方正仿宋简体" w:hAnsi="方正仿宋简体" w:eastAsia="方正仿宋简体" w:cs="方正仿宋简体"/>
          <w:sz w:val="32"/>
          <w:szCs w:val="32"/>
          <w:highlight w:val="none"/>
          <w:lang w:val="en-US" w:eastAsia="zh-CN"/>
        </w:rPr>
        <w:t>学法、知法、守法意识，营造了浓厚的全民学法、懂法、用法的法治社会氛围。</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sz w:val="32"/>
          <w:szCs w:val="32"/>
          <w:highlight w:val="none"/>
          <w:lang w:val="en-US" w:eastAsia="zh-CN"/>
        </w:rPr>
      </w:pPr>
      <w:r>
        <w:rPr>
          <w:rFonts w:hint="eastAsia" w:ascii="方正仿宋简体" w:hAnsi="方正仿宋简体" w:eastAsia="方正仿宋简体" w:cs="方正仿宋简体"/>
          <w:b/>
          <w:bCs/>
          <w:sz w:val="32"/>
          <w:szCs w:val="32"/>
          <w:lang w:val="en-US" w:eastAsia="zh-CN"/>
        </w:rPr>
        <w:t>二是提高基层治理法制化水平。</w:t>
      </w:r>
      <w:r>
        <w:rPr>
          <w:rFonts w:hint="eastAsia" w:ascii="方正楷体简体" w:hAnsi="方正楷体简体" w:eastAsia="方正楷体简体" w:cs="方正楷体简体"/>
          <w:b/>
          <w:bCs/>
          <w:sz w:val="32"/>
          <w:szCs w:val="32"/>
          <w:lang w:val="en-US" w:eastAsia="zh-CN"/>
        </w:rPr>
        <w:t>一是</w:t>
      </w:r>
      <w:r>
        <w:rPr>
          <w:rFonts w:hint="eastAsia" w:ascii="方正仿宋简体" w:hAnsi="方正仿宋简体" w:eastAsia="方正仿宋简体" w:cs="方正仿宋简体"/>
          <w:sz w:val="32"/>
          <w:szCs w:val="32"/>
          <w:highlight w:val="none"/>
          <w:lang w:val="en-US" w:eastAsia="zh-CN"/>
        </w:rPr>
        <w:t>不断完善乡、村两级调解网格，成立乡、村两级调解委员会，配备兼职调解员，进一步扩大人民调解组织覆盖范围，确保矛盾排查村不漏户、户不漏人，继承和发扬“枫桥经验”，完善“大调解”工作体系；</w:t>
      </w:r>
      <w:r>
        <w:rPr>
          <w:rFonts w:hint="eastAsia" w:ascii="方正仿宋简体" w:hAnsi="方正仿宋简体" w:eastAsia="方正仿宋简体" w:cs="方正仿宋简体"/>
          <w:b/>
          <w:bCs/>
          <w:sz w:val="32"/>
          <w:szCs w:val="32"/>
          <w:highlight w:val="none"/>
          <w:lang w:val="en-US" w:eastAsia="zh-CN"/>
        </w:rPr>
        <w:t>二是</w:t>
      </w:r>
      <w:r>
        <w:rPr>
          <w:rFonts w:hint="eastAsia" w:ascii="方正仿宋简体" w:hAnsi="方正仿宋简体" w:eastAsia="方正仿宋简体" w:cs="方正仿宋简体"/>
          <w:sz w:val="32"/>
          <w:szCs w:val="32"/>
          <w:highlight w:val="none"/>
          <w:lang w:val="en-US" w:eastAsia="zh-CN"/>
        </w:rPr>
        <w:t>坚持“村为网，小组为格”，整合乡党建、综治、司法、生态环保等部门各类网格，构建基层社会治理“一张网”，合理划分乡村网格，实现“多网合一”，加强日常矛盾纠纷排查和调处化解。</w:t>
      </w:r>
      <w:r>
        <w:rPr>
          <w:rFonts w:hint="eastAsia" w:ascii="方正仿宋简体" w:hAnsi="方正仿宋简体" w:eastAsia="方正仿宋简体" w:cs="方正仿宋简体"/>
          <w:b/>
          <w:bCs/>
          <w:sz w:val="32"/>
          <w:szCs w:val="32"/>
          <w:highlight w:val="none"/>
          <w:lang w:val="en-US" w:eastAsia="zh-CN"/>
        </w:rPr>
        <w:t>三是</w:t>
      </w:r>
      <w:r>
        <w:rPr>
          <w:rFonts w:hint="eastAsia" w:ascii="方正仿宋简体" w:hAnsi="方正仿宋简体" w:eastAsia="方正仿宋简体" w:cs="方正仿宋简体"/>
          <w:sz w:val="32"/>
          <w:szCs w:val="32"/>
          <w:highlight w:val="none"/>
          <w:lang w:val="en-US" w:eastAsia="zh-CN"/>
        </w:rPr>
        <w:t>加强各村“法律明白人”队伍规范化建设，充分发挥“法律明白人”人熟、地熟、情况熟的优势，协助本村在法治宣传教育、社情民意信息收集、公共法律服务引导、矛盾纠纷调处中当好善于化解矛盾的“调解员”、收集社情民意的“情报员”、辅助基层治理的“服务员”、参与依法创建的“引导员”。</w:t>
      </w:r>
    </w:p>
    <w:p>
      <w:pPr>
        <w:pStyle w:val="4"/>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方正仿宋简体" w:hAnsi="方正仿宋简体" w:eastAsia="方正仿宋简体" w:cs="方正仿宋简体"/>
          <w:kern w:val="2"/>
          <w:sz w:val="32"/>
          <w:szCs w:val="32"/>
          <w:highlight w:val="none"/>
          <w:lang w:val="en-US" w:eastAsia="zh-CN" w:bidi="ar-SA"/>
        </w:rPr>
      </w:pPr>
      <w:r>
        <w:rPr>
          <w:rFonts w:hint="eastAsia" w:ascii="方正仿宋简体" w:hAnsi="方正仿宋简体" w:eastAsia="方正仿宋简体" w:cs="方正仿宋简体"/>
          <w:b/>
          <w:bCs/>
          <w:kern w:val="2"/>
          <w:sz w:val="32"/>
          <w:szCs w:val="32"/>
          <w:lang w:val="en-US" w:eastAsia="zh-CN" w:bidi="ar-SA"/>
        </w:rPr>
        <w:t>三是加强特殊人群管控，</w:t>
      </w:r>
      <w:r>
        <w:rPr>
          <w:rFonts w:hint="eastAsia" w:ascii="方正仿宋简体" w:hAnsi="方正仿宋简体" w:eastAsia="方正仿宋简体" w:cs="方正仿宋简体"/>
          <w:kern w:val="2"/>
          <w:sz w:val="32"/>
          <w:szCs w:val="32"/>
          <w:highlight w:val="none"/>
          <w:lang w:val="en-US" w:eastAsia="zh-CN" w:bidi="ar-SA"/>
        </w:rPr>
        <w:t>加强对社区矫正对象的监管，要求社区矫正对象每月按时到司法所报到，不断强化对社区矫正对象及安置帮教对象的走访谈话，动员社会力量参与，扎实做好刑满释放人员安置帮教工作。</w:t>
      </w:r>
    </w:p>
    <w:p>
      <w:pPr>
        <w:pStyle w:val="4"/>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default" w:ascii="黑体" w:hAnsi="黑体" w:eastAsia="黑体" w:cs="黑体"/>
          <w:i w:val="0"/>
          <w:iCs w:val="0"/>
          <w:caps w:val="0"/>
          <w:color w:val="000000"/>
          <w:spacing w:val="0"/>
          <w:kern w:val="0"/>
          <w:sz w:val="32"/>
          <w:szCs w:val="32"/>
          <w:shd w:val="clear" w:fill="FFFFFF"/>
          <w:lang w:val="en-US" w:eastAsia="zh-CN" w:bidi="ar"/>
        </w:rPr>
      </w:pPr>
      <w:r>
        <w:rPr>
          <w:rFonts w:hint="eastAsia" w:ascii="黑体" w:hAnsi="黑体" w:eastAsia="黑体" w:cs="黑体"/>
          <w:i w:val="0"/>
          <w:iCs w:val="0"/>
          <w:caps w:val="0"/>
          <w:color w:val="000000"/>
          <w:spacing w:val="0"/>
          <w:kern w:val="0"/>
          <w:sz w:val="32"/>
          <w:szCs w:val="32"/>
          <w:shd w:val="clear" w:fill="FFFFFF"/>
          <w:lang w:val="en-US" w:eastAsia="zh-CN" w:bidi="ar"/>
        </w:rPr>
        <w:t>二、存在的问题</w:t>
      </w:r>
    </w:p>
    <w:p>
      <w:pPr>
        <w:pStyle w:val="4"/>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方正仿宋简体" w:hAnsi="方正仿宋简体" w:eastAsia="方正仿宋简体" w:cs="方正仿宋简体"/>
          <w:b w:val="0"/>
          <w:bCs w:val="0"/>
          <w:sz w:val="32"/>
          <w:szCs w:val="32"/>
          <w:lang w:val="en-US" w:eastAsia="zh-CN"/>
        </w:rPr>
      </w:pPr>
      <w:r>
        <w:rPr>
          <w:rFonts w:hint="eastAsia" w:ascii="仿宋" w:hAnsi="仿宋" w:eastAsia="仿宋" w:cs="仿宋"/>
          <w:i w:val="0"/>
          <w:iCs w:val="0"/>
          <w:caps w:val="0"/>
          <w:color w:val="000000"/>
          <w:spacing w:val="0"/>
          <w:kern w:val="0"/>
          <w:sz w:val="32"/>
          <w:szCs w:val="32"/>
          <w:shd w:val="clear" w:fill="FFFFFF"/>
          <w:lang w:val="en-US" w:eastAsia="zh-CN" w:bidi="ar"/>
        </w:rPr>
        <w:t>我乡在法治建设方面虽然取得了一定的成绩，但与全面依法治国要求、与基层治理现代化目标、与人民群众的期待相比，还有很大的差距，主要表现在以下几个方面：一是群众法治意识参差不齐，部分群众“信访不信法”，部分群众领会能力低，法制观念淡薄，真正知法、用法的群众不多。二是普法力量不足，</w:t>
      </w:r>
      <w:r>
        <w:rPr>
          <w:rFonts w:hint="eastAsia" w:ascii="方正仿宋简体" w:hAnsi="方正仿宋简体" w:eastAsia="方正仿宋简体" w:cs="方正仿宋简体"/>
          <w:sz w:val="32"/>
          <w:szCs w:val="32"/>
          <w:highlight w:val="none"/>
          <w:lang w:val="en-US" w:eastAsia="zh-CN"/>
        </w:rPr>
        <w:t>部分干部的法治意识和依法行政能力还有待提高，</w:t>
      </w:r>
      <w:r>
        <w:rPr>
          <w:rFonts w:hint="eastAsia" w:ascii="仿宋" w:hAnsi="仿宋" w:eastAsia="仿宋" w:cs="仿宋"/>
          <w:i w:val="0"/>
          <w:iCs w:val="0"/>
          <w:caps w:val="0"/>
          <w:color w:val="000000"/>
          <w:spacing w:val="0"/>
          <w:kern w:val="0"/>
          <w:sz w:val="32"/>
          <w:szCs w:val="32"/>
          <w:shd w:val="clear" w:fill="FFFFFF"/>
          <w:lang w:val="en-US" w:eastAsia="zh-CN" w:bidi="ar"/>
        </w:rPr>
        <w:t>个别村干部文化水平较低，对于法治建设工作适应较慢。三是运用法治方式解决问题能力不足，新形势下对领导干部和执法工作人员的工作要求越来越高，当前的依法行政培训内容、培训方式需要进一步规范增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sz w:val="32"/>
          <w:szCs w:val="32"/>
          <w:highlight w:val="none"/>
          <w:lang w:val="en-US" w:eastAsia="zh-CN"/>
        </w:rPr>
      </w:pPr>
      <w:r>
        <w:rPr>
          <w:rFonts w:hint="eastAsia" w:ascii="方正黑体简体" w:hAnsi="方正黑体简体" w:eastAsia="方正黑体简体" w:cs="方正黑体简体"/>
          <w:sz w:val="32"/>
          <w:szCs w:val="32"/>
          <w:lang w:val="en-US" w:eastAsia="zh-CN"/>
        </w:rPr>
        <w:t> 三、下一步计划</w:t>
      </w:r>
      <w:r>
        <w:rPr>
          <w:rFonts w:hint="eastAsia" w:ascii="方正仿宋简体" w:hAnsi="方正仿宋简体" w:eastAsia="方正仿宋简体" w:cs="方正仿宋简体"/>
          <w:sz w:val="32"/>
          <w:szCs w:val="32"/>
          <w:highlight w:val="none"/>
          <w:lang w:val="en-US" w:eastAsia="zh-CN"/>
        </w:rPr>
        <w:br w:type="textWrapping"/>
      </w:r>
      <w:r>
        <w:rPr>
          <w:rFonts w:hint="eastAsia" w:ascii="方正仿宋简体" w:hAnsi="方正仿宋简体" w:eastAsia="方正仿宋简体" w:cs="方正仿宋简体"/>
          <w:sz w:val="32"/>
          <w:szCs w:val="32"/>
          <w:highlight w:val="none"/>
          <w:lang w:val="en-US" w:eastAsia="zh-CN"/>
        </w:rPr>
        <w:t>     针对存在的问题，我乡将按照县委、县政府全面依法治县的统一安排，持续贯彻落实上级部门关于依法治县各项决策部署，认真总结工作经验，扎实开展好依法治乡工作，努力法治建设工作再上新台阶。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方正楷体简体" w:hAnsi="方正楷体简体" w:eastAsia="方正楷体简体" w:cs="方正楷体简体"/>
          <w:b/>
          <w:bCs/>
          <w:sz w:val="32"/>
          <w:szCs w:val="32"/>
          <w:lang w:val="en-US" w:eastAsia="zh-CN"/>
        </w:rPr>
      </w:pPr>
      <w:r>
        <w:rPr>
          <w:rFonts w:hint="eastAsia" w:ascii="方正楷体简体" w:hAnsi="方正楷体简体" w:eastAsia="方正楷体简体" w:cs="方正楷体简体"/>
          <w:b/>
          <w:bCs/>
          <w:sz w:val="32"/>
          <w:szCs w:val="32"/>
          <w:lang w:val="en-US" w:eastAsia="zh-CN"/>
        </w:rPr>
        <w:t>（一）规范行政执法行为，加强法治政府建设。</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sz w:val="32"/>
          <w:szCs w:val="32"/>
          <w:highlight w:val="none"/>
          <w:lang w:val="en-US" w:eastAsia="zh-CN"/>
        </w:rPr>
      </w:pPr>
      <w:r>
        <w:rPr>
          <w:rFonts w:hint="eastAsia" w:ascii="方正仿宋简体" w:hAnsi="方正仿宋简体" w:eastAsia="方正仿宋简体" w:cs="方正仿宋简体"/>
          <w:sz w:val="32"/>
          <w:szCs w:val="32"/>
          <w:highlight w:val="none"/>
          <w:lang w:val="en-US" w:eastAsia="zh-CN"/>
        </w:rPr>
        <w:t> </w:t>
      </w:r>
      <w:r>
        <w:rPr>
          <w:rFonts w:hint="eastAsia" w:ascii="方正仿宋简体" w:hAnsi="方正仿宋简体" w:eastAsia="方正仿宋简体" w:cs="方正仿宋简体"/>
          <w:b/>
          <w:bCs/>
          <w:sz w:val="32"/>
          <w:szCs w:val="32"/>
          <w:highlight w:val="none"/>
          <w:lang w:val="en-US" w:eastAsia="zh-CN"/>
        </w:rPr>
        <w:t>一是</w:t>
      </w:r>
      <w:r>
        <w:rPr>
          <w:rFonts w:hint="eastAsia" w:ascii="方正仿宋简体" w:hAnsi="方正仿宋简体" w:eastAsia="方正仿宋简体" w:cs="方正仿宋简体"/>
          <w:sz w:val="32"/>
          <w:szCs w:val="32"/>
          <w:highlight w:val="none"/>
          <w:lang w:val="en-US" w:eastAsia="zh-CN"/>
        </w:rPr>
        <w:t>充分发挥法律顾问在政府建设的参谋、助手作用，确保政府行政决策的合法性，不断提高决策科学化民主化水平。</w:t>
      </w:r>
      <w:r>
        <w:rPr>
          <w:rFonts w:hint="eastAsia" w:ascii="方正仿宋简体" w:hAnsi="方正仿宋简体" w:eastAsia="方正仿宋简体" w:cs="方正仿宋简体"/>
          <w:b/>
          <w:bCs/>
          <w:sz w:val="32"/>
          <w:szCs w:val="32"/>
          <w:highlight w:val="none"/>
          <w:lang w:val="en-US" w:eastAsia="zh-CN"/>
        </w:rPr>
        <w:t>二是</w:t>
      </w:r>
      <w:r>
        <w:rPr>
          <w:rFonts w:hint="eastAsia" w:ascii="方正仿宋简体" w:hAnsi="方正仿宋简体" w:eastAsia="方正仿宋简体" w:cs="方正仿宋简体"/>
          <w:sz w:val="32"/>
          <w:szCs w:val="32"/>
          <w:highlight w:val="none"/>
          <w:lang w:val="en-US" w:eastAsia="zh-CN"/>
        </w:rPr>
        <w:t>探索重大决策与群众互动更多途径。探索打通普通群众参与公共事务管理渠道方式，推动群众参与，使群众合理意见得到充分表达、合法诉求得到充分保障。</w:t>
      </w:r>
      <w:r>
        <w:rPr>
          <w:rFonts w:hint="eastAsia" w:ascii="方正仿宋简体" w:hAnsi="方正仿宋简体" w:eastAsia="方正仿宋简体" w:cs="方正仿宋简体"/>
          <w:b/>
          <w:bCs/>
          <w:sz w:val="32"/>
          <w:szCs w:val="32"/>
          <w:highlight w:val="none"/>
          <w:lang w:val="en-US" w:eastAsia="zh-CN"/>
        </w:rPr>
        <w:t>三是</w:t>
      </w:r>
      <w:r>
        <w:rPr>
          <w:rFonts w:hint="eastAsia" w:ascii="方正仿宋简体" w:hAnsi="方正仿宋简体" w:eastAsia="方正仿宋简体" w:cs="方正仿宋简体"/>
          <w:sz w:val="32"/>
          <w:szCs w:val="32"/>
          <w:highlight w:val="none"/>
          <w:lang w:val="en-US" w:eastAsia="zh-CN"/>
        </w:rPr>
        <w:t>提高依法行政能力，保障执法效率和公平公正性。落实全体干部职工学法用法考法制度，开展各类学法活动，不断加强行政执法人员的法律知识和业务培训，加强法治队伍建设。</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方正楷体简体" w:hAnsi="方正楷体简体" w:eastAsia="方正楷体简体" w:cs="方正楷体简体"/>
          <w:b/>
          <w:bCs/>
          <w:sz w:val="32"/>
          <w:szCs w:val="32"/>
          <w:lang w:val="en-US" w:eastAsia="zh-CN"/>
        </w:rPr>
      </w:pPr>
      <w:r>
        <w:rPr>
          <w:rFonts w:hint="eastAsia" w:ascii="方正楷体简体" w:hAnsi="方正楷体简体" w:eastAsia="方正楷体简体" w:cs="方正楷体简体"/>
          <w:b/>
          <w:bCs/>
          <w:sz w:val="32"/>
          <w:szCs w:val="32"/>
          <w:lang w:val="en-US" w:eastAsia="zh-CN"/>
        </w:rPr>
        <w:t>（二）完善监督体系建设，保证权力阳光运行。</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sz w:val="32"/>
          <w:szCs w:val="32"/>
          <w:highlight w:val="none"/>
          <w:lang w:val="en-US" w:eastAsia="zh-CN"/>
        </w:rPr>
      </w:pPr>
      <w:r>
        <w:rPr>
          <w:rFonts w:hint="eastAsia" w:ascii="方正仿宋简体" w:hAnsi="方正仿宋简体" w:eastAsia="方正仿宋简体" w:cs="方正仿宋简体"/>
          <w:sz w:val="32"/>
          <w:szCs w:val="32"/>
          <w:highlight w:val="none"/>
          <w:lang w:val="en-US" w:eastAsia="zh-CN"/>
        </w:rPr>
        <w:t> 严格规范信息公开流程，强化制度建设，确保政府信息公开工作依规有序进行，推进落实常态化、制度化。及时完善更新政府公开信息目录，保证公开信息的完整性和准确性。突出重点，将全乡的重点事项、重大工程项目、群众关心关切作为公开重点，提高政务公开工作的质量和水平。积极与上级部门对接联系，加强工作信息报送，提高信息质量。</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方正楷体简体" w:hAnsi="方正楷体简体" w:eastAsia="方正楷体简体" w:cs="方正楷体简体"/>
          <w:b/>
          <w:bCs/>
          <w:sz w:val="32"/>
          <w:szCs w:val="32"/>
          <w:lang w:val="en-US" w:eastAsia="zh-CN"/>
        </w:rPr>
      </w:pPr>
      <w:r>
        <w:rPr>
          <w:rFonts w:hint="eastAsia" w:ascii="方正楷体简体" w:hAnsi="方正楷体简体" w:eastAsia="方正楷体简体" w:cs="方正楷体简体"/>
          <w:b/>
          <w:bCs/>
          <w:sz w:val="32"/>
          <w:szCs w:val="32"/>
          <w:lang w:val="en-US" w:eastAsia="zh-CN"/>
        </w:rPr>
        <w:t>（三）创新法治宣传形式，丰富法治教育内涵。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sz w:val="32"/>
          <w:szCs w:val="32"/>
          <w:highlight w:val="none"/>
          <w:lang w:val="en-US" w:eastAsia="zh-CN"/>
        </w:rPr>
      </w:pPr>
      <w:r>
        <w:rPr>
          <w:rFonts w:hint="eastAsia" w:ascii="方正仿宋简体" w:hAnsi="方正仿宋简体" w:eastAsia="方正仿宋简体" w:cs="方正仿宋简体"/>
          <w:sz w:val="32"/>
          <w:szCs w:val="32"/>
          <w:highlight w:val="none"/>
          <w:lang w:val="en-US" w:eastAsia="zh-CN"/>
        </w:rPr>
        <w:t> 充分利用展架、宣传栏、墙绘、网络平台等方式广泛宣传法治政府建设的政策与法律法规，开展群众喜闻乐见的各种形式的法治宣传活动，抓好法律法规咨询和解答工作，进一步提高全乡群众知法懂法用法的思想意识。切实加强依法行政宣传，增强全乡上下尊重法律、遵守法律的观念和意识，推进依法治乡工作取得新成效。</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方正仿宋简体" w:hAnsi="方正仿宋简体" w:eastAsia="方正仿宋简体" w:cs="方正仿宋简体"/>
          <w:sz w:val="32"/>
          <w:szCs w:val="32"/>
          <w:highlight w:val="none"/>
          <w:lang w:val="en-US" w:eastAsia="zh-CN"/>
        </w:rPr>
      </w:pPr>
    </w:p>
    <w:p>
      <w:pPr>
        <w:ind w:firstLine="420" w:firstLineChars="200"/>
        <w:rPr>
          <w:rFonts w:hint="default" w:eastAsiaTheme="minorEastAsia"/>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right"/>
        <w:textAlignment w:val="auto"/>
        <w:rPr>
          <w:rFonts w:hint="eastAsia" w:ascii="方正仿宋简体" w:hAnsi="方正仿宋简体" w:eastAsia="方正仿宋简体" w:cs="方正仿宋简体"/>
          <w:sz w:val="32"/>
          <w:szCs w:val="32"/>
          <w:highlight w:val="none"/>
          <w:lang w:val="en-US" w:eastAsia="zh-CN"/>
        </w:rPr>
      </w:pPr>
      <w:r>
        <w:rPr>
          <w:rFonts w:hint="eastAsia" w:ascii="方正仿宋简体" w:hAnsi="方正仿宋简体" w:eastAsia="方正仿宋简体" w:cs="方正仿宋简体"/>
          <w:sz w:val="32"/>
          <w:szCs w:val="32"/>
          <w:highlight w:val="none"/>
          <w:lang w:val="en-US" w:eastAsia="zh-CN"/>
        </w:rPr>
        <w:t>吴家窑乡人民政府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right"/>
        <w:textAlignment w:val="auto"/>
        <w:rPr>
          <w:rFonts w:hint="default" w:ascii="方正仿宋简体" w:hAnsi="方正仿宋简体" w:eastAsia="方正仿宋简体" w:cs="方正仿宋简体"/>
          <w:sz w:val="32"/>
          <w:szCs w:val="32"/>
          <w:highlight w:val="none"/>
          <w:lang w:val="en-US" w:eastAsia="zh-CN"/>
        </w:rPr>
      </w:pPr>
      <w:r>
        <w:rPr>
          <w:rFonts w:hint="eastAsia" w:ascii="方正仿宋简体" w:hAnsi="方正仿宋简体" w:eastAsia="方正仿宋简体" w:cs="方正仿宋简体"/>
          <w:sz w:val="32"/>
          <w:szCs w:val="32"/>
          <w:highlight w:val="none"/>
          <w:lang w:val="en-US" w:eastAsia="zh-CN"/>
        </w:rPr>
        <w:t>2025年11月26日</w:t>
      </w:r>
    </w:p>
    <w:sectPr>
      <w:footerReference r:id="rId3" w:type="default"/>
      <w:pgSz w:w="11906" w:h="16838"/>
      <w:pgMar w:top="1587" w:right="1587" w:bottom="1587"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方正楷体简体">
    <w:panose1 w:val="02000000000000000000"/>
    <w:charset w:val="86"/>
    <w:family w:val="auto"/>
    <w:pitch w:val="default"/>
    <w:sig w:usb0="A00002BF" w:usb1="184F6CFA" w:usb2="00000012" w:usb3="00000000" w:csb0="00040001" w:csb1="00000000"/>
  </w:font>
  <w:font w:name="方正黑体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4ABBFB"/>
    <w:multiLevelType w:val="singleLevel"/>
    <w:tmpl w:val="884ABBFB"/>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38E1C8C"/>
    <w:rsid w:val="038E1C8C"/>
    <w:rsid w:val="06A978B1"/>
    <w:rsid w:val="2F4E5949"/>
    <w:rsid w:val="68E579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2025-10-20T07:57:00Z</dcterms:created>
  <dc:creator>Administrator</dc:creator>
  <cp:lastModifiedBy>Administrator</cp:lastModifiedBy>
  <cp:lastPrinted>2025-11-27T06:45:22Z</cp:lastPrinted>
  <dcterms:modified xsi:type="dcterms:W3CDTF">2025-11-27T06:48:35Z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5186E47EF70C43D085095EDA82D60844</vt:lpwstr>
  </property>
</Properties>
</file>