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center"/>
        <w:outlineLvl w:val="9"/>
      </w:pPr>
      <w:r>
        <w:rPr>
          <w:rFonts w:ascii="黑体" w:eastAsia="黑体" w:hAnsi="黑体" w:cs="黑体"/>
          <w:b/>
          <w:color w:val="000000"/>
          <w:sz w:val="30"/>
        </w:rPr>
        <w:t xml:space="preserve">第一部分  部门预算</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2</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42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42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43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44</w:t>
      </w:r>
      <w:r>
        <w:fldChar w:fldCharType="end"/>
      </w:r>
      <w:r>
        <w:fldChar w:fldCharType="end"/>
      </w:r>
    </w:p>
    <w:p>
      <w:r>
        <w:fldChar w:fldCharType="end"/>
      </w:r>
    </w:p>
    <w:p>
      <w:pPr>
        <w:spacing w:before="0" w:after="0" w:line="240" w:lineRule="auto"/>
        <w:ind w:firstLine="0"/>
        <w:jc w:val="center"/>
        <w:outlineLvl w:val="9"/>
      </w:pPr>
      <w:r>
        <w:rPr>
          <w:rFonts w:ascii="黑体" w:eastAsia="黑体" w:hAnsi="黑体" w:cs="黑体"/>
          <w:b/>
          <w:color w:val="000000"/>
          <w:sz w:val="30"/>
        </w:rPr>
        <w:t xml:space="preserve">第二部分  部门所属单位预算</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 xml:space="preserve">一、井陉县市场监督管理局本级收支预算</w:t>
      </w:r>
      <w:r>
        <w:tab/>
      </w:r>
      <w:r>
        <w:fldChar w:fldCharType="begin"/>
      </w:r>
      <w:r>
        <w:instrText xml:space="preserve">PAGEREF _Toc_4_4_0000000021 \h</w:instrText>
      </w:r>
      <w:r>
        <w:fldChar w:fldCharType="separate"/>
      </w:r>
      <w:r>
        <w:t xml:space="preserve">46</w:t>
      </w:r>
      <w:r>
        <w:fldChar w:fldCharType="end"/>
      </w:r>
      <w:r>
        <w:fldChar w:fldCharType="end"/>
      </w:r>
    </w:p>
    <w:p>
      <w:pPr>
        <w:pStyle w:val="TOC1"/>
        <w:tabs>
          <w:tab w:val="right" w:leader="dot" w:pos="14562"/>
        </w:tabs>
      </w:pPr>
      <w:r>
        <w:fldChar w:fldCharType="begin"/>
      </w:r>
      <w:r>
        <w:instrText xml:space="preserve">HYPERLINK \l _Toc_4_4_0000000022</w:instrText>
      </w:r>
      <w:r>
        <w:fldChar w:fldCharType="separate"/>
      </w:r>
      <w:r>
        <w:rPr>
          <w:b w:val="0"/>
        </w:rPr>
        <w:t xml:space="preserve">二、井陉县市场监督管理综合执法大队收支预算</w:t>
      </w:r>
      <w:r>
        <w:tab/>
      </w:r>
      <w:r>
        <w:fldChar w:fldCharType="begin"/>
      </w:r>
      <w:r>
        <w:instrText xml:space="preserve">PAGEREF _Toc_4_4_0000000022 \h</w:instrText>
      </w:r>
      <w:r>
        <w:fldChar w:fldCharType="separate"/>
      </w:r>
      <w:r>
        <w:t xml:space="preserve">86</w:t>
      </w:r>
      <w:r>
        <w:fldChar w:fldCharType="end"/>
      </w:r>
      <w:r>
        <w:fldChar w:fldCharType="end"/>
      </w:r>
    </w:p>
    <w:p>
      <w:pPr>
        <w:pStyle w:val="TOC1"/>
        <w:tabs>
          <w:tab w:val="right" w:leader="dot" w:pos="14562"/>
        </w:tabs>
      </w:pPr>
      <w:r>
        <w:fldChar w:fldCharType="begin"/>
      </w:r>
      <w:r>
        <w:instrText xml:space="preserve">HYPERLINK \l _Toc_4_4_0000000023</w:instrText>
      </w:r>
      <w:r>
        <w:fldChar w:fldCharType="separate"/>
      </w:r>
      <w:r>
        <w:rPr>
          <w:b w:val="0"/>
        </w:rPr>
        <w:t xml:space="preserve">三、井陉县个体劳动者协会收支预算</w:t>
      </w:r>
      <w:r>
        <w:tab/>
      </w:r>
      <w:r>
        <w:fldChar w:fldCharType="begin"/>
      </w:r>
      <w:r>
        <w:instrText xml:space="preserve">PAGEREF _Toc_4_4_0000000023 \h</w:instrText>
      </w:r>
      <w:r>
        <w:fldChar w:fldCharType="separate"/>
      </w:r>
      <w:r>
        <w:t xml:space="preserve">102</w:t>
      </w:r>
      <w:r>
        <w:fldChar w:fldCharType="end"/>
      </w:r>
      <w:r>
        <w:fldChar w:fldCharType="end"/>
      </w:r>
    </w:p>
    <w:p>
      <w:pPr>
        <w:pStyle w:val="TOC1"/>
        <w:tabs>
          <w:tab w:val="right" w:leader="dot" w:pos="14562"/>
        </w:tabs>
      </w:pPr>
      <w:r>
        <w:fldChar w:fldCharType="begin"/>
      </w:r>
      <w:r>
        <w:instrText xml:space="preserve">HYPERLINK \l _Toc_4_4_0000000024</w:instrText>
      </w:r>
      <w:r>
        <w:fldChar w:fldCharType="separate"/>
      </w:r>
      <w:r>
        <w:rPr>
          <w:b w:val="0"/>
        </w:rPr>
        <w:t xml:space="preserve">四、井陉县私营企业协会收支预算</w:t>
      </w:r>
      <w:r>
        <w:tab/>
      </w:r>
      <w:r>
        <w:fldChar w:fldCharType="begin"/>
      </w:r>
      <w:r>
        <w:instrText xml:space="preserve">PAGEREF _Toc_4_4_0000000024 \h</w:instrText>
      </w:r>
      <w:r>
        <w:fldChar w:fldCharType="separate"/>
      </w:r>
      <w:r>
        <w:t xml:space="preserve">118</w:t>
      </w:r>
      <w:r>
        <w:fldChar w:fldCharType="end"/>
      </w:r>
      <w:r>
        <w:fldChar w:fldCharType="end"/>
      </w:r>
    </w:p>
    <w:p>
      <w:pPr>
        <w:pStyle w:val="TOC1"/>
        <w:tabs>
          <w:tab w:val="right" w:leader="dot" w:pos="14562"/>
        </w:tabs>
      </w:pPr>
      <w:r>
        <w:fldChar w:fldCharType="begin"/>
      </w:r>
      <w:r>
        <w:instrText xml:space="preserve">HYPERLINK \l _Toc_4_4_0000000025</w:instrText>
      </w:r>
      <w:r>
        <w:fldChar w:fldCharType="separate"/>
      </w:r>
      <w:r>
        <w:rPr>
          <w:b w:val="0"/>
        </w:rPr>
        <w:t xml:space="preserve">五、井陉县消费者协会收支预算</w:t>
      </w:r>
      <w:r>
        <w:tab/>
      </w:r>
      <w:r>
        <w:fldChar w:fldCharType="begin"/>
      </w:r>
      <w:r>
        <w:instrText xml:space="preserve">PAGEREF _Toc_4_4_0000000025 \h</w:instrText>
      </w:r>
      <w:r>
        <w:fldChar w:fldCharType="separate"/>
      </w:r>
      <w:r>
        <w:t xml:space="preserve">134</w:t>
      </w:r>
      <w:r>
        <w:fldChar w:fldCharType="end"/>
      </w:r>
      <w:r>
        <w:fldChar w:fldCharType="end"/>
      </w:r>
    </w:p>
    <w:p>
      <w:pPr>
        <w:pStyle w:val="TOC1"/>
        <w:tabs>
          <w:tab w:val="right" w:leader="dot" w:pos="14562"/>
        </w:tabs>
      </w:pPr>
      <w:r>
        <w:fldChar w:fldCharType="begin"/>
      </w:r>
      <w:r>
        <w:instrText xml:space="preserve">HYPERLINK \l _Toc_4_4_0000000026</w:instrText>
      </w:r>
      <w:r>
        <w:fldChar w:fldCharType="separate"/>
      </w:r>
      <w:r>
        <w:rPr>
          <w:b w:val="0"/>
        </w:rPr>
        <w:t xml:space="preserve">六、井陉县维修行业管理办公室收支预算</w:t>
      </w:r>
      <w:r>
        <w:tab/>
      </w:r>
      <w:r>
        <w:fldChar w:fldCharType="begin"/>
      </w:r>
      <w:r>
        <w:instrText xml:space="preserve">PAGEREF _Toc_4_4_0000000026 \h</w:instrText>
      </w:r>
      <w:r>
        <w:fldChar w:fldCharType="separate"/>
      </w:r>
      <w:r>
        <w:t xml:space="preserve">150</w:t>
      </w:r>
      <w:r>
        <w:fldChar w:fldCharType="end"/>
      </w:r>
      <w:r>
        <w:fldChar w:fldCharType="end"/>
      </w:r>
    </w:p>
    <w:p>
      <w:pPr>
        <w:pStyle w:val="TOC1"/>
        <w:tabs>
          <w:tab w:val="right" w:leader="dot" w:pos="14562"/>
        </w:tabs>
      </w:pPr>
      <w:r>
        <w:fldChar w:fldCharType="begin"/>
      </w:r>
      <w:r>
        <w:instrText xml:space="preserve">HYPERLINK \l _Toc_4_4_0000000027</w:instrText>
      </w:r>
      <w:r>
        <w:fldChar w:fldCharType="separate"/>
      </w:r>
      <w:r>
        <w:rPr>
          <w:b w:val="0"/>
        </w:rPr>
        <w:t xml:space="preserve">七、井陉县质量技术监督检验所收支预算</w:t>
      </w:r>
      <w:r>
        <w:tab/>
      </w:r>
      <w:r>
        <w:fldChar w:fldCharType="begin"/>
      </w:r>
      <w:r>
        <w:instrText xml:space="preserve">PAGEREF _Toc_4_4_0000000027 \h</w:instrText>
      </w:r>
      <w:r>
        <w:fldChar w:fldCharType="separate"/>
      </w:r>
      <w:r>
        <w:t xml:space="preserve">166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footerReference w:type="even" r:id="rId3"/>
          <w:footerReference w:type="default" r:id="rId4"/>
          <w:type w:val="nextPage"/>
          <w:pgSz w:w="16840" w:h="11900" w:orient="landscape"/>
          <w:pgMar w:top="1361" w:right="1020" w:bottom="1134" w:left="1020" w:header="720" w:footer="720" w:gutter="0"/>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15881550.90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10863473.00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3660290.90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485463.90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872323.10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15881550.90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15881550.90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15881550.90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15881550.90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15881550.90</w:t>
            </w:r>
          </w:p>
        </w:tc>
        <w:tc>
          <w:tcPr>
            <w:tcW w:w="1134" w:type="dxa"/>
            <w:vAlign w:val="center"/>
          </w:tcPr>
          <w:p>
            <w:pPr>
              <w:pStyle w:val="单元格样式7"/>
            </w:pPr>
            <w:r>
              <w:t xml:space="preserve">15881550.90</w:t>
            </w:r>
          </w:p>
        </w:tc>
        <w:tc>
          <w:tcPr>
            <w:tcW w:w="1134" w:type="dxa"/>
            <w:vAlign w:val="center"/>
          </w:tcPr>
          <w:p>
            <w:pPr>
              <w:pStyle w:val="单元格样式7"/>
            </w:pPr>
            <w:r>
              <w:t xml:space="preserve">15881550.90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20138</w:t>
            </w:r>
          </w:p>
        </w:tc>
        <w:tc>
          <w:tcPr>
            <w:tcW w:w="1559" w:type="dxa"/>
            <w:vAlign w:val="center"/>
          </w:tcPr>
          <w:p>
            <w:pPr>
              <w:pStyle w:val="单元格样式2"/>
            </w:pPr>
            <w:r>
              <w:t xml:space="preserve">市场监督管理事务</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8472673.00</w:t>
            </w:r>
          </w:p>
        </w:tc>
        <w:tc>
          <w:tcPr>
            <w:tcW w:w="1134" w:type="dxa"/>
            <w:vAlign w:val="center"/>
          </w:tcPr>
          <w:p>
            <w:pPr>
              <w:pStyle w:val="单元格样式4"/>
            </w:pPr>
            <w:r>
              <w:t xml:space="preserve">8472673.00</w:t>
            </w:r>
          </w:p>
        </w:tc>
        <w:tc>
          <w:tcPr>
            <w:tcW w:w="1134" w:type="dxa"/>
            <w:vAlign w:val="center"/>
          </w:tcPr>
          <w:p>
            <w:pPr>
              <w:pStyle w:val="单元格样式4"/>
            </w:pPr>
            <w:r>
              <w:t xml:space="preserve">8472673.00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2013804</w:t>
            </w:r>
          </w:p>
        </w:tc>
        <w:tc>
          <w:tcPr>
            <w:tcW w:w="1559" w:type="dxa"/>
            <w:vAlign w:val="center"/>
          </w:tcPr>
          <w:p>
            <w:pPr>
              <w:pStyle w:val="单元格样式2"/>
            </w:pPr>
            <w:r>
              <w:t xml:space="preserve">经营主体管理</w:t>
            </w:r>
          </w:p>
        </w:tc>
        <w:tc>
          <w:tcPr>
            <w:tcW w:w="1134" w:type="dxa"/>
            <w:vAlign w:val="center"/>
          </w:tcPr>
          <w:p>
            <w:pPr>
              <w:pStyle w:val="单元格样式4"/>
            </w:pPr>
            <w:r>
              <w:t xml:space="preserve">290000.00</w:t>
            </w:r>
          </w:p>
        </w:tc>
        <w:tc>
          <w:tcPr>
            <w:tcW w:w="1134" w:type="dxa"/>
            <w:vAlign w:val="center"/>
          </w:tcPr>
          <w:p>
            <w:pPr>
              <w:pStyle w:val="单元格样式4"/>
            </w:pPr>
            <w:r>
              <w:t xml:space="preserve">290000.00</w:t>
            </w:r>
          </w:p>
        </w:tc>
        <w:tc>
          <w:tcPr>
            <w:tcW w:w="1134" w:type="dxa"/>
            <w:vAlign w:val="center"/>
          </w:tcPr>
          <w:p>
            <w:pPr>
              <w:pStyle w:val="单元格样式4"/>
            </w:pPr>
            <w:r>
              <w:t xml:space="preserve">290000.00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2013805</w:t>
            </w:r>
          </w:p>
        </w:tc>
        <w:tc>
          <w:tcPr>
            <w:tcW w:w="1559" w:type="dxa"/>
            <w:vAlign w:val="center"/>
          </w:tcPr>
          <w:p>
            <w:pPr>
              <w:pStyle w:val="单元格样式2"/>
            </w:pPr>
            <w:r>
              <w:t xml:space="preserve">市场秩序执法</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2013810</w:t>
            </w:r>
          </w:p>
        </w:tc>
        <w:tc>
          <w:tcPr>
            <w:tcW w:w="1559" w:type="dxa"/>
            <w:vAlign w:val="center"/>
          </w:tcPr>
          <w:p>
            <w:pPr>
              <w:pStyle w:val="单元格样式2"/>
            </w:pPr>
            <w:r>
              <w:t xml:space="preserve">质量基础</w:t>
            </w:r>
          </w:p>
        </w:tc>
        <w:tc>
          <w:tcPr>
            <w:tcW w:w="1134" w:type="dxa"/>
            <w:vAlign w:val="center"/>
          </w:tcPr>
          <w:p>
            <w:pPr>
              <w:pStyle w:val="单元格样式4"/>
            </w:pPr>
            <w:r>
              <w:t xml:space="preserve">160000.00</w:t>
            </w:r>
          </w:p>
        </w:tc>
        <w:tc>
          <w:tcPr>
            <w:tcW w:w="1134" w:type="dxa"/>
            <w:vAlign w:val="center"/>
          </w:tcPr>
          <w:p>
            <w:pPr>
              <w:pStyle w:val="单元格样式4"/>
            </w:pPr>
            <w:r>
              <w:t xml:space="preserve">160000.00</w:t>
            </w:r>
          </w:p>
        </w:tc>
        <w:tc>
          <w:tcPr>
            <w:tcW w:w="1134" w:type="dxa"/>
            <w:vAlign w:val="center"/>
          </w:tcPr>
          <w:p>
            <w:pPr>
              <w:pStyle w:val="单元格样式4"/>
            </w:pPr>
            <w:r>
              <w:t xml:space="preserve">160000.00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2013812</w:t>
            </w:r>
          </w:p>
        </w:tc>
        <w:tc>
          <w:tcPr>
            <w:tcW w:w="1559" w:type="dxa"/>
            <w:vAlign w:val="center"/>
          </w:tcPr>
          <w:p>
            <w:pPr>
              <w:pStyle w:val="单元格样式2"/>
            </w:pPr>
            <w:r>
              <w:t xml:space="preserve">药品事务</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2013815</w:t>
            </w:r>
          </w:p>
        </w:tc>
        <w:tc>
          <w:tcPr>
            <w:tcW w:w="1559" w:type="dxa"/>
            <w:vAlign w:val="center"/>
          </w:tcPr>
          <w:p>
            <w:pPr>
              <w:pStyle w:val="单元格样式2"/>
            </w:pPr>
            <w:r>
              <w:t xml:space="preserve">质量安全监管</w:t>
            </w:r>
          </w:p>
        </w:tc>
        <w:tc>
          <w:tcPr>
            <w:tcW w:w="1134" w:type="dxa"/>
            <w:vAlign w:val="center"/>
          </w:tcPr>
          <w:p>
            <w:pPr>
              <w:pStyle w:val="单元格样式4"/>
            </w:pPr>
            <w:r>
              <w:t xml:space="preserve">224000.00</w:t>
            </w:r>
          </w:p>
        </w:tc>
        <w:tc>
          <w:tcPr>
            <w:tcW w:w="1134" w:type="dxa"/>
            <w:vAlign w:val="center"/>
          </w:tcPr>
          <w:p>
            <w:pPr>
              <w:pStyle w:val="单元格样式4"/>
            </w:pPr>
            <w:r>
              <w:t xml:space="preserve">224000.00</w:t>
            </w:r>
          </w:p>
        </w:tc>
        <w:tc>
          <w:tcPr>
            <w:tcW w:w="1134" w:type="dxa"/>
            <w:vAlign w:val="center"/>
          </w:tcPr>
          <w:p>
            <w:pPr>
              <w:pStyle w:val="单元格样式4"/>
            </w:pPr>
            <w:r>
              <w:t xml:space="preserve">224000.00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2013816</w:t>
            </w:r>
          </w:p>
        </w:tc>
        <w:tc>
          <w:tcPr>
            <w:tcW w:w="1559" w:type="dxa"/>
            <w:vAlign w:val="center"/>
          </w:tcPr>
          <w:p>
            <w:pPr>
              <w:pStyle w:val="单元格样式2"/>
            </w:pPr>
            <w:r>
              <w:t xml:space="preserve">食品安全监管</w:t>
            </w:r>
          </w:p>
        </w:tc>
        <w:tc>
          <w:tcPr>
            <w:tcW w:w="1134" w:type="dxa"/>
            <w:vAlign w:val="center"/>
          </w:tcPr>
          <w:p>
            <w:pPr>
              <w:pStyle w:val="单元格样式4"/>
            </w:pPr>
            <w:r>
              <w:t xml:space="preserve">1236800.00</w:t>
            </w:r>
          </w:p>
        </w:tc>
        <w:tc>
          <w:tcPr>
            <w:tcW w:w="1134" w:type="dxa"/>
            <w:vAlign w:val="center"/>
          </w:tcPr>
          <w:p>
            <w:pPr>
              <w:pStyle w:val="单元格样式4"/>
            </w:pPr>
            <w:r>
              <w:t xml:space="preserve">1236800.00</w:t>
            </w:r>
          </w:p>
        </w:tc>
        <w:tc>
          <w:tcPr>
            <w:tcW w:w="1134" w:type="dxa"/>
            <w:vAlign w:val="center"/>
          </w:tcPr>
          <w:p>
            <w:pPr>
              <w:pStyle w:val="单元格样式4"/>
            </w:pPr>
            <w:r>
              <w:t xml:space="preserve">1236800.00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3660290.90</w:t>
            </w:r>
          </w:p>
        </w:tc>
        <w:tc>
          <w:tcPr>
            <w:tcW w:w="1134" w:type="dxa"/>
            <w:vAlign w:val="center"/>
          </w:tcPr>
          <w:p>
            <w:pPr>
              <w:pStyle w:val="单元格样式4"/>
            </w:pPr>
            <w:r>
              <w:t xml:space="preserve">3660290.90</w:t>
            </w:r>
          </w:p>
        </w:tc>
        <w:tc>
          <w:tcPr>
            <w:tcW w:w="1134" w:type="dxa"/>
            <w:vAlign w:val="center"/>
          </w:tcPr>
          <w:p>
            <w:pPr>
              <w:pStyle w:val="单元格样式4"/>
            </w:pPr>
            <w:r>
              <w:t xml:space="preserve">3660290.90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3615571.50</w:t>
            </w:r>
          </w:p>
        </w:tc>
        <w:tc>
          <w:tcPr>
            <w:tcW w:w="1134" w:type="dxa"/>
            <w:vAlign w:val="center"/>
          </w:tcPr>
          <w:p>
            <w:pPr>
              <w:pStyle w:val="单元格样式4"/>
            </w:pPr>
            <w:r>
              <w:t xml:space="preserve">3615571.50</w:t>
            </w:r>
          </w:p>
        </w:tc>
        <w:tc>
          <w:tcPr>
            <w:tcW w:w="1134" w:type="dxa"/>
            <w:vAlign w:val="center"/>
          </w:tcPr>
          <w:p>
            <w:pPr>
              <w:pStyle w:val="单元格样式4"/>
            </w:pPr>
            <w:r>
              <w:t xml:space="preserve">3615571.50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2527674.00</w:t>
            </w:r>
          </w:p>
        </w:tc>
        <w:tc>
          <w:tcPr>
            <w:tcW w:w="1134" w:type="dxa"/>
            <w:vAlign w:val="center"/>
          </w:tcPr>
          <w:p>
            <w:pPr>
              <w:pStyle w:val="单元格样式4"/>
            </w:pPr>
            <w:r>
              <w:t xml:space="preserve">2527674.00</w:t>
            </w:r>
          </w:p>
        </w:tc>
        <w:tc>
          <w:tcPr>
            <w:tcW w:w="1134" w:type="dxa"/>
            <w:vAlign w:val="center"/>
          </w:tcPr>
          <w:p>
            <w:pPr>
              <w:pStyle w:val="单元格样式4"/>
            </w:pPr>
            <w:r>
              <w:t xml:space="preserve">2527674.00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1087897.50</w:t>
            </w:r>
          </w:p>
        </w:tc>
        <w:tc>
          <w:tcPr>
            <w:tcW w:w="1134" w:type="dxa"/>
            <w:vAlign w:val="center"/>
          </w:tcPr>
          <w:p>
            <w:pPr>
              <w:pStyle w:val="单元格样式4"/>
            </w:pPr>
            <w:r>
              <w:t xml:space="preserve">1087897.50</w:t>
            </w:r>
          </w:p>
        </w:tc>
        <w:tc>
          <w:tcPr>
            <w:tcW w:w="1134" w:type="dxa"/>
            <w:vAlign w:val="center"/>
          </w:tcPr>
          <w:p>
            <w:pPr>
              <w:pStyle w:val="单元格样式4"/>
            </w:pPr>
            <w:r>
              <w:t xml:space="preserve">1087897.50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15881550.90</w:t>
            </w:r>
          </w:p>
        </w:tc>
        <w:tc>
          <w:tcPr>
            <w:tcW w:w="1361" w:type="dxa"/>
            <w:vAlign w:val="center"/>
          </w:tcPr>
          <w:p>
            <w:pPr>
              <w:pStyle w:val="单元格样式7"/>
            </w:pPr>
            <w:r>
              <w:t xml:space="preserve">13490750.90</w:t>
            </w:r>
          </w:p>
        </w:tc>
        <w:tc>
          <w:tcPr>
            <w:tcW w:w="1361" w:type="dxa"/>
            <w:vAlign w:val="center"/>
          </w:tcPr>
          <w:p>
            <w:pPr>
              <w:pStyle w:val="单元格样式7"/>
            </w:pPr>
            <w:r>
              <w:t xml:space="preserve">2390800.00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10863473.00</w:t>
            </w:r>
          </w:p>
        </w:tc>
        <w:tc>
          <w:tcPr>
            <w:tcW w:w="1361" w:type="dxa"/>
            <w:vAlign w:val="center"/>
          </w:tcPr>
          <w:p>
            <w:pPr>
              <w:pStyle w:val="单元格样式4"/>
            </w:pPr>
            <w:r>
              <w:t xml:space="preserve">8472673.00</w:t>
            </w:r>
          </w:p>
        </w:tc>
        <w:tc>
          <w:tcPr>
            <w:tcW w:w="1361" w:type="dxa"/>
            <w:vAlign w:val="center"/>
          </w:tcPr>
          <w:p>
            <w:pPr>
              <w:pStyle w:val="单元格样式4"/>
            </w:pPr>
            <w:r>
              <w:t xml:space="preserve">2390800.00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1361" w:type="dxa"/>
            <w:vAlign w:val="center"/>
          </w:tcPr>
          <w:p>
            <w:pPr>
              <w:pStyle w:val="单元格样式4"/>
            </w:pPr>
            <w:r>
              <w:t xml:space="preserve">10863473.00</w:t>
            </w:r>
          </w:p>
        </w:tc>
        <w:tc>
          <w:tcPr>
            <w:tcW w:w="1361" w:type="dxa"/>
            <w:vAlign w:val="center"/>
          </w:tcPr>
          <w:p>
            <w:pPr>
              <w:pStyle w:val="单元格样式4"/>
            </w:pPr>
            <w:r>
              <w:t xml:space="preserve">8472673.00</w:t>
            </w:r>
          </w:p>
        </w:tc>
        <w:tc>
          <w:tcPr>
            <w:tcW w:w="1361" w:type="dxa"/>
            <w:vAlign w:val="center"/>
          </w:tcPr>
          <w:p>
            <w:pPr>
              <w:pStyle w:val="单元格样式4"/>
            </w:pPr>
            <w:r>
              <w:t xml:space="preserve">2390800.00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8472673.00</w:t>
            </w:r>
          </w:p>
        </w:tc>
        <w:tc>
          <w:tcPr>
            <w:tcW w:w="1361" w:type="dxa"/>
            <w:vAlign w:val="center"/>
          </w:tcPr>
          <w:p>
            <w:pPr>
              <w:pStyle w:val="单元格样式4"/>
            </w:pPr>
            <w:r>
              <w:t xml:space="preserve">8472673.00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1361" w:type="dxa"/>
            <w:vAlign w:val="center"/>
          </w:tcPr>
          <w:p>
            <w:pPr>
              <w:pStyle w:val="单元格样式4"/>
            </w:pPr>
            <w:r>
              <w:t xml:space="preserve">290000.00</w:t>
            </w:r>
          </w:p>
        </w:tc>
        <w:tc>
          <w:tcPr>
            <w:tcW w:w="1361" w:type="dxa"/>
            <w:vAlign w:val="center"/>
          </w:tcPr>
          <w:p>
            <w:pPr>
              <w:pStyle w:val="单元格样式4"/>
            </w:pPr>
          </w:p>
        </w:tc>
        <w:tc>
          <w:tcPr>
            <w:tcW w:w="1361" w:type="dxa"/>
            <w:vAlign w:val="center"/>
          </w:tcPr>
          <w:p>
            <w:pPr>
              <w:pStyle w:val="单元格样式4"/>
            </w:pPr>
            <w:r>
              <w:t xml:space="preserve">290000.00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2013805</w:t>
            </w:r>
          </w:p>
        </w:tc>
        <w:tc>
          <w:tcPr>
            <w:tcW w:w="4535" w:type="dxa"/>
            <w:vAlign w:val="center"/>
          </w:tcPr>
          <w:p>
            <w:pPr>
              <w:pStyle w:val="单元格样式2"/>
            </w:pPr>
            <w:r>
              <w:t xml:space="preserve">市场秩序执法</w:t>
            </w: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2013810</w:t>
            </w:r>
          </w:p>
        </w:tc>
        <w:tc>
          <w:tcPr>
            <w:tcW w:w="4535" w:type="dxa"/>
            <w:vAlign w:val="center"/>
          </w:tcPr>
          <w:p>
            <w:pPr>
              <w:pStyle w:val="单元格样式2"/>
            </w:pPr>
            <w:r>
              <w:t xml:space="preserve">质量基础</w:t>
            </w:r>
          </w:p>
        </w:tc>
        <w:tc>
          <w:tcPr>
            <w:tcW w:w="1361" w:type="dxa"/>
            <w:vAlign w:val="center"/>
          </w:tcPr>
          <w:p>
            <w:pPr>
              <w:pStyle w:val="单元格样式4"/>
            </w:pPr>
            <w:r>
              <w:t xml:space="preserve">160000.00</w:t>
            </w:r>
          </w:p>
        </w:tc>
        <w:tc>
          <w:tcPr>
            <w:tcW w:w="1361" w:type="dxa"/>
            <w:vAlign w:val="center"/>
          </w:tcPr>
          <w:p>
            <w:pPr>
              <w:pStyle w:val="单元格样式4"/>
            </w:pPr>
          </w:p>
        </w:tc>
        <w:tc>
          <w:tcPr>
            <w:tcW w:w="1361" w:type="dxa"/>
            <w:vAlign w:val="center"/>
          </w:tcPr>
          <w:p>
            <w:pPr>
              <w:pStyle w:val="单元格样式4"/>
            </w:pPr>
            <w:r>
              <w:t xml:space="preserve">160000.00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2013812</w:t>
            </w:r>
          </w:p>
        </w:tc>
        <w:tc>
          <w:tcPr>
            <w:tcW w:w="4535" w:type="dxa"/>
            <w:vAlign w:val="center"/>
          </w:tcPr>
          <w:p>
            <w:pPr>
              <w:pStyle w:val="单元格样式2"/>
            </w:pPr>
            <w:r>
              <w:t xml:space="preserve">药品事务</w:t>
            </w: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2013815</w:t>
            </w:r>
          </w:p>
        </w:tc>
        <w:tc>
          <w:tcPr>
            <w:tcW w:w="4535" w:type="dxa"/>
            <w:vAlign w:val="center"/>
          </w:tcPr>
          <w:p>
            <w:pPr>
              <w:pStyle w:val="单元格样式2"/>
            </w:pPr>
            <w:r>
              <w:t xml:space="preserve">质量安全监管</w:t>
            </w:r>
          </w:p>
        </w:tc>
        <w:tc>
          <w:tcPr>
            <w:tcW w:w="1361" w:type="dxa"/>
            <w:vAlign w:val="center"/>
          </w:tcPr>
          <w:p>
            <w:pPr>
              <w:pStyle w:val="单元格样式4"/>
            </w:pPr>
            <w:r>
              <w:t xml:space="preserve">224000.00</w:t>
            </w:r>
          </w:p>
        </w:tc>
        <w:tc>
          <w:tcPr>
            <w:tcW w:w="1361" w:type="dxa"/>
            <w:vAlign w:val="center"/>
          </w:tcPr>
          <w:p>
            <w:pPr>
              <w:pStyle w:val="单元格样式4"/>
            </w:pPr>
          </w:p>
        </w:tc>
        <w:tc>
          <w:tcPr>
            <w:tcW w:w="1361" w:type="dxa"/>
            <w:vAlign w:val="center"/>
          </w:tcPr>
          <w:p>
            <w:pPr>
              <w:pStyle w:val="单元格样式4"/>
            </w:pPr>
            <w:r>
              <w:t xml:space="preserve">224000.00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2013816</w:t>
            </w:r>
          </w:p>
        </w:tc>
        <w:tc>
          <w:tcPr>
            <w:tcW w:w="4535" w:type="dxa"/>
            <w:vAlign w:val="center"/>
          </w:tcPr>
          <w:p>
            <w:pPr>
              <w:pStyle w:val="单元格样式2"/>
            </w:pPr>
            <w:r>
              <w:t xml:space="preserve">食品安全监管</w:t>
            </w:r>
          </w:p>
        </w:tc>
        <w:tc>
          <w:tcPr>
            <w:tcW w:w="1361" w:type="dxa"/>
            <w:vAlign w:val="center"/>
          </w:tcPr>
          <w:p>
            <w:pPr>
              <w:pStyle w:val="单元格样式4"/>
            </w:pPr>
            <w:r>
              <w:t xml:space="preserve">1236800.00</w:t>
            </w:r>
          </w:p>
        </w:tc>
        <w:tc>
          <w:tcPr>
            <w:tcW w:w="1361" w:type="dxa"/>
            <w:vAlign w:val="center"/>
          </w:tcPr>
          <w:p>
            <w:pPr>
              <w:pStyle w:val="单元格样式4"/>
            </w:pPr>
          </w:p>
        </w:tc>
        <w:tc>
          <w:tcPr>
            <w:tcW w:w="1361" w:type="dxa"/>
            <w:vAlign w:val="center"/>
          </w:tcPr>
          <w:p>
            <w:pPr>
              <w:pStyle w:val="单元格样式4"/>
            </w:pPr>
            <w:r>
              <w:t xml:space="preserve">1236800.00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3660290.90</w:t>
            </w:r>
          </w:p>
        </w:tc>
        <w:tc>
          <w:tcPr>
            <w:tcW w:w="1361" w:type="dxa"/>
            <w:vAlign w:val="center"/>
          </w:tcPr>
          <w:p>
            <w:pPr>
              <w:pStyle w:val="单元格样式4"/>
            </w:pPr>
            <w:r>
              <w:t xml:space="preserve">3660290.90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3615571.50</w:t>
            </w:r>
          </w:p>
        </w:tc>
        <w:tc>
          <w:tcPr>
            <w:tcW w:w="1361" w:type="dxa"/>
            <w:vAlign w:val="center"/>
          </w:tcPr>
          <w:p>
            <w:pPr>
              <w:pStyle w:val="单元格样式4"/>
            </w:pPr>
            <w:r>
              <w:t xml:space="preserve">3615571.50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2527674.00</w:t>
            </w:r>
          </w:p>
        </w:tc>
        <w:tc>
          <w:tcPr>
            <w:tcW w:w="1361" w:type="dxa"/>
            <w:vAlign w:val="center"/>
          </w:tcPr>
          <w:p>
            <w:pPr>
              <w:pStyle w:val="单元格样式4"/>
            </w:pPr>
            <w:r>
              <w:t xml:space="preserve">2527674.00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1087897.50</w:t>
            </w:r>
          </w:p>
        </w:tc>
        <w:tc>
          <w:tcPr>
            <w:tcW w:w="1361" w:type="dxa"/>
            <w:vAlign w:val="center"/>
          </w:tcPr>
          <w:p>
            <w:pPr>
              <w:pStyle w:val="单元格样式4"/>
            </w:pPr>
            <w:r>
              <w:t xml:space="preserve">1087897.50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44719.40</w:t>
            </w:r>
          </w:p>
        </w:tc>
        <w:tc>
          <w:tcPr>
            <w:tcW w:w="1361" w:type="dxa"/>
            <w:vAlign w:val="center"/>
          </w:tcPr>
          <w:p>
            <w:pPr>
              <w:pStyle w:val="单元格样式4"/>
            </w:pPr>
            <w:r>
              <w:t xml:space="preserve">44719.40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44719.40</w:t>
            </w:r>
          </w:p>
        </w:tc>
        <w:tc>
          <w:tcPr>
            <w:tcW w:w="1361" w:type="dxa"/>
            <w:vAlign w:val="center"/>
          </w:tcPr>
          <w:p>
            <w:pPr>
              <w:pStyle w:val="单元格样式4"/>
            </w:pPr>
            <w:r>
              <w:t xml:space="preserve">44719.40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15881550.90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10863473.00</w:t>
            </w:r>
          </w:p>
        </w:tc>
        <w:tc>
          <w:tcPr>
            <w:tcW w:w="1474" w:type="dxa"/>
            <w:vAlign w:val="center"/>
          </w:tcPr>
          <w:p>
            <w:pPr>
              <w:pStyle w:val="单元格样式4"/>
            </w:pPr>
            <w:r>
              <w:t xml:space="preserve">10863473.00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3660290.90</w:t>
            </w:r>
          </w:p>
        </w:tc>
        <w:tc>
          <w:tcPr>
            <w:tcW w:w="1474" w:type="dxa"/>
            <w:vAlign w:val="center"/>
          </w:tcPr>
          <w:p>
            <w:pPr>
              <w:pStyle w:val="单元格样式4"/>
            </w:pPr>
            <w:r>
              <w:t xml:space="preserve">3660290.90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485463.90</w:t>
            </w:r>
          </w:p>
        </w:tc>
        <w:tc>
          <w:tcPr>
            <w:tcW w:w="1474" w:type="dxa"/>
            <w:vAlign w:val="center"/>
          </w:tcPr>
          <w:p>
            <w:pPr>
              <w:pStyle w:val="单元格样式4"/>
            </w:pPr>
            <w:r>
              <w:t xml:space="preserve">485463.90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872323.10</w:t>
            </w:r>
          </w:p>
        </w:tc>
        <w:tc>
          <w:tcPr>
            <w:tcW w:w="1474" w:type="dxa"/>
            <w:vAlign w:val="center"/>
          </w:tcPr>
          <w:p>
            <w:pPr>
              <w:pStyle w:val="单元格样式4"/>
            </w:pPr>
            <w:r>
              <w:t xml:space="preserve">872323.10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15881550.90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15881550.90</w:t>
            </w:r>
          </w:p>
        </w:tc>
        <w:tc>
          <w:tcPr>
            <w:tcW w:w="1474" w:type="dxa"/>
            <w:vAlign w:val="center"/>
          </w:tcPr>
          <w:p>
            <w:pPr>
              <w:pStyle w:val="单元格样式7"/>
            </w:pPr>
            <w:r>
              <w:t xml:space="preserve">15881550.90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15881550.90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15881550.90</w:t>
            </w:r>
          </w:p>
        </w:tc>
        <w:tc>
          <w:tcPr>
            <w:tcW w:w="1474" w:type="dxa"/>
            <w:vAlign w:val="center"/>
          </w:tcPr>
          <w:p>
            <w:pPr>
              <w:pStyle w:val="单元格样式7"/>
            </w:pPr>
            <w:r>
              <w:t xml:space="preserve">15881550.90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15881550.90</w:t>
            </w:r>
          </w:p>
        </w:tc>
        <w:tc>
          <w:tcPr>
            <w:tcW w:w="2551" w:type="dxa"/>
            <w:vAlign w:val="center"/>
          </w:tcPr>
          <w:p>
            <w:pPr>
              <w:pStyle w:val="单元格样式7"/>
            </w:pPr>
            <w:r>
              <w:t xml:space="preserve">13490750.90</w:t>
            </w:r>
          </w:p>
        </w:tc>
        <w:tc>
          <w:tcPr>
            <w:tcW w:w="2551" w:type="dxa"/>
            <w:vAlign w:val="center"/>
          </w:tcPr>
          <w:p>
            <w:pPr>
              <w:pStyle w:val="单元格样式7"/>
            </w:pPr>
            <w:r>
              <w:t xml:space="preserve">2390800.00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10863473.00</w:t>
            </w:r>
          </w:p>
        </w:tc>
        <w:tc>
          <w:tcPr>
            <w:tcW w:w="2551" w:type="dxa"/>
            <w:vAlign w:val="center"/>
          </w:tcPr>
          <w:p>
            <w:pPr>
              <w:pStyle w:val="单元格样式4"/>
            </w:pPr>
            <w:r>
              <w:t xml:space="preserve">8472673.00</w:t>
            </w:r>
          </w:p>
        </w:tc>
        <w:tc>
          <w:tcPr>
            <w:tcW w:w="2551" w:type="dxa"/>
            <w:vAlign w:val="center"/>
          </w:tcPr>
          <w:p>
            <w:pPr>
              <w:pStyle w:val="单元格样式4"/>
            </w:pPr>
            <w:r>
              <w:t xml:space="preserve">2390800.00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2551" w:type="dxa"/>
            <w:vAlign w:val="center"/>
          </w:tcPr>
          <w:p>
            <w:pPr>
              <w:pStyle w:val="单元格样式4"/>
            </w:pPr>
            <w:r>
              <w:t xml:space="preserve">10863473.00</w:t>
            </w:r>
          </w:p>
        </w:tc>
        <w:tc>
          <w:tcPr>
            <w:tcW w:w="2551" w:type="dxa"/>
            <w:vAlign w:val="center"/>
          </w:tcPr>
          <w:p>
            <w:pPr>
              <w:pStyle w:val="单元格样式4"/>
            </w:pPr>
            <w:r>
              <w:t xml:space="preserve">8472673.00</w:t>
            </w:r>
          </w:p>
        </w:tc>
        <w:tc>
          <w:tcPr>
            <w:tcW w:w="2551" w:type="dxa"/>
            <w:vAlign w:val="center"/>
          </w:tcPr>
          <w:p>
            <w:pPr>
              <w:pStyle w:val="单元格样式4"/>
            </w:pPr>
            <w:r>
              <w:t xml:space="preserve">2390800.00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8472673.00</w:t>
            </w:r>
          </w:p>
        </w:tc>
        <w:tc>
          <w:tcPr>
            <w:tcW w:w="2551" w:type="dxa"/>
            <w:vAlign w:val="center"/>
          </w:tcPr>
          <w:p>
            <w:pPr>
              <w:pStyle w:val="单元格样式4"/>
            </w:pPr>
            <w:r>
              <w:t xml:space="preserve">8472673.00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2551" w:type="dxa"/>
            <w:vAlign w:val="center"/>
          </w:tcPr>
          <w:p>
            <w:pPr>
              <w:pStyle w:val="单元格样式4"/>
            </w:pPr>
            <w:r>
              <w:t xml:space="preserve">290000.00</w:t>
            </w:r>
          </w:p>
        </w:tc>
        <w:tc>
          <w:tcPr>
            <w:tcW w:w="2551" w:type="dxa"/>
            <w:vAlign w:val="center"/>
          </w:tcPr>
          <w:p>
            <w:pPr>
              <w:pStyle w:val="单元格样式4"/>
            </w:pPr>
          </w:p>
        </w:tc>
        <w:tc>
          <w:tcPr>
            <w:tcW w:w="2551" w:type="dxa"/>
            <w:vAlign w:val="center"/>
          </w:tcPr>
          <w:p>
            <w:pPr>
              <w:pStyle w:val="单元格样式4"/>
            </w:pPr>
            <w:r>
              <w:t xml:space="preserve">290000.00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2013805</w:t>
            </w:r>
          </w:p>
        </w:tc>
        <w:tc>
          <w:tcPr>
            <w:tcW w:w="4535" w:type="dxa"/>
            <w:vAlign w:val="center"/>
          </w:tcPr>
          <w:p>
            <w:pPr>
              <w:pStyle w:val="单元格样式2"/>
            </w:pPr>
            <w:r>
              <w:t xml:space="preserve">市场秩序执法</w:t>
            </w:r>
          </w:p>
        </w:tc>
        <w:tc>
          <w:tcPr>
            <w:tcW w:w="2551" w:type="dxa"/>
            <w:vAlign w:val="center"/>
          </w:tcPr>
          <w:p>
            <w:pPr>
              <w:pStyle w:val="单元格样式4"/>
            </w:pPr>
            <w:r>
              <w:t xml:space="preserve">240000.00</w:t>
            </w:r>
          </w:p>
        </w:tc>
        <w:tc>
          <w:tcPr>
            <w:tcW w:w="2551" w:type="dxa"/>
            <w:vAlign w:val="center"/>
          </w:tcPr>
          <w:p>
            <w:pPr>
              <w:pStyle w:val="单元格样式4"/>
            </w:pPr>
          </w:p>
        </w:tc>
        <w:tc>
          <w:tcPr>
            <w:tcW w:w="2551" w:type="dxa"/>
            <w:vAlign w:val="center"/>
          </w:tcPr>
          <w:p>
            <w:pPr>
              <w:pStyle w:val="单元格样式4"/>
            </w:pPr>
            <w:r>
              <w:t xml:space="preserve">240000.00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2013810</w:t>
            </w:r>
          </w:p>
        </w:tc>
        <w:tc>
          <w:tcPr>
            <w:tcW w:w="4535" w:type="dxa"/>
            <w:vAlign w:val="center"/>
          </w:tcPr>
          <w:p>
            <w:pPr>
              <w:pStyle w:val="单元格样式2"/>
            </w:pPr>
            <w:r>
              <w:t xml:space="preserve">质量基础</w:t>
            </w:r>
          </w:p>
        </w:tc>
        <w:tc>
          <w:tcPr>
            <w:tcW w:w="2551" w:type="dxa"/>
            <w:vAlign w:val="center"/>
          </w:tcPr>
          <w:p>
            <w:pPr>
              <w:pStyle w:val="单元格样式4"/>
            </w:pPr>
            <w:r>
              <w:t xml:space="preserve">160000.00</w:t>
            </w:r>
          </w:p>
        </w:tc>
        <w:tc>
          <w:tcPr>
            <w:tcW w:w="2551" w:type="dxa"/>
            <w:vAlign w:val="center"/>
          </w:tcPr>
          <w:p>
            <w:pPr>
              <w:pStyle w:val="单元格样式4"/>
            </w:pPr>
          </w:p>
        </w:tc>
        <w:tc>
          <w:tcPr>
            <w:tcW w:w="2551" w:type="dxa"/>
            <w:vAlign w:val="center"/>
          </w:tcPr>
          <w:p>
            <w:pPr>
              <w:pStyle w:val="单元格样式4"/>
            </w:pPr>
            <w:r>
              <w:t xml:space="preserve">160000.00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2013812</w:t>
            </w:r>
          </w:p>
        </w:tc>
        <w:tc>
          <w:tcPr>
            <w:tcW w:w="4535" w:type="dxa"/>
            <w:vAlign w:val="center"/>
          </w:tcPr>
          <w:p>
            <w:pPr>
              <w:pStyle w:val="单元格样式2"/>
            </w:pPr>
            <w:r>
              <w:t xml:space="preserve">药品事务</w:t>
            </w:r>
          </w:p>
        </w:tc>
        <w:tc>
          <w:tcPr>
            <w:tcW w:w="2551" w:type="dxa"/>
            <w:vAlign w:val="center"/>
          </w:tcPr>
          <w:p>
            <w:pPr>
              <w:pStyle w:val="单元格样式4"/>
            </w:pPr>
            <w:r>
              <w:t xml:space="preserve">240000.00</w:t>
            </w:r>
          </w:p>
        </w:tc>
        <w:tc>
          <w:tcPr>
            <w:tcW w:w="2551" w:type="dxa"/>
            <w:vAlign w:val="center"/>
          </w:tcPr>
          <w:p>
            <w:pPr>
              <w:pStyle w:val="单元格样式4"/>
            </w:pPr>
          </w:p>
        </w:tc>
        <w:tc>
          <w:tcPr>
            <w:tcW w:w="2551" w:type="dxa"/>
            <w:vAlign w:val="center"/>
          </w:tcPr>
          <w:p>
            <w:pPr>
              <w:pStyle w:val="单元格样式4"/>
            </w:pPr>
            <w:r>
              <w:t xml:space="preserve">240000.00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2013815</w:t>
            </w:r>
          </w:p>
        </w:tc>
        <w:tc>
          <w:tcPr>
            <w:tcW w:w="4535" w:type="dxa"/>
            <w:vAlign w:val="center"/>
          </w:tcPr>
          <w:p>
            <w:pPr>
              <w:pStyle w:val="单元格样式2"/>
            </w:pPr>
            <w:r>
              <w:t xml:space="preserve">质量安全监管</w:t>
            </w:r>
          </w:p>
        </w:tc>
        <w:tc>
          <w:tcPr>
            <w:tcW w:w="2551" w:type="dxa"/>
            <w:vAlign w:val="center"/>
          </w:tcPr>
          <w:p>
            <w:pPr>
              <w:pStyle w:val="单元格样式4"/>
            </w:pPr>
            <w:r>
              <w:t xml:space="preserve">224000.00</w:t>
            </w:r>
          </w:p>
        </w:tc>
        <w:tc>
          <w:tcPr>
            <w:tcW w:w="2551" w:type="dxa"/>
            <w:vAlign w:val="center"/>
          </w:tcPr>
          <w:p>
            <w:pPr>
              <w:pStyle w:val="单元格样式4"/>
            </w:pPr>
          </w:p>
        </w:tc>
        <w:tc>
          <w:tcPr>
            <w:tcW w:w="2551" w:type="dxa"/>
            <w:vAlign w:val="center"/>
          </w:tcPr>
          <w:p>
            <w:pPr>
              <w:pStyle w:val="单元格样式4"/>
            </w:pPr>
            <w:r>
              <w:t xml:space="preserve">224000.00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2013816</w:t>
            </w:r>
          </w:p>
        </w:tc>
        <w:tc>
          <w:tcPr>
            <w:tcW w:w="4535" w:type="dxa"/>
            <w:vAlign w:val="center"/>
          </w:tcPr>
          <w:p>
            <w:pPr>
              <w:pStyle w:val="单元格样式2"/>
            </w:pPr>
            <w:r>
              <w:t xml:space="preserve">食品安全监管</w:t>
            </w:r>
          </w:p>
        </w:tc>
        <w:tc>
          <w:tcPr>
            <w:tcW w:w="2551" w:type="dxa"/>
            <w:vAlign w:val="center"/>
          </w:tcPr>
          <w:p>
            <w:pPr>
              <w:pStyle w:val="单元格样式4"/>
            </w:pPr>
            <w:r>
              <w:t xml:space="preserve">1236800.00</w:t>
            </w:r>
          </w:p>
        </w:tc>
        <w:tc>
          <w:tcPr>
            <w:tcW w:w="2551" w:type="dxa"/>
            <w:vAlign w:val="center"/>
          </w:tcPr>
          <w:p>
            <w:pPr>
              <w:pStyle w:val="单元格样式4"/>
            </w:pPr>
          </w:p>
        </w:tc>
        <w:tc>
          <w:tcPr>
            <w:tcW w:w="2551" w:type="dxa"/>
            <w:vAlign w:val="center"/>
          </w:tcPr>
          <w:p>
            <w:pPr>
              <w:pStyle w:val="单元格样式4"/>
            </w:pPr>
            <w:r>
              <w:t xml:space="preserve">1236800.00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3660290.90</w:t>
            </w:r>
          </w:p>
        </w:tc>
        <w:tc>
          <w:tcPr>
            <w:tcW w:w="2551" w:type="dxa"/>
            <w:vAlign w:val="center"/>
          </w:tcPr>
          <w:p>
            <w:pPr>
              <w:pStyle w:val="单元格样式4"/>
            </w:pPr>
            <w:r>
              <w:t xml:space="preserve">3660290.90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3615571.50</w:t>
            </w:r>
          </w:p>
        </w:tc>
        <w:tc>
          <w:tcPr>
            <w:tcW w:w="2551" w:type="dxa"/>
            <w:vAlign w:val="center"/>
          </w:tcPr>
          <w:p>
            <w:pPr>
              <w:pStyle w:val="单元格样式4"/>
            </w:pPr>
            <w:r>
              <w:t xml:space="preserve">3615571.50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2527674.00</w:t>
            </w:r>
          </w:p>
        </w:tc>
        <w:tc>
          <w:tcPr>
            <w:tcW w:w="2551" w:type="dxa"/>
            <w:vAlign w:val="center"/>
          </w:tcPr>
          <w:p>
            <w:pPr>
              <w:pStyle w:val="单元格样式4"/>
            </w:pPr>
            <w:r>
              <w:t xml:space="preserve">2527674.00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1087897.50</w:t>
            </w:r>
          </w:p>
        </w:tc>
        <w:tc>
          <w:tcPr>
            <w:tcW w:w="2551" w:type="dxa"/>
            <w:vAlign w:val="center"/>
          </w:tcPr>
          <w:p>
            <w:pPr>
              <w:pStyle w:val="单元格样式4"/>
            </w:pPr>
            <w:r>
              <w:t xml:space="preserve">1087897.50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13490750.90</w:t>
            </w:r>
          </w:p>
        </w:tc>
        <w:tc>
          <w:tcPr>
            <w:tcW w:w="2551" w:type="dxa"/>
            <w:vAlign w:val="center"/>
          </w:tcPr>
          <w:p>
            <w:pPr>
              <w:pStyle w:val="单元格样式7"/>
            </w:pPr>
            <w:r>
              <w:t xml:space="preserve">12655050.90</w:t>
            </w:r>
          </w:p>
        </w:tc>
        <w:tc>
          <w:tcPr>
            <w:tcW w:w="2551" w:type="dxa"/>
            <w:vAlign w:val="center"/>
          </w:tcPr>
          <w:p>
            <w:pPr>
              <w:pStyle w:val="单元格样式7"/>
            </w:pPr>
            <w:r>
              <w:t xml:space="preserve">835700.00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10127376.90</w:t>
            </w:r>
          </w:p>
        </w:tc>
        <w:tc>
          <w:tcPr>
            <w:tcW w:w="2551" w:type="dxa"/>
            <w:vAlign w:val="center"/>
          </w:tcPr>
          <w:p>
            <w:pPr>
              <w:pStyle w:val="单元格样式4"/>
            </w:pPr>
            <w:r>
              <w:t xml:space="preserve">10127376.90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3839292.00</w:t>
            </w:r>
          </w:p>
        </w:tc>
        <w:tc>
          <w:tcPr>
            <w:tcW w:w="2551" w:type="dxa"/>
            <w:vAlign w:val="center"/>
          </w:tcPr>
          <w:p>
            <w:pPr>
              <w:pStyle w:val="单元格样式4"/>
            </w:pPr>
            <w:r>
              <w:t xml:space="preserve">3839292.00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1331674.00</w:t>
            </w:r>
          </w:p>
        </w:tc>
        <w:tc>
          <w:tcPr>
            <w:tcW w:w="2551" w:type="dxa"/>
            <w:vAlign w:val="center"/>
          </w:tcPr>
          <w:p>
            <w:pPr>
              <w:pStyle w:val="单元格样式4"/>
            </w:pPr>
            <w:r>
              <w:t xml:space="preserve">1331674.00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1089741.00</w:t>
            </w:r>
          </w:p>
        </w:tc>
        <w:tc>
          <w:tcPr>
            <w:tcW w:w="2551" w:type="dxa"/>
            <w:vAlign w:val="center"/>
          </w:tcPr>
          <w:p>
            <w:pPr>
              <w:pStyle w:val="单元格样式4"/>
            </w:pPr>
            <w:r>
              <w:t xml:space="preserve">1089741.00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1376266.00</w:t>
            </w:r>
          </w:p>
        </w:tc>
        <w:tc>
          <w:tcPr>
            <w:tcW w:w="2551" w:type="dxa"/>
            <w:vAlign w:val="center"/>
          </w:tcPr>
          <w:p>
            <w:pPr>
              <w:pStyle w:val="单元格样式4"/>
            </w:pPr>
            <w:r>
              <w:t xml:space="preserve">1376266.00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1087897.50</w:t>
            </w:r>
          </w:p>
        </w:tc>
        <w:tc>
          <w:tcPr>
            <w:tcW w:w="2551" w:type="dxa"/>
            <w:vAlign w:val="center"/>
          </w:tcPr>
          <w:p>
            <w:pPr>
              <w:pStyle w:val="单元格样式4"/>
            </w:pPr>
            <w:r>
              <w:t xml:space="preserve">1087897.50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835700.00</w:t>
            </w:r>
          </w:p>
        </w:tc>
        <w:tc>
          <w:tcPr>
            <w:tcW w:w="2551" w:type="dxa"/>
            <w:vAlign w:val="center"/>
          </w:tcPr>
          <w:p>
            <w:pPr>
              <w:pStyle w:val="单元格样式4"/>
            </w:pPr>
          </w:p>
        </w:tc>
        <w:tc>
          <w:tcPr>
            <w:tcW w:w="2551" w:type="dxa"/>
            <w:vAlign w:val="center"/>
          </w:tcPr>
          <w:p>
            <w:pPr>
              <w:pStyle w:val="单元格样式4"/>
            </w:pPr>
            <w:r>
              <w:t xml:space="preserve">835700.00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150000.00</w:t>
            </w:r>
          </w:p>
        </w:tc>
        <w:tc>
          <w:tcPr>
            <w:tcW w:w="2551" w:type="dxa"/>
            <w:vAlign w:val="center"/>
          </w:tcPr>
          <w:p>
            <w:pPr>
              <w:pStyle w:val="单元格样式4"/>
            </w:pPr>
          </w:p>
        </w:tc>
        <w:tc>
          <w:tcPr>
            <w:tcW w:w="2551" w:type="dxa"/>
            <w:vAlign w:val="center"/>
          </w:tcPr>
          <w:p>
            <w:pPr>
              <w:pStyle w:val="单元格样式4"/>
            </w:pPr>
            <w:r>
              <w:t xml:space="preserve">150000.00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108000.00</w:t>
            </w:r>
          </w:p>
        </w:tc>
        <w:tc>
          <w:tcPr>
            <w:tcW w:w="2551" w:type="dxa"/>
            <w:vAlign w:val="center"/>
          </w:tcPr>
          <w:p>
            <w:pPr>
              <w:pStyle w:val="单元格样式4"/>
            </w:pPr>
          </w:p>
        </w:tc>
        <w:tc>
          <w:tcPr>
            <w:tcW w:w="2551" w:type="dxa"/>
            <w:vAlign w:val="center"/>
          </w:tcPr>
          <w:p>
            <w:pPr>
              <w:pStyle w:val="单元格样式4"/>
            </w:pPr>
            <w:r>
              <w:t xml:space="preserve">108000.00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57500.00</w:t>
            </w:r>
          </w:p>
        </w:tc>
        <w:tc>
          <w:tcPr>
            <w:tcW w:w="2551" w:type="dxa"/>
            <w:vAlign w:val="center"/>
          </w:tcPr>
          <w:p>
            <w:pPr>
              <w:pStyle w:val="单元格样式4"/>
            </w:pPr>
          </w:p>
        </w:tc>
        <w:tc>
          <w:tcPr>
            <w:tcW w:w="2551" w:type="dxa"/>
            <w:vAlign w:val="center"/>
          </w:tcPr>
          <w:p>
            <w:pPr>
              <w:pStyle w:val="单元格样式4"/>
            </w:pPr>
            <w:r>
              <w:t xml:space="preserve">57500.00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194300.00</w:t>
            </w:r>
          </w:p>
        </w:tc>
        <w:tc>
          <w:tcPr>
            <w:tcW w:w="2551" w:type="dxa"/>
            <w:vAlign w:val="center"/>
          </w:tcPr>
          <w:p>
            <w:pPr>
              <w:pStyle w:val="单元格样式4"/>
            </w:pPr>
          </w:p>
        </w:tc>
        <w:tc>
          <w:tcPr>
            <w:tcW w:w="2551" w:type="dxa"/>
            <w:vAlign w:val="center"/>
          </w:tcPr>
          <w:p>
            <w:pPr>
              <w:pStyle w:val="单元格样式4"/>
            </w:pPr>
            <w:r>
              <w:t xml:space="preserve">194300.00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294000.00</w:t>
            </w:r>
          </w:p>
        </w:tc>
        <w:tc>
          <w:tcPr>
            <w:tcW w:w="2551" w:type="dxa"/>
            <w:vAlign w:val="center"/>
          </w:tcPr>
          <w:p>
            <w:pPr>
              <w:pStyle w:val="单元格样式4"/>
            </w:pPr>
          </w:p>
        </w:tc>
        <w:tc>
          <w:tcPr>
            <w:tcW w:w="2551" w:type="dxa"/>
            <w:vAlign w:val="center"/>
          </w:tcPr>
          <w:p>
            <w:pPr>
              <w:pStyle w:val="单元格样式4"/>
            </w:pPr>
            <w:r>
              <w:t xml:space="preserve">294000.00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31900.00</w:t>
            </w:r>
          </w:p>
        </w:tc>
        <w:tc>
          <w:tcPr>
            <w:tcW w:w="2551" w:type="dxa"/>
            <w:vAlign w:val="center"/>
          </w:tcPr>
          <w:p>
            <w:pPr>
              <w:pStyle w:val="单元格样式4"/>
            </w:pPr>
          </w:p>
        </w:tc>
        <w:tc>
          <w:tcPr>
            <w:tcW w:w="2551" w:type="dxa"/>
            <w:vAlign w:val="center"/>
          </w:tcPr>
          <w:p>
            <w:pPr>
              <w:pStyle w:val="单元格样式4"/>
            </w:pPr>
            <w:r>
              <w:t xml:space="preserve">31900.00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2527674.00</w:t>
            </w:r>
          </w:p>
        </w:tc>
        <w:tc>
          <w:tcPr>
            <w:tcW w:w="2551" w:type="dxa"/>
            <w:vAlign w:val="center"/>
          </w:tcPr>
          <w:p>
            <w:pPr>
              <w:pStyle w:val="单元格样式4"/>
            </w:pPr>
            <w:r>
              <w:t xml:space="preserve">2527674.00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167436.00</w:t>
            </w:r>
          </w:p>
        </w:tc>
        <w:tc>
          <w:tcPr>
            <w:tcW w:w="2551" w:type="dxa"/>
            <w:vAlign w:val="center"/>
          </w:tcPr>
          <w:p>
            <w:pPr>
              <w:pStyle w:val="单元格样式4"/>
            </w:pPr>
            <w:r>
              <w:t xml:space="preserve">167436.00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2267358.00</w:t>
            </w:r>
          </w:p>
        </w:tc>
        <w:tc>
          <w:tcPr>
            <w:tcW w:w="2551" w:type="dxa"/>
            <w:vAlign w:val="center"/>
          </w:tcPr>
          <w:p>
            <w:pPr>
              <w:pStyle w:val="单元格样式4"/>
            </w:pPr>
            <w:r>
              <w:t xml:space="preserve">2267358.00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92880.00</w:t>
            </w:r>
          </w:p>
        </w:tc>
        <w:tc>
          <w:tcPr>
            <w:tcW w:w="2551" w:type="dxa"/>
            <w:vAlign w:val="center"/>
          </w:tcPr>
          <w:p>
            <w:pPr>
              <w:pStyle w:val="单元格样式4"/>
            </w:pPr>
            <w:r>
              <w:t xml:space="preserve">92880.00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194300.00</w:t>
            </w:r>
          </w:p>
        </w:tc>
        <w:tc>
          <w:tcPr>
            <w:tcW w:w="2381" w:type="dxa"/>
            <w:vAlign w:val="center"/>
          </w:tcPr>
          <w:p>
            <w:pPr>
              <w:pStyle w:val="单元格样式7"/>
            </w:pPr>
            <w:r>
              <w:t xml:space="preserve">194300.00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井陉县市场监督管理局2026年部门预算信息公开情况说明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井陉县市场监督管理局2026年部门预算信息公开情况说明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按照《中华人民共和国预算法》、《地方预决算公开操作规程》和《关于进一步推进预算公开工作的实施意见》规定，现将井陉县市场监督管理局2026年部门预算公开如下：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贯彻落实党中央和省、市关于市场监督管理工作的方针政策和决策部署，坚持和加强党对市场监督管理工作的集中统一领导。主要职责是：</w:t>
      </w:r>
    </w:p>
    <w:p>
      <w:pPr>
        <w:pStyle w:val="插入文本样式-插入预算公开部门职责文件"/>
      </w:pPr>
      <w:r>
        <w:t xml:space="preserve">（一）组织实施质量强县战略、食品安全战略、标准化战略、知识产权战略，拟订市场监督管理局规划并组织实施，规范和维护市场秩序，营造诚实守信、公平竞争的市场环境。</w:t>
      </w:r>
    </w:p>
    <w:p>
      <w:pPr>
        <w:pStyle w:val="插入文本样式-插入预算公开部门职责文件"/>
      </w:pPr>
      <w:r>
        <w:t xml:space="preserve">（二）负责市场主体信用建设；负责建立市场主体信息公示和共享机制，依法公示和共享有关信息，加强信用监管，推动市场主体信用体系建设。</w:t>
      </w:r>
    </w:p>
    <w:p>
      <w:pPr>
        <w:pStyle w:val="插入文本样式-插入预算公开部门职责文件"/>
      </w:pPr>
      <w:r>
        <w:t xml:space="preserve">（三）负责市场监管综合执法工作，负责市场监管综合执法队伍建设工作，推动实行统一的市场监管；组织查处违法案件；规范市场监管行政执法行为。</w:t>
      </w:r>
    </w:p>
    <w:p>
      <w:pPr>
        <w:pStyle w:val="插入文本样式-插入预算公开部门职责文件"/>
      </w:pPr>
      <w:r>
        <w:t xml:space="preserve">（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pPr>
        <w:pStyle w:val="插入文本样式-插入预算公开部门职责文件"/>
      </w:pPr>
      <w:r>
        <w:t xml:space="preserve">（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pPr>
        <w:pStyle w:val="插入文本样式-插入预算公开部门职责文件"/>
      </w:pPr>
      <w:r>
        <w:t xml:space="preserve">（六）负责全县产品质量安全监督管理工作，承担县级产品质量安全风险监控，监督抽查工作；组织实施质量分级制度、质量安全追溯制度；负责纤维质量监督工作。</w:t>
      </w:r>
    </w:p>
    <w:p>
      <w:pPr>
        <w:pStyle w:val="插入文本样式-插入预算公开部门职责文件"/>
      </w:pPr>
      <w:r>
        <w:t xml:space="preserve">（七）负责全县特种设备安全监督管理工作，负责特种设备安全监察、监督管理工作，监督检查高耗能特种设备节能标准和锅炉环境保护标准的执行情况。</w:t>
      </w:r>
    </w:p>
    <w:p>
      <w:pPr>
        <w:pStyle w:val="插入文本样式-插入预算公开部门职责文件"/>
      </w:pPr>
      <w:r>
        <w:t xml:space="preserve">（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pPr>
        <w:pStyle w:val="插入文本样式-插入预算公开部门职责文件"/>
      </w:pPr>
      <w:r>
        <w:t xml:space="preserve">（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pPr>
        <w:pStyle w:val="插入文本样式-插入预算公开部门职责文件"/>
      </w:pPr>
      <w:r>
        <w:t xml:space="preserve">（十）负责统一管理权限计量工作，推行法定计量单位和国家计量制度，建立和管理社会公用计量标准，管理计量器具及量值传递和比对工作；规范、监督商品量和市场计量行为和计量仲裁检定。</w:t>
      </w:r>
    </w:p>
    <w:p>
      <w:pPr>
        <w:pStyle w:val="插入文本样式-插入预算公开部门职责文件"/>
      </w:pPr>
      <w:r>
        <w:t xml:space="preserve">（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pPr>
        <w:pStyle w:val="插入文本样式-插入预算公开部门职责文件"/>
      </w:pPr>
      <w:r>
        <w:t xml:space="preserve">（十二）负责统一管理全县检验检测工作，推进检验检测机构改革，规范检验检测市场，完善检验检测体系，指导协调检验检测行业发展。</w:t>
      </w:r>
    </w:p>
    <w:p>
      <w:pPr>
        <w:pStyle w:val="插入文本样式-插入预算公开部门职责文件"/>
      </w:pPr>
      <w:r>
        <w:t xml:space="preserve">（十三）负责统一管理、监督和协调全县认证认可工作，组织实施国家统一的认证认可和合格评定监督管理制度。</w:t>
      </w:r>
    </w:p>
    <w:p>
      <w:pPr>
        <w:pStyle w:val="插入文本样式-插入预算公开部门职责文件"/>
      </w:pPr>
      <w:r>
        <w:t xml:space="preserve">（十四）负责推进全县知识产权管理工作，拟定加强知识产权强县建设发展规划并组织实施，拟定强化知识产权创造、保护和运用的制度并组织实施。</w:t>
      </w:r>
    </w:p>
    <w:p>
      <w:pPr>
        <w:pStyle w:val="插入文本样式-插入预算公开部门职责文件"/>
      </w:pPr>
      <w:r>
        <w:t xml:space="preserve">（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pPr>
        <w:pStyle w:val="插入文本样式-插入预算公开部门职责文件"/>
      </w:pPr>
      <w:r>
        <w:t xml:space="preserve">（十六）负责促进知识产权运用工作，拟定知识产权运用和规范交易管理办法，促进知识产权转移转化；规范知识产权无形资产评估工作；负责知识产权中介服务发展的监督管理工作。</w:t>
      </w:r>
    </w:p>
    <w:p>
      <w:pPr>
        <w:pStyle w:val="插入文本样式-插入预算公开部门职责文件"/>
      </w:pPr>
      <w:r>
        <w:t xml:space="preserve">（十七）负责建立知识产权公共服务体系，建设便企利民、互联互通的全县知识产权信息公共服务平台，推动商标、专利等知识产权信息的传播利用。</w:t>
      </w:r>
    </w:p>
    <w:p>
      <w:pPr>
        <w:pStyle w:val="插入文本样式-插入预算公开部门职责文件"/>
      </w:pPr>
      <w:r>
        <w:t xml:space="preserve">（十八）承担上级授权的知识产权代办工作任务，负责知识产权的初审注册登记，组织实施原产地地理标志统一认定制度。</w:t>
      </w:r>
    </w:p>
    <w:p>
      <w:pPr>
        <w:pStyle w:val="插入文本样式-插入预算公开部门职责文件"/>
      </w:pPr>
      <w:r>
        <w:t xml:space="preserve">（十九）负责市场监督管理科技和信息化建设、新闻宣传、对外交流与合作；按规定承担技术性贸易措施有关工作；负责协调涉外知识产权事宜，承担知识产权对外转让审查工作。</w:t>
      </w:r>
    </w:p>
    <w:p>
      <w:pPr>
        <w:pStyle w:val="插入文本样式-插入预算公开部门职责文件"/>
      </w:pPr>
      <w:r>
        <w:t xml:space="preserve">（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pPr>
        <w:pStyle w:val="插入文本样式-插入预算公开部门职责文件"/>
      </w:pPr>
      <w:r>
        <w:t xml:space="preserve">（二十一）负责药品、医疗器械和化妆品质量管理工作，依职责监督实施药品、医疗器械经营质量管理规范。</w:t>
      </w:r>
    </w:p>
    <w:p>
      <w:pPr>
        <w:pStyle w:val="插入文本样式-插入预算公开部门职责文件"/>
      </w:pPr>
      <w:r>
        <w:t xml:space="preserve">（二十二）组织开展药店、化妆品不良反应检测、医疗器械不良事件监测、药物滥用监测工作，依法承担药品、医疗器械和化妆品安全应急管理工作。</w:t>
      </w:r>
    </w:p>
    <w:p>
      <w:pPr>
        <w:pStyle w:val="插入文本样式-插入预算公开部门职责文件"/>
      </w:pPr>
      <w:r>
        <w:t xml:space="preserve">（二十三）负责药品、医疗器械和化妆品监督检查工作，贯彻落实国家、省、市检查制度，依法查处药品、医疗器械和化妆品经营、使用环节的违法行为。</w:t>
      </w:r>
    </w:p>
    <w:p>
      <w:pPr>
        <w:pStyle w:val="插入文本样式-插入预算公开部门职责文件"/>
      </w:pPr>
      <w:r>
        <w:t xml:space="preserve">（二十四）组织开展药品、医疗器械和化妆品安全宣传、教育培训，推进诚信体系建设。</w:t>
      </w:r>
    </w:p>
    <w:p>
      <w:pPr>
        <w:pStyle w:val="插入文本样式-插入预算公开部门职责文件"/>
      </w:pPr>
      <w:r>
        <w:t xml:space="preserve">（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pPr>
        <w:pStyle w:val="插入文本样式-插入预算公开部门职责文件"/>
      </w:pPr>
      <w:r>
        <w:t xml:space="preserve">（二十六）承接省、市市场监督管理局委托县级实施的管理事项。</w:t>
      </w:r>
    </w:p>
    <w:p>
      <w:pPr>
        <w:pStyle w:val="插入文本样式-插入预算公开部门职责文件"/>
      </w:pPr>
      <w:r>
        <w:t xml:space="preserve">（二十七）完成县委、县政府交办的其他任务。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井陉县市场监督管理局本级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井陉县市场监督管理综合执法大队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井陉县个体劳动者协会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井陉县私营企业协会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井陉县消费者协会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井陉县维修行业管理办公室</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井陉县质量技术监督检验所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按照预算管理有关规定，目前部门预算的编制实行综合预算管理，即全部收入和支出都反映在预算中。井陉县市场监督管理局机关及所属事业单位的收支包含在部门预算中。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15881550.90万元，其中：一般公共预算收入15881550.90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井陉县市场监督管理局年度部门预算中支出预算的总体情况。2026年支出预算15881550.90万元，其中基本支出13490750.90万元，包括人员经费12655050.90万元和日常公用经费835700.00万元；项目支出2390800.00万元，主要为成品油和煤炭产品抽检经费20.00万元、计量检验检测经费2.40万元、食品安全抽检经费104.00万元、食品药品安全协管员补助经费19.68万元、食药安全监管经费24.00万元、质量安全监管经费16.00万元、市场秩序管理经费24.00万元、省级市场监管补助经费29.00万元。；预计下年使用的单位资金结余0.00万元。委托业务费共计安排1240000.00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15881550.90万元，较2025年预算增加505629.90万元，其中：基本支出增加435629.90万元，主要为新录用人员增加项目支出增加70000.00万元，主要为增加了中央化债项目。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194300.00万元，其中因公出国（境）费0.00万元；公务用车购置及运维费194300.00万元（其中：公务用车购置费为0.00万元，公务用车运维费194300.00万元)；公务接待费0.00万元。与2025年相比减少5700.00万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夯实质量基础，严格市场监管，深优化市场环境，守牢安全底线。实施标准化战略，化质量基础，开展“一十百千万”活动，实现质量提升。实施信用管理，强化消费领域监管，，营造安全放心的消费环境；支持中小企业和民营经济发展，营造良好的发展环境。聚焦“山寨食品”，以损害、漠视群众利益方面为重点打击对象，坚决守护食品安全。严厉打击非法渠道购销药品违法违规行为，坚决守护药品安全；抓好危化企业、电梯等特种设备的专项整治，坚决守护特种设备安全。切实加大执法办案力度，查办一批大案要案推动县域经济更高质量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是严格市场监管，守牢安全底线。聚焦“山寨食品”，以损害、漠视群众利益方面为重点打击对象，坚决守护食品安全；严厉打击非法渠道购销药品违法违规行为，坚决守护药品安全；抓好危化企业、电梯等特种设备的专项整治，坚决守护特种设备安全。</w:t>
      </w:r>
    </w:p>
    <w:p>
      <w:pPr>
        <w:pStyle w:val="插入文本样式-插入职责分类绩效目标文件"/>
      </w:pPr>
      <w:r>
        <w:t xml:space="preserve">二是狠抓案件查办，震慑违法犯罪。切实加大执法办案力度，查办一批大案要案，形成对违法犯罪的强力震慑。树立执法办案先进典型，在全局营造奋勇争先的执法办案氛围。加大执法办案培训力度，打造一支能办案、肯办案、会办案的专业执法队伍。</w:t>
      </w:r>
    </w:p>
    <w:p>
      <w:pPr>
        <w:pStyle w:val="插入文本样式-插入职责分类绩效目标文件"/>
      </w:pPr>
      <w:r>
        <w:t xml:space="preserve">三是深化商事制度改革，优化市场环境。实施信用管理，加强价格监督，营造公平有序的竞争环境；强化消费领域监管，及时处理群众投诉举报，营造安全放心的消费环境；支持中小企业和民营经济发展，营造良好的发展环境。</w:t>
      </w:r>
    </w:p>
    <w:p>
      <w:pPr>
        <w:pStyle w:val="插入文本样式-插入职责分类绩效目标文件"/>
      </w:pPr>
      <w:r>
        <w:t xml:space="preserve">四是夯实质量基础，推动高质量发展。实施标准化战略，开展免费计量，完善认证认可和检验检测体系，强化质量基础；开展日常监管、专项检查、监督抽查，严格质量监管；完善质量工作机制，加强质量宣传，开展“一十百千万”活动，实现质量提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一是强化事中事后监管，释放商事制度改革红利，推动城乡经济融合发展，构筑市场安全防护屏障，维护社会公平竞争秩序。</w:t>
      </w:r>
    </w:p>
    <w:p>
      <w:pPr>
        <w:pStyle w:val="插入文本样式-插入实现年度发展规划目标的保障措施文件"/>
      </w:pPr>
      <w:r>
        <w:t xml:space="preserve">二是创新工作方法，不断增强经费使用的针对性和实效性，切实增强工作水平。</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三是狠抓工作落实，定期或不定期开展关于经费使用情况的跟踪督查，对经费使用情况进行严格的跟踪问效管理，确保经费使用合理、高效。</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1、2026年成品油及煤炭产品抽检经费绩效目标表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2026年成品油及煤炭产品抽检经费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委托专业机构对县域煤炭、成品油、产品等进行抽检，确保全县不发生重大产品安全事故。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1.委托专业机构对县域煤炭、成品油、产品等进行抽检，确保全县不发生重大产品安全事故。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产品、煤炭、成品油抽检批次</w:t>
            </w:r>
          </w:p>
        </w:tc>
        <w:tc>
          <w:tcPr>
            <w:tcW w:w="2268" w:type="dxa"/>
            <w:vAlign w:val="center"/>
          </w:tcPr>
          <w:p>
            <w:pPr>
              <w:pStyle w:val="单元格样式2"/>
            </w:pPr>
            <w:r>
              <w:t xml:space="preserve">≥200批次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w:t>
            </w:r>
          </w:p>
        </w:tc>
        <w:tc>
          <w:tcPr>
            <w:tcW w:w="5386" w:type="dxa"/>
            <w:vAlign w:val="center"/>
          </w:tcPr>
          <w:p>
            <w:pPr>
              <w:pStyle w:val="单元格样式2"/>
            </w:pPr>
            <w:r>
              <w:t xml:space="preserve">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抽检结果</w:t>
            </w:r>
          </w:p>
        </w:tc>
        <w:tc>
          <w:tcPr>
            <w:tcW w:w="5386" w:type="dxa"/>
            <w:vAlign w:val="center"/>
          </w:tcPr>
          <w:p>
            <w:pPr>
              <w:pStyle w:val="单元格样式2"/>
            </w:pPr>
            <w:r>
              <w:t xml:space="preserve">抽检结果送达时间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抽检平均费用</w:t>
            </w:r>
          </w:p>
        </w:tc>
        <w:tc>
          <w:tcPr>
            <w:tcW w:w="5386" w:type="dxa"/>
            <w:vAlign w:val="center"/>
          </w:tcPr>
          <w:p>
            <w:pPr>
              <w:pStyle w:val="单元格样式2"/>
            </w:pPr>
            <w:r>
              <w:t xml:space="preserve">抽检平均费用</w:t>
            </w:r>
          </w:p>
          <w:p>
            <w:pPr>
              <w:pStyle w:val="单元格样式2"/>
            </w:pPr>
          </w:p>
        </w:tc>
        <w:tc>
          <w:tcPr>
            <w:tcW w:w="2268" w:type="dxa"/>
            <w:vAlign w:val="center"/>
          </w:tcPr>
          <w:p>
            <w:pPr>
              <w:pStyle w:val="单元格样式2"/>
            </w:pPr>
            <w:r>
              <w:t xml:space="preserve">≤0.1万元/批次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重大产品安全事故</w:t>
            </w:r>
          </w:p>
        </w:tc>
        <w:tc>
          <w:tcPr>
            <w:tcW w:w="5386" w:type="dxa"/>
            <w:vAlign w:val="center"/>
          </w:tcPr>
          <w:p>
            <w:pPr>
              <w:pStyle w:val="单元格样式2"/>
            </w:pPr>
            <w:r>
              <w:t xml:space="preserve">重大产品安全事故发生次数</w:t>
            </w:r>
          </w:p>
        </w:tc>
        <w:tc>
          <w:tcPr>
            <w:tcW w:w="2268" w:type="dxa"/>
            <w:vAlign w:val="center"/>
          </w:tcPr>
          <w:p>
            <w:pPr>
              <w:pStyle w:val="单元格样式2"/>
            </w:pPr>
            <w:r>
              <w:t xml:space="preserve">0起</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公众对相关工作满意度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2、2026年计量检验检测经费绩效目标表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2026年计量检验检测经费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对县域内的强检计量器具进行检定，全面提升县域检验检测水平；开展各类宣传活动，特别是”世界计量日“宣传活动，提升群众计量知识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1.对县域内的强检计量器具进行检定，全面提升县域检验检测水平</w:t>
            </w:r>
            <w:r>
              <w:tab/>
            </w:r>
            <w:r>
              <w:tab/>
            </w:r>
            <w:r>
              <w:tab/>
            </w:r>
            <w:r>
              <w:tab/>
            </w:r>
            <w:r>
              <w:tab/>
            </w:r>
          </w:p>
          <w:p>
            <w:pPr>
              <w:pStyle w:val="单元格样式2"/>
            </w:pPr>
            <w:r>
              <w:t xml:space="preserve">2.开展各类宣传活动，特别是”世界计量日“宣传活动，提升群众计量知识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计量器具检测量</w:t>
            </w:r>
          </w:p>
        </w:tc>
        <w:tc>
          <w:tcPr>
            <w:tcW w:w="5386" w:type="dxa"/>
            <w:vAlign w:val="center"/>
          </w:tcPr>
          <w:p>
            <w:pPr>
              <w:pStyle w:val="单元格样式2"/>
            </w:pPr>
            <w:r>
              <w:t xml:space="preserve">县域内的计量器具检测量</w:t>
            </w:r>
          </w:p>
        </w:tc>
        <w:tc>
          <w:tcPr>
            <w:tcW w:w="2268" w:type="dxa"/>
            <w:vAlign w:val="center"/>
          </w:tcPr>
          <w:p>
            <w:pPr>
              <w:pStyle w:val="单元格样式2"/>
            </w:pPr>
            <w:r>
              <w:t xml:space="preserve">≥2000项</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宣传活动开展</w:t>
            </w:r>
          </w:p>
        </w:tc>
        <w:tc>
          <w:tcPr>
            <w:tcW w:w="5386" w:type="dxa"/>
            <w:vAlign w:val="center"/>
          </w:tcPr>
          <w:p>
            <w:pPr>
              <w:pStyle w:val="单元格样式2"/>
            </w:pPr>
            <w:r>
              <w:t xml:space="preserve">宣传活动开展次数</w:t>
            </w:r>
          </w:p>
        </w:tc>
        <w:tc>
          <w:tcPr>
            <w:tcW w:w="2268" w:type="dxa"/>
            <w:vAlign w:val="center"/>
          </w:tcPr>
          <w:p>
            <w:pPr>
              <w:pStyle w:val="单元格样式2"/>
            </w:pPr>
            <w:r>
              <w:t xml:space="preserve">≥2次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检验检测完成率</w:t>
            </w:r>
          </w:p>
        </w:tc>
        <w:tc>
          <w:tcPr>
            <w:tcW w:w="5386" w:type="dxa"/>
            <w:vAlign w:val="center"/>
          </w:tcPr>
          <w:p>
            <w:pPr>
              <w:pStyle w:val="单元格样式2"/>
            </w:pPr>
            <w:r>
              <w:t xml:space="preserve">检验检测完成率</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宣传方案通过率</w:t>
            </w:r>
          </w:p>
        </w:tc>
        <w:tc>
          <w:tcPr>
            <w:tcW w:w="5386" w:type="dxa"/>
            <w:vAlign w:val="center"/>
          </w:tcPr>
          <w:p>
            <w:pPr>
              <w:pStyle w:val="单元格样式2"/>
            </w:pPr>
            <w:r>
              <w:t xml:space="preserve">宣传方案通过率</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计量宣传活动开展时间</w:t>
            </w:r>
          </w:p>
        </w:tc>
        <w:tc>
          <w:tcPr>
            <w:tcW w:w="5386" w:type="dxa"/>
            <w:vAlign w:val="center"/>
          </w:tcPr>
          <w:p>
            <w:pPr>
              <w:pStyle w:val="单元格样式2"/>
            </w:pPr>
            <w:r>
              <w:t xml:space="preserve">“世界计量日”宣传活动</w:t>
            </w:r>
          </w:p>
        </w:tc>
        <w:tc>
          <w:tcPr>
            <w:tcW w:w="2268" w:type="dxa"/>
            <w:vAlign w:val="center"/>
          </w:tcPr>
          <w:p>
            <w:pPr>
              <w:pStyle w:val="单元格样式2"/>
            </w:pPr>
            <w:r>
              <w:t xml:space="preserve">5月20日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完成监管工作时间</w:t>
            </w:r>
          </w:p>
        </w:tc>
        <w:tc>
          <w:tcPr>
            <w:tcW w:w="5386" w:type="dxa"/>
            <w:vAlign w:val="center"/>
          </w:tcPr>
          <w:p>
            <w:pPr>
              <w:pStyle w:val="单元格样式2"/>
            </w:pPr>
            <w:r>
              <w:t xml:space="preserve">完成监管工作时间</w:t>
            </w:r>
          </w:p>
        </w:tc>
        <w:tc>
          <w:tcPr>
            <w:tcW w:w="2268" w:type="dxa"/>
            <w:vAlign w:val="center"/>
          </w:tcPr>
          <w:p>
            <w:pPr>
              <w:pStyle w:val="单元格样式2"/>
            </w:pPr>
            <w:r>
              <w:t xml:space="preserve">11月底</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监管工作成本</w:t>
            </w:r>
          </w:p>
        </w:tc>
        <w:tc>
          <w:tcPr>
            <w:tcW w:w="5386" w:type="dxa"/>
            <w:vAlign w:val="center"/>
          </w:tcPr>
          <w:p>
            <w:pPr>
              <w:pStyle w:val="单元格样式2"/>
            </w:pPr>
            <w:r>
              <w:t xml:space="preserve">监管工作成本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宣传活动成本</w:t>
            </w:r>
          </w:p>
        </w:tc>
        <w:tc>
          <w:tcPr>
            <w:tcW w:w="5386" w:type="dxa"/>
            <w:vAlign w:val="center"/>
          </w:tcPr>
          <w:p>
            <w:pPr>
              <w:pStyle w:val="单元格样式2"/>
            </w:pPr>
            <w:r>
              <w:t xml:space="preserve">宣传活动成本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检验检测机构检查覆盖率</w:t>
            </w:r>
          </w:p>
        </w:tc>
        <w:tc>
          <w:tcPr>
            <w:tcW w:w="5386" w:type="dxa"/>
            <w:vAlign w:val="center"/>
          </w:tcPr>
          <w:p>
            <w:pPr>
              <w:pStyle w:val="单元格样式2"/>
            </w:pPr>
            <w:r>
              <w:t xml:space="preserve">检验检测机构检查覆盖率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被监管对象满意度</w:t>
            </w:r>
          </w:p>
        </w:tc>
        <w:tc>
          <w:tcPr>
            <w:tcW w:w="5386" w:type="dxa"/>
            <w:vAlign w:val="center"/>
          </w:tcPr>
          <w:p>
            <w:pPr>
              <w:pStyle w:val="单元格样式2"/>
            </w:pPr>
            <w:r>
              <w:t xml:space="preserve">被监管对象认可度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3、2026年食品安全抽检经费绩效目标表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2026年食品安全抽检经费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委托专业机构开展县域食品生产、流通、餐饮各环节的食品抽检，完成国家局对县食品安全监管部门下达的千人三份的食品抽检任务，保证我县食品安全。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1.委托专业机构开展县域食品生产、流通、餐饮各环节的食品抽检，完成国家局对县食品安全监管部门下达的千人三份的食品抽检任务，保证我县食品安全。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餐饮、流通、农产品各环节抽批次</w:t>
            </w:r>
          </w:p>
        </w:tc>
        <w:tc>
          <w:tcPr>
            <w:tcW w:w="2268" w:type="dxa"/>
            <w:vAlign w:val="center"/>
          </w:tcPr>
          <w:p>
            <w:pPr>
              <w:pStyle w:val="单元格样式2"/>
            </w:pPr>
            <w:r>
              <w:t xml:space="preserve">≥850批次</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抽检结果准确率</w:t>
            </w:r>
          </w:p>
        </w:tc>
        <w:tc>
          <w:tcPr>
            <w:tcW w:w="5386" w:type="dxa"/>
            <w:vAlign w:val="center"/>
          </w:tcPr>
          <w:p>
            <w:pPr>
              <w:pStyle w:val="单元格样式2"/>
            </w:pPr>
            <w:r>
              <w:t xml:space="preserve">保障抽检结果准确率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检验结果送达时间</w:t>
            </w:r>
          </w:p>
        </w:tc>
        <w:tc>
          <w:tcPr>
            <w:tcW w:w="5386" w:type="dxa"/>
            <w:vAlign w:val="center"/>
          </w:tcPr>
          <w:p>
            <w:pPr>
              <w:pStyle w:val="单元格样式2"/>
            </w:pPr>
            <w:r>
              <w:t xml:space="preserve">检验结果送达时间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每批次费用</w:t>
            </w:r>
          </w:p>
        </w:tc>
        <w:tc>
          <w:tcPr>
            <w:tcW w:w="2268" w:type="dxa"/>
            <w:vAlign w:val="center"/>
          </w:tcPr>
          <w:p>
            <w:pPr>
              <w:pStyle w:val="单元格样式2"/>
            </w:pPr>
            <w:r>
              <w:t xml:space="preserve">≤1300元/批次</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重大食品安全事故发生起数</w:t>
            </w:r>
          </w:p>
        </w:tc>
        <w:tc>
          <w:tcPr>
            <w:tcW w:w="5386" w:type="dxa"/>
            <w:vAlign w:val="center"/>
          </w:tcPr>
          <w:p>
            <w:pPr>
              <w:pStyle w:val="单元格样式2"/>
            </w:pPr>
            <w:r>
              <w:t xml:space="preserve">重大食品安全事故发生情况</w:t>
            </w:r>
          </w:p>
        </w:tc>
        <w:tc>
          <w:tcPr>
            <w:tcW w:w="2268" w:type="dxa"/>
            <w:vAlign w:val="center"/>
          </w:tcPr>
          <w:p>
            <w:pPr>
              <w:pStyle w:val="单元格样式2"/>
            </w:pPr>
            <w:r>
              <w:t xml:space="preserve">0起</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4、2026年食品安全抽检经费绩效目标表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2026年食品安全抽检经费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委托专业机构开展县域食品生产、流通、餐饮各环节的食品抽检，完成国家局对县级食品安全监管部门下达的千人三份的食品抽检任务，保证我县食品安全。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1.委托专业机构开展县域食品生产、流通、餐饮各环节的食品抽检，完成国家局对县级食品安全监管部门下达的千人三份的食品抽检任务，保证我县食品安全。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餐饮、流通、农产品各环节抽批次</w:t>
            </w:r>
          </w:p>
        </w:tc>
        <w:tc>
          <w:tcPr>
            <w:tcW w:w="2268" w:type="dxa"/>
            <w:vAlign w:val="center"/>
          </w:tcPr>
          <w:p>
            <w:pPr>
              <w:pStyle w:val="单元格样式2"/>
            </w:pPr>
            <w:r>
              <w:t xml:space="preserve">≥850批次</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抽检结果准确率</w:t>
            </w:r>
          </w:p>
        </w:tc>
        <w:tc>
          <w:tcPr>
            <w:tcW w:w="5386" w:type="dxa"/>
            <w:vAlign w:val="center"/>
          </w:tcPr>
          <w:p>
            <w:pPr>
              <w:pStyle w:val="单元格样式2"/>
            </w:pPr>
            <w:r>
              <w:t xml:space="preserve">保障抽检结果准确率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检验结果送达时间</w:t>
            </w:r>
          </w:p>
        </w:tc>
        <w:tc>
          <w:tcPr>
            <w:tcW w:w="5386" w:type="dxa"/>
            <w:vAlign w:val="center"/>
          </w:tcPr>
          <w:p>
            <w:pPr>
              <w:pStyle w:val="单元格样式2"/>
            </w:pPr>
            <w:r>
              <w:t xml:space="preserve">检验结果送达时间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每批次费用</w:t>
            </w:r>
          </w:p>
        </w:tc>
        <w:tc>
          <w:tcPr>
            <w:tcW w:w="2268" w:type="dxa"/>
            <w:vAlign w:val="center"/>
          </w:tcPr>
          <w:p>
            <w:pPr>
              <w:pStyle w:val="单元格样式2"/>
            </w:pPr>
            <w:r>
              <w:t xml:space="preserve">≤1300元/批次</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重大食品安全事故发生起数</w:t>
            </w:r>
          </w:p>
        </w:tc>
        <w:tc>
          <w:tcPr>
            <w:tcW w:w="5386" w:type="dxa"/>
            <w:vAlign w:val="center"/>
          </w:tcPr>
          <w:p>
            <w:pPr>
              <w:pStyle w:val="单元格样式2"/>
            </w:pPr>
            <w:r>
              <w:t xml:space="preserve">重大食品安全事故发生情况</w:t>
            </w:r>
          </w:p>
        </w:tc>
        <w:tc>
          <w:tcPr>
            <w:tcW w:w="2268" w:type="dxa"/>
            <w:vAlign w:val="center"/>
          </w:tcPr>
          <w:p>
            <w:pPr>
              <w:pStyle w:val="单元格样式2"/>
            </w:pPr>
            <w:r>
              <w:t xml:space="preserve">0起</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5、2026年食品药品安全协管员补助经费绩效目标表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2026年食品药品安全协管员补助经费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192600.00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192600.00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通过对328名食品药品安全协管员发放补助，提高社区村镇食药安全宣传水平和监管能力，保障食药安全工作正常开展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1.通过对328名食品药品安全协管员发放补助，提高社区村镇食药安全宣传水平和监管能力，保障食药安全工作正常开展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发放人员数量</w:t>
            </w:r>
          </w:p>
        </w:tc>
        <w:tc>
          <w:tcPr>
            <w:tcW w:w="5386" w:type="dxa"/>
            <w:vAlign w:val="center"/>
          </w:tcPr>
          <w:p>
            <w:pPr>
              <w:pStyle w:val="单元格样式2"/>
            </w:pPr>
            <w:r>
              <w:t xml:space="preserve">每村1名协管员（包含社区）</w:t>
            </w:r>
          </w:p>
        </w:tc>
        <w:tc>
          <w:tcPr>
            <w:tcW w:w="2268" w:type="dxa"/>
            <w:vAlign w:val="center"/>
          </w:tcPr>
          <w:p>
            <w:pPr>
              <w:pStyle w:val="单元格样式2"/>
            </w:pPr>
            <w:r>
              <w:t xml:space="preserve">321个</w:t>
            </w:r>
          </w:p>
        </w:tc>
        <w:tc>
          <w:tcPr>
            <w:tcW w:w="1276" w:type="dxa"/>
            <w:vAlign w:val="center"/>
          </w:tcPr>
          <w:p>
            <w:pPr>
              <w:pStyle w:val="单元格样式2"/>
            </w:pPr>
            <w:r>
              <w:t xml:space="preserve">行政村数量（包含社区）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足额发放</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补助资金发放频次</w:t>
            </w:r>
          </w:p>
        </w:tc>
        <w:tc>
          <w:tcPr>
            <w:tcW w:w="5386" w:type="dxa"/>
            <w:vAlign w:val="center"/>
          </w:tcPr>
          <w:p>
            <w:pPr>
              <w:pStyle w:val="单元格样式2"/>
            </w:pPr>
            <w:r>
              <w:t xml:space="preserve">发放及时</w:t>
            </w:r>
          </w:p>
        </w:tc>
        <w:tc>
          <w:tcPr>
            <w:tcW w:w="2268" w:type="dxa"/>
            <w:vAlign w:val="center"/>
          </w:tcPr>
          <w:p>
            <w:pPr>
              <w:pStyle w:val="单元格样式2"/>
            </w:pPr>
            <w:r>
              <w:t xml:space="preserve">按季度发放</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补助资金标准</w:t>
            </w:r>
          </w:p>
        </w:tc>
        <w:tc>
          <w:tcPr>
            <w:tcW w:w="5386" w:type="dxa"/>
            <w:vAlign w:val="center"/>
          </w:tcPr>
          <w:p>
            <w:pPr>
              <w:pStyle w:val="单元格样式2"/>
            </w:pPr>
            <w:r>
              <w:t xml:space="preserve">每月每人50元</w:t>
            </w:r>
          </w:p>
        </w:tc>
        <w:tc>
          <w:tcPr>
            <w:tcW w:w="2268" w:type="dxa"/>
            <w:vAlign w:val="center"/>
          </w:tcPr>
          <w:p>
            <w:pPr>
              <w:pStyle w:val="单元格样式2"/>
            </w:pPr>
            <w:r>
              <w:t xml:space="preserve">≤50元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宣传覆盖率</w:t>
            </w:r>
          </w:p>
        </w:tc>
        <w:tc>
          <w:tcPr>
            <w:tcW w:w="5386" w:type="dxa"/>
            <w:vAlign w:val="center"/>
          </w:tcPr>
          <w:p>
            <w:pPr>
              <w:pStyle w:val="单元格样式2"/>
            </w:pPr>
            <w:r>
              <w:t xml:space="preserve">食药安全宣传工作村镇社区覆盖率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协管员满意度</w:t>
            </w:r>
          </w:p>
        </w:tc>
        <w:tc>
          <w:tcPr>
            <w:tcW w:w="5386" w:type="dxa"/>
            <w:vAlign w:val="center"/>
          </w:tcPr>
          <w:p>
            <w:pPr>
              <w:pStyle w:val="单元格样式2"/>
            </w:pPr>
            <w:r>
              <w:t xml:space="preserve">协管员对补助发放满意度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6、2026年食药安全监管经费绩效目标表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2026年食药安全监管经费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235800.00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235800.00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强化药械领域监管力度，对违法经营行为进行严厉打击；开展餐饮保障工作，确保食品安全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1.聘用劳务派遣人员，弥补我局人员老化缺编空岗状况，满足日常工作要求</w:t>
            </w:r>
            <w:r>
              <w:tab/>
            </w:r>
            <w:r>
              <w:tab/>
            </w:r>
            <w:r>
              <w:tab/>
            </w:r>
            <w:r>
              <w:tab/>
            </w:r>
            <w:r>
              <w:tab/>
            </w:r>
          </w:p>
          <w:p>
            <w:pPr>
              <w:pStyle w:val="单元格样式2"/>
            </w:pPr>
            <w:r>
              <w:t xml:space="preserve">2.强化药械领域监管力度，对违法经营行为进行严厉打击；开展餐饮保障工作，确保食品安全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检查次数</w:t>
            </w:r>
          </w:p>
        </w:tc>
        <w:tc>
          <w:tcPr>
            <w:tcW w:w="5386" w:type="dxa"/>
            <w:vAlign w:val="center"/>
          </w:tcPr>
          <w:p>
            <w:pPr>
              <w:pStyle w:val="单元格样式2"/>
            </w:pPr>
            <w:r>
              <w:t xml:space="preserve">县级医院、乡镇卫生院日常监管次数</w:t>
            </w:r>
          </w:p>
        </w:tc>
        <w:tc>
          <w:tcPr>
            <w:tcW w:w="2268" w:type="dxa"/>
            <w:vAlign w:val="center"/>
          </w:tcPr>
          <w:p>
            <w:pPr>
              <w:pStyle w:val="单元格样式2"/>
            </w:pPr>
            <w:r>
              <w:t xml:space="preserve">≥19次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开展宣传活动次数</w:t>
            </w:r>
          </w:p>
        </w:tc>
        <w:tc>
          <w:tcPr>
            <w:tcW w:w="5386" w:type="dxa"/>
            <w:vAlign w:val="center"/>
          </w:tcPr>
          <w:p>
            <w:pPr>
              <w:pStyle w:val="单元格样式2"/>
            </w:pPr>
            <w:r>
              <w:t xml:space="preserve">开展宣传活动次数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活动参与人数（次）</w:t>
            </w:r>
          </w:p>
        </w:tc>
        <w:tc>
          <w:tcPr>
            <w:tcW w:w="5386" w:type="dxa"/>
            <w:vAlign w:val="center"/>
          </w:tcPr>
          <w:p>
            <w:pPr>
              <w:pStyle w:val="单元格样式2"/>
            </w:pPr>
            <w:r>
              <w:t xml:space="preserve">药品宣传月活动参与人次</w:t>
            </w:r>
          </w:p>
        </w:tc>
        <w:tc>
          <w:tcPr>
            <w:tcW w:w="2268" w:type="dxa"/>
            <w:vAlign w:val="center"/>
          </w:tcPr>
          <w:p>
            <w:pPr>
              <w:pStyle w:val="单元格样式2"/>
            </w:pPr>
            <w:r>
              <w:t xml:space="preserve">≥2000人次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劳务人员工作发放频次</w:t>
            </w:r>
          </w:p>
        </w:tc>
        <w:tc>
          <w:tcPr>
            <w:tcW w:w="2268" w:type="dxa"/>
            <w:vAlign w:val="center"/>
          </w:tcPr>
          <w:p>
            <w:pPr>
              <w:pStyle w:val="单元格样式2"/>
            </w:pPr>
            <w:r>
              <w:t xml:space="preserve">一般次月初（若资金紧张可适当延缓）</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检查工作完成率</w:t>
            </w:r>
          </w:p>
        </w:tc>
        <w:tc>
          <w:tcPr>
            <w:tcW w:w="5386" w:type="dxa"/>
            <w:vAlign w:val="center"/>
          </w:tcPr>
          <w:p>
            <w:pPr>
              <w:pStyle w:val="单元格样式2"/>
            </w:pPr>
            <w:r>
              <w:t xml:space="preserve">检查工作完成率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宣传活动时间</w:t>
            </w:r>
          </w:p>
        </w:tc>
        <w:tc>
          <w:tcPr>
            <w:tcW w:w="5386" w:type="dxa"/>
            <w:vAlign w:val="center"/>
          </w:tcPr>
          <w:p>
            <w:pPr>
              <w:pStyle w:val="单元格样式2"/>
            </w:pPr>
            <w:r>
              <w:t xml:space="preserve">药品宣传月活动时间</w:t>
            </w:r>
          </w:p>
        </w:tc>
        <w:tc>
          <w:tcPr>
            <w:tcW w:w="2268" w:type="dxa"/>
            <w:vAlign w:val="center"/>
          </w:tcPr>
          <w:p>
            <w:pPr>
              <w:pStyle w:val="单元格样式2"/>
            </w:pPr>
            <w:r>
              <w:t xml:space="preserve">全国安全用药月（11月）</w:t>
            </w:r>
          </w:p>
        </w:tc>
        <w:tc>
          <w:tcPr>
            <w:tcW w:w="1276" w:type="dxa"/>
            <w:vAlign w:val="center"/>
          </w:tcPr>
          <w:p>
            <w:pPr>
              <w:pStyle w:val="单元格样式2"/>
            </w:pPr>
            <w:r>
              <w:t xml:space="preserve">全国食品药品安全科普行动计划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劳务派遣人员聘用时间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执法办案成本</w:t>
            </w:r>
          </w:p>
        </w:tc>
        <w:tc>
          <w:tcPr>
            <w:tcW w:w="5386" w:type="dxa"/>
            <w:vAlign w:val="center"/>
          </w:tcPr>
          <w:p>
            <w:pPr>
              <w:pStyle w:val="单元格样式2"/>
            </w:pPr>
            <w:r>
              <w:t xml:space="preserve">执法办案成本</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聘用劳务派遣人员成本</w:t>
            </w:r>
          </w:p>
        </w:tc>
        <w:tc>
          <w:tcPr>
            <w:tcW w:w="5386" w:type="dxa"/>
            <w:vAlign w:val="center"/>
          </w:tcPr>
          <w:p>
            <w:pPr>
              <w:pStyle w:val="单元格样式2"/>
            </w:pPr>
            <w:r>
              <w:t xml:space="preserve">聘用劳务派遣人员成本</w:t>
            </w:r>
          </w:p>
        </w:tc>
        <w:tc>
          <w:tcPr>
            <w:tcW w:w="2268" w:type="dxa"/>
            <w:vAlign w:val="center"/>
          </w:tcPr>
          <w:p>
            <w:pPr>
              <w:pStyle w:val="单元格样式2"/>
            </w:pPr>
            <w:r>
              <w:t xml:space="preserve">≤48万元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宣传印刷成本</w:t>
            </w:r>
          </w:p>
        </w:tc>
        <w:tc>
          <w:tcPr>
            <w:tcW w:w="5386" w:type="dxa"/>
            <w:vAlign w:val="center"/>
          </w:tcPr>
          <w:p>
            <w:pPr>
              <w:pStyle w:val="单元格样式2"/>
            </w:pPr>
            <w:r>
              <w:t xml:space="preserve">宣传印刷成本</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违法违规经营行为查处率</w:t>
            </w:r>
          </w:p>
        </w:tc>
        <w:tc>
          <w:tcPr>
            <w:tcW w:w="5386" w:type="dxa"/>
            <w:vAlign w:val="center"/>
          </w:tcPr>
          <w:p>
            <w:pPr>
              <w:pStyle w:val="单元格样式2"/>
            </w:pPr>
            <w:r>
              <w:t xml:space="preserve">违法违规经营行为查处率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监管对象满意度</w:t>
            </w:r>
          </w:p>
        </w:tc>
        <w:tc>
          <w:tcPr>
            <w:tcW w:w="5386" w:type="dxa"/>
            <w:vAlign w:val="center"/>
          </w:tcPr>
          <w:p>
            <w:pPr>
              <w:pStyle w:val="单元格样式2"/>
            </w:pPr>
            <w:r>
              <w:t xml:space="preserve">监管对象满意度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7、2026年市场秩序管理经费绩效目标表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13012126P00102010020B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2026年市场秩序管理经费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督导帮助企业、个体户等市场主体完成年报公示，牵头开展“双随机、一公开”监管，促进县域企业良性竞争，优化营商环境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1.督导帮助企业、个体户等市场主体完成年报公示，牵头开展“双随机、一公开”监管，促进县域企业良性竞争，优化营商环境</w:t>
            </w:r>
          </w:p>
          <w:p>
            <w:pPr>
              <w:pStyle w:val="单元格样式2"/>
            </w:pPr>
            <w:r>
              <w:t xml:space="preserve">2.聘用劳务派遣人员，弥补我局人员老化缺编空岗状况，满足日常工作需要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企业年报公示达标率</w:t>
            </w:r>
          </w:p>
        </w:tc>
        <w:tc>
          <w:tcPr>
            <w:tcW w:w="5386" w:type="dxa"/>
            <w:vAlign w:val="center"/>
          </w:tcPr>
          <w:p>
            <w:pPr>
              <w:pStyle w:val="单元格样式2"/>
            </w:pPr>
            <w:r>
              <w:t xml:space="preserve">企业年报公示率达标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企业年报公示数量</w:t>
            </w:r>
          </w:p>
        </w:tc>
        <w:tc>
          <w:tcPr>
            <w:tcW w:w="5386" w:type="dxa"/>
            <w:vAlign w:val="center"/>
          </w:tcPr>
          <w:p>
            <w:pPr>
              <w:pStyle w:val="单元格样式2"/>
            </w:pPr>
            <w:r>
              <w:t xml:space="preserve">企业年报公示数量</w:t>
            </w:r>
          </w:p>
        </w:tc>
        <w:tc>
          <w:tcPr>
            <w:tcW w:w="2268" w:type="dxa"/>
            <w:vAlign w:val="center"/>
          </w:tcPr>
          <w:p>
            <w:pPr>
              <w:pStyle w:val="单元格样式2"/>
            </w:pPr>
            <w:r>
              <w:t xml:space="preserve">≥5100份</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“双随机、一公开”制度覆盖</w:t>
            </w:r>
          </w:p>
        </w:tc>
        <w:tc>
          <w:tcPr>
            <w:tcW w:w="5386" w:type="dxa"/>
            <w:vAlign w:val="center"/>
          </w:tcPr>
          <w:p>
            <w:pPr>
              <w:pStyle w:val="单元格样式2"/>
            </w:pPr>
            <w:r>
              <w:t xml:space="preserve">“双随机、一公开”监管制度监管到位，完成年初计划</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劳务人员工资发放频次</w:t>
            </w:r>
          </w:p>
        </w:tc>
        <w:tc>
          <w:tcPr>
            <w:tcW w:w="2268" w:type="dxa"/>
            <w:vAlign w:val="center"/>
          </w:tcPr>
          <w:p>
            <w:pPr>
              <w:pStyle w:val="单元格样式2"/>
            </w:pPr>
            <w:r>
              <w:t xml:space="preserve">一般次月初（若资金紧张可适当延迟）</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“双随机、一公开”监管结果公示时间</w:t>
            </w:r>
          </w:p>
        </w:tc>
        <w:tc>
          <w:tcPr>
            <w:tcW w:w="5386" w:type="dxa"/>
            <w:vAlign w:val="center"/>
          </w:tcPr>
          <w:p>
            <w:pPr>
              <w:pStyle w:val="单元格样式2"/>
            </w:pPr>
            <w:r>
              <w:t xml:space="preserve">公开时限</w:t>
            </w:r>
          </w:p>
        </w:tc>
        <w:tc>
          <w:tcPr>
            <w:tcW w:w="2268" w:type="dxa"/>
            <w:vAlign w:val="center"/>
          </w:tcPr>
          <w:p>
            <w:pPr>
              <w:pStyle w:val="单元格样式2"/>
            </w:pPr>
            <w:r>
              <w:t xml:space="preserve">≤20工作日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劳务人员聘用时间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劳务派遣人员工资</w:t>
            </w:r>
          </w:p>
        </w:tc>
        <w:tc>
          <w:tcPr>
            <w:tcW w:w="5386" w:type="dxa"/>
            <w:vAlign w:val="center"/>
          </w:tcPr>
          <w:p>
            <w:pPr>
              <w:pStyle w:val="单元格样式2"/>
            </w:pPr>
            <w:r>
              <w:t xml:space="preserve">劳务派遣人员每人每月工资</w:t>
            </w:r>
          </w:p>
        </w:tc>
        <w:tc>
          <w:tcPr>
            <w:tcW w:w="2268" w:type="dxa"/>
            <w:vAlign w:val="center"/>
          </w:tcPr>
          <w:p>
            <w:pPr>
              <w:pStyle w:val="单元格样式2"/>
            </w:pPr>
            <w:r>
              <w:t xml:space="preserve">≤2500元/人/月</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市场主体年报、“双随机、一公开”监管项目成本</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12315投诉举报未回复案件</w:t>
            </w:r>
          </w:p>
        </w:tc>
        <w:tc>
          <w:tcPr>
            <w:tcW w:w="5386" w:type="dxa"/>
            <w:vAlign w:val="center"/>
          </w:tcPr>
          <w:p>
            <w:pPr>
              <w:pStyle w:val="单元格样式2"/>
            </w:pPr>
            <w:r>
              <w:t xml:space="preserve">12315投诉举报未回复案件件数</w:t>
            </w:r>
          </w:p>
        </w:tc>
        <w:tc>
          <w:tcPr>
            <w:tcW w:w="2268" w:type="dxa"/>
            <w:vAlign w:val="center"/>
          </w:tcPr>
          <w:p>
            <w:pPr>
              <w:pStyle w:val="单元格样式2"/>
            </w:pPr>
            <w:r>
              <w:t xml:space="preserve">0件</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企业满意度情况</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8、2026年质量安全监管经费绩效目标表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2026年质量安全监管经费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对县域特种设备使用企业进行定期安全检查，确保设备正常安全使用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1.聘用劳务派遣人员，弥补我局人员老化缺编空岗状况，满足日常工作需要</w:t>
            </w:r>
          </w:p>
          <w:p>
            <w:pPr>
              <w:pStyle w:val="单元格样式2"/>
            </w:pPr>
            <w:r>
              <w:t xml:space="preserve">2.对县域特种设备使用企业进行定期安全检查，确保设备正常安全使用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特种设备定检数量</w:t>
            </w:r>
          </w:p>
        </w:tc>
        <w:tc>
          <w:tcPr>
            <w:tcW w:w="5386" w:type="dxa"/>
            <w:vAlign w:val="center"/>
          </w:tcPr>
          <w:p>
            <w:pPr>
              <w:pStyle w:val="单元格样式2"/>
            </w:pPr>
            <w:r>
              <w:t xml:space="preserve">特种设备定检数量</w:t>
            </w:r>
          </w:p>
        </w:tc>
        <w:tc>
          <w:tcPr>
            <w:tcW w:w="2268" w:type="dxa"/>
            <w:vAlign w:val="center"/>
          </w:tcPr>
          <w:p>
            <w:pPr>
              <w:pStyle w:val="单元格样式2"/>
            </w:pPr>
            <w:r>
              <w:t xml:space="preserve">≥350个</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安全检查完成率</w:t>
            </w:r>
          </w:p>
        </w:tc>
        <w:tc>
          <w:tcPr>
            <w:tcW w:w="5386" w:type="dxa"/>
            <w:vAlign w:val="center"/>
          </w:tcPr>
          <w:p>
            <w:pPr>
              <w:pStyle w:val="单元格样式2"/>
            </w:pPr>
            <w:r>
              <w:t xml:space="preserve">安全检查完成率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劳务派遣工工资发放频次</w:t>
            </w:r>
          </w:p>
        </w:tc>
        <w:tc>
          <w:tcPr>
            <w:tcW w:w="2268" w:type="dxa"/>
            <w:vAlign w:val="center"/>
          </w:tcPr>
          <w:p>
            <w:pPr>
              <w:pStyle w:val="单元格样式2"/>
            </w:pPr>
            <w:r>
              <w:t xml:space="preserve">一般次月初（若资金紧张可适当缓发）</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特种设备安全排查时间</w:t>
            </w:r>
          </w:p>
        </w:tc>
        <w:tc>
          <w:tcPr>
            <w:tcW w:w="5386" w:type="dxa"/>
            <w:vAlign w:val="center"/>
          </w:tcPr>
          <w:p>
            <w:pPr>
              <w:pStyle w:val="单元格样式2"/>
            </w:pPr>
            <w:r>
              <w:t xml:space="preserve">节前对县域特种设备使用企业进行安全检查</w:t>
            </w:r>
          </w:p>
        </w:tc>
        <w:tc>
          <w:tcPr>
            <w:tcW w:w="2268" w:type="dxa"/>
            <w:vAlign w:val="center"/>
          </w:tcPr>
          <w:p>
            <w:pPr>
              <w:pStyle w:val="单元格样式2"/>
            </w:pPr>
            <w:r>
              <w:t xml:space="preserve">春节、元旦、中秋、国庆</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劳务派遣工聘用时间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检查监管费用</w:t>
            </w:r>
          </w:p>
        </w:tc>
        <w:tc>
          <w:tcPr>
            <w:tcW w:w="5386" w:type="dxa"/>
            <w:vAlign w:val="center"/>
          </w:tcPr>
          <w:p>
            <w:pPr>
              <w:pStyle w:val="单元格样式2"/>
            </w:pPr>
            <w:r>
              <w:t xml:space="preserve">检查监管费用</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劳务派遣工工资</w:t>
            </w:r>
          </w:p>
        </w:tc>
        <w:tc>
          <w:tcPr>
            <w:tcW w:w="5386" w:type="dxa"/>
            <w:vAlign w:val="center"/>
          </w:tcPr>
          <w:p>
            <w:pPr>
              <w:pStyle w:val="单元格样式2"/>
            </w:pPr>
            <w:r>
              <w:t xml:space="preserve">劳务派遣工每人每月工资</w:t>
            </w:r>
          </w:p>
        </w:tc>
        <w:tc>
          <w:tcPr>
            <w:tcW w:w="2268" w:type="dxa"/>
            <w:vAlign w:val="center"/>
          </w:tcPr>
          <w:p>
            <w:pPr>
              <w:pStyle w:val="单元格样式2"/>
            </w:pPr>
            <w:r>
              <w:t xml:space="preserve">≤2500元/月/人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违法违规经营行为查处率</w:t>
            </w:r>
          </w:p>
        </w:tc>
        <w:tc>
          <w:tcPr>
            <w:tcW w:w="5386" w:type="dxa"/>
            <w:vAlign w:val="center"/>
          </w:tcPr>
          <w:p>
            <w:pPr>
              <w:pStyle w:val="单元格样式2"/>
            </w:pPr>
            <w:r>
              <w:t xml:space="preserve">违法违规经营行为查处率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被监管企业满意</w:t>
            </w:r>
          </w:p>
        </w:tc>
        <w:tc>
          <w:tcPr>
            <w:tcW w:w="5386" w:type="dxa"/>
            <w:vAlign w:val="center"/>
          </w:tcPr>
          <w:p>
            <w:pPr>
              <w:pStyle w:val="单元格样式2"/>
            </w:pPr>
            <w:r>
              <w:t xml:space="preserve">被监管企业对对督导结果认可度高</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9、冀财行[2025]94号关于提前下达2026年省级市场监管补助经费绩效目标表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13012126P00108610001L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冀财行[2025]94号关于提前下达2026年省级市场监管补助经费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加强市场监管工作力度，确保市场平稳发展，确保特种设备安全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1.持续推进特种设备监管工作，确保特种设备安全</w:t>
            </w:r>
          </w:p>
          <w:p>
            <w:pPr>
              <w:pStyle w:val="单元格样式2"/>
            </w:pPr>
            <w:r>
              <w:t xml:space="preserve">2.更新执法装备，提升监管执法能力</w:t>
            </w:r>
          </w:p>
          <w:p>
            <w:pPr>
              <w:pStyle w:val="单元格样式2"/>
            </w:pPr>
            <w:r>
              <w:t xml:space="preserve">3.继续提升基层所所容所貌，树立基层市场监管良好形象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特种设备监管专项行动开展次数</w:t>
            </w:r>
          </w:p>
        </w:tc>
        <w:tc>
          <w:tcPr>
            <w:tcW w:w="5386" w:type="dxa"/>
            <w:vAlign w:val="center"/>
          </w:tcPr>
          <w:p>
            <w:pPr>
              <w:pStyle w:val="单元格样式2"/>
            </w:pPr>
            <w:r>
              <w:t xml:space="preserve">特种设备监管专项行动开展次数</w:t>
            </w:r>
          </w:p>
        </w:tc>
        <w:tc>
          <w:tcPr>
            <w:tcW w:w="2268" w:type="dxa"/>
            <w:vAlign w:val="center"/>
          </w:tcPr>
          <w:p>
            <w:pPr>
              <w:pStyle w:val="单元格样式2"/>
            </w:pPr>
            <w:r>
              <w:t xml:space="preserve">≥10次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购置执法装备数量</w:t>
            </w:r>
          </w:p>
        </w:tc>
        <w:tc>
          <w:tcPr>
            <w:tcW w:w="5386" w:type="dxa"/>
            <w:vAlign w:val="center"/>
          </w:tcPr>
          <w:p>
            <w:pPr>
              <w:pStyle w:val="单元格样式2"/>
            </w:pPr>
            <w:r>
              <w:t xml:space="preserve">购置执法装备数量</w:t>
            </w:r>
          </w:p>
        </w:tc>
        <w:tc>
          <w:tcPr>
            <w:tcW w:w="2268" w:type="dxa"/>
            <w:vAlign w:val="center"/>
          </w:tcPr>
          <w:p>
            <w:pPr>
              <w:pStyle w:val="单元格样式2"/>
            </w:pPr>
            <w:r>
              <w:t xml:space="preserve">≥10台</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基层所提升数量</w:t>
            </w:r>
          </w:p>
        </w:tc>
        <w:tc>
          <w:tcPr>
            <w:tcW w:w="5386" w:type="dxa"/>
            <w:vAlign w:val="center"/>
          </w:tcPr>
          <w:p>
            <w:pPr>
              <w:pStyle w:val="单元格样式2"/>
            </w:pPr>
            <w:r>
              <w:t xml:space="preserve">基层所提升数量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特种设备定检率</w:t>
            </w:r>
          </w:p>
        </w:tc>
        <w:tc>
          <w:tcPr>
            <w:tcW w:w="5386" w:type="dxa"/>
            <w:vAlign w:val="center"/>
          </w:tcPr>
          <w:p>
            <w:pPr>
              <w:pStyle w:val="单元格样式2"/>
            </w:pPr>
            <w:r>
              <w:t xml:space="preserve">特种设备定检率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执法装备验收合格率</w:t>
            </w:r>
          </w:p>
        </w:tc>
        <w:tc>
          <w:tcPr>
            <w:tcW w:w="5386" w:type="dxa"/>
            <w:vAlign w:val="center"/>
          </w:tcPr>
          <w:p>
            <w:pPr>
              <w:pStyle w:val="单元格样式2"/>
            </w:pPr>
            <w:r>
              <w:t xml:space="preserve">执法装备验收合格率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基层所提升维修类项目验收合格率</w:t>
            </w:r>
          </w:p>
        </w:tc>
        <w:tc>
          <w:tcPr>
            <w:tcW w:w="5386" w:type="dxa"/>
            <w:vAlign w:val="center"/>
          </w:tcPr>
          <w:p>
            <w:pPr>
              <w:pStyle w:val="单元格样式2"/>
            </w:pPr>
            <w:r>
              <w:t xml:space="preserve">基层所提升维修类项目验收合格率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特种设备监管执法完成时限</w:t>
            </w:r>
          </w:p>
        </w:tc>
        <w:tc>
          <w:tcPr>
            <w:tcW w:w="5386" w:type="dxa"/>
            <w:vAlign w:val="center"/>
          </w:tcPr>
          <w:p>
            <w:pPr>
              <w:pStyle w:val="单元格样式2"/>
            </w:pPr>
            <w:r>
              <w:t xml:space="preserve">特种设备监管执法完成时限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购置执法装备完成时限</w:t>
            </w:r>
          </w:p>
        </w:tc>
        <w:tc>
          <w:tcPr>
            <w:tcW w:w="5386" w:type="dxa"/>
            <w:vAlign w:val="center"/>
          </w:tcPr>
          <w:p>
            <w:pPr>
              <w:pStyle w:val="单元格样式2"/>
            </w:pPr>
            <w:r>
              <w:t xml:space="preserve">购置执法装备完成时限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基层所提升完成时限</w:t>
            </w:r>
          </w:p>
        </w:tc>
        <w:tc>
          <w:tcPr>
            <w:tcW w:w="5386" w:type="dxa"/>
            <w:vAlign w:val="center"/>
          </w:tcPr>
          <w:p>
            <w:pPr>
              <w:pStyle w:val="单元格样式2"/>
            </w:pPr>
            <w:r>
              <w:t xml:space="preserve">基层所提升完成时限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特种设备监管执法平均成本</w:t>
            </w:r>
          </w:p>
        </w:tc>
        <w:tc>
          <w:tcPr>
            <w:tcW w:w="5386" w:type="dxa"/>
            <w:vAlign w:val="center"/>
          </w:tcPr>
          <w:p>
            <w:pPr>
              <w:pStyle w:val="单元格样式2"/>
            </w:pPr>
            <w:r>
              <w:t xml:space="preserve">特种设备监管执法平均成本</w:t>
            </w:r>
          </w:p>
        </w:tc>
        <w:tc>
          <w:tcPr>
            <w:tcW w:w="2268" w:type="dxa"/>
            <w:vAlign w:val="center"/>
          </w:tcPr>
          <w:p>
            <w:pPr>
              <w:pStyle w:val="单元格样式2"/>
            </w:pPr>
            <w:r>
              <w:t xml:space="preserve">≤5000元/次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购置执法装备单价成本</w:t>
            </w:r>
          </w:p>
        </w:tc>
        <w:tc>
          <w:tcPr>
            <w:tcW w:w="5386" w:type="dxa"/>
            <w:vAlign w:val="center"/>
          </w:tcPr>
          <w:p>
            <w:pPr>
              <w:pStyle w:val="单元格样式2"/>
            </w:pPr>
            <w:r>
              <w:t xml:space="preserve">购置执法装备单价成本</w:t>
            </w:r>
          </w:p>
        </w:tc>
        <w:tc>
          <w:tcPr>
            <w:tcW w:w="2268" w:type="dxa"/>
            <w:vAlign w:val="center"/>
          </w:tcPr>
          <w:p>
            <w:pPr>
              <w:pStyle w:val="单元格样式2"/>
            </w:pPr>
            <w:r>
              <w:t xml:space="preserve">≤20000元/台</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基层所提升成本</w:t>
            </w:r>
          </w:p>
        </w:tc>
        <w:tc>
          <w:tcPr>
            <w:tcW w:w="5386" w:type="dxa"/>
            <w:vAlign w:val="center"/>
          </w:tcPr>
          <w:p>
            <w:pPr>
              <w:pStyle w:val="单元格样式2"/>
            </w:pPr>
            <w:r>
              <w:t xml:space="preserve">基层所提升成本</w:t>
            </w:r>
          </w:p>
        </w:tc>
        <w:tc>
          <w:tcPr>
            <w:tcW w:w="2268" w:type="dxa"/>
            <w:vAlign w:val="center"/>
          </w:tcPr>
          <w:p>
            <w:pPr>
              <w:pStyle w:val="单元格样式2"/>
            </w:pPr>
            <w:r>
              <w:t xml:space="preserve">≤50000元</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重大案件发生次数</w:t>
            </w:r>
          </w:p>
        </w:tc>
        <w:tc>
          <w:tcPr>
            <w:tcW w:w="5386" w:type="dxa"/>
            <w:vAlign w:val="center"/>
          </w:tcPr>
          <w:p>
            <w:pPr>
              <w:pStyle w:val="单元格样式2"/>
            </w:pPr>
            <w:r>
              <w:t xml:space="preserve">重大案件发生次数</w:t>
            </w:r>
          </w:p>
        </w:tc>
        <w:tc>
          <w:tcPr>
            <w:tcW w:w="2268" w:type="dxa"/>
            <w:vAlign w:val="center"/>
          </w:tcPr>
          <w:p>
            <w:pPr>
              <w:pStyle w:val="单元格样式2"/>
            </w:pPr>
            <w:r>
              <w:t xml:space="preserve">0次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社会反馈对市场监管工作满意度</w:t>
            </w:r>
          </w:p>
        </w:tc>
        <w:tc>
          <w:tcPr>
            <w:tcW w:w="5386" w:type="dxa"/>
            <w:vAlign w:val="center"/>
          </w:tcPr>
          <w:p>
            <w:pPr>
              <w:pStyle w:val="单元格样式2"/>
            </w:pPr>
            <w:r>
              <w:t xml:space="preserve">社会反馈对市场监管工作满意度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2026年上级考核要求、本级工作计划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井陉县市场监督管理局（含所属单位）上年末固定资产金额为19628716.61万元（详见下表）。本年度拟购置固定资产总额为0.00万元，已按要求列入政府采购预算，详见政府采购预算表。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383井陉县市场监督管理局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19628716.61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8655.26</w:t>
            </w:r>
          </w:p>
        </w:tc>
        <w:tc>
          <w:tcPr>
            <w:tcW w:w="2835" w:type="dxa"/>
            <w:vAlign w:val="center"/>
          </w:tcPr>
          <w:p>
            <w:pPr>
              <w:pStyle w:val="单元格样式4"/>
            </w:pPr>
            <w:r>
              <w:t xml:space="preserve">5292406.25</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4327.63</w:t>
            </w:r>
          </w:p>
        </w:tc>
        <w:tc>
          <w:tcPr>
            <w:tcW w:w="2835" w:type="dxa"/>
            <w:vAlign w:val="center"/>
          </w:tcPr>
          <w:p>
            <w:pPr>
              <w:pStyle w:val="单元格样式4"/>
            </w:pPr>
            <w:r>
              <w:t xml:space="preserve">2646203.13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15</w:t>
            </w:r>
          </w:p>
        </w:tc>
        <w:tc>
          <w:tcPr>
            <w:tcW w:w="2835" w:type="dxa"/>
            <w:vAlign w:val="center"/>
          </w:tcPr>
          <w:p>
            <w:pPr>
              <w:pStyle w:val="单元格样式4"/>
            </w:pPr>
            <w:r>
              <w:t xml:space="preserve">2442295.00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4511</w:t>
            </w:r>
          </w:p>
        </w:tc>
        <w:tc>
          <w:tcPr>
            <w:tcW w:w="2835" w:type="dxa"/>
            <w:vAlign w:val="center"/>
          </w:tcPr>
          <w:p>
            <w:pPr>
              <w:pStyle w:val="单元格样式4"/>
            </w:pPr>
            <w:r>
              <w:t xml:space="preserve">11894015.36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我部门无其他需要说明的事项。</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type w:val="nextPage"/>
          <w:pgSz w:w="16840" w:h="11900" w:orient="landscape"/>
          <w:pgMar w:top="1361" w:right="1020" w:bottom="1134" w:left="1020" w:header="720" w:footer="720" w:gutter="0"/>
        </w:sectPr>
      </w:pPr>
      <w:r>
        <w:rPr>
          <w:rFonts w:ascii="方正小标宋_GBK" w:eastAsia="方正小标宋_GBK" w:hAnsi="方正小标宋_GBK" w:cs="方正小标宋_GBK"/>
          <w:color w:val="000000"/>
          <w:sz w:val="72"/>
        </w:rPr>
        <w:t xml:space="preserve">第二部分  部门所属单位预算</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一、井陉县市场监督管理局本级收支预算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15881550.90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10863473.00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3660290.90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485463.90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872323.10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15881550.90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15881550.90</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15881550.90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15881550.90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15881550.90</w:t>
            </w:r>
          </w:p>
        </w:tc>
        <w:tc>
          <w:tcPr>
            <w:tcW w:w="1134" w:type="dxa"/>
            <w:vAlign w:val="center"/>
          </w:tcPr>
          <w:p>
            <w:pPr>
              <w:pStyle w:val="单元格样式7"/>
            </w:pPr>
            <w:r>
              <w:t xml:space="preserve">15881550.90</w:t>
            </w:r>
          </w:p>
        </w:tc>
        <w:tc>
          <w:tcPr>
            <w:tcW w:w="1134" w:type="dxa"/>
            <w:vAlign w:val="center"/>
          </w:tcPr>
          <w:p>
            <w:pPr>
              <w:pStyle w:val="单元格样式7"/>
            </w:pPr>
            <w:r>
              <w:t xml:space="preserve">15881550.90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20138</w:t>
            </w:r>
          </w:p>
        </w:tc>
        <w:tc>
          <w:tcPr>
            <w:tcW w:w="1559" w:type="dxa"/>
            <w:vAlign w:val="center"/>
          </w:tcPr>
          <w:p>
            <w:pPr>
              <w:pStyle w:val="单元格样式2"/>
            </w:pPr>
            <w:r>
              <w:t xml:space="preserve">市场监督管理事务</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r>
              <w:t xml:space="preserve">10863473.00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8472673.00</w:t>
            </w:r>
          </w:p>
        </w:tc>
        <w:tc>
          <w:tcPr>
            <w:tcW w:w="1134" w:type="dxa"/>
            <w:vAlign w:val="center"/>
          </w:tcPr>
          <w:p>
            <w:pPr>
              <w:pStyle w:val="单元格样式4"/>
            </w:pPr>
            <w:r>
              <w:t xml:space="preserve">8472673.00</w:t>
            </w:r>
          </w:p>
        </w:tc>
        <w:tc>
          <w:tcPr>
            <w:tcW w:w="1134" w:type="dxa"/>
            <w:vAlign w:val="center"/>
          </w:tcPr>
          <w:p>
            <w:pPr>
              <w:pStyle w:val="单元格样式4"/>
            </w:pPr>
            <w:r>
              <w:t xml:space="preserve">8472673.00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2013804</w:t>
            </w:r>
          </w:p>
        </w:tc>
        <w:tc>
          <w:tcPr>
            <w:tcW w:w="1559" w:type="dxa"/>
            <w:vAlign w:val="center"/>
          </w:tcPr>
          <w:p>
            <w:pPr>
              <w:pStyle w:val="单元格样式2"/>
            </w:pPr>
            <w:r>
              <w:t xml:space="preserve">经营主体管理</w:t>
            </w:r>
          </w:p>
        </w:tc>
        <w:tc>
          <w:tcPr>
            <w:tcW w:w="1134" w:type="dxa"/>
            <w:vAlign w:val="center"/>
          </w:tcPr>
          <w:p>
            <w:pPr>
              <w:pStyle w:val="单元格样式4"/>
            </w:pPr>
            <w:r>
              <w:t xml:space="preserve">290000.00</w:t>
            </w:r>
          </w:p>
        </w:tc>
        <w:tc>
          <w:tcPr>
            <w:tcW w:w="1134" w:type="dxa"/>
            <w:vAlign w:val="center"/>
          </w:tcPr>
          <w:p>
            <w:pPr>
              <w:pStyle w:val="单元格样式4"/>
            </w:pPr>
            <w:r>
              <w:t xml:space="preserve">290000.00</w:t>
            </w:r>
          </w:p>
        </w:tc>
        <w:tc>
          <w:tcPr>
            <w:tcW w:w="1134" w:type="dxa"/>
            <w:vAlign w:val="center"/>
          </w:tcPr>
          <w:p>
            <w:pPr>
              <w:pStyle w:val="单元格样式4"/>
            </w:pPr>
            <w:r>
              <w:t xml:space="preserve">290000.00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2013805</w:t>
            </w:r>
          </w:p>
        </w:tc>
        <w:tc>
          <w:tcPr>
            <w:tcW w:w="1559" w:type="dxa"/>
            <w:vAlign w:val="center"/>
          </w:tcPr>
          <w:p>
            <w:pPr>
              <w:pStyle w:val="单元格样式2"/>
            </w:pPr>
            <w:r>
              <w:t xml:space="preserve">市场秩序执法</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2013810</w:t>
            </w:r>
          </w:p>
        </w:tc>
        <w:tc>
          <w:tcPr>
            <w:tcW w:w="1559" w:type="dxa"/>
            <w:vAlign w:val="center"/>
          </w:tcPr>
          <w:p>
            <w:pPr>
              <w:pStyle w:val="单元格样式2"/>
            </w:pPr>
            <w:r>
              <w:t xml:space="preserve">质量基础</w:t>
            </w:r>
          </w:p>
        </w:tc>
        <w:tc>
          <w:tcPr>
            <w:tcW w:w="1134" w:type="dxa"/>
            <w:vAlign w:val="center"/>
          </w:tcPr>
          <w:p>
            <w:pPr>
              <w:pStyle w:val="单元格样式4"/>
            </w:pPr>
            <w:r>
              <w:t xml:space="preserve">160000.00</w:t>
            </w:r>
          </w:p>
        </w:tc>
        <w:tc>
          <w:tcPr>
            <w:tcW w:w="1134" w:type="dxa"/>
            <w:vAlign w:val="center"/>
          </w:tcPr>
          <w:p>
            <w:pPr>
              <w:pStyle w:val="单元格样式4"/>
            </w:pPr>
            <w:r>
              <w:t xml:space="preserve">160000.00</w:t>
            </w:r>
          </w:p>
        </w:tc>
        <w:tc>
          <w:tcPr>
            <w:tcW w:w="1134" w:type="dxa"/>
            <w:vAlign w:val="center"/>
          </w:tcPr>
          <w:p>
            <w:pPr>
              <w:pStyle w:val="单元格样式4"/>
            </w:pPr>
            <w:r>
              <w:t xml:space="preserve">160000.00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2013812</w:t>
            </w:r>
          </w:p>
        </w:tc>
        <w:tc>
          <w:tcPr>
            <w:tcW w:w="1559" w:type="dxa"/>
            <w:vAlign w:val="center"/>
          </w:tcPr>
          <w:p>
            <w:pPr>
              <w:pStyle w:val="单元格样式2"/>
            </w:pPr>
            <w:r>
              <w:t xml:space="preserve">药品事务</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r>
              <w:t xml:space="preserve">240000.00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2013815</w:t>
            </w:r>
          </w:p>
        </w:tc>
        <w:tc>
          <w:tcPr>
            <w:tcW w:w="1559" w:type="dxa"/>
            <w:vAlign w:val="center"/>
          </w:tcPr>
          <w:p>
            <w:pPr>
              <w:pStyle w:val="单元格样式2"/>
            </w:pPr>
            <w:r>
              <w:t xml:space="preserve">质量安全监管</w:t>
            </w:r>
          </w:p>
        </w:tc>
        <w:tc>
          <w:tcPr>
            <w:tcW w:w="1134" w:type="dxa"/>
            <w:vAlign w:val="center"/>
          </w:tcPr>
          <w:p>
            <w:pPr>
              <w:pStyle w:val="单元格样式4"/>
            </w:pPr>
            <w:r>
              <w:t xml:space="preserve">224000.00</w:t>
            </w:r>
          </w:p>
        </w:tc>
        <w:tc>
          <w:tcPr>
            <w:tcW w:w="1134" w:type="dxa"/>
            <w:vAlign w:val="center"/>
          </w:tcPr>
          <w:p>
            <w:pPr>
              <w:pStyle w:val="单元格样式4"/>
            </w:pPr>
            <w:r>
              <w:t xml:space="preserve">224000.00</w:t>
            </w:r>
          </w:p>
        </w:tc>
        <w:tc>
          <w:tcPr>
            <w:tcW w:w="1134" w:type="dxa"/>
            <w:vAlign w:val="center"/>
          </w:tcPr>
          <w:p>
            <w:pPr>
              <w:pStyle w:val="单元格样式4"/>
            </w:pPr>
            <w:r>
              <w:t xml:space="preserve">224000.00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2013816</w:t>
            </w:r>
          </w:p>
        </w:tc>
        <w:tc>
          <w:tcPr>
            <w:tcW w:w="1559" w:type="dxa"/>
            <w:vAlign w:val="center"/>
          </w:tcPr>
          <w:p>
            <w:pPr>
              <w:pStyle w:val="单元格样式2"/>
            </w:pPr>
            <w:r>
              <w:t xml:space="preserve">食品安全监管</w:t>
            </w:r>
          </w:p>
        </w:tc>
        <w:tc>
          <w:tcPr>
            <w:tcW w:w="1134" w:type="dxa"/>
            <w:vAlign w:val="center"/>
          </w:tcPr>
          <w:p>
            <w:pPr>
              <w:pStyle w:val="单元格样式4"/>
            </w:pPr>
            <w:r>
              <w:t xml:space="preserve">1236800.00</w:t>
            </w:r>
          </w:p>
        </w:tc>
        <w:tc>
          <w:tcPr>
            <w:tcW w:w="1134" w:type="dxa"/>
            <w:vAlign w:val="center"/>
          </w:tcPr>
          <w:p>
            <w:pPr>
              <w:pStyle w:val="单元格样式4"/>
            </w:pPr>
            <w:r>
              <w:t xml:space="preserve">1236800.00</w:t>
            </w:r>
          </w:p>
        </w:tc>
        <w:tc>
          <w:tcPr>
            <w:tcW w:w="1134" w:type="dxa"/>
            <w:vAlign w:val="center"/>
          </w:tcPr>
          <w:p>
            <w:pPr>
              <w:pStyle w:val="单元格样式4"/>
            </w:pPr>
            <w:r>
              <w:t xml:space="preserve">1236800.00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3660290.90</w:t>
            </w:r>
          </w:p>
        </w:tc>
        <w:tc>
          <w:tcPr>
            <w:tcW w:w="1134" w:type="dxa"/>
            <w:vAlign w:val="center"/>
          </w:tcPr>
          <w:p>
            <w:pPr>
              <w:pStyle w:val="单元格样式4"/>
            </w:pPr>
            <w:r>
              <w:t xml:space="preserve">3660290.90</w:t>
            </w:r>
          </w:p>
        </w:tc>
        <w:tc>
          <w:tcPr>
            <w:tcW w:w="1134" w:type="dxa"/>
            <w:vAlign w:val="center"/>
          </w:tcPr>
          <w:p>
            <w:pPr>
              <w:pStyle w:val="单元格样式4"/>
            </w:pPr>
            <w:r>
              <w:t xml:space="preserve">3660290.90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3615571.50</w:t>
            </w:r>
          </w:p>
        </w:tc>
        <w:tc>
          <w:tcPr>
            <w:tcW w:w="1134" w:type="dxa"/>
            <w:vAlign w:val="center"/>
          </w:tcPr>
          <w:p>
            <w:pPr>
              <w:pStyle w:val="单元格样式4"/>
            </w:pPr>
            <w:r>
              <w:t xml:space="preserve">3615571.50</w:t>
            </w:r>
          </w:p>
        </w:tc>
        <w:tc>
          <w:tcPr>
            <w:tcW w:w="1134" w:type="dxa"/>
            <w:vAlign w:val="center"/>
          </w:tcPr>
          <w:p>
            <w:pPr>
              <w:pStyle w:val="单元格样式4"/>
            </w:pPr>
            <w:r>
              <w:t xml:space="preserve">3615571.50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2527674.00</w:t>
            </w:r>
          </w:p>
        </w:tc>
        <w:tc>
          <w:tcPr>
            <w:tcW w:w="1134" w:type="dxa"/>
            <w:vAlign w:val="center"/>
          </w:tcPr>
          <w:p>
            <w:pPr>
              <w:pStyle w:val="单元格样式4"/>
            </w:pPr>
            <w:r>
              <w:t xml:space="preserve">2527674.00</w:t>
            </w:r>
          </w:p>
        </w:tc>
        <w:tc>
          <w:tcPr>
            <w:tcW w:w="1134" w:type="dxa"/>
            <w:vAlign w:val="center"/>
          </w:tcPr>
          <w:p>
            <w:pPr>
              <w:pStyle w:val="单元格样式4"/>
            </w:pPr>
            <w:r>
              <w:t xml:space="preserve">2527674.00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1087897.50</w:t>
            </w:r>
          </w:p>
        </w:tc>
        <w:tc>
          <w:tcPr>
            <w:tcW w:w="1134" w:type="dxa"/>
            <w:vAlign w:val="center"/>
          </w:tcPr>
          <w:p>
            <w:pPr>
              <w:pStyle w:val="单元格样式4"/>
            </w:pPr>
            <w:r>
              <w:t xml:space="preserve">1087897.50</w:t>
            </w:r>
          </w:p>
        </w:tc>
        <w:tc>
          <w:tcPr>
            <w:tcW w:w="1134" w:type="dxa"/>
            <w:vAlign w:val="center"/>
          </w:tcPr>
          <w:p>
            <w:pPr>
              <w:pStyle w:val="单元格样式4"/>
            </w:pPr>
            <w:r>
              <w:t xml:space="preserve">1087897.50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r>
              <w:t xml:space="preserve">44719.40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r>
              <w:t xml:space="preserve">485463.90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r>
              <w:t xml:space="preserve">872323.10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15881550.90</w:t>
            </w:r>
          </w:p>
        </w:tc>
        <w:tc>
          <w:tcPr>
            <w:tcW w:w="1361" w:type="dxa"/>
            <w:vAlign w:val="center"/>
          </w:tcPr>
          <w:p>
            <w:pPr>
              <w:pStyle w:val="单元格样式7"/>
            </w:pPr>
            <w:r>
              <w:t xml:space="preserve">13490750.90</w:t>
            </w:r>
          </w:p>
        </w:tc>
        <w:tc>
          <w:tcPr>
            <w:tcW w:w="1361" w:type="dxa"/>
            <w:vAlign w:val="center"/>
          </w:tcPr>
          <w:p>
            <w:pPr>
              <w:pStyle w:val="单元格样式7"/>
            </w:pPr>
            <w:r>
              <w:t xml:space="preserve">2390800.00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10863473.00</w:t>
            </w:r>
          </w:p>
        </w:tc>
        <w:tc>
          <w:tcPr>
            <w:tcW w:w="1361" w:type="dxa"/>
            <w:vAlign w:val="center"/>
          </w:tcPr>
          <w:p>
            <w:pPr>
              <w:pStyle w:val="单元格样式4"/>
            </w:pPr>
            <w:r>
              <w:t xml:space="preserve">8472673.00</w:t>
            </w:r>
          </w:p>
        </w:tc>
        <w:tc>
          <w:tcPr>
            <w:tcW w:w="1361" w:type="dxa"/>
            <w:vAlign w:val="center"/>
          </w:tcPr>
          <w:p>
            <w:pPr>
              <w:pStyle w:val="单元格样式4"/>
            </w:pPr>
            <w:r>
              <w:t xml:space="preserve">2390800.00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1361" w:type="dxa"/>
            <w:vAlign w:val="center"/>
          </w:tcPr>
          <w:p>
            <w:pPr>
              <w:pStyle w:val="单元格样式4"/>
            </w:pPr>
            <w:r>
              <w:t xml:space="preserve">10863473.00</w:t>
            </w:r>
          </w:p>
        </w:tc>
        <w:tc>
          <w:tcPr>
            <w:tcW w:w="1361" w:type="dxa"/>
            <w:vAlign w:val="center"/>
          </w:tcPr>
          <w:p>
            <w:pPr>
              <w:pStyle w:val="单元格样式4"/>
            </w:pPr>
            <w:r>
              <w:t xml:space="preserve">8472673.00</w:t>
            </w:r>
          </w:p>
        </w:tc>
        <w:tc>
          <w:tcPr>
            <w:tcW w:w="1361" w:type="dxa"/>
            <w:vAlign w:val="center"/>
          </w:tcPr>
          <w:p>
            <w:pPr>
              <w:pStyle w:val="单元格样式4"/>
            </w:pPr>
            <w:r>
              <w:t xml:space="preserve">2390800.00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8472673.00</w:t>
            </w:r>
          </w:p>
        </w:tc>
        <w:tc>
          <w:tcPr>
            <w:tcW w:w="1361" w:type="dxa"/>
            <w:vAlign w:val="center"/>
          </w:tcPr>
          <w:p>
            <w:pPr>
              <w:pStyle w:val="单元格样式4"/>
            </w:pPr>
            <w:r>
              <w:t xml:space="preserve">8472673.00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1361" w:type="dxa"/>
            <w:vAlign w:val="center"/>
          </w:tcPr>
          <w:p>
            <w:pPr>
              <w:pStyle w:val="单元格样式4"/>
            </w:pPr>
            <w:r>
              <w:t xml:space="preserve">290000.00</w:t>
            </w:r>
          </w:p>
        </w:tc>
        <w:tc>
          <w:tcPr>
            <w:tcW w:w="1361" w:type="dxa"/>
            <w:vAlign w:val="center"/>
          </w:tcPr>
          <w:p>
            <w:pPr>
              <w:pStyle w:val="单元格样式4"/>
            </w:pPr>
          </w:p>
        </w:tc>
        <w:tc>
          <w:tcPr>
            <w:tcW w:w="1361" w:type="dxa"/>
            <w:vAlign w:val="center"/>
          </w:tcPr>
          <w:p>
            <w:pPr>
              <w:pStyle w:val="单元格样式4"/>
            </w:pPr>
            <w:r>
              <w:t xml:space="preserve">290000.00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2013805</w:t>
            </w:r>
          </w:p>
        </w:tc>
        <w:tc>
          <w:tcPr>
            <w:tcW w:w="4535" w:type="dxa"/>
            <w:vAlign w:val="center"/>
          </w:tcPr>
          <w:p>
            <w:pPr>
              <w:pStyle w:val="单元格样式2"/>
            </w:pPr>
            <w:r>
              <w:t xml:space="preserve">市场秩序执法</w:t>
            </w: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2013810</w:t>
            </w:r>
          </w:p>
        </w:tc>
        <w:tc>
          <w:tcPr>
            <w:tcW w:w="4535" w:type="dxa"/>
            <w:vAlign w:val="center"/>
          </w:tcPr>
          <w:p>
            <w:pPr>
              <w:pStyle w:val="单元格样式2"/>
            </w:pPr>
            <w:r>
              <w:t xml:space="preserve">质量基础</w:t>
            </w:r>
          </w:p>
        </w:tc>
        <w:tc>
          <w:tcPr>
            <w:tcW w:w="1361" w:type="dxa"/>
            <w:vAlign w:val="center"/>
          </w:tcPr>
          <w:p>
            <w:pPr>
              <w:pStyle w:val="单元格样式4"/>
            </w:pPr>
            <w:r>
              <w:t xml:space="preserve">160000.00</w:t>
            </w:r>
          </w:p>
        </w:tc>
        <w:tc>
          <w:tcPr>
            <w:tcW w:w="1361" w:type="dxa"/>
            <w:vAlign w:val="center"/>
          </w:tcPr>
          <w:p>
            <w:pPr>
              <w:pStyle w:val="单元格样式4"/>
            </w:pPr>
          </w:p>
        </w:tc>
        <w:tc>
          <w:tcPr>
            <w:tcW w:w="1361" w:type="dxa"/>
            <w:vAlign w:val="center"/>
          </w:tcPr>
          <w:p>
            <w:pPr>
              <w:pStyle w:val="单元格样式4"/>
            </w:pPr>
            <w:r>
              <w:t xml:space="preserve">160000.00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2013812</w:t>
            </w:r>
          </w:p>
        </w:tc>
        <w:tc>
          <w:tcPr>
            <w:tcW w:w="4535" w:type="dxa"/>
            <w:vAlign w:val="center"/>
          </w:tcPr>
          <w:p>
            <w:pPr>
              <w:pStyle w:val="单元格样式2"/>
            </w:pPr>
            <w:r>
              <w:t xml:space="preserve">药品事务</w:t>
            </w: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r>
              <w:t xml:space="preserve">240000.00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2013815</w:t>
            </w:r>
          </w:p>
        </w:tc>
        <w:tc>
          <w:tcPr>
            <w:tcW w:w="4535" w:type="dxa"/>
            <w:vAlign w:val="center"/>
          </w:tcPr>
          <w:p>
            <w:pPr>
              <w:pStyle w:val="单元格样式2"/>
            </w:pPr>
            <w:r>
              <w:t xml:space="preserve">质量安全监管</w:t>
            </w:r>
          </w:p>
        </w:tc>
        <w:tc>
          <w:tcPr>
            <w:tcW w:w="1361" w:type="dxa"/>
            <w:vAlign w:val="center"/>
          </w:tcPr>
          <w:p>
            <w:pPr>
              <w:pStyle w:val="单元格样式4"/>
            </w:pPr>
            <w:r>
              <w:t xml:space="preserve">224000.00</w:t>
            </w:r>
          </w:p>
        </w:tc>
        <w:tc>
          <w:tcPr>
            <w:tcW w:w="1361" w:type="dxa"/>
            <w:vAlign w:val="center"/>
          </w:tcPr>
          <w:p>
            <w:pPr>
              <w:pStyle w:val="单元格样式4"/>
            </w:pPr>
          </w:p>
        </w:tc>
        <w:tc>
          <w:tcPr>
            <w:tcW w:w="1361" w:type="dxa"/>
            <w:vAlign w:val="center"/>
          </w:tcPr>
          <w:p>
            <w:pPr>
              <w:pStyle w:val="单元格样式4"/>
            </w:pPr>
            <w:r>
              <w:t xml:space="preserve">224000.00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2013816</w:t>
            </w:r>
          </w:p>
        </w:tc>
        <w:tc>
          <w:tcPr>
            <w:tcW w:w="4535" w:type="dxa"/>
            <w:vAlign w:val="center"/>
          </w:tcPr>
          <w:p>
            <w:pPr>
              <w:pStyle w:val="单元格样式2"/>
            </w:pPr>
            <w:r>
              <w:t xml:space="preserve">食品安全监管</w:t>
            </w:r>
          </w:p>
        </w:tc>
        <w:tc>
          <w:tcPr>
            <w:tcW w:w="1361" w:type="dxa"/>
            <w:vAlign w:val="center"/>
          </w:tcPr>
          <w:p>
            <w:pPr>
              <w:pStyle w:val="单元格样式4"/>
            </w:pPr>
            <w:r>
              <w:t xml:space="preserve">1236800.00</w:t>
            </w:r>
          </w:p>
        </w:tc>
        <w:tc>
          <w:tcPr>
            <w:tcW w:w="1361" w:type="dxa"/>
            <w:vAlign w:val="center"/>
          </w:tcPr>
          <w:p>
            <w:pPr>
              <w:pStyle w:val="单元格样式4"/>
            </w:pPr>
          </w:p>
        </w:tc>
        <w:tc>
          <w:tcPr>
            <w:tcW w:w="1361" w:type="dxa"/>
            <w:vAlign w:val="center"/>
          </w:tcPr>
          <w:p>
            <w:pPr>
              <w:pStyle w:val="单元格样式4"/>
            </w:pPr>
            <w:r>
              <w:t xml:space="preserve">1236800.00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3660290.90</w:t>
            </w:r>
          </w:p>
        </w:tc>
        <w:tc>
          <w:tcPr>
            <w:tcW w:w="1361" w:type="dxa"/>
            <w:vAlign w:val="center"/>
          </w:tcPr>
          <w:p>
            <w:pPr>
              <w:pStyle w:val="单元格样式4"/>
            </w:pPr>
            <w:r>
              <w:t xml:space="preserve">3660290.90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3615571.50</w:t>
            </w:r>
          </w:p>
        </w:tc>
        <w:tc>
          <w:tcPr>
            <w:tcW w:w="1361" w:type="dxa"/>
            <w:vAlign w:val="center"/>
          </w:tcPr>
          <w:p>
            <w:pPr>
              <w:pStyle w:val="单元格样式4"/>
            </w:pPr>
            <w:r>
              <w:t xml:space="preserve">3615571.50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2527674.00</w:t>
            </w:r>
          </w:p>
        </w:tc>
        <w:tc>
          <w:tcPr>
            <w:tcW w:w="1361" w:type="dxa"/>
            <w:vAlign w:val="center"/>
          </w:tcPr>
          <w:p>
            <w:pPr>
              <w:pStyle w:val="单元格样式4"/>
            </w:pPr>
            <w:r>
              <w:t xml:space="preserve">2527674.00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1087897.50</w:t>
            </w:r>
          </w:p>
        </w:tc>
        <w:tc>
          <w:tcPr>
            <w:tcW w:w="1361" w:type="dxa"/>
            <w:vAlign w:val="center"/>
          </w:tcPr>
          <w:p>
            <w:pPr>
              <w:pStyle w:val="单元格样式4"/>
            </w:pPr>
            <w:r>
              <w:t xml:space="preserve">1087897.50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44719.40</w:t>
            </w:r>
          </w:p>
        </w:tc>
        <w:tc>
          <w:tcPr>
            <w:tcW w:w="1361" w:type="dxa"/>
            <w:vAlign w:val="center"/>
          </w:tcPr>
          <w:p>
            <w:pPr>
              <w:pStyle w:val="单元格样式4"/>
            </w:pPr>
            <w:r>
              <w:t xml:space="preserve">44719.40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44719.40</w:t>
            </w:r>
          </w:p>
        </w:tc>
        <w:tc>
          <w:tcPr>
            <w:tcW w:w="1361" w:type="dxa"/>
            <w:vAlign w:val="center"/>
          </w:tcPr>
          <w:p>
            <w:pPr>
              <w:pStyle w:val="单元格样式4"/>
            </w:pPr>
            <w:r>
              <w:t xml:space="preserve">44719.40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485463.90</w:t>
            </w:r>
          </w:p>
        </w:tc>
        <w:tc>
          <w:tcPr>
            <w:tcW w:w="1361" w:type="dxa"/>
            <w:vAlign w:val="center"/>
          </w:tcPr>
          <w:p>
            <w:pPr>
              <w:pStyle w:val="单元格样式4"/>
            </w:pPr>
            <w:r>
              <w:t xml:space="preserve">485463.90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872323.10</w:t>
            </w:r>
          </w:p>
        </w:tc>
        <w:tc>
          <w:tcPr>
            <w:tcW w:w="1361" w:type="dxa"/>
            <w:vAlign w:val="center"/>
          </w:tcPr>
          <w:p>
            <w:pPr>
              <w:pStyle w:val="单元格样式4"/>
            </w:pPr>
            <w:r>
              <w:t xml:space="preserve">872323.10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15881550.90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10863473.00</w:t>
            </w:r>
          </w:p>
        </w:tc>
        <w:tc>
          <w:tcPr>
            <w:tcW w:w="1474" w:type="dxa"/>
            <w:vAlign w:val="center"/>
          </w:tcPr>
          <w:p>
            <w:pPr>
              <w:pStyle w:val="单元格样式4"/>
            </w:pPr>
            <w:r>
              <w:t xml:space="preserve">10863473.00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3660290.90</w:t>
            </w:r>
          </w:p>
        </w:tc>
        <w:tc>
          <w:tcPr>
            <w:tcW w:w="1474" w:type="dxa"/>
            <w:vAlign w:val="center"/>
          </w:tcPr>
          <w:p>
            <w:pPr>
              <w:pStyle w:val="单元格样式4"/>
            </w:pPr>
            <w:r>
              <w:t xml:space="preserve">3660290.90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485463.90</w:t>
            </w:r>
          </w:p>
        </w:tc>
        <w:tc>
          <w:tcPr>
            <w:tcW w:w="1474" w:type="dxa"/>
            <w:vAlign w:val="center"/>
          </w:tcPr>
          <w:p>
            <w:pPr>
              <w:pStyle w:val="单元格样式4"/>
            </w:pPr>
            <w:r>
              <w:t xml:space="preserve">485463.90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872323.10</w:t>
            </w:r>
          </w:p>
        </w:tc>
        <w:tc>
          <w:tcPr>
            <w:tcW w:w="1474" w:type="dxa"/>
            <w:vAlign w:val="center"/>
          </w:tcPr>
          <w:p>
            <w:pPr>
              <w:pStyle w:val="单元格样式4"/>
            </w:pPr>
            <w:r>
              <w:t xml:space="preserve">872323.10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15881550.90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15881550.90</w:t>
            </w:r>
          </w:p>
        </w:tc>
        <w:tc>
          <w:tcPr>
            <w:tcW w:w="1474" w:type="dxa"/>
            <w:vAlign w:val="center"/>
          </w:tcPr>
          <w:p>
            <w:pPr>
              <w:pStyle w:val="单元格样式7"/>
            </w:pPr>
            <w:r>
              <w:t xml:space="preserve">15881550.90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15881550.90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15881550.90</w:t>
            </w:r>
          </w:p>
        </w:tc>
        <w:tc>
          <w:tcPr>
            <w:tcW w:w="1474" w:type="dxa"/>
            <w:vAlign w:val="center"/>
          </w:tcPr>
          <w:p>
            <w:pPr>
              <w:pStyle w:val="单元格样式7"/>
            </w:pPr>
            <w:r>
              <w:t xml:space="preserve">15881550.90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15881550.90</w:t>
            </w:r>
          </w:p>
        </w:tc>
        <w:tc>
          <w:tcPr>
            <w:tcW w:w="2551" w:type="dxa"/>
            <w:vAlign w:val="center"/>
          </w:tcPr>
          <w:p>
            <w:pPr>
              <w:pStyle w:val="单元格样式7"/>
            </w:pPr>
            <w:r>
              <w:t xml:space="preserve">13490750.90</w:t>
            </w:r>
          </w:p>
        </w:tc>
        <w:tc>
          <w:tcPr>
            <w:tcW w:w="2551" w:type="dxa"/>
            <w:vAlign w:val="center"/>
          </w:tcPr>
          <w:p>
            <w:pPr>
              <w:pStyle w:val="单元格样式7"/>
            </w:pPr>
            <w:r>
              <w:t xml:space="preserve">2390800.00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10863473.00</w:t>
            </w:r>
          </w:p>
        </w:tc>
        <w:tc>
          <w:tcPr>
            <w:tcW w:w="2551" w:type="dxa"/>
            <w:vAlign w:val="center"/>
          </w:tcPr>
          <w:p>
            <w:pPr>
              <w:pStyle w:val="单元格样式4"/>
            </w:pPr>
            <w:r>
              <w:t xml:space="preserve">8472673.00</w:t>
            </w:r>
          </w:p>
        </w:tc>
        <w:tc>
          <w:tcPr>
            <w:tcW w:w="2551" w:type="dxa"/>
            <w:vAlign w:val="center"/>
          </w:tcPr>
          <w:p>
            <w:pPr>
              <w:pStyle w:val="单元格样式4"/>
            </w:pPr>
            <w:r>
              <w:t xml:space="preserve">2390800.00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20138</w:t>
            </w:r>
          </w:p>
        </w:tc>
        <w:tc>
          <w:tcPr>
            <w:tcW w:w="4535" w:type="dxa"/>
            <w:vAlign w:val="center"/>
          </w:tcPr>
          <w:p>
            <w:pPr>
              <w:pStyle w:val="单元格样式2"/>
            </w:pPr>
            <w:r>
              <w:t xml:space="preserve">市场监督管理事务</w:t>
            </w:r>
          </w:p>
        </w:tc>
        <w:tc>
          <w:tcPr>
            <w:tcW w:w="2551" w:type="dxa"/>
            <w:vAlign w:val="center"/>
          </w:tcPr>
          <w:p>
            <w:pPr>
              <w:pStyle w:val="单元格样式4"/>
            </w:pPr>
            <w:r>
              <w:t xml:space="preserve">10863473.00</w:t>
            </w:r>
          </w:p>
        </w:tc>
        <w:tc>
          <w:tcPr>
            <w:tcW w:w="2551" w:type="dxa"/>
            <w:vAlign w:val="center"/>
          </w:tcPr>
          <w:p>
            <w:pPr>
              <w:pStyle w:val="单元格样式4"/>
            </w:pPr>
            <w:r>
              <w:t xml:space="preserve">8472673.00</w:t>
            </w:r>
          </w:p>
        </w:tc>
        <w:tc>
          <w:tcPr>
            <w:tcW w:w="2551" w:type="dxa"/>
            <w:vAlign w:val="center"/>
          </w:tcPr>
          <w:p>
            <w:pPr>
              <w:pStyle w:val="单元格样式4"/>
            </w:pPr>
            <w:r>
              <w:t xml:space="preserve">2390800.00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8472673.00</w:t>
            </w:r>
          </w:p>
        </w:tc>
        <w:tc>
          <w:tcPr>
            <w:tcW w:w="2551" w:type="dxa"/>
            <w:vAlign w:val="center"/>
          </w:tcPr>
          <w:p>
            <w:pPr>
              <w:pStyle w:val="单元格样式4"/>
            </w:pPr>
            <w:r>
              <w:t xml:space="preserve">8472673.00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2013804</w:t>
            </w:r>
          </w:p>
        </w:tc>
        <w:tc>
          <w:tcPr>
            <w:tcW w:w="4535" w:type="dxa"/>
            <w:vAlign w:val="center"/>
          </w:tcPr>
          <w:p>
            <w:pPr>
              <w:pStyle w:val="单元格样式2"/>
            </w:pPr>
            <w:r>
              <w:t xml:space="preserve">经营主体管理</w:t>
            </w:r>
          </w:p>
        </w:tc>
        <w:tc>
          <w:tcPr>
            <w:tcW w:w="2551" w:type="dxa"/>
            <w:vAlign w:val="center"/>
          </w:tcPr>
          <w:p>
            <w:pPr>
              <w:pStyle w:val="单元格样式4"/>
            </w:pPr>
            <w:r>
              <w:t xml:space="preserve">290000.00</w:t>
            </w:r>
          </w:p>
        </w:tc>
        <w:tc>
          <w:tcPr>
            <w:tcW w:w="2551" w:type="dxa"/>
            <w:vAlign w:val="center"/>
          </w:tcPr>
          <w:p>
            <w:pPr>
              <w:pStyle w:val="单元格样式4"/>
            </w:pPr>
          </w:p>
        </w:tc>
        <w:tc>
          <w:tcPr>
            <w:tcW w:w="2551" w:type="dxa"/>
            <w:vAlign w:val="center"/>
          </w:tcPr>
          <w:p>
            <w:pPr>
              <w:pStyle w:val="单元格样式4"/>
            </w:pPr>
            <w:r>
              <w:t xml:space="preserve">290000.00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2013805</w:t>
            </w:r>
          </w:p>
        </w:tc>
        <w:tc>
          <w:tcPr>
            <w:tcW w:w="4535" w:type="dxa"/>
            <w:vAlign w:val="center"/>
          </w:tcPr>
          <w:p>
            <w:pPr>
              <w:pStyle w:val="单元格样式2"/>
            </w:pPr>
            <w:r>
              <w:t xml:space="preserve">市场秩序执法</w:t>
            </w:r>
          </w:p>
        </w:tc>
        <w:tc>
          <w:tcPr>
            <w:tcW w:w="2551" w:type="dxa"/>
            <w:vAlign w:val="center"/>
          </w:tcPr>
          <w:p>
            <w:pPr>
              <w:pStyle w:val="单元格样式4"/>
            </w:pPr>
            <w:r>
              <w:t xml:space="preserve">240000.00</w:t>
            </w:r>
          </w:p>
        </w:tc>
        <w:tc>
          <w:tcPr>
            <w:tcW w:w="2551" w:type="dxa"/>
            <w:vAlign w:val="center"/>
          </w:tcPr>
          <w:p>
            <w:pPr>
              <w:pStyle w:val="单元格样式4"/>
            </w:pPr>
          </w:p>
        </w:tc>
        <w:tc>
          <w:tcPr>
            <w:tcW w:w="2551" w:type="dxa"/>
            <w:vAlign w:val="center"/>
          </w:tcPr>
          <w:p>
            <w:pPr>
              <w:pStyle w:val="单元格样式4"/>
            </w:pPr>
            <w:r>
              <w:t xml:space="preserve">240000.00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2013810</w:t>
            </w:r>
          </w:p>
        </w:tc>
        <w:tc>
          <w:tcPr>
            <w:tcW w:w="4535" w:type="dxa"/>
            <w:vAlign w:val="center"/>
          </w:tcPr>
          <w:p>
            <w:pPr>
              <w:pStyle w:val="单元格样式2"/>
            </w:pPr>
            <w:r>
              <w:t xml:space="preserve">质量基础</w:t>
            </w:r>
          </w:p>
        </w:tc>
        <w:tc>
          <w:tcPr>
            <w:tcW w:w="2551" w:type="dxa"/>
            <w:vAlign w:val="center"/>
          </w:tcPr>
          <w:p>
            <w:pPr>
              <w:pStyle w:val="单元格样式4"/>
            </w:pPr>
            <w:r>
              <w:t xml:space="preserve">160000.00</w:t>
            </w:r>
          </w:p>
        </w:tc>
        <w:tc>
          <w:tcPr>
            <w:tcW w:w="2551" w:type="dxa"/>
            <w:vAlign w:val="center"/>
          </w:tcPr>
          <w:p>
            <w:pPr>
              <w:pStyle w:val="单元格样式4"/>
            </w:pPr>
          </w:p>
        </w:tc>
        <w:tc>
          <w:tcPr>
            <w:tcW w:w="2551" w:type="dxa"/>
            <w:vAlign w:val="center"/>
          </w:tcPr>
          <w:p>
            <w:pPr>
              <w:pStyle w:val="单元格样式4"/>
            </w:pPr>
            <w:r>
              <w:t xml:space="preserve">160000.00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2013812</w:t>
            </w:r>
          </w:p>
        </w:tc>
        <w:tc>
          <w:tcPr>
            <w:tcW w:w="4535" w:type="dxa"/>
            <w:vAlign w:val="center"/>
          </w:tcPr>
          <w:p>
            <w:pPr>
              <w:pStyle w:val="单元格样式2"/>
            </w:pPr>
            <w:r>
              <w:t xml:space="preserve">药品事务</w:t>
            </w:r>
          </w:p>
        </w:tc>
        <w:tc>
          <w:tcPr>
            <w:tcW w:w="2551" w:type="dxa"/>
            <w:vAlign w:val="center"/>
          </w:tcPr>
          <w:p>
            <w:pPr>
              <w:pStyle w:val="单元格样式4"/>
            </w:pPr>
            <w:r>
              <w:t xml:space="preserve">240000.00</w:t>
            </w:r>
          </w:p>
        </w:tc>
        <w:tc>
          <w:tcPr>
            <w:tcW w:w="2551" w:type="dxa"/>
            <w:vAlign w:val="center"/>
          </w:tcPr>
          <w:p>
            <w:pPr>
              <w:pStyle w:val="单元格样式4"/>
            </w:pPr>
          </w:p>
        </w:tc>
        <w:tc>
          <w:tcPr>
            <w:tcW w:w="2551" w:type="dxa"/>
            <w:vAlign w:val="center"/>
          </w:tcPr>
          <w:p>
            <w:pPr>
              <w:pStyle w:val="单元格样式4"/>
            </w:pPr>
            <w:r>
              <w:t xml:space="preserve">240000.00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2013815</w:t>
            </w:r>
          </w:p>
        </w:tc>
        <w:tc>
          <w:tcPr>
            <w:tcW w:w="4535" w:type="dxa"/>
            <w:vAlign w:val="center"/>
          </w:tcPr>
          <w:p>
            <w:pPr>
              <w:pStyle w:val="单元格样式2"/>
            </w:pPr>
            <w:r>
              <w:t xml:space="preserve">质量安全监管</w:t>
            </w:r>
          </w:p>
        </w:tc>
        <w:tc>
          <w:tcPr>
            <w:tcW w:w="2551" w:type="dxa"/>
            <w:vAlign w:val="center"/>
          </w:tcPr>
          <w:p>
            <w:pPr>
              <w:pStyle w:val="单元格样式4"/>
            </w:pPr>
            <w:r>
              <w:t xml:space="preserve">224000.00</w:t>
            </w:r>
          </w:p>
        </w:tc>
        <w:tc>
          <w:tcPr>
            <w:tcW w:w="2551" w:type="dxa"/>
            <w:vAlign w:val="center"/>
          </w:tcPr>
          <w:p>
            <w:pPr>
              <w:pStyle w:val="单元格样式4"/>
            </w:pPr>
          </w:p>
        </w:tc>
        <w:tc>
          <w:tcPr>
            <w:tcW w:w="2551" w:type="dxa"/>
            <w:vAlign w:val="center"/>
          </w:tcPr>
          <w:p>
            <w:pPr>
              <w:pStyle w:val="单元格样式4"/>
            </w:pPr>
            <w:r>
              <w:t xml:space="preserve">224000.00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2013816</w:t>
            </w:r>
          </w:p>
        </w:tc>
        <w:tc>
          <w:tcPr>
            <w:tcW w:w="4535" w:type="dxa"/>
            <w:vAlign w:val="center"/>
          </w:tcPr>
          <w:p>
            <w:pPr>
              <w:pStyle w:val="单元格样式2"/>
            </w:pPr>
            <w:r>
              <w:t xml:space="preserve">食品安全监管</w:t>
            </w:r>
          </w:p>
        </w:tc>
        <w:tc>
          <w:tcPr>
            <w:tcW w:w="2551" w:type="dxa"/>
            <w:vAlign w:val="center"/>
          </w:tcPr>
          <w:p>
            <w:pPr>
              <w:pStyle w:val="单元格样式4"/>
            </w:pPr>
            <w:r>
              <w:t xml:space="preserve">1236800.00</w:t>
            </w:r>
          </w:p>
        </w:tc>
        <w:tc>
          <w:tcPr>
            <w:tcW w:w="2551" w:type="dxa"/>
            <w:vAlign w:val="center"/>
          </w:tcPr>
          <w:p>
            <w:pPr>
              <w:pStyle w:val="单元格样式4"/>
            </w:pPr>
          </w:p>
        </w:tc>
        <w:tc>
          <w:tcPr>
            <w:tcW w:w="2551" w:type="dxa"/>
            <w:vAlign w:val="center"/>
          </w:tcPr>
          <w:p>
            <w:pPr>
              <w:pStyle w:val="单元格样式4"/>
            </w:pPr>
            <w:r>
              <w:t xml:space="preserve">1236800.00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3660290.90</w:t>
            </w:r>
          </w:p>
        </w:tc>
        <w:tc>
          <w:tcPr>
            <w:tcW w:w="2551" w:type="dxa"/>
            <w:vAlign w:val="center"/>
          </w:tcPr>
          <w:p>
            <w:pPr>
              <w:pStyle w:val="单元格样式4"/>
            </w:pPr>
            <w:r>
              <w:t xml:space="preserve">3660290.90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3615571.50</w:t>
            </w:r>
          </w:p>
        </w:tc>
        <w:tc>
          <w:tcPr>
            <w:tcW w:w="2551" w:type="dxa"/>
            <w:vAlign w:val="center"/>
          </w:tcPr>
          <w:p>
            <w:pPr>
              <w:pStyle w:val="单元格样式4"/>
            </w:pPr>
            <w:r>
              <w:t xml:space="preserve">3615571.50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2527674.00</w:t>
            </w:r>
          </w:p>
        </w:tc>
        <w:tc>
          <w:tcPr>
            <w:tcW w:w="2551" w:type="dxa"/>
            <w:vAlign w:val="center"/>
          </w:tcPr>
          <w:p>
            <w:pPr>
              <w:pStyle w:val="单元格样式4"/>
            </w:pPr>
            <w:r>
              <w:t xml:space="preserve">2527674.00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1087897.50</w:t>
            </w:r>
          </w:p>
        </w:tc>
        <w:tc>
          <w:tcPr>
            <w:tcW w:w="2551" w:type="dxa"/>
            <w:vAlign w:val="center"/>
          </w:tcPr>
          <w:p>
            <w:pPr>
              <w:pStyle w:val="单元格样式4"/>
            </w:pPr>
            <w:r>
              <w:t xml:space="preserve">1087897.50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13490750.90</w:t>
            </w:r>
          </w:p>
        </w:tc>
        <w:tc>
          <w:tcPr>
            <w:tcW w:w="2551" w:type="dxa"/>
            <w:vAlign w:val="center"/>
          </w:tcPr>
          <w:p>
            <w:pPr>
              <w:pStyle w:val="单元格样式7"/>
            </w:pPr>
            <w:r>
              <w:t xml:space="preserve">12655050.90</w:t>
            </w:r>
          </w:p>
        </w:tc>
        <w:tc>
          <w:tcPr>
            <w:tcW w:w="2551" w:type="dxa"/>
            <w:vAlign w:val="center"/>
          </w:tcPr>
          <w:p>
            <w:pPr>
              <w:pStyle w:val="单元格样式7"/>
            </w:pPr>
            <w:r>
              <w:t xml:space="preserve">835700.00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10127376.90</w:t>
            </w:r>
          </w:p>
        </w:tc>
        <w:tc>
          <w:tcPr>
            <w:tcW w:w="2551" w:type="dxa"/>
            <w:vAlign w:val="center"/>
          </w:tcPr>
          <w:p>
            <w:pPr>
              <w:pStyle w:val="单元格样式4"/>
            </w:pPr>
            <w:r>
              <w:t xml:space="preserve">10127376.90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3839292.00</w:t>
            </w:r>
          </w:p>
        </w:tc>
        <w:tc>
          <w:tcPr>
            <w:tcW w:w="2551" w:type="dxa"/>
            <w:vAlign w:val="center"/>
          </w:tcPr>
          <w:p>
            <w:pPr>
              <w:pStyle w:val="单元格样式4"/>
            </w:pPr>
            <w:r>
              <w:t xml:space="preserve">3839292.00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1331674.00</w:t>
            </w:r>
          </w:p>
        </w:tc>
        <w:tc>
          <w:tcPr>
            <w:tcW w:w="2551" w:type="dxa"/>
            <w:vAlign w:val="center"/>
          </w:tcPr>
          <w:p>
            <w:pPr>
              <w:pStyle w:val="单元格样式4"/>
            </w:pPr>
            <w:r>
              <w:t xml:space="preserve">1331674.00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1089741.00</w:t>
            </w:r>
          </w:p>
        </w:tc>
        <w:tc>
          <w:tcPr>
            <w:tcW w:w="2551" w:type="dxa"/>
            <w:vAlign w:val="center"/>
          </w:tcPr>
          <w:p>
            <w:pPr>
              <w:pStyle w:val="单元格样式4"/>
            </w:pPr>
            <w:r>
              <w:t xml:space="preserve">1089741.00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1376266.00</w:t>
            </w:r>
          </w:p>
        </w:tc>
        <w:tc>
          <w:tcPr>
            <w:tcW w:w="2551" w:type="dxa"/>
            <w:vAlign w:val="center"/>
          </w:tcPr>
          <w:p>
            <w:pPr>
              <w:pStyle w:val="单元格样式4"/>
            </w:pPr>
            <w:r>
              <w:t xml:space="preserve">1376266.00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1087897.50</w:t>
            </w:r>
          </w:p>
        </w:tc>
        <w:tc>
          <w:tcPr>
            <w:tcW w:w="2551" w:type="dxa"/>
            <w:vAlign w:val="center"/>
          </w:tcPr>
          <w:p>
            <w:pPr>
              <w:pStyle w:val="单元格样式4"/>
            </w:pPr>
            <w:r>
              <w:t xml:space="preserve">1087897.50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485463.90</w:t>
            </w:r>
          </w:p>
        </w:tc>
        <w:tc>
          <w:tcPr>
            <w:tcW w:w="2551" w:type="dxa"/>
            <w:vAlign w:val="center"/>
          </w:tcPr>
          <w:p>
            <w:pPr>
              <w:pStyle w:val="单元格样式4"/>
            </w:pPr>
            <w:r>
              <w:t xml:space="preserve">485463.90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44719.40</w:t>
            </w:r>
          </w:p>
        </w:tc>
        <w:tc>
          <w:tcPr>
            <w:tcW w:w="2551" w:type="dxa"/>
            <w:vAlign w:val="center"/>
          </w:tcPr>
          <w:p>
            <w:pPr>
              <w:pStyle w:val="单元格样式4"/>
            </w:pPr>
            <w:r>
              <w:t xml:space="preserve">44719.40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872323.10</w:t>
            </w:r>
          </w:p>
        </w:tc>
        <w:tc>
          <w:tcPr>
            <w:tcW w:w="2551" w:type="dxa"/>
            <w:vAlign w:val="center"/>
          </w:tcPr>
          <w:p>
            <w:pPr>
              <w:pStyle w:val="单元格样式4"/>
            </w:pPr>
            <w:r>
              <w:t xml:space="preserve">872323.10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835700.00</w:t>
            </w:r>
          </w:p>
        </w:tc>
        <w:tc>
          <w:tcPr>
            <w:tcW w:w="2551" w:type="dxa"/>
            <w:vAlign w:val="center"/>
          </w:tcPr>
          <w:p>
            <w:pPr>
              <w:pStyle w:val="单元格样式4"/>
            </w:pPr>
          </w:p>
        </w:tc>
        <w:tc>
          <w:tcPr>
            <w:tcW w:w="2551" w:type="dxa"/>
            <w:vAlign w:val="center"/>
          </w:tcPr>
          <w:p>
            <w:pPr>
              <w:pStyle w:val="单元格样式4"/>
            </w:pPr>
            <w:r>
              <w:t xml:space="preserve">835700.00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150000.00</w:t>
            </w:r>
          </w:p>
        </w:tc>
        <w:tc>
          <w:tcPr>
            <w:tcW w:w="2551" w:type="dxa"/>
            <w:vAlign w:val="center"/>
          </w:tcPr>
          <w:p>
            <w:pPr>
              <w:pStyle w:val="单元格样式4"/>
            </w:pPr>
          </w:p>
        </w:tc>
        <w:tc>
          <w:tcPr>
            <w:tcW w:w="2551" w:type="dxa"/>
            <w:vAlign w:val="center"/>
          </w:tcPr>
          <w:p>
            <w:pPr>
              <w:pStyle w:val="单元格样式4"/>
            </w:pPr>
            <w:r>
              <w:t xml:space="preserve">150000.00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108000.00</w:t>
            </w:r>
          </w:p>
        </w:tc>
        <w:tc>
          <w:tcPr>
            <w:tcW w:w="2551" w:type="dxa"/>
            <w:vAlign w:val="center"/>
          </w:tcPr>
          <w:p>
            <w:pPr>
              <w:pStyle w:val="单元格样式4"/>
            </w:pPr>
          </w:p>
        </w:tc>
        <w:tc>
          <w:tcPr>
            <w:tcW w:w="2551" w:type="dxa"/>
            <w:vAlign w:val="center"/>
          </w:tcPr>
          <w:p>
            <w:pPr>
              <w:pStyle w:val="单元格样式4"/>
            </w:pPr>
            <w:r>
              <w:t xml:space="preserve">108000.00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57500.00</w:t>
            </w:r>
          </w:p>
        </w:tc>
        <w:tc>
          <w:tcPr>
            <w:tcW w:w="2551" w:type="dxa"/>
            <w:vAlign w:val="center"/>
          </w:tcPr>
          <w:p>
            <w:pPr>
              <w:pStyle w:val="单元格样式4"/>
            </w:pPr>
          </w:p>
        </w:tc>
        <w:tc>
          <w:tcPr>
            <w:tcW w:w="2551" w:type="dxa"/>
            <w:vAlign w:val="center"/>
          </w:tcPr>
          <w:p>
            <w:pPr>
              <w:pStyle w:val="单元格样式4"/>
            </w:pPr>
            <w:r>
              <w:t xml:space="preserve">57500.00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194300.00</w:t>
            </w:r>
          </w:p>
        </w:tc>
        <w:tc>
          <w:tcPr>
            <w:tcW w:w="2551" w:type="dxa"/>
            <w:vAlign w:val="center"/>
          </w:tcPr>
          <w:p>
            <w:pPr>
              <w:pStyle w:val="单元格样式4"/>
            </w:pPr>
          </w:p>
        </w:tc>
        <w:tc>
          <w:tcPr>
            <w:tcW w:w="2551" w:type="dxa"/>
            <w:vAlign w:val="center"/>
          </w:tcPr>
          <w:p>
            <w:pPr>
              <w:pStyle w:val="单元格样式4"/>
            </w:pPr>
            <w:r>
              <w:t xml:space="preserve">194300.00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294000.00</w:t>
            </w:r>
          </w:p>
        </w:tc>
        <w:tc>
          <w:tcPr>
            <w:tcW w:w="2551" w:type="dxa"/>
            <w:vAlign w:val="center"/>
          </w:tcPr>
          <w:p>
            <w:pPr>
              <w:pStyle w:val="单元格样式4"/>
            </w:pPr>
          </w:p>
        </w:tc>
        <w:tc>
          <w:tcPr>
            <w:tcW w:w="2551" w:type="dxa"/>
            <w:vAlign w:val="center"/>
          </w:tcPr>
          <w:p>
            <w:pPr>
              <w:pStyle w:val="单元格样式4"/>
            </w:pPr>
            <w:r>
              <w:t xml:space="preserve">294000.00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31900.00</w:t>
            </w:r>
          </w:p>
        </w:tc>
        <w:tc>
          <w:tcPr>
            <w:tcW w:w="2551" w:type="dxa"/>
            <w:vAlign w:val="center"/>
          </w:tcPr>
          <w:p>
            <w:pPr>
              <w:pStyle w:val="单元格样式4"/>
            </w:pPr>
          </w:p>
        </w:tc>
        <w:tc>
          <w:tcPr>
            <w:tcW w:w="2551" w:type="dxa"/>
            <w:vAlign w:val="center"/>
          </w:tcPr>
          <w:p>
            <w:pPr>
              <w:pStyle w:val="单元格样式4"/>
            </w:pPr>
            <w:r>
              <w:t xml:space="preserve">31900.00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2527674.00</w:t>
            </w:r>
          </w:p>
        </w:tc>
        <w:tc>
          <w:tcPr>
            <w:tcW w:w="2551" w:type="dxa"/>
            <w:vAlign w:val="center"/>
          </w:tcPr>
          <w:p>
            <w:pPr>
              <w:pStyle w:val="单元格样式4"/>
            </w:pPr>
            <w:r>
              <w:t xml:space="preserve">2527674.00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167436.00</w:t>
            </w:r>
          </w:p>
        </w:tc>
        <w:tc>
          <w:tcPr>
            <w:tcW w:w="2551" w:type="dxa"/>
            <w:vAlign w:val="center"/>
          </w:tcPr>
          <w:p>
            <w:pPr>
              <w:pStyle w:val="单元格样式4"/>
            </w:pPr>
            <w:r>
              <w:t xml:space="preserve">167436.00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2267358.00</w:t>
            </w:r>
          </w:p>
        </w:tc>
        <w:tc>
          <w:tcPr>
            <w:tcW w:w="2551" w:type="dxa"/>
            <w:vAlign w:val="center"/>
          </w:tcPr>
          <w:p>
            <w:pPr>
              <w:pStyle w:val="单元格样式4"/>
            </w:pPr>
            <w:r>
              <w:t xml:space="preserve">2267358.00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92880.00</w:t>
            </w:r>
          </w:p>
        </w:tc>
        <w:tc>
          <w:tcPr>
            <w:tcW w:w="2551" w:type="dxa"/>
            <w:vAlign w:val="center"/>
          </w:tcPr>
          <w:p>
            <w:pPr>
              <w:pStyle w:val="单元格样式4"/>
            </w:pPr>
            <w:r>
              <w:t xml:space="preserve">92880.00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194300.00</w:t>
            </w:r>
          </w:p>
        </w:tc>
        <w:tc>
          <w:tcPr>
            <w:tcW w:w="2381" w:type="dxa"/>
            <w:vAlign w:val="center"/>
          </w:tcPr>
          <w:p>
            <w:pPr>
              <w:pStyle w:val="单元格样式7"/>
            </w:pPr>
            <w:r>
              <w:t xml:space="preserve">194300.00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194300.00</w:t>
            </w:r>
          </w:p>
        </w:tc>
        <w:tc>
          <w:tcPr>
            <w:tcW w:w="2381" w:type="dxa"/>
            <w:vAlign w:val="center"/>
          </w:tcPr>
          <w:p>
            <w:pPr>
              <w:pStyle w:val="单元格样式4"/>
            </w:pPr>
            <w:r>
              <w:t xml:space="preserve">194300.00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井陉县市场监督管理局本级2026年单位预算信息公开情况说明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按照《中华人民共和国预算法》、《地方预决算公开操作规程》和《关于进一步推进预算公开工作的实施意见》规定，现将井陉县市场监督管理局本级2026年单位预算公开如下：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贯彻落实党中央和省、市关于市场监督管理工作的方针政策和决策部署，坚持和加强党对市场监督管理工作的集中统一领导。主要职责是：</w:t>
      </w:r>
    </w:p>
    <w:p>
      <w:pPr>
        <w:pStyle w:val="插入文本样式-插入单位职责文件"/>
      </w:pPr>
      <w:r>
        <w:t xml:space="preserve">（一）组织实施质量强县战略、食品安全战略、标准化战略、知识产权战略，拟订市场监督管理局规划并组织实施，规范和维护市场秩序，营造诚实守信、公平竞争的市场环境。</w:t>
      </w:r>
    </w:p>
    <w:p>
      <w:pPr>
        <w:pStyle w:val="插入文本样式-插入单位职责文件"/>
      </w:pPr>
      <w:r>
        <w:t xml:space="preserve">（二）负责市场主体信用建设；负责建立市场主体信息公示和共享机制，依法公示和共享有关信息，加强信用监管，推动市场主体信用体系建设。</w:t>
      </w:r>
    </w:p>
    <w:p>
      <w:pPr>
        <w:pStyle w:val="插入文本样式-插入单位职责文件"/>
      </w:pPr>
      <w:r>
        <w:t xml:space="preserve">（三）负责市场监管综合执法工作，负责市场监管综合执法队伍建设工作，推动实行统一的市场监管；组织查处违法案件；规范市场监管行政执法行为。</w:t>
      </w:r>
    </w:p>
    <w:p>
      <w:pPr>
        <w:pStyle w:val="插入文本样式-插入单位职责文件"/>
      </w:pPr>
      <w:r>
        <w:t xml:space="preserve">（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pPr>
        <w:pStyle w:val="插入文本样式-插入单位职责文件"/>
      </w:pPr>
      <w:r>
        <w:t xml:space="preserve">（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pPr>
        <w:pStyle w:val="插入文本样式-插入单位职责文件"/>
      </w:pPr>
      <w:r>
        <w:t xml:space="preserve">（六）负责全县产品质量安全监督管理工作，承担县级产品质量安全风险监控，监督抽查工作；组织实施质量分级制度、质量安全追溯制度；负责纤维质量监督工作。</w:t>
      </w:r>
    </w:p>
    <w:p>
      <w:pPr>
        <w:pStyle w:val="插入文本样式-插入单位职责文件"/>
      </w:pPr>
      <w:r>
        <w:t xml:space="preserve">（七）负责全县特种设备安全监督管理工作，负责特种设备安全监察、监督管理工作，监督检查高耗能特种设备节能标准和锅炉环境保护标准的执行情况。</w:t>
      </w:r>
    </w:p>
    <w:p>
      <w:pPr>
        <w:pStyle w:val="插入文本样式-插入单位职责文件"/>
      </w:pPr>
      <w:r>
        <w:t xml:space="preserve">（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pPr>
        <w:pStyle w:val="插入文本样式-插入单位职责文件"/>
      </w:pPr>
      <w:r>
        <w:t xml:space="preserve">（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pPr>
        <w:pStyle w:val="插入文本样式-插入单位职责文件"/>
      </w:pPr>
      <w:r>
        <w:t xml:space="preserve">（十）负责统一管理权限计量工作，推行法定计量单位和国家计量制度，建立和管理社会公用计量标准，管理计量器具及量值传递和比对工作；规范、监督商品量和市场计量行为和计量仲裁检定。</w:t>
      </w:r>
    </w:p>
    <w:p>
      <w:pPr>
        <w:pStyle w:val="插入文本样式-插入单位职责文件"/>
      </w:pPr>
      <w:r>
        <w:t xml:space="preserve">（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pPr>
        <w:pStyle w:val="插入文本样式-插入单位职责文件"/>
      </w:pPr>
      <w:r>
        <w:t xml:space="preserve">（十二）负责统一管理全县检验检测工作，推进检验检测机构改革，规范检验检测市场，完善检验检测体系，指导协调检验检测行业发展。</w:t>
      </w:r>
    </w:p>
    <w:p>
      <w:pPr>
        <w:pStyle w:val="插入文本样式-插入单位职责文件"/>
      </w:pPr>
      <w:r>
        <w:t xml:space="preserve">（十三）负责统一管理、监督和协调全县认证认可工作，组织实施国家统一的认证认可和合格评定监督管理制度。</w:t>
      </w:r>
    </w:p>
    <w:p>
      <w:pPr>
        <w:pStyle w:val="插入文本样式-插入单位职责文件"/>
      </w:pPr>
      <w:r>
        <w:t xml:space="preserve">（十四）负责推进全县知识产权管理工作，拟定加强知识产权强县建设发展规划并组织实施，拟定强化知识产权创造、保护和运用的制度并组织实施。</w:t>
      </w:r>
    </w:p>
    <w:p>
      <w:pPr>
        <w:pStyle w:val="插入文本样式-插入单位职责文件"/>
      </w:pPr>
      <w:r>
        <w:t xml:space="preserve">（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pPr>
        <w:pStyle w:val="插入文本样式-插入单位职责文件"/>
      </w:pPr>
      <w:r>
        <w:t xml:space="preserve">（十六）负责促进知识产权运用工作，拟定知识产权运用和规范交易管理办法，促进知识产权转移转化；规范知识产权无形资产评估工作；负责知识产权中介服务发展的监督管理工作。</w:t>
      </w:r>
    </w:p>
    <w:p>
      <w:pPr>
        <w:pStyle w:val="插入文本样式-插入单位职责文件"/>
      </w:pPr>
      <w:r>
        <w:t xml:space="preserve">（十七）负责建立知识产权公共服务体系，建设便企利民、互联互通的全县知识产权信息公共服务平台，推动商标、专利等知识产权信息的传播利用。</w:t>
      </w:r>
    </w:p>
    <w:p>
      <w:pPr>
        <w:pStyle w:val="插入文本样式-插入单位职责文件"/>
      </w:pPr>
      <w:r>
        <w:t xml:space="preserve">（十八）承担上级授权的知识产权代办工作任务，负责知识产权的初审注册登记，组织实施原产地地理标志统一认定制度。</w:t>
      </w:r>
    </w:p>
    <w:p>
      <w:pPr>
        <w:pStyle w:val="插入文本样式-插入单位职责文件"/>
      </w:pPr>
      <w:r>
        <w:t xml:space="preserve">（十九）负责市场监督管理科技和信息化建设、新闻宣传、对外交流与合作；按规定承担技术性贸易措施有关工作；负责协调涉外知识产权事宜，承担知识产权对外转让审查工作。</w:t>
      </w:r>
    </w:p>
    <w:p>
      <w:pPr>
        <w:pStyle w:val="插入文本样式-插入单位职责文件"/>
      </w:pPr>
      <w:r>
        <w:t xml:space="preserve">（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pPr>
        <w:pStyle w:val="插入文本样式-插入单位职责文件"/>
      </w:pPr>
      <w:r>
        <w:t xml:space="preserve">（二十一）负责药品、医疗器械和化妆品质量管理工作，依职责监督实施药品、医疗器械经营质量管理规范。</w:t>
      </w:r>
    </w:p>
    <w:p>
      <w:pPr>
        <w:pStyle w:val="插入文本样式-插入单位职责文件"/>
      </w:pPr>
      <w:r>
        <w:t xml:space="preserve">（二十二）组织开展药店、化妆品不良反应检测、医疗器械不良事件监测、药物滥用监测工作，依法承担药品、医疗器械和化妆品安全应急管理工作。</w:t>
      </w:r>
    </w:p>
    <w:p>
      <w:pPr>
        <w:pStyle w:val="插入文本样式-插入单位职责文件"/>
      </w:pPr>
      <w:r>
        <w:t xml:space="preserve">（二十三）负责药品、医疗器械和化妆品监督检查工作，贯彻落实国家、省、市检查制度，依法查处药品、医疗器械和化妆品经营、使用环节的违法行为。</w:t>
      </w:r>
    </w:p>
    <w:p>
      <w:pPr>
        <w:pStyle w:val="插入文本样式-插入单位职责文件"/>
      </w:pPr>
      <w:r>
        <w:t xml:space="preserve">（二十四）组织开展药品、医疗器械和化妆品安全宣传、教育培训，推进诚信体系建设。</w:t>
      </w:r>
    </w:p>
    <w:p>
      <w:pPr>
        <w:pStyle w:val="插入文本样式-插入单位职责文件"/>
      </w:pPr>
      <w:r>
        <w:t xml:space="preserve">（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pPr>
        <w:pStyle w:val="插入文本样式-插入单位职责文件"/>
      </w:pPr>
      <w:r>
        <w:t xml:space="preserve">（二十六）承接省、市市场监督管理局委托县级实施的管理事项。</w:t>
      </w:r>
    </w:p>
    <w:p>
      <w:pPr>
        <w:pStyle w:val="插入文本样式-插入单位职责文件"/>
      </w:pPr>
      <w:r>
        <w:t xml:space="preserve">（二十七）完成县委、县政府交办的其他任务。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井陉县市场监督管理局本级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15881550.90万元，其中：一般公共预算收入15881550.90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井陉县市场监督管理局本级年度单位预算中支出预算的总体情况。2026年支出预算15881550.90万元，其中基本支出13490750.90万元，包括人员经费12655050.90万元和日常公用经费835700.00万元；项目支出2390800.00万元，主要为成品油和煤炭产品抽检经费20.00万元、计量检验检测经费2.40万元、食品安全抽检经费104.00万元、食品药品安全协管员补助经费19.68万元、食药安全监管经费24.00万元、质量安全监管经费16.00万元、市场秩序管理经费24.00万元、省级市场监管补助经费29.00万元。；预计下年使用的单位资金结余0.00万元。委托业务费共计安排1240000.00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15881550.90万元，较2025年预算增加505629.90万元，其中：基本支出增加435629.90万元，主要为新录用人员增加项目支出增加70000.00万元，主要为增加了中央化债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194300.00万元，其中因公出国（境）费0.00万元；公务用车购置及运维费194300.00万元（其中：公务用车购置费为0.00万元，公务用车运维费194300.00万元)；公务接待费0.00万元。与2025年相比减少5700.00万元，增减变化的主要原因是按照政府过紧日子要求，压减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1、2026年成品油及煤炭产品抽检经费绩效目标表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2026年成品油及煤炭产品抽检经费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委托专业机构对县域煤炭、成品油、产品等进行抽检，确保全县不发生重大产品安全事故。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1.委托专业机构对县域煤炭、成品油、产品等进行抽检，确保全县不发生重大产品安全事故。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产品、煤炭、成品油抽检批次</w:t>
            </w:r>
          </w:p>
        </w:tc>
        <w:tc>
          <w:tcPr>
            <w:tcW w:w="2268" w:type="dxa"/>
            <w:vAlign w:val="center"/>
          </w:tcPr>
          <w:p>
            <w:pPr>
              <w:pStyle w:val="单元格样式2"/>
            </w:pPr>
            <w:r>
              <w:t xml:space="preserve">≥200批次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w:t>
            </w:r>
          </w:p>
        </w:tc>
        <w:tc>
          <w:tcPr>
            <w:tcW w:w="5386" w:type="dxa"/>
            <w:vAlign w:val="center"/>
          </w:tcPr>
          <w:p>
            <w:pPr>
              <w:pStyle w:val="单元格样式2"/>
            </w:pPr>
            <w:r>
              <w:t xml:space="preserve">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抽检结果</w:t>
            </w:r>
          </w:p>
        </w:tc>
        <w:tc>
          <w:tcPr>
            <w:tcW w:w="5386" w:type="dxa"/>
            <w:vAlign w:val="center"/>
          </w:tcPr>
          <w:p>
            <w:pPr>
              <w:pStyle w:val="单元格样式2"/>
            </w:pPr>
            <w:r>
              <w:t xml:space="preserve">抽检结果送达时间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抽检平均费用</w:t>
            </w:r>
          </w:p>
        </w:tc>
        <w:tc>
          <w:tcPr>
            <w:tcW w:w="5386" w:type="dxa"/>
            <w:vAlign w:val="center"/>
          </w:tcPr>
          <w:p>
            <w:pPr>
              <w:pStyle w:val="单元格样式2"/>
            </w:pPr>
            <w:r>
              <w:t xml:space="preserve">抽检平均费用</w:t>
            </w:r>
          </w:p>
          <w:p>
            <w:pPr>
              <w:pStyle w:val="单元格样式2"/>
            </w:pPr>
          </w:p>
        </w:tc>
        <w:tc>
          <w:tcPr>
            <w:tcW w:w="2268" w:type="dxa"/>
            <w:vAlign w:val="center"/>
          </w:tcPr>
          <w:p>
            <w:pPr>
              <w:pStyle w:val="单元格样式2"/>
            </w:pPr>
            <w:r>
              <w:t xml:space="preserve">≤0.1万元/批次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重大产品安全事故</w:t>
            </w:r>
          </w:p>
        </w:tc>
        <w:tc>
          <w:tcPr>
            <w:tcW w:w="5386" w:type="dxa"/>
            <w:vAlign w:val="center"/>
          </w:tcPr>
          <w:p>
            <w:pPr>
              <w:pStyle w:val="单元格样式2"/>
            </w:pPr>
            <w:r>
              <w:t xml:space="preserve">重大产品安全事故发生次数</w:t>
            </w:r>
          </w:p>
        </w:tc>
        <w:tc>
          <w:tcPr>
            <w:tcW w:w="2268" w:type="dxa"/>
            <w:vAlign w:val="center"/>
          </w:tcPr>
          <w:p>
            <w:pPr>
              <w:pStyle w:val="单元格样式2"/>
            </w:pPr>
            <w:r>
              <w:t xml:space="preserve">0起</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公众对相关工作满意度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2、2026年计量检验检测经费绩效目标表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2026年计量检验检测经费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对县域内的强检计量器具进行检定，全面提升县域检验检测水平；开展各类宣传活动，特别是”世界计量日“宣传活动，提升群众计量知识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1.对县域内的强检计量器具进行检定，全面提升县域检验检测水平</w:t>
            </w:r>
            <w:r>
              <w:tab/>
            </w:r>
            <w:r>
              <w:tab/>
            </w:r>
            <w:r>
              <w:tab/>
            </w:r>
            <w:r>
              <w:tab/>
            </w:r>
            <w:r>
              <w:tab/>
            </w:r>
          </w:p>
          <w:p>
            <w:pPr>
              <w:pStyle w:val="单元格样式2"/>
            </w:pPr>
            <w:r>
              <w:t xml:space="preserve">2.开展各类宣传活动，特别是”世界计量日“宣传活动，提升群众计量知识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计量器具检测量</w:t>
            </w:r>
          </w:p>
        </w:tc>
        <w:tc>
          <w:tcPr>
            <w:tcW w:w="5386" w:type="dxa"/>
            <w:vAlign w:val="center"/>
          </w:tcPr>
          <w:p>
            <w:pPr>
              <w:pStyle w:val="单元格样式2"/>
            </w:pPr>
            <w:r>
              <w:t xml:space="preserve">县域内的计量器具检测量</w:t>
            </w:r>
          </w:p>
        </w:tc>
        <w:tc>
          <w:tcPr>
            <w:tcW w:w="2268" w:type="dxa"/>
            <w:vAlign w:val="center"/>
          </w:tcPr>
          <w:p>
            <w:pPr>
              <w:pStyle w:val="单元格样式2"/>
            </w:pPr>
            <w:r>
              <w:t xml:space="preserve">≥2000项</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宣传活动开展</w:t>
            </w:r>
          </w:p>
        </w:tc>
        <w:tc>
          <w:tcPr>
            <w:tcW w:w="5386" w:type="dxa"/>
            <w:vAlign w:val="center"/>
          </w:tcPr>
          <w:p>
            <w:pPr>
              <w:pStyle w:val="单元格样式2"/>
            </w:pPr>
            <w:r>
              <w:t xml:space="preserve">宣传活动开展次数</w:t>
            </w:r>
          </w:p>
        </w:tc>
        <w:tc>
          <w:tcPr>
            <w:tcW w:w="2268" w:type="dxa"/>
            <w:vAlign w:val="center"/>
          </w:tcPr>
          <w:p>
            <w:pPr>
              <w:pStyle w:val="单元格样式2"/>
            </w:pPr>
            <w:r>
              <w:t xml:space="preserve">≥2次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检验检测完成率</w:t>
            </w:r>
          </w:p>
        </w:tc>
        <w:tc>
          <w:tcPr>
            <w:tcW w:w="5386" w:type="dxa"/>
            <w:vAlign w:val="center"/>
          </w:tcPr>
          <w:p>
            <w:pPr>
              <w:pStyle w:val="单元格样式2"/>
            </w:pPr>
            <w:r>
              <w:t xml:space="preserve">检验检测完成率</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宣传方案通过率</w:t>
            </w:r>
          </w:p>
        </w:tc>
        <w:tc>
          <w:tcPr>
            <w:tcW w:w="5386" w:type="dxa"/>
            <w:vAlign w:val="center"/>
          </w:tcPr>
          <w:p>
            <w:pPr>
              <w:pStyle w:val="单元格样式2"/>
            </w:pPr>
            <w:r>
              <w:t xml:space="preserve">宣传方案通过率</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计量宣传活动开展时间</w:t>
            </w:r>
          </w:p>
        </w:tc>
        <w:tc>
          <w:tcPr>
            <w:tcW w:w="5386" w:type="dxa"/>
            <w:vAlign w:val="center"/>
          </w:tcPr>
          <w:p>
            <w:pPr>
              <w:pStyle w:val="单元格样式2"/>
            </w:pPr>
            <w:r>
              <w:t xml:space="preserve">“世界计量日”宣传活动</w:t>
            </w:r>
          </w:p>
        </w:tc>
        <w:tc>
          <w:tcPr>
            <w:tcW w:w="2268" w:type="dxa"/>
            <w:vAlign w:val="center"/>
          </w:tcPr>
          <w:p>
            <w:pPr>
              <w:pStyle w:val="单元格样式2"/>
            </w:pPr>
            <w:r>
              <w:t xml:space="preserve">5月20日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完成监管工作时间</w:t>
            </w:r>
          </w:p>
        </w:tc>
        <w:tc>
          <w:tcPr>
            <w:tcW w:w="5386" w:type="dxa"/>
            <w:vAlign w:val="center"/>
          </w:tcPr>
          <w:p>
            <w:pPr>
              <w:pStyle w:val="单元格样式2"/>
            </w:pPr>
            <w:r>
              <w:t xml:space="preserve">完成监管工作时间</w:t>
            </w:r>
          </w:p>
        </w:tc>
        <w:tc>
          <w:tcPr>
            <w:tcW w:w="2268" w:type="dxa"/>
            <w:vAlign w:val="center"/>
          </w:tcPr>
          <w:p>
            <w:pPr>
              <w:pStyle w:val="单元格样式2"/>
            </w:pPr>
            <w:r>
              <w:t xml:space="preserve">11月底</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监管工作成本</w:t>
            </w:r>
          </w:p>
        </w:tc>
        <w:tc>
          <w:tcPr>
            <w:tcW w:w="5386" w:type="dxa"/>
            <w:vAlign w:val="center"/>
          </w:tcPr>
          <w:p>
            <w:pPr>
              <w:pStyle w:val="单元格样式2"/>
            </w:pPr>
            <w:r>
              <w:t xml:space="preserve">监管工作成本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宣传活动成本</w:t>
            </w:r>
          </w:p>
        </w:tc>
        <w:tc>
          <w:tcPr>
            <w:tcW w:w="5386" w:type="dxa"/>
            <w:vAlign w:val="center"/>
          </w:tcPr>
          <w:p>
            <w:pPr>
              <w:pStyle w:val="单元格样式2"/>
            </w:pPr>
            <w:r>
              <w:t xml:space="preserve">宣传活动成本</w:t>
            </w:r>
          </w:p>
        </w:tc>
        <w:tc>
          <w:tcPr>
            <w:tcW w:w="2268" w:type="dxa"/>
            <w:vAlign w:val="center"/>
          </w:tcPr>
          <w:p>
            <w:pPr>
              <w:pStyle w:val="单元格样式2"/>
            </w:pPr>
            <w:r>
              <w:t xml:space="preserve">≤1.2万元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检验检测机构检查覆盖率</w:t>
            </w:r>
          </w:p>
        </w:tc>
        <w:tc>
          <w:tcPr>
            <w:tcW w:w="5386" w:type="dxa"/>
            <w:vAlign w:val="center"/>
          </w:tcPr>
          <w:p>
            <w:pPr>
              <w:pStyle w:val="单元格样式2"/>
            </w:pPr>
            <w:r>
              <w:t xml:space="preserve">检验检测机构检查覆盖率</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被监管对象满意度</w:t>
            </w:r>
          </w:p>
        </w:tc>
        <w:tc>
          <w:tcPr>
            <w:tcW w:w="5386" w:type="dxa"/>
            <w:vAlign w:val="center"/>
          </w:tcPr>
          <w:p>
            <w:pPr>
              <w:pStyle w:val="单元格样式2"/>
            </w:pPr>
            <w:r>
              <w:t xml:space="preserve">被监管对象认可度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3、2026年食品安全抽检经费绩效目标表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2026年食品安全抽检经费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委托专业机构开展县域食品生产、流通、餐饮各环节的食品抽检，完成国家局对县食品安全监管部门下达的千人三份的食品抽检任务，保证我县食品安全。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1.委托专业机构开展县域食品生产、流通、餐饮各环节的食品抽检，完成国家局对县食品安全监管部门下达的千人三份的食品抽检任务，保证我县食品安全。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餐饮、流通、农产品各环节抽批次</w:t>
            </w:r>
          </w:p>
        </w:tc>
        <w:tc>
          <w:tcPr>
            <w:tcW w:w="2268" w:type="dxa"/>
            <w:vAlign w:val="center"/>
          </w:tcPr>
          <w:p>
            <w:pPr>
              <w:pStyle w:val="单元格样式2"/>
            </w:pPr>
            <w:r>
              <w:t xml:space="preserve">≥850批次</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抽检结果准确率</w:t>
            </w:r>
          </w:p>
        </w:tc>
        <w:tc>
          <w:tcPr>
            <w:tcW w:w="5386" w:type="dxa"/>
            <w:vAlign w:val="center"/>
          </w:tcPr>
          <w:p>
            <w:pPr>
              <w:pStyle w:val="单元格样式2"/>
            </w:pPr>
            <w:r>
              <w:t xml:space="preserve">保障抽检结果准确率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检验结果送达时间</w:t>
            </w:r>
          </w:p>
        </w:tc>
        <w:tc>
          <w:tcPr>
            <w:tcW w:w="5386" w:type="dxa"/>
            <w:vAlign w:val="center"/>
          </w:tcPr>
          <w:p>
            <w:pPr>
              <w:pStyle w:val="单元格样式2"/>
            </w:pPr>
            <w:r>
              <w:t xml:space="preserve">检验结果送达时间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每批次费用</w:t>
            </w:r>
          </w:p>
        </w:tc>
        <w:tc>
          <w:tcPr>
            <w:tcW w:w="2268" w:type="dxa"/>
            <w:vAlign w:val="center"/>
          </w:tcPr>
          <w:p>
            <w:pPr>
              <w:pStyle w:val="单元格样式2"/>
            </w:pPr>
            <w:r>
              <w:t xml:space="preserve">≤1300元/批次</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重大食品安全事故发生起数</w:t>
            </w:r>
          </w:p>
        </w:tc>
        <w:tc>
          <w:tcPr>
            <w:tcW w:w="5386" w:type="dxa"/>
            <w:vAlign w:val="center"/>
          </w:tcPr>
          <w:p>
            <w:pPr>
              <w:pStyle w:val="单元格样式2"/>
            </w:pPr>
            <w:r>
              <w:t xml:space="preserve">重大食品安全事故发生情况</w:t>
            </w:r>
          </w:p>
        </w:tc>
        <w:tc>
          <w:tcPr>
            <w:tcW w:w="2268" w:type="dxa"/>
            <w:vAlign w:val="center"/>
          </w:tcPr>
          <w:p>
            <w:pPr>
              <w:pStyle w:val="单元格样式2"/>
            </w:pPr>
            <w:r>
              <w:t xml:space="preserve">0起</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4、2026年食品安全抽检经费绩效目标表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2026年食品安全抽检经费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委托专业机构开展县域食品生产、流通、餐饮各环节的食品抽检，完成国家局对县级食品安全监管部门下达的千人三份的食品抽检任务，保证我县食品安全。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1.委托专业机构开展县域食品生产、流通、餐饮各环节的食品抽检，完成国家局对县级食品安全监管部门下达的千人三份的食品抽检任务，保证我县食品安全。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抽检批次</w:t>
            </w:r>
          </w:p>
        </w:tc>
        <w:tc>
          <w:tcPr>
            <w:tcW w:w="5386" w:type="dxa"/>
            <w:vAlign w:val="center"/>
          </w:tcPr>
          <w:p>
            <w:pPr>
              <w:pStyle w:val="单元格样式2"/>
            </w:pPr>
            <w:r>
              <w:t xml:space="preserve">餐饮、流通、农产品各环节抽批次</w:t>
            </w:r>
          </w:p>
        </w:tc>
        <w:tc>
          <w:tcPr>
            <w:tcW w:w="2268" w:type="dxa"/>
            <w:vAlign w:val="center"/>
          </w:tcPr>
          <w:p>
            <w:pPr>
              <w:pStyle w:val="单元格样式2"/>
            </w:pPr>
            <w:r>
              <w:t xml:space="preserve">≥850批次</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抽检结果准确率</w:t>
            </w:r>
          </w:p>
        </w:tc>
        <w:tc>
          <w:tcPr>
            <w:tcW w:w="5386" w:type="dxa"/>
            <w:vAlign w:val="center"/>
          </w:tcPr>
          <w:p>
            <w:pPr>
              <w:pStyle w:val="单元格样式2"/>
            </w:pPr>
            <w:r>
              <w:t xml:space="preserve">保障抽检结果准确率</w:t>
            </w:r>
          </w:p>
        </w:tc>
        <w:tc>
          <w:tcPr>
            <w:tcW w:w="2268" w:type="dxa"/>
            <w:vAlign w:val="center"/>
          </w:tcPr>
          <w:p>
            <w:pPr>
              <w:pStyle w:val="单元格样式2"/>
            </w:pPr>
            <w:r>
              <w:t xml:space="preserve">100%</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检验结果送达时间</w:t>
            </w:r>
          </w:p>
        </w:tc>
        <w:tc>
          <w:tcPr>
            <w:tcW w:w="5386" w:type="dxa"/>
            <w:vAlign w:val="center"/>
          </w:tcPr>
          <w:p>
            <w:pPr>
              <w:pStyle w:val="单元格样式2"/>
            </w:pPr>
            <w:r>
              <w:t xml:space="preserve">检验结果送达时间</w:t>
            </w:r>
          </w:p>
        </w:tc>
        <w:tc>
          <w:tcPr>
            <w:tcW w:w="2268" w:type="dxa"/>
            <w:vAlign w:val="center"/>
          </w:tcPr>
          <w:p>
            <w:pPr>
              <w:pStyle w:val="单元格样式2"/>
            </w:pPr>
            <w:r>
              <w:t xml:space="preserve">≤20工作日</w:t>
            </w:r>
          </w:p>
        </w:tc>
        <w:tc>
          <w:tcPr>
            <w:tcW w:w="1276" w:type="dxa"/>
            <w:vAlign w:val="center"/>
          </w:tcPr>
          <w:p>
            <w:pPr>
              <w:pStyle w:val="单元格样式2"/>
            </w:pPr>
            <w:r>
              <w:t xml:space="preserve">食品安全法要求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每批次费用</w:t>
            </w:r>
          </w:p>
        </w:tc>
        <w:tc>
          <w:tcPr>
            <w:tcW w:w="2268" w:type="dxa"/>
            <w:vAlign w:val="center"/>
          </w:tcPr>
          <w:p>
            <w:pPr>
              <w:pStyle w:val="单元格样式2"/>
            </w:pPr>
            <w:r>
              <w:t xml:space="preserve">≤1300元/批次</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重大食品安全事故发生起数</w:t>
            </w:r>
          </w:p>
        </w:tc>
        <w:tc>
          <w:tcPr>
            <w:tcW w:w="5386" w:type="dxa"/>
            <w:vAlign w:val="center"/>
          </w:tcPr>
          <w:p>
            <w:pPr>
              <w:pStyle w:val="单元格样式2"/>
            </w:pPr>
            <w:r>
              <w:t xml:space="preserve">重大食品安全事故发生情况</w:t>
            </w:r>
          </w:p>
        </w:tc>
        <w:tc>
          <w:tcPr>
            <w:tcW w:w="2268" w:type="dxa"/>
            <w:vAlign w:val="center"/>
          </w:tcPr>
          <w:p>
            <w:pPr>
              <w:pStyle w:val="单元格样式2"/>
            </w:pPr>
            <w:r>
              <w:t xml:space="preserve">0起</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5、2026年食品药品安全协管员补助经费绩效目标表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2026年食品药品安全协管员补助经费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196800.00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196800.00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通过对328名食品药品安全协管员发放补助，提高社区村镇食药安全宣传水平和监管能力，保障食药安全工作正常开展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1.通过对328名食品药品安全协管员发放补助，提高社区村镇食药安全宣传水平和监管能力，保障食药安全工作正常开展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发放人员数量</w:t>
            </w:r>
          </w:p>
        </w:tc>
        <w:tc>
          <w:tcPr>
            <w:tcW w:w="5386" w:type="dxa"/>
            <w:vAlign w:val="center"/>
          </w:tcPr>
          <w:p>
            <w:pPr>
              <w:pStyle w:val="单元格样式2"/>
            </w:pPr>
            <w:r>
              <w:t xml:space="preserve">每村1名协管员（包含社区）</w:t>
            </w:r>
          </w:p>
        </w:tc>
        <w:tc>
          <w:tcPr>
            <w:tcW w:w="2268" w:type="dxa"/>
            <w:vAlign w:val="center"/>
          </w:tcPr>
          <w:p>
            <w:pPr>
              <w:pStyle w:val="单元格样式2"/>
            </w:pPr>
            <w:r>
              <w:t xml:space="preserve">321个</w:t>
            </w:r>
          </w:p>
        </w:tc>
        <w:tc>
          <w:tcPr>
            <w:tcW w:w="1276" w:type="dxa"/>
            <w:vAlign w:val="center"/>
          </w:tcPr>
          <w:p>
            <w:pPr>
              <w:pStyle w:val="单元格样式2"/>
            </w:pPr>
            <w:r>
              <w:t xml:space="preserve">行政村数量（包含社区）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足额发放</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补助资金发放频次</w:t>
            </w:r>
          </w:p>
        </w:tc>
        <w:tc>
          <w:tcPr>
            <w:tcW w:w="5386" w:type="dxa"/>
            <w:vAlign w:val="center"/>
          </w:tcPr>
          <w:p>
            <w:pPr>
              <w:pStyle w:val="单元格样式2"/>
            </w:pPr>
            <w:r>
              <w:t xml:space="preserve">发放及时</w:t>
            </w:r>
          </w:p>
        </w:tc>
        <w:tc>
          <w:tcPr>
            <w:tcW w:w="2268" w:type="dxa"/>
            <w:vAlign w:val="center"/>
          </w:tcPr>
          <w:p>
            <w:pPr>
              <w:pStyle w:val="单元格样式2"/>
            </w:pPr>
            <w:r>
              <w:t xml:space="preserve">按季度发放</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补助资金标准</w:t>
            </w:r>
          </w:p>
        </w:tc>
        <w:tc>
          <w:tcPr>
            <w:tcW w:w="5386" w:type="dxa"/>
            <w:vAlign w:val="center"/>
          </w:tcPr>
          <w:p>
            <w:pPr>
              <w:pStyle w:val="单元格样式2"/>
            </w:pPr>
            <w:r>
              <w:t xml:space="preserve">每月每人50元</w:t>
            </w:r>
          </w:p>
        </w:tc>
        <w:tc>
          <w:tcPr>
            <w:tcW w:w="2268" w:type="dxa"/>
            <w:vAlign w:val="center"/>
          </w:tcPr>
          <w:p>
            <w:pPr>
              <w:pStyle w:val="单元格样式2"/>
            </w:pPr>
            <w:r>
              <w:t xml:space="preserve">≤50元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宣传覆盖率</w:t>
            </w:r>
          </w:p>
        </w:tc>
        <w:tc>
          <w:tcPr>
            <w:tcW w:w="5386" w:type="dxa"/>
            <w:vAlign w:val="center"/>
          </w:tcPr>
          <w:p>
            <w:pPr>
              <w:pStyle w:val="单元格样式2"/>
            </w:pPr>
            <w:r>
              <w:t xml:space="preserve">食药安全宣传工作村镇社区覆盖率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协管员满意度</w:t>
            </w:r>
          </w:p>
        </w:tc>
        <w:tc>
          <w:tcPr>
            <w:tcW w:w="5386" w:type="dxa"/>
            <w:vAlign w:val="center"/>
          </w:tcPr>
          <w:p>
            <w:pPr>
              <w:pStyle w:val="单元格样式2"/>
            </w:pPr>
            <w:r>
              <w:t xml:space="preserve">协管员对补助发放满意度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6、2026年食药安全监管经费绩效目标表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2026年食药安全监管经费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强化药械领域监管力度，对违法经营行为进行严厉打击；开展餐饮保障工作，确保食品安全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1.聘用劳务派遣人员，弥补我局人员老化缺编空岗状况，满足日常工作要求</w:t>
            </w:r>
            <w:r>
              <w:tab/>
            </w:r>
            <w:r>
              <w:tab/>
            </w:r>
            <w:r>
              <w:tab/>
            </w:r>
            <w:r>
              <w:tab/>
            </w:r>
            <w:r>
              <w:tab/>
            </w:r>
          </w:p>
          <w:p>
            <w:pPr>
              <w:pStyle w:val="单元格样式2"/>
            </w:pPr>
            <w:r>
              <w:t xml:space="preserve">2.强化药械领域监管力度，对违法经营行为进行严厉打击；开展餐饮保障工作，确保食品安全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检查次数</w:t>
            </w:r>
          </w:p>
        </w:tc>
        <w:tc>
          <w:tcPr>
            <w:tcW w:w="5386" w:type="dxa"/>
            <w:vAlign w:val="center"/>
          </w:tcPr>
          <w:p>
            <w:pPr>
              <w:pStyle w:val="单元格样式2"/>
            </w:pPr>
            <w:r>
              <w:t xml:space="preserve">县级医院、乡镇卫生院日常监管次数</w:t>
            </w:r>
          </w:p>
        </w:tc>
        <w:tc>
          <w:tcPr>
            <w:tcW w:w="2268" w:type="dxa"/>
            <w:vAlign w:val="center"/>
          </w:tcPr>
          <w:p>
            <w:pPr>
              <w:pStyle w:val="单元格样式2"/>
            </w:pPr>
            <w:r>
              <w:t xml:space="preserve">≥19次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开展宣传活动次数</w:t>
            </w:r>
          </w:p>
        </w:tc>
        <w:tc>
          <w:tcPr>
            <w:tcW w:w="5386" w:type="dxa"/>
            <w:vAlign w:val="center"/>
          </w:tcPr>
          <w:p>
            <w:pPr>
              <w:pStyle w:val="单元格样式2"/>
            </w:pPr>
            <w:r>
              <w:t xml:space="preserve">开展宣传活动次数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活动参与人数（次）</w:t>
            </w:r>
          </w:p>
        </w:tc>
        <w:tc>
          <w:tcPr>
            <w:tcW w:w="5386" w:type="dxa"/>
            <w:vAlign w:val="center"/>
          </w:tcPr>
          <w:p>
            <w:pPr>
              <w:pStyle w:val="单元格样式2"/>
            </w:pPr>
            <w:r>
              <w:t xml:space="preserve">药品宣传月活动参与人次</w:t>
            </w:r>
          </w:p>
        </w:tc>
        <w:tc>
          <w:tcPr>
            <w:tcW w:w="2268" w:type="dxa"/>
            <w:vAlign w:val="center"/>
          </w:tcPr>
          <w:p>
            <w:pPr>
              <w:pStyle w:val="单元格样式2"/>
            </w:pPr>
            <w:r>
              <w:t xml:space="preserve">≥2000人次</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劳务人员工作发放频次</w:t>
            </w:r>
          </w:p>
        </w:tc>
        <w:tc>
          <w:tcPr>
            <w:tcW w:w="2268" w:type="dxa"/>
            <w:vAlign w:val="center"/>
          </w:tcPr>
          <w:p>
            <w:pPr>
              <w:pStyle w:val="单元格样式2"/>
            </w:pPr>
            <w:r>
              <w:t xml:space="preserve">一般次月初（若资金紧张可适当延缓）</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检查工作完成率</w:t>
            </w:r>
          </w:p>
        </w:tc>
        <w:tc>
          <w:tcPr>
            <w:tcW w:w="5386" w:type="dxa"/>
            <w:vAlign w:val="center"/>
          </w:tcPr>
          <w:p>
            <w:pPr>
              <w:pStyle w:val="单元格样式2"/>
            </w:pPr>
            <w:r>
              <w:t xml:space="preserve">检查工作完成率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宣传活动时间</w:t>
            </w:r>
          </w:p>
        </w:tc>
        <w:tc>
          <w:tcPr>
            <w:tcW w:w="5386" w:type="dxa"/>
            <w:vAlign w:val="center"/>
          </w:tcPr>
          <w:p>
            <w:pPr>
              <w:pStyle w:val="单元格样式2"/>
            </w:pPr>
            <w:r>
              <w:t xml:space="preserve">药品宣传月活动时间</w:t>
            </w:r>
          </w:p>
        </w:tc>
        <w:tc>
          <w:tcPr>
            <w:tcW w:w="2268" w:type="dxa"/>
            <w:vAlign w:val="center"/>
          </w:tcPr>
          <w:p>
            <w:pPr>
              <w:pStyle w:val="单元格样式2"/>
            </w:pPr>
            <w:r>
              <w:t xml:space="preserve">全国安全用药月（11月）</w:t>
            </w:r>
          </w:p>
        </w:tc>
        <w:tc>
          <w:tcPr>
            <w:tcW w:w="1276" w:type="dxa"/>
            <w:vAlign w:val="center"/>
          </w:tcPr>
          <w:p>
            <w:pPr>
              <w:pStyle w:val="单元格样式2"/>
            </w:pPr>
            <w:r>
              <w:t xml:space="preserve">全国食品药品安全科普行动计划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劳务派遣人员聘用时间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执法办案成本</w:t>
            </w:r>
          </w:p>
        </w:tc>
        <w:tc>
          <w:tcPr>
            <w:tcW w:w="5386" w:type="dxa"/>
            <w:vAlign w:val="center"/>
          </w:tcPr>
          <w:p>
            <w:pPr>
              <w:pStyle w:val="单元格样式2"/>
            </w:pPr>
            <w:r>
              <w:t xml:space="preserve">执法办案成本</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聘用劳务派遣人员成本</w:t>
            </w:r>
          </w:p>
        </w:tc>
        <w:tc>
          <w:tcPr>
            <w:tcW w:w="5386" w:type="dxa"/>
            <w:vAlign w:val="center"/>
          </w:tcPr>
          <w:p>
            <w:pPr>
              <w:pStyle w:val="单元格样式2"/>
            </w:pPr>
            <w:r>
              <w:t xml:space="preserve">聘用劳务派遣人员成本</w:t>
            </w:r>
          </w:p>
        </w:tc>
        <w:tc>
          <w:tcPr>
            <w:tcW w:w="2268" w:type="dxa"/>
            <w:vAlign w:val="center"/>
          </w:tcPr>
          <w:p>
            <w:pPr>
              <w:pStyle w:val="单元格样式2"/>
            </w:pPr>
            <w:r>
              <w:t xml:space="preserve">≤48万元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宣传印刷成本</w:t>
            </w:r>
          </w:p>
        </w:tc>
        <w:tc>
          <w:tcPr>
            <w:tcW w:w="5386" w:type="dxa"/>
            <w:vAlign w:val="center"/>
          </w:tcPr>
          <w:p>
            <w:pPr>
              <w:pStyle w:val="单元格样式2"/>
            </w:pPr>
            <w:r>
              <w:t xml:space="preserve">宣传印刷成本</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违法违规经营行为查处率</w:t>
            </w:r>
          </w:p>
        </w:tc>
        <w:tc>
          <w:tcPr>
            <w:tcW w:w="5386" w:type="dxa"/>
            <w:vAlign w:val="center"/>
          </w:tcPr>
          <w:p>
            <w:pPr>
              <w:pStyle w:val="单元格样式2"/>
            </w:pPr>
            <w:r>
              <w:t xml:space="preserve">违法违规经营行为查处率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监管对象满意度</w:t>
            </w:r>
          </w:p>
        </w:tc>
        <w:tc>
          <w:tcPr>
            <w:tcW w:w="5386" w:type="dxa"/>
            <w:vAlign w:val="center"/>
          </w:tcPr>
          <w:p>
            <w:pPr>
              <w:pStyle w:val="单元格样式2"/>
            </w:pPr>
            <w:r>
              <w:t xml:space="preserve">监管对象满意度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7、2026年市场秩序管理经费绩效目标表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13012126P00102010020B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2026年市场秩序管理经费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督导帮助企业、个体户等市场主体完成年报公示，牵头开展“双随机、一公开”监管，促进县域企业良性竞争，优化营商环境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1.督导帮助企业、个体户等市场主体完成年报公示，牵头开展“双随机、一公开”监管，促进县域企业良性竞争，优化营商环境</w:t>
            </w:r>
          </w:p>
          <w:p>
            <w:pPr>
              <w:pStyle w:val="单元格样式2"/>
            </w:pPr>
            <w:r>
              <w:t xml:space="preserve">2.聘用劳务派遣人员，弥补我局人员老化缺编空岗状况，满足日常工作需要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企业年报公示达标率</w:t>
            </w:r>
          </w:p>
        </w:tc>
        <w:tc>
          <w:tcPr>
            <w:tcW w:w="5386" w:type="dxa"/>
            <w:vAlign w:val="center"/>
          </w:tcPr>
          <w:p>
            <w:pPr>
              <w:pStyle w:val="单元格样式2"/>
            </w:pPr>
            <w:r>
              <w:t xml:space="preserve">企业年报公示率达标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企业年报公示数量</w:t>
            </w:r>
          </w:p>
        </w:tc>
        <w:tc>
          <w:tcPr>
            <w:tcW w:w="5386" w:type="dxa"/>
            <w:vAlign w:val="center"/>
          </w:tcPr>
          <w:p>
            <w:pPr>
              <w:pStyle w:val="单元格样式2"/>
            </w:pPr>
            <w:r>
              <w:t xml:space="preserve">企业年报公示数量</w:t>
            </w:r>
          </w:p>
        </w:tc>
        <w:tc>
          <w:tcPr>
            <w:tcW w:w="2268" w:type="dxa"/>
            <w:vAlign w:val="center"/>
          </w:tcPr>
          <w:p>
            <w:pPr>
              <w:pStyle w:val="单元格样式2"/>
            </w:pPr>
            <w:r>
              <w:t xml:space="preserve">≥5100份</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“双随机、一公开”制度覆盖</w:t>
            </w:r>
          </w:p>
        </w:tc>
        <w:tc>
          <w:tcPr>
            <w:tcW w:w="5386" w:type="dxa"/>
            <w:vAlign w:val="center"/>
          </w:tcPr>
          <w:p>
            <w:pPr>
              <w:pStyle w:val="单元格样式2"/>
            </w:pPr>
            <w:r>
              <w:t xml:space="preserve">“双随机、一公开”监管制度监管到位，完成年初计划</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劳务人员工资发放频次</w:t>
            </w:r>
          </w:p>
        </w:tc>
        <w:tc>
          <w:tcPr>
            <w:tcW w:w="2268" w:type="dxa"/>
            <w:vAlign w:val="center"/>
          </w:tcPr>
          <w:p>
            <w:pPr>
              <w:pStyle w:val="单元格样式2"/>
            </w:pPr>
            <w:r>
              <w:t xml:space="preserve">一般次月初（若资金紧张可适当延迟）</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“双随机、一公开”监管结果公示时间</w:t>
            </w:r>
          </w:p>
        </w:tc>
        <w:tc>
          <w:tcPr>
            <w:tcW w:w="5386" w:type="dxa"/>
            <w:vAlign w:val="center"/>
          </w:tcPr>
          <w:p>
            <w:pPr>
              <w:pStyle w:val="单元格样式2"/>
            </w:pPr>
            <w:r>
              <w:t xml:space="preserve">公开时限</w:t>
            </w:r>
          </w:p>
        </w:tc>
        <w:tc>
          <w:tcPr>
            <w:tcW w:w="2268" w:type="dxa"/>
            <w:vAlign w:val="center"/>
          </w:tcPr>
          <w:p>
            <w:pPr>
              <w:pStyle w:val="单元格样式2"/>
            </w:pPr>
            <w:r>
              <w:t xml:space="preserve">≤20工作日</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劳务人员聘用时间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劳务派遣人员工资</w:t>
            </w:r>
          </w:p>
        </w:tc>
        <w:tc>
          <w:tcPr>
            <w:tcW w:w="5386" w:type="dxa"/>
            <w:vAlign w:val="center"/>
          </w:tcPr>
          <w:p>
            <w:pPr>
              <w:pStyle w:val="单元格样式2"/>
            </w:pPr>
            <w:r>
              <w:t xml:space="preserve">劳务派遣人员每人每月工资</w:t>
            </w:r>
          </w:p>
        </w:tc>
        <w:tc>
          <w:tcPr>
            <w:tcW w:w="2268" w:type="dxa"/>
            <w:vAlign w:val="center"/>
          </w:tcPr>
          <w:p>
            <w:pPr>
              <w:pStyle w:val="单元格样式2"/>
            </w:pPr>
            <w:r>
              <w:t xml:space="preserve">≤2500元/人/月</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市场主体年报、“双随机、一公开”监管项目成本</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12315投诉举报未回复案件</w:t>
            </w:r>
          </w:p>
        </w:tc>
        <w:tc>
          <w:tcPr>
            <w:tcW w:w="5386" w:type="dxa"/>
            <w:vAlign w:val="center"/>
          </w:tcPr>
          <w:p>
            <w:pPr>
              <w:pStyle w:val="单元格样式2"/>
            </w:pPr>
            <w:r>
              <w:t xml:space="preserve">12315投诉举报未回复案件件数</w:t>
            </w:r>
          </w:p>
        </w:tc>
        <w:tc>
          <w:tcPr>
            <w:tcW w:w="2268" w:type="dxa"/>
            <w:vAlign w:val="center"/>
          </w:tcPr>
          <w:p>
            <w:pPr>
              <w:pStyle w:val="单元格样式2"/>
            </w:pPr>
            <w:r>
              <w:t xml:space="preserve">0件</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企业满意度情况</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8、2026年质量安全监管经费绩效目标表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13012126P001020100190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2026年质量安全监管经费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对县域特种设备使用企业进行定期安全检查，确保设备正常安全使用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1.聘用劳务派遣人员，弥补我局人员老化缺编空岗状况，满足日常工作需要</w:t>
            </w:r>
          </w:p>
          <w:p>
            <w:pPr>
              <w:pStyle w:val="单元格样式2"/>
            </w:pPr>
            <w:r>
              <w:t xml:space="preserve">2.对县域特种设备使用企业进行定期安全检查，确保设备正常安全使用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特种设备定检数量</w:t>
            </w:r>
          </w:p>
        </w:tc>
        <w:tc>
          <w:tcPr>
            <w:tcW w:w="5386" w:type="dxa"/>
            <w:vAlign w:val="center"/>
          </w:tcPr>
          <w:p>
            <w:pPr>
              <w:pStyle w:val="单元格样式2"/>
            </w:pPr>
            <w:r>
              <w:t xml:space="preserve">特种设备定检数量</w:t>
            </w:r>
          </w:p>
        </w:tc>
        <w:tc>
          <w:tcPr>
            <w:tcW w:w="2268" w:type="dxa"/>
            <w:vAlign w:val="center"/>
          </w:tcPr>
          <w:p>
            <w:pPr>
              <w:pStyle w:val="单元格样式2"/>
            </w:pPr>
            <w:r>
              <w:t xml:space="preserve">≥350个</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工资发放人员</w:t>
            </w:r>
          </w:p>
        </w:tc>
        <w:tc>
          <w:tcPr>
            <w:tcW w:w="5386" w:type="dxa"/>
            <w:vAlign w:val="center"/>
          </w:tcPr>
          <w:p>
            <w:pPr>
              <w:pStyle w:val="单元格样式2"/>
            </w:pPr>
            <w:r>
              <w:t xml:space="preserve">聘用劳务人员数量</w:t>
            </w:r>
          </w:p>
        </w:tc>
        <w:tc>
          <w:tcPr>
            <w:tcW w:w="2268" w:type="dxa"/>
            <w:vAlign w:val="center"/>
          </w:tcPr>
          <w:p>
            <w:pPr>
              <w:pStyle w:val="单元格样式2"/>
            </w:pPr>
            <w:r>
              <w:t xml:space="preserve">≥16人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安全检查完成率</w:t>
            </w:r>
          </w:p>
        </w:tc>
        <w:tc>
          <w:tcPr>
            <w:tcW w:w="5386" w:type="dxa"/>
            <w:vAlign w:val="center"/>
          </w:tcPr>
          <w:p>
            <w:pPr>
              <w:pStyle w:val="单元格样式2"/>
            </w:pPr>
            <w:r>
              <w:t xml:space="preserve">安全检查完成率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工资发放频次</w:t>
            </w:r>
          </w:p>
        </w:tc>
        <w:tc>
          <w:tcPr>
            <w:tcW w:w="5386" w:type="dxa"/>
            <w:vAlign w:val="center"/>
          </w:tcPr>
          <w:p>
            <w:pPr>
              <w:pStyle w:val="单元格样式2"/>
            </w:pPr>
            <w:r>
              <w:t xml:space="preserve">劳务派遣工工资发放频次</w:t>
            </w:r>
          </w:p>
        </w:tc>
        <w:tc>
          <w:tcPr>
            <w:tcW w:w="2268" w:type="dxa"/>
            <w:vAlign w:val="center"/>
          </w:tcPr>
          <w:p>
            <w:pPr>
              <w:pStyle w:val="单元格样式2"/>
            </w:pPr>
            <w:r>
              <w:t xml:space="preserve">一般次月初（若资金紧张可适当缓发）</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特种设备安全排查时间</w:t>
            </w:r>
          </w:p>
        </w:tc>
        <w:tc>
          <w:tcPr>
            <w:tcW w:w="5386" w:type="dxa"/>
            <w:vAlign w:val="center"/>
          </w:tcPr>
          <w:p>
            <w:pPr>
              <w:pStyle w:val="单元格样式2"/>
            </w:pPr>
            <w:r>
              <w:t xml:space="preserve">节前对县域特种设备使用企业进行安全检查</w:t>
            </w:r>
          </w:p>
        </w:tc>
        <w:tc>
          <w:tcPr>
            <w:tcW w:w="2268" w:type="dxa"/>
            <w:vAlign w:val="center"/>
          </w:tcPr>
          <w:p>
            <w:pPr>
              <w:pStyle w:val="单元格样式2"/>
            </w:pPr>
            <w:r>
              <w:t xml:space="preserve">春节、元旦、中秋、国庆</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人员聘用时间</w:t>
            </w:r>
          </w:p>
        </w:tc>
        <w:tc>
          <w:tcPr>
            <w:tcW w:w="5386" w:type="dxa"/>
            <w:vAlign w:val="center"/>
          </w:tcPr>
          <w:p>
            <w:pPr>
              <w:pStyle w:val="单元格样式2"/>
            </w:pPr>
            <w:r>
              <w:t xml:space="preserve">劳务派遣工聘用时间</w:t>
            </w:r>
          </w:p>
        </w:tc>
        <w:tc>
          <w:tcPr>
            <w:tcW w:w="2268" w:type="dxa"/>
            <w:vAlign w:val="center"/>
          </w:tcPr>
          <w:p>
            <w:pPr>
              <w:pStyle w:val="单元格样式2"/>
            </w:pPr>
            <w:r>
              <w:t xml:space="preserve">1年</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检查监管费用</w:t>
            </w:r>
          </w:p>
        </w:tc>
        <w:tc>
          <w:tcPr>
            <w:tcW w:w="5386" w:type="dxa"/>
            <w:vAlign w:val="center"/>
          </w:tcPr>
          <w:p>
            <w:pPr>
              <w:pStyle w:val="单元格样式2"/>
            </w:pPr>
            <w:r>
              <w:t xml:space="preserve">检查监管费用</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劳务派遣工工资</w:t>
            </w:r>
          </w:p>
        </w:tc>
        <w:tc>
          <w:tcPr>
            <w:tcW w:w="5386" w:type="dxa"/>
            <w:vAlign w:val="center"/>
          </w:tcPr>
          <w:p>
            <w:pPr>
              <w:pStyle w:val="单元格样式2"/>
            </w:pPr>
            <w:r>
              <w:t xml:space="preserve">劳务派遣工每人每月工资</w:t>
            </w:r>
          </w:p>
        </w:tc>
        <w:tc>
          <w:tcPr>
            <w:tcW w:w="2268" w:type="dxa"/>
            <w:vAlign w:val="center"/>
          </w:tcPr>
          <w:p>
            <w:pPr>
              <w:pStyle w:val="单元格样式2"/>
            </w:pPr>
            <w:r>
              <w:t xml:space="preserve">≤2500元/月/人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违法违规经营行为查处率</w:t>
            </w:r>
          </w:p>
        </w:tc>
        <w:tc>
          <w:tcPr>
            <w:tcW w:w="5386" w:type="dxa"/>
            <w:vAlign w:val="center"/>
          </w:tcPr>
          <w:p>
            <w:pPr>
              <w:pStyle w:val="单元格样式2"/>
            </w:pPr>
            <w:r>
              <w:t xml:space="preserve">违法违规经营行为查处率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被监管企业满意</w:t>
            </w:r>
          </w:p>
        </w:tc>
        <w:tc>
          <w:tcPr>
            <w:tcW w:w="5386" w:type="dxa"/>
            <w:vAlign w:val="center"/>
          </w:tcPr>
          <w:p>
            <w:pPr>
              <w:pStyle w:val="单元格样式2"/>
            </w:pPr>
            <w:r>
              <w:t xml:space="preserve">被监管企业对对督导结果认可度高</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9、冀财行[2025]94号关于提前下达2026年省级市场监管补助经费绩效目标表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13012126P00108610001L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冀财行[2025]94号关于提前下达2026年省级市场监管补助经费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加强市场监管工作力度，确保市场平稳发展，确保特种设备安全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1.持续推进特种设备监管工作，确保特种设备安全</w:t>
            </w:r>
          </w:p>
          <w:p>
            <w:pPr>
              <w:pStyle w:val="单元格样式2"/>
            </w:pPr>
            <w:r>
              <w:t xml:space="preserve">2.更新执法装备，提升监管执法能力</w:t>
            </w:r>
          </w:p>
          <w:p>
            <w:pPr>
              <w:pStyle w:val="单元格样式2"/>
            </w:pPr>
            <w:r>
              <w:t xml:space="preserve">3.继续提升基层所所容所貌，树立基层市场监管良好形象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特种设备监管专项行动开展次数</w:t>
            </w:r>
          </w:p>
        </w:tc>
        <w:tc>
          <w:tcPr>
            <w:tcW w:w="5386" w:type="dxa"/>
            <w:vAlign w:val="center"/>
          </w:tcPr>
          <w:p>
            <w:pPr>
              <w:pStyle w:val="单元格样式2"/>
            </w:pPr>
            <w:r>
              <w:t xml:space="preserve">特种设备监管专项行动开展次数</w:t>
            </w:r>
          </w:p>
        </w:tc>
        <w:tc>
          <w:tcPr>
            <w:tcW w:w="2268" w:type="dxa"/>
            <w:vAlign w:val="center"/>
          </w:tcPr>
          <w:p>
            <w:pPr>
              <w:pStyle w:val="单元格样式2"/>
            </w:pPr>
            <w:r>
              <w:t xml:space="preserve">≥10次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购置执法装备数量</w:t>
            </w:r>
          </w:p>
        </w:tc>
        <w:tc>
          <w:tcPr>
            <w:tcW w:w="5386" w:type="dxa"/>
            <w:vAlign w:val="center"/>
          </w:tcPr>
          <w:p>
            <w:pPr>
              <w:pStyle w:val="单元格样式2"/>
            </w:pPr>
            <w:r>
              <w:t xml:space="preserve">购置执法装备数量</w:t>
            </w:r>
          </w:p>
        </w:tc>
        <w:tc>
          <w:tcPr>
            <w:tcW w:w="2268" w:type="dxa"/>
            <w:vAlign w:val="center"/>
          </w:tcPr>
          <w:p>
            <w:pPr>
              <w:pStyle w:val="单元格样式2"/>
            </w:pPr>
            <w:r>
              <w:t xml:space="preserve">≥10台</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基层所提升数量</w:t>
            </w:r>
          </w:p>
        </w:tc>
        <w:tc>
          <w:tcPr>
            <w:tcW w:w="5386" w:type="dxa"/>
            <w:vAlign w:val="center"/>
          </w:tcPr>
          <w:p>
            <w:pPr>
              <w:pStyle w:val="单元格样式2"/>
            </w:pPr>
            <w:r>
              <w:t xml:space="preserve">基层所提升数量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特种设备定检率</w:t>
            </w:r>
          </w:p>
        </w:tc>
        <w:tc>
          <w:tcPr>
            <w:tcW w:w="5386" w:type="dxa"/>
            <w:vAlign w:val="center"/>
          </w:tcPr>
          <w:p>
            <w:pPr>
              <w:pStyle w:val="单元格样式2"/>
            </w:pPr>
            <w:r>
              <w:t xml:space="preserve">特种设备定检率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执法装备验收合格率</w:t>
            </w:r>
          </w:p>
        </w:tc>
        <w:tc>
          <w:tcPr>
            <w:tcW w:w="5386" w:type="dxa"/>
            <w:vAlign w:val="center"/>
          </w:tcPr>
          <w:p>
            <w:pPr>
              <w:pStyle w:val="单元格样式2"/>
            </w:pPr>
            <w:r>
              <w:t xml:space="preserve">执法装备验收合格率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基层所提升维修类项目验收合格率</w:t>
            </w:r>
          </w:p>
        </w:tc>
        <w:tc>
          <w:tcPr>
            <w:tcW w:w="5386" w:type="dxa"/>
            <w:vAlign w:val="center"/>
          </w:tcPr>
          <w:p>
            <w:pPr>
              <w:pStyle w:val="单元格样式2"/>
            </w:pPr>
            <w:r>
              <w:t xml:space="preserve">基层所提升维修类项目验收合格率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特种设备监管执法完成时限</w:t>
            </w:r>
          </w:p>
        </w:tc>
        <w:tc>
          <w:tcPr>
            <w:tcW w:w="5386" w:type="dxa"/>
            <w:vAlign w:val="center"/>
          </w:tcPr>
          <w:p>
            <w:pPr>
              <w:pStyle w:val="单元格样式2"/>
            </w:pPr>
            <w:r>
              <w:t xml:space="preserve">特种设备监管执法完成时限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购置执法装备完成时限</w:t>
            </w:r>
          </w:p>
        </w:tc>
        <w:tc>
          <w:tcPr>
            <w:tcW w:w="5386" w:type="dxa"/>
            <w:vAlign w:val="center"/>
          </w:tcPr>
          <w:p>
            <w:pPr>
              <w:pStyle w:val="单元格样式2"/>
            </w:pPr>
            <w:r>
              <w:t xml:space="preserve">购置执法装备完成时限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基层所提升完成时限</w:t>
            </w:r>
          </w:p>
        </w:tc>
        <w:tc>
          <w:tcPr>
            <w:tcW w:w="5386" w:type="dxa"/>
            <w:vAlign w:val="center"/>
          </w:tcPr>
          <w:p>
            <w:pPr>
              <w:pStyle w:val="单元格样式2"/>
            </w:pPr>
            <w:r>
              <w:t xml:space="preserve">基层所提升完成时限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特种设备监管执法平均成本</w:t>
            </w:r>
          </w:p>
        </w:tc>
        <w:tc>
          <w:tcPr>
            <w:tcW w:w="5386" w:type="dxa"/>
            <w:vAlign w:val="center"/>
          </w:tcPr>
          <w:p>
            <w:pPr>
              <w:pStyle w:val="单元格样式2"/>
            </w:pPr>
            <w:r>
              <w:t xml:space="preserve">特种设备监管执法平均成本</w:t>
            </w:r>
          </w:p>
        </w:tc>
        <w:tc>
          <w:tcPr>
            <w:tcW w:w="2268" w:type="dxa"/>
            <w:vAlign w:val="center"/>
          </w:tcPr>
          <w:p>
            <w:pPr>
              <w:pStyle w:val="单元格样式2"/>
            </w:pPr>
            <w:r>
              <w:t xml:space="preserve">≤5000元/次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购置执法装备单价成本</w:t>
            </w:r>
          </w:p>
        </w:tc>
        <w:tc>
          <w:tcPr>
            <w:tcW w:w="5386" w:type="dxa"/>
            <w:vAlign w:val="center"/>
          </w:tcPr>
          <w:p>
            <w:pPr>
              <w:pStyle w:val="单元格样式2"/>
            </w:pPr>
            <w:r>
              <w:t xml:space="preserve">购置执法装备单价成本</w:t>
            </w:r>
          </w:p>
        </w:tc>
        <w:tc>
          <w:tcPr>
            <w:tcW w:w="2268" w:type="dxa"/>
            <w:vAlign w:val="center"/>
          </w:tcPr>
          <w:p>
            <w:pPr>
              <w:pStyle w:val="单元格样式2"/>
            </w:pPr>
            <w:r>
              <w:t xml:space="preserve">≤20000元/台</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基层所提升成本</w:t>
            </w:r>
          </w:p>
        </w:tc>
        <w:tc>
          <w:tcPr>
            <w:tcW w:w="5386" w:type="dxa"/>
            <w:vAlign w:val="center"/>
          </w:tcPr>
          <w:p>
            <w:pPr>
              <w:pStyle w:val="单元格样式2"/>
            </w:pPr>
            <w:r>
              <w:t xml:space="preserve">基层所提升成本</w:t>
            </w:r>
          </w:p>
        </w:tc>
        <w:tc>
          <w:tcPr>
            <w:tcW w:w="2268" w:type="dxa"/>
            <w:vAlign w:val="center"/>
          </w:tcPr>
          <w:p>
            <w:pPr>
              <w:pStyle w:val="单元格样式2"/>
            </w:pPr>
            <w:r>
              <w:t xml:space="preserve">≤50000元</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重大案件发生次数</w:t>
            </w:r>
          </w:p>
        </w:tc>
        <w:tc>
          <w:tcPr>
            <w:tcW w:w="5386" w:type="dxa"/>
            <w:vAlign w:val="center"/>
          </w:tcPr>
          <w:p>
            <w:pPr>
              <w:pStyle w:val="单元格样式2"/>
            </w:pPr>
            <w:r>
              <w:t xml:space="preserve">重大案件发生次数</w:t>
            </w:r>
          </w:p>
        </w:tc>
        <w:tc>
          <w:tcPr>
            <w:tcW w:w="2268" w:type="dxa"/>
            <w:vAlign w:val="center"/>
          </w:tcPr>
          <w:p>
            <w:pPr>
              <w:pStyle w:val="单元格样式2"/>
            </w:pPr>
            <w:r>
              <w:t xml:space="preserve">0次</w:t>
            </w:r>
          </w:p>
        </w:tc>
        <w:tc>
          <w:tcPr>
            <w:tcW w:w="1276" w:type="dxa"/>
            <w:vAlign w:val="center"/>
          </w:tcPr>
          <w:p>
            <w:pPr>
              <w:pStyle w:val="单元格样式2"/>
            </w:pPr>
            <w:r>
              <w:t xml:space="preserve">2026年上级考核要求、本级工作计划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社会反馈对市场监管工作满意度</w:t>
            </w:r>
          </w:p>
        </w:tc>
        <w:tc>
          <w:tcPr>
            <w:tcW w:w="5386" w:type="dxa"/>
            <w:vAlign w:val="center"/>
          </w:tcPr>
          <w:p>
            <w:pPr>
              <w:pStyle w:val="单元格样式2"/>
            </w:pPr>
            <w:r>
              <w:t xml:space="preserve">社会反馈对市场监管工作满意度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2026年上级考核要求、本级工作计划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井陉县市场监督管理局本级上年末固定资产金额为19628716.61万元（详见下表）。本年度拟购置固定资产总额为0.00万元，已按要求列入政府采购预算，详见政府采购预算表。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383001井陉县市场监督管理局本级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19628716.61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8655.26</w:t>
            </w:r>
          </w:p>
        </w:tc>
        <w:tc>
          <w:tcPr>
            <w:tcW w:w="2835" w:type="dxa"/>
            <w:vAlign w:val="center"/>
          </w:tcPr>
          <w:p>
            <w:pPr>
              <w:pStyle w:val="单元格样式4"/>
            </w:pPr>
            <w:r>
              <w:t xml:space="preserve">5292406.25</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4327.63</w:t>
            </w:r>
          </w:p>
        </w:tc>
        <w:tc>
          <w:tcPr>
            <w:tcW w:w="2835" w:type="dxa"/>
            <w:vAlign w:val="center"/>
          </w:tcPr>
          <w:p>
            <w:pPr>
              <w:pStyle w:val="单元格样式4"/>
            </w:pPr>
            <w:r>
              <w:t xml:space="preserve">2646203.13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15</w:t>
            </w:r>
          </w:p>
        </w:tc>
        <w:tc>
          <w:tcPr>
            <w:tcW w:w="2835" w:type="dxa"/>
            <w:vAlign w:val="center"/>
          </w:tcPr>
          <w:p>
            <w:pPr>
              <w:pStyle w:val="单元格样式4"/>
            </w:pPr>
            <w:r>
              <w:t xml:space="preserve">2442295.00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4511</w:t>
            </w:r>
          </w:p>
        </w:tc>
        <w:tc>
          <w:tcPr>
            <w:tcW w:w="2835" w:type="dxa"/>
            <w:vAlign w:val="center"/>
          </w:tcPr>
          <w:p>
            <w:pPr>
              <w:pStyle w:val="单元格样式4"/>
            </w:pPr>
            <w:r>
              <w:t xml:space="preserve">11894015.36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1" w:name="_Toc_4_4_0000000022"/>
      <w:r>
        <w:rPr>
          <w:rFonts w:ascii="方正小标宋_GBK" w:eastAsia="方正小标宋_GBK" w:hAnsi="方正小标宋_GBK" w:cs="方正小标宋_GBK"/>
          <w:b w:val="0"/>
          <w:color w:val="000000"/>
          <w:sz w:val="44"/>
        </w:rPr>
        <w:t xml:space="preserve">二、井陉县市场监督管理综合执法大队收支预算</w:t>
      </w:r>
      <w:bookmarkEnd w:id="2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井陉县市场监督管理综合执法大队2026年单位预算信息公开情况说明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按照《中华人民共和国预算法》、《地方预决算公开操作规程》和《关于进一步推进预算公开工作的实施意见》规定，现将井陉县市场监督管理综合执法大队2026年单位预算公开如下：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井陉县市场监督管理综合执法大队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井陉县市场监督管理综合执法大队上年末固定资产金额为0.00万元（详见下表）。本年度拟购置固定资产总额为0.00万元，已按要求列入政府采购预算，详见政府采购预算表。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383003井陉县市场监督管理综合执法大队</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2" w:name="_Toc_4_4_0000000023"/>
      <w:r>
        <w:rPr>
          <w:rFonts w:ascii="方正小标宋_GBK" w:eastAsia="方正小标宋_GBK" w:hAnsi="方正小标宋_GBK" w:cs="方正小标宋_GBK"/>
          <w:b w:val="0"/>
          <w:color w:val="000000"/>
          <w:sz w:val="44"/>
        </w:rPr>
        <w:t xml:space="preserve">三、井陉县个体劳动者协会收支预算</w:t>
      </w:r>
      <w:bookmarkEnd w:id="2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井陉县个体劳动者协会2026年单位预算信息公开情况说明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按照《中华人民共和国预算法》、《地方预决算公开操作规程》和《关于进一步推进预算公开工作的实施意见》规定，现将井陉县个体劳动者协会2026年单位预算公开如下：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井陉县个体劳动者协会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井陉县个体劳动者协会上年末固定资产金额为0.00万元（详见下表）。本年度拟购置固定资产总额为0.00万元，已按要求列入政府采购预算，详见政府采购预算表。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383004井陉县个体劳动者协会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3" w:name="_Toc_4_4_0000000024"/>
      <w:r>
        <w:rPr>
          <w:rFonts w:ascii="方正小标宋_GBK" w:eastAsia="方正小标宋_GBK" w:hAnsi="方正小标宋_GBK" w:cs="方正小标宋_GBK"/>
          <w:b w:val="0"/>
          <w:color w:val="000000"/>
          <w:sz w:val="44"/>
        </w:rPr>
        <w:t xml:space="preserve">四、井陉县私营企业协会收支预算</w:t>
      </w:r>
      <w:bookmarkEnd w:id="2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井陉县私营企业协会2026年单位预算信息公开情况说明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按照《中华人民共和国预算法》、《地方预决算公开操作规程》和《关于进一步推进预算公开工作的实施意见》规定，现将井陉县私营企业协会2026年单位预算公开如下：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井陉县私营企业协会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井陉县私营企业协会上年末固定资产金额为0.00万元（详见下表）。本年度拟购置固定资产总额为0.00万元，已按要求列入政府采购预算，详见政府采购预算表。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383005井陉县私营企业协会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4" w:name="_Toc_4_4_0000000025"/>
      <w:r>
        <w:rPr>
          <w:rFonts w:ascii="方正小标宋_GBK" w:eastAsia="方正小标宋_GBK" w:hAnsi="方正小标宋_GBK" w:cs="方正小标宋_GBK"/>
          <w:b w:val="0"/>
          <w:color w:val="000000"/>
          <w:sz w:val="44"/>
        </w:rPr>
        <w:t xml:space="preserve">五、井陉县消费者协会收支预算</w:t>
      </w:r>
      <w:bookmarkEnd w:id="2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井陉县消费者协会2026年单位预算信息公开情况说明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按照《中华人民共和国预算法》、《地方预决算公开操作规程》和《关于进一步推进预算公开工作的实施意见》规定，现将井陉县消费者协会2026年单位预算公开如下：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井陉县消费者协会</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井陉县消费者协会上年末固定资产金额为0.00万元（详见下表）。本年度拟购置固定资产总额为0.00万元，已按要求列入政府采购预算，详见政府采购预算表。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383006井陉县消费者协会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5" w:name="_Toc_4_4_0000000026"/>
      <w:r>
        <w:rPr>
          <w:rFonts w:ascii="方正小标宋_GBK" w:eastAsia="方正小标宋_GBK" w:hAnsi="方正小标宋_GBK" w:cs="方正小标宋_GBK"/>
          <w:b w:val="0"/>
          <w:color w:val="000000"/>
          <w:sz w:val="44"/>
        </w:rPr>
        <w:t xml:space="preserve">六、井陉县维修行业管理办公室收支预算</w:t>
      </w:r>
      <w:bookmarkEnd w:id="2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井陉县维修行业管理办公室2026年单位预算信息公开情况说明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按照《中华人民共和国预算法》、《地方预决算公开操作规程》和《关于进一步推进预算公开工作的实施意见》规定，现将井陉县维修行业管理办公室2026年单位预算公开如下：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井陉县维修行业管理办公室</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井陉县维修行业管理办公室上年末固定资产金额为0.00万元（详见下表）。本年度拟购置固定资产总额为0.00万元，已按要求列入政府采购预算，详见政府采购预算表。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383007井陉县维修行业管理办公室</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6" w:name="_Toc_4_4_0000000027"/>
      <w:r>
        <w:rPr>
          <w:rFonts w:ascii="方正小标宋_GBK" w:eastAsia="方正小标宋_GBK" w:hAnsi="方正小标宋_GBK" w:cs="方正小标宋_GBK"/>
          <w:b w:val="0"/>
          <w:color w:val="000000"/>
          <w:sz w:val="44"/>
        </w:rPr>
        <w:t xml:space="preserve">七、井陉县质量技术监督检验所收支预算</w:t>
      </w:r>
      <w:bookmarkEnd w:id="26"/>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井陉县质量技术监督检验所2026年单位预算信息公开情况说明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按照《中华人民共和国预算法》、《地方预决算公开操作规程》和《关于进一步推进预算公开工作的实施意见》规定，现将井陉县质量技术监督检验所2026年单位预算公开如下：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井陉县质量技术监督检验所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井陉县质量技术监督检验所上年末固定资产金额为0.00万元（详见下表）。本年度拟购置固定资产总额为0.00万元，已按要求列入政府采购预算，详见政府采购预算表。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383010井陉县质量技术监督检验所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181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TOC2">
    <w:name w:val="TOC 2"/>
    <w:basedOn w:val="Normal"/>
    <w:qFormat/>
    <w:pPr>
      <w:ind w:left="240"/>
    </w:pPr>
  </w:style>
  <w:style w:type="paragraph" w:styleId="TOC3">
    <w:name w:val="TOC 3"/>
    <w:basedOn w:val="Normal"/>
    <w:qFormat/>
    <w:pPr>
      <w:ind w:left="480"/>
    </w:p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183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2026-02-06T14:42:12Z</dcterms:created>
  <dcterms:modified xsi:type="dcterms:W3CDTF">2026-02-06T14:42:12Z</dcterms:modified>
</cp:coreProperties>
</file>