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二、井陉县价格认证中心收支预算</w:t>
      </w:r>
      <w:r>
        <w:tab/>
      </w:r>
      <w:r>
        <w:fldChar w:fldCharType="begin"/>
      </w:r>
      <w:r>
        <w:instrText xml:space="preserve">PAGEREF _Toc_4_4_0000000002 \h</w:instrText>
      </w:r>
      <w:r>
        <w:fldChar w:fldCharType="separate"/>
      </w:r>
      <w:r>
        <w:t>64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303001井陉县发展和改革局本级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40489601.80</w:t>
            </w:r>
          </w:p>
        </w:tc>
        <w:tc>
          <w:tcPr>
            <w:tcW w:w="4535" w:type="dxa"/>
            <w:vAlign w:val="center"/>
          </w:tcPr>
          <w:p>
            <w:pPr>
              <w:pStyle w:val="12"/>
            </w:pPr>
            <w:r>
              <w:t>一、一般公共服务支出</w:t>
            </w:r>
          </w:p>
        </w:tc>
        <w:tc>
          <w:tcPr>
            <w:tcW w:w="2126" w:type="dxa"/>
            <w:vAlign w:val="center"/>
          </w:tcPr>
          <w:p>
            <w:pPr>
              <w:pStyle w:val="11"/>
            </w:pPr>
            <w:r>
              <w:t>4013613.13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937518.60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109817.40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38463985.00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200637.80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3893200.00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40489601.80</w:t>
            </w:r>
          </w:p>
        </w:tc>
        <w:tc>
          <w:tcPr>
            <w:tcW w:w="4535" w:type="dxa"/>
            <w:vAlign w:val="center"/>
          </w:tcPr>
          <w:p>
            <w:pPr>
              <w:pStyle w:val="14"/>
            </w:pPr>
            <w:r>
              <w:t>本年支出合计</w:t>
            </w:r>
          </w:p>
        </w:tc>
        <w:tc>
          <w:tcPr>
            <w:tcW w:w="2126" w:type="dxa"/>
            <w:vAlign w:val="center"/>
          </w:tcPr>
          <w:p>
            <w:pPr>
              <w:pStyle w:val="15"/>
            </w:pPr>
            <w:r>
              <w:t>53987771.93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r>
              <w:t>13498170.13</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53987771.93</w:t>
            </w:r>
          </w:p>
        </w:tc>
        <w:tc>
          <w:tcPr>
            <w:tcW w:w="4535" w:type="dxa"/>
            <w:vAlign w:val="center"/>
          </w:tcPr>
          <w:p>
            <w:pPr>
              <w:pStyle w:val="14"/>
            </w:pPr>
            <w:r>
              <w:t>支出总计</w:t>
            </w:r>
          </w:p>
        </w:tc>
        <w:tc>
          <w:tcPr>
            <w:tcW w:w="2126" w:type="dxa"/>
            <w:vAlign w:val="center"/>
          </w:tcPr>
          <w:p>
            <w:pPr>
              <w:pStyle w:val="15"/>
            </w:pPr>
            <w:r>
              <w:t>53987771.93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303001井陉县发展和改革局本级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53987771.93</w:t>
            </w:r>
          </w:p>
        </w:tc>
        <w:tc>
          <w:tcPr>
            <w:tcW w:w="1134" w:type="dxa"/>
            <w:vAlign w:val="center"/>
          </w:tcPr>
          <w:p>
            <w:pPr>
              <w:pStyle w:val="15"/>
            </w:pPr>
            <w:r>
              <w:t>40489601.80</w:t>
            </w:r>
          </w:p>
        </w:tc>
        <w:tc>
          <w:tcPr>
            <w:tcW w:w="1134" w:type="dxa"/>
            <w:vAlign w:val="center"/>
          </w:tcPr>
          <w:p>
            <w:pPr>
              <w:pStyle w:val="15"/>
            </w:pPr>
            <w:r>
              <w:t>40489601.80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13498170.13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4013613.13</w:t>
            </w:r>
          </w:p>
        </w:tc>
        <w:tc>
          <w:tcPr>
            <w:tcW w:w="1134" w:type="dxa"/>
            <w:vAlign w:val="center"/>
          </w:tcPr>
          <w:p>
            <w:pPr>
              <w:pStyle w:val="11"/>
            </w:pPr>
            <w:r>
              <w:t>3054443.00</w:t>
            </w:r>
          </w:p>
        </w:tc>
        <w:tc>
          <w:tcPr>
            <w:tcW w:w="1134" w:type="dxa"/>
            <w:vAlign w:val="center"/>
          </w:tcPr>
          <w:p>
            <w:pPr>
              <w:pStyle w:val="11"/>
            </w:pPr>
            <w:r>
              <w:t>3054443.00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4013613.13</w:t>
            </w:r>
          </w:p>
        </w:tc>
        <w:tc>
          <w:tcPr>
            <w:tcW w:w="1134" w:type="dxa"/>
            <w:vAlign w:val="center"/>
          </w:tcPr>
          <w:p>
            <w:pPr>
              <w:pStyle w:val="11"/>
            </w:pPr>
            <w:r>
              <w:t>3054443.00</w:t>
            </w:r>
          </w:p>
        </w:tc>
        <w:tc>
          <w:tcPr>
            <w:tcW w:w="1134" w:type="dxa"/>
            <w:vAlign w:val="center"/>
          </w:tcPr>
          <w:p>
            <w:pPr>
              <w:pStyle w:val="11"/>
            </w:pPr>
            <w:r>
              <w:t>3054443.00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2005715.00</w:t>
            </w:r>
          </w:p>
        </w:tc>
        <w:tc>
          <w:tcPr>
            <w:tcW w:w="1134" w:type="dxa"/>
            <w:vAlign w:val="center"/>
          </w:tcPr>
          <w:p>
            <w:pPr>
              <w:pStyle w:val="11"/>
            </w:pPr>
            <w:r>
              <w:t>2005715.00</w:t>
            </w:r>
          </w:p>
        </w:tc>
        <w:tc>
          <w:tcPr>
            <w:tcW w:w="1134" w:type="dxa"/>
            <w:vAlign w:val="center"/>
          </w:tcPr>
          <w:p>
            <w:pPr>
              <w:pStyle w:val="11"/>
            </w:pPr>
            <w:r>
              <w:t>2005715.00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r>
              <w:t>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2010404</w:t>
            </w:r>
          </w:p>
        </w:tc>
        <w:tc>
          <w:tcPr>
            <w:tcW w:w="1559" w:type="dxa"/>
            <w:vAlign w:val="center"/>
          </w:tcPr>
          <w:p>
            <w:pPr>
              <w:pStyle w:val="12"/>
            </w:pPr>
            <w:r>
              <w:t>战略规划与实施</w:t>
            </w:r>
          </w:p>
        </w:tc>
        <w:tc>
          <w:tcPr>
            <w:tcW w:w="1134" w:type="dxa"/>
            <w:vAlign w:val="center"/>
          </w:tcPr>
          <w:p>
            <w:pPr>
              <w:pStyle w:val="11"/>
            </w:pPr>
            <w:r>
              <w:t>393800.00</w:t>
            </w:r>
          </w:p>
        </w:tc>
        <w:tc>
          <w:tcPr>
            <w:tcW w:w="1134" w:type="dxa"/>
            <w:vAlign w:val="center"/>
          </w:tcPr>
          <w:p>
            <w:pPr>
              <w:pStyle w:val="11"/>
            </w:pPr>
            <w:r>
              <w:t>393800.00</w:t>
            </w:r>
          </w:p>
        </w:tc>
        <w:tc>
          <w:tcPr>
            <w:tcW w:w="1134" w:type="dxa"/>
            <w:vAlign w:val="center"/>
          </w:tcPr>
          <w:p>
            <w:pPr>
              <w:pStyle w:val="11"/>
            </w:pPr>
            <w:r>
              <w:t>393800.00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2010406</w:t>
            </w:r>
          </w:p>
        </w:tc>
        <w:tc>
          <w:tcPr>
            <w:tcW w:w="1559" w:type="dxa"/>
            <w:vAlign w:val="center"/>
          </w:tcPr>
          <w:p>
            <w:pPr>
              <w:pStyle w:val="12"/>
            </w:pPr>
            <w:r>
              <w:t>社会事业发展规划</w:t>
            </w:r>
          </w:p>
        </w:tc>
        <w:tc>
          <w:tcPr>
            <w:tcW w:w="1134" w:type="dxa"/>
            <w:vAlign w:val="center"/>
          </w:tcPr>
          <w:p>
            <w:pPr>
              <w:pStyle w:val="11"/>
            </w:pPr>
            <w:r>
              <w:t>1239170.13</w:t>
            </w:r>
          </w:p>
        </w:tc>
        <w:tc>
          <w:tcPr>
            <w:tcW w:w="1134" w:type="dxa"/>
            <w:vAlign w:val="center"/>
          </w:tcPr>
          <w:p>
            <w:pPr>
              <w:pStyle w:val="11"/>
            </w:pPr>
            <w:r>
              <w:t>280000.00</w:t>
            </w:r>
          </w:p>
        </w:tc>
        <w:tc>
          <w:tcPr>
            <w:tcW w:w="1134" w:type="dxa"/>
            <w:vAlign w:val="center"/>
          </w:tcPr>
          <w:p>
            <w:pPr>
              <w:pStyle w:val="11"/>
            </w:pPr>
            <w:r>
              <w:t>280000.00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959170.13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273728.00</w:t>
            </w:r>
          </w:p>
        </w:tc>
        <w:tc>
          <w:tcPr>
            <w:tcW w:w="1134" w:type="dxa"/>
            <w:vAlign w:val="center"/>
          </w:tcPr>
          <w:p>
            <w:pPr>
              <w:pStyle w:val="11"/>
            </w:pPr>
            <w:r>
              <w:t>273728.00</w:t>
            </w:r>
          </w:p>
        </w:tc>
        <w:tc>
          <w:tcPr>
            <w:tcW w:w="1134" w:type="dxa"/>
            <w:vAlign w:val="center"/>
          </w:tcPr>
          <w:p>
            <w:pPr>
              <w:pStyle w:val="11"/>
            </w:pPr>
            <w:r>
              <w:t>273728.00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61200.00</w:t>
            </w:r>
          </w:p>
        </w:tc>
        <w:tc>
          <w:tcPr>
            <w:tcW w:w="1134" w:type="dxa"/>
            <w:vAlign w:val="center"/>
          </w:tcPr>
          <w:p>
            <w:pPr>
              <w:pStyle w:val="11"/>
            </w:pPr>
            <w:r>
              <w:t>61200.00</w:t>
            </w:r>
          </w:p>
        </w:tc>
        <w:tc>
          <w:tcPr>
            <w:tcW w:w="1134" w:type="dxa"/>
            <w:vAlign w:val="center"/>
          </w:tcPr>
          <w:p>
            <w:pPr>
              <w:pStyle w:val="11"/>
            </w:pPr>
            <w:r>
              <w:t>61200.00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937518.60</w:t>
            </w:r>
          </w:p>
        </w:tc>
        <w:tc>
          <w:tcPr>
            <w:tcW w:w="1134" w:type="dxa"/>
            <w:vAlign w:val="center"/>
          </w:tcPr>
          <w:p>
            <w:pPr>
              <w:pStyle w:val="11"/>
            </w:pPr>
            <w:r>
              <w:t>937518.60</w:t>
            </w:r>
          </w:p>
        </w:tc>
        <w:tc>
          <w:tcPr>
            <w:tcW w:w="1134" w:type="dxa"/>
            <w:vAlign w:val="center"/>
          </w:tcPr>
          <w:p>
            <w:pPr>
              <w:pStyle w:val="11"/>
            </w:pPr>
            <w:r>
              <w:t>937518.60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930779.70</w:t>
            </w:r>
          </w:p>
        </w:tc>
        <w:tc>
          <w:tcPr>
            <w:tcW w:w="1134" w:type="dxa"/>
            <w:vAlign w:val="center"/>
          </w:tcPr>
          <w:p>
            <w:pPr>
              <w:pStyle w:val="11"/>
            </w:pPr>
            <w:r>
              <w:t>930779.70</w:t>
            </w:r>
          </w:p>
        </w:tc>
        <w:tc>
          <w:tcPr>
            <w:tcW w:w="1134" w:type="dxa"/>
            <w:vAlign w:val="center"/>
          </w:tcPr>
          <w:p>
            <w:pPr>
              <w:pStyle w:val="11"/>
            </w:pPr>
            <w:r>
              <w:t>930779.70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680542.70</w:t>
            </w:r>
          </w:p>
        </w:tc>
        <w:tc>
          <w:tcPr>
            <w:tcW w:w="1134" w:type="dxa"/>
            <w:vAlign w:val="center"/>
          </w:tcPr>
          <w:p>
            <w:pPr>
              <w:pStyle w:val="11"/>
            </w:pPr>
            <w:r>
              <w:t>680542.70</w:t>
            </w:r>
          </w:p>
        </w:tc>
        <w:tc>
          <w:tcPr>
            <w:tcW w:w="1134" w:type="dxa"/>
            <w:vAlign w:val="center"/>
          </w:tcPr>
          <w:p>
            <w:pPr>
              <w:pStyle w:val="11"/>
            </w:pPr>
            <w:r>
              <w:t>680542.70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250237.00</w:t>
            </w:r>
          </w:p>
        </w:tc>
        <w:tc>
          <w:tcPr>
            <w:tcW w:w="1134" w:type="dxa"/>
            <w:vAlign w:val="center"/>
          </w:tcPr>
          <w:p>
            <w:pPr>
              <w:pStyle w:val="11"/>
            </w:pPr>
            <w:r>
              <w:t>250237.00</w:t>
            </w:r>
          </w:p>
        </w:tc>
        <w:tc>
          <w:tcPr>
            <w:tcW w:w="1134" w:type="dxa"/>
            <w:vAlign w:val="center"/>
          </w:tcPr>
          <w:p>
            <w:pPr>
              <w:pStyle w:val="11"/>
            </w:pPr>
            <w:r>
              <w:t>250237.00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6738.90</w:t>
            </w:r>
          </w:p>
        </w:tc>
        <w:tc>
          <w:tcPr>
            <w:tcW w:w="1134" w:type="dxa"/>
            <w:vAlign w:val="center"/>
          </w:tcPr>
          <w:p>
            <w:pPr>
              <w:pStyle w:val="11"/>
            </w:pPr>
            <w:r>
              <w:t>6738.90</w:t>
            </w:r>
          </w:p>
        </w:tc>
        <w:tc>
          <w:tcPr>
            <w:tcW w:w="1134" w:type="dxa"/>
            <w:vAlign w:val="center"/>
          </w:tcPr>
          <w:p>
            <w:pPr>
              <w:pStyle w:val="11"/>
            </w:pPr>
            <w:r>
              <w:t>6738.90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6738.90</w:t>
            </w:r>
          </w:p>
        </w:tc>
        <w:tc>
          <w:tcPr>
            <w:tcW w:w="1134" w:type="dxa"/>
            <w:vAlign w:val="center"/>
          </w:tcPr>
          <w:p>
            <w:pPr>
              <w:pStyle w:val="11"/>
            </w:pPr>
            <w:r>
              <w:t>6738.90</w:t>
            </w:r>
          </w:p>
        </w:tc>
        <w:tc>
          <w:tcPr>
            <w:tcW w:w="1134" w:type="dxa"/>
            <w:vAlign w:val="center"/>
          </w:tcPr>
          <w:p>
            <w:pPr>
              <w:pStyle w:val="11"/>
            </w:pPr>
            <w:r>
              <w:t>6738.90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r>
              <w:t>109817.40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38463985.00</w:t>
            </w:r>
          </w:p>
        </w:tc>
        <w:tc>
          <w:tcPr>
            <w:tcW w:w="1134" w:type="dxa"/>
            <w:vAlign w:val="center"/>
          </w:tcPr>
          <w:p>
            <w:pPr>
              <w:pStyle w:val="11"/>
            </w:pPr>
            <w:r>
              <w:t>33463985.00</w:t>
            </w:r>
          </w:p>
        </w:tc>
        <w:tc>
          <w:tcPr>
            <w:tcW w:w="1134" w:type="dxa"/>
            <w:vAlign w:val="center"/>
          </w:tcPr>
          <w:p>
            <w:pPr>
              <w:pStyle w:val="11"/>
            </w:pPr>
            <w:r>
              <w:t>33463985.00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33463985.00</w:t>
            </w:r>
          </w:p>
        </w:tc>
        <w:tc>
          <w:tcPr>
            <w:tcW w:w="1134" w:type="dxa"/>
            <w:vAlign w:val="center"/>
          </w:tcPr>
          <w:p>
            <w:pPr>
              <w:pStyle w:val="11"/>
            </w:pPr>
            <w:r>
              <w:t>33463985.00</w:t>
            </w:r>
          </w:p>
        </w:tc>
        <w:tc>
          <w:tcPr>
            <w:tcW w:w="1134" w:type="dxa"/>
            <w:vAlign w:val="center"/>
          </w:tcPr>
          <w:p>
            <w:pPr>
              <w:pStyle w:val="11"/>
            </w:pPr>
            <w:r>
              <w:t>33463985.00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33463985.00</w:t>
            </w:r>
          </w:p>
        </w:tc>
        <w:tc>
          <w:tcPr>
            <w:tcW w:w="1134" w:type="dxa"/>
            <w:vAlign w:val="center"/>
          </w:tcPr>
          <w:p>
            <w:pPr>
              <w:pStyle w:val="11"/>
            </w:pPr>
            <w:r>
              <w:t>33463985.00</w:t>
            </w:r>
          </w:p>
        </w:tc>
        <w:tc>
          <w:tcPr>
            <w:tcW w:w="1134" w:type="dxa"/>
            <w:vAlign w:val="center"/>
          </w:tcPr>
          <w:p>
            <w:pPr>
              <w:pStyle w:val="11"/>
            </w:pPr>
            <w:r>
              <w:t>33463985.00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21199</w:t>
            </w:r>
          </w:p>
        </w:tc>
        <w:tc>
          <w:tcPr>
            <w:tcW w:w="1559" w:type="dxa"/>
            <w:vAlign w:val="center"/>
          </w:tcPr>
          <w:p>
            <w:pPr>
              <w:pStyle w:val="12"/>
            </w:pPr>
            <w:r>
              <w:t>其他节能环保支出</w:t>
            </w:r>
          </w:p>
        </w:tc>
        <w:tc>
          <w:tcPr>
            <w:tcW w:w="1134" w:type="dxa"/>
            <w:vAlign w:val="center"/>
          </w:tcPr>
          <w:p>
            <w:pPr>
              <w:pStyle w:val="11"/>
            </w:pPr>
            <w:r>
              <w:t>5000000.00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2119999</w:t>
            </w:r>
          </w:p>
        </w:tc>
        <w:tc>
          <w:tcPr>
            <w:tcW w:w="1559" w:type="dxa"/>
            <w:vAlign w:val="center"/>
          </w:tcPr>
          <w:p>
            <w:pPr>
              <w:pStyle w:val="12"/>
            </w:pPr>
            <w:r>
              <w:t>其他节能环保支出</w:t>
            </w:r>
          </w:p>
        </w:tc>
        <w:tc>
          <w:tcPr>
            <w:tcW w:w="1134" w:type="dxa"/>
            <w:vAlign w:val="center"/>
          </w:tcPr>
          <w:p>
            <w:pPr>
              <w:pStyle w:val="11"/>
            </w:pPr>
            <w:r>
              <w:t>5000000.00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r>
              <w:t>200637.80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3893200.00</w:t>
            </w:r>
          </w:p>
        </w:tc>
        <w:tc>
          <w:tcPr>
            <w:tcW w:w="1134" w:type="dxa"/>
            <w:vAlign w:val="center"/>
          </w:tcPr>
          <w:p>
            <w:pPr>
              <w:pStyle w:val="11"/>
            </w:pPr>
            <w:r>
              <w:t>2723200.00</w:t>
            </w:r>
          </w:p>
        </w:tc>
        <w:tc>
          <w:tcPr>
            <w:tcW w:w="1134" w:type="dxa"/>
            <w:vAlign w:val="center"/>
          </w:tcPr>
          <w:p>
            <w:pPr>
              <w:pStyle w:val="11"/>
            </w:pPr>
            <w:r>
              <w:t>2723200.00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3623200.00</w:t>
            </w:r>
          </w:p>
        </w:tc>
        <w:tc>
          <w:tcPr>
            <w:tcW w:w="1134" w:type="dxa"/>
            <w:vAlign w:val="center"/>
          </w:tcPr>
          <w:p>
            <w:pPr>
              <w:pStyle w:val="11"/>
            </w:pPr>
            <w:r>
              <w:t>2453200.00</w:t>
            </w:r>
          </w:p>
        </w:tc>
        <w:tc>
          <w:tcPr>
            <w:tcW w:w="1134" w:type="dxa"/>
            <w:vAlign w:val="center"/>
          </w:tcPr>
          <w:p>
            <w:pPr>
              <w:pStyle w:val="11"/>
            </w:pPr>
            <w:r>
              <w:t>2453200.00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2220106</w:t>
            </w:r>
          </w:p>
        </w:tc>
        <w:tc>
          <w:tcPr>
            <w:tcW w:w="1559" w:type="dxa"/>
            <w:vAlign w:val="center"/>
          </w:tcPr>
          <w:p>
            <w:pPr>
              <w:pStyle w:val="12"/>
            </w:pPr>
            <w:r>
              <w:t>专项业务活动</w:t>
            </w:r>
          </w:p>
        </w:tc>
        <w:tc>
          <w:tcPr>
            <w:tcW w:w="1134" w:type="dxa"/>
            <w:vAlign w:val="center"/>
          </w:tcPr>
          <w:p>
            <w:pPr>
              <w:pStyle w:val="11"/>
            </w:pPr>
            <w:r>
              <w:t>2283200.00</w:t>
            </w:r>
          </w:p>
        </w:tc>
        <w:tc>
          <w:tcPr>
            <w:tcW w:w="1134" w:type="dxa"/>
            <w:vAlign w:val="center"/>
          </w:tcPr>
          <w:p>
            <w:pPr>
              <w:pStyle w:val="11"/>
            </w:pPr>
            <w:r>
              <w:t>2283200.00</w:t>
            </w:r>
          </w:p>
        </w:tc>
        <w:tc>
          <w:tcPr>
            <w:tcW w:w="1134" w:type="dxa"/>
            <w:vAlign w:val="center"/>
          </w:tcPr>
          <w:p>
            <w:pPr>
              <w:pStyle w:val="11"/>
            </w:pPr>
            <w:r>
              <w:t>2283200.00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2220112</w:t>
            </w:r>
          </w:p>
        </w:tc>
        <w:tc>
          <w:tcPr>
            <w:tcW w:w="1559" w:type="dxa"/>
            <w:vAlign w:val="center"/>
          </w:tcPr>
          <w:p>
            <w:pPr>
              <w:pStyle w:val="12"/>
            </w:pPr>
            <w:r>
              <w:t>粮食财务挂账利息补贴</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1170000.00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270000.00</w:t>
            </w:r>
          </w:p>
        </w:tc>
        <w:tc>
          <w:tcPr>
            <w:tcW w:w="1134" w:type="dxa"/>
            <w:vAlign w:val="center"/>
          </w:tcPr>
          <w:p>
            <w:pPr>
              <w:pStyle w:val="11"/>
            </w:pPr>
            <w:r>
              <w:t>270000.00</w:t>
            </w:r>
          </w:p>
        </w:tc>
        <w:tc>
          <w:tcPr>
            <w:tcW w:w="1134" w:type="dxa"/>
            <w:vAlign w:val="center"/>
          </w:tcPr>
          <w:p>
            <w:pPr>
              <w:pStyle w:val="11"/>
            </w:pPr>
            <w:r>
              <w:t>270000.00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270000.00</w:t>
            </w:r>
          </w:p>
        </w:tc>
        <w:tc>
          <w:tcPr>
            <w:tcW w:w="1134" w:type="dxa"/>
            <w:vAlign w:val="center"/>
          </w:tcPr>
          <w:p>
            <w:pPr>
              <w:pStyle w:val="11"/>
            </w:pPr>
            <w:r>
              <w:t>270000.00</w:t>
            </w:r>
          </w:p>
        </w:tc>
        <w:tc>
          <w:tcPr>
            <w:tcW w:w="1134" w:type="dxa"/>
            <w:vAlign w:val="center"/>
          </w:tcPr>
          <w:p>
            <w:pPr>
              <w:pStyle w:val="11"/>
            </w:pPr>
            <w:r>
              <w:t>270000.00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6369000.00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22998</w:t>
            </w:r>
          </w:p>
        </w:tc>
        <w:tc>
          <w:tcPr>
            <w:tcW w:w="1559" w:type="dxa"/>
            <w:vAlign w:val="center"/>
          </w:tcPr>
          <w:p>
            <w:pPr>
              <w:pStyle w:val="12"/>
            </w:pPr>
            <w:r>
              <w:t>超长期特别国债安排的其他支出</w:t>
            </w:r>
          </w:p>
        </w:tc>
        <w:tc>
          <w:tcPr>
            <w:tcW w:w="1134" w:type="dxa"/>
            <w:vAlign w:val="center"/>
          </w:tcPr>
          <w:p>
            <w:pPr>
              <w:pStyle w:val="11"/>
            </w:pPr>
            <w:r>
              <w:t>6369000.00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2299899</w:t>
            </w:r>
          </w:p>
        </w:tc>
        <w:tc>
          <w:tcPr>
            <w:tcW w:w="1559" w:type="dxa"/>
            <w:vAlign w:val="center"/>
          </w:tcPr>
          <w:p>
            <w:pPr>
              <w:pStyle w:val="12"/>
            </w:pPr>
            <w:r>
              <w:t>其他支出</w:t>
            </w:r>
          </w:p>
        </w:tc>
        <w:tc>
          <w:tcPr>
            <w:tcW w:w="1134" w:type="dxa"/>
            <w:vAlign w:val="center"/>
          </w:tcPr>
          <w:p>
            <w:pPr>
              <w:pStyle w:val="11"/>
            </w:pPr>
            <w:r>
              <w:t>6369000.00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6369000.00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53987771.93</w:t>
            </w:r>
          </w:p>
        </w:tc>
        <w:tc>
          <w:tcPr>
            <w:tcW w:w="1361" w:type="dxa"/>
            <w:vAlign w:val="center"/>
          </w:tcPr>
          <w:p>
            <w:pPr>
              <w:pStyle w:val="15"/>
            </w:pPr>
            <w:r>
              <w:t>3253688.80</w:t>
            </w:r>
          </w:p>
        </w:tc>
        <w:tc>
          <w:tcPr>
            <w:tcW w:w="1361" w:type="dxa"/>
            <w:vAlign w:val="center"/>
          </w:tcPr>
          <w:p>
            <w:pPr>
              <w:pStyle w:val="15"/>
            </w:pPr>
            <w:r>
              <w:t>50734083.13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4013613.13</w:t>
            </w:r>
          </w:p>
        </w:tc>
        <w:tc>
          <w:tcPr>
            <w:tcW w:w="1361" w:type="dxa"/>
            <w:vAlign w:val="center"/>
          </w:tcPr>
          <w:p>
            <w:pPr>
              <w:pStyle w:val="11"/>
            </w:pPr>
            <w:r>
              <w:t>2005715.00</w:t>
            </w:r>
          </w:p>
        </w:tc>
        <w:tc>
          <w:tcPr>
            <w:tcW w:w="1361" w:type="dxa"/>
            <w:vAlign w:val="center"/>
          </w:tcPr>
          <w:p>
            <w:pPr>
              <w:pStyle w:val="11"/>
            </w:pPr>
            <w:r>
              <w:t>2007898.13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4013613.13</w:t>
            </w:r>
          </w:p>
        </w:tc>
        <w:tc>
          <w:tcPr>
            <w:tcW w:w="1361" w:type="dxa"/>
            <w:vAlign w:val="center"/>
          </w:tcPr>
          <w:p>
            <w:pPr>
              <w:pStyle w:val="11"/>
            </w:pPr>
            <w:r>
              <w:t>2005715.00</w:t>
            </w:r>
          </w:p>
        </w:tc>
        <w:tc>
          <w:tcPr>
            <w:tcW w:w="1361" w:type="dxa"/>
            <w:vAlign w:val="center"/>
          </w:tcPr>
          <w:p>
            <w:pPr>
              <w:pStyle w:val="11"/>
            </w:pPr>
            <w:r>
              <w:t>2007898.13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2005715.00</w:t>
            </w:r>
          </w:p>
        </w:tc>
        <w:tc>
          <w:tcPr>
            <w:tcW w:w="1361" w:type="dxa"/>
            <w:vAlign w:val="center"/>
          </w:tcPr>
          <w:p>
            <w:pPr>
              <w:pStyle w:val="11"/>
            </w:pPr>
            <w:r>
              <w:t>2005715.00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5" w:type="dxa"/>
            <w:vAlign w:val="center"/>
          </w:tcPr>
          <w:p>
            <w:pPr>
              <w:pStyle w:val="12"/>
            </w:pPr>
            <w:r>
              <w:t>一般行政管理事务</w:t>
            </w: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r>
              <w:t>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992" w:type="dxa"/>
            <w:vAlign w:val="center"/>
          </w:tcPr>
          <w:p>
            <w:pPr>
              <w:pStyle w:val="12"/>
            </w:pPr>
            <w:r>
              <w:t>2010404</w:t>
            </w:r>
          </w:p>
        </w:tc>
        <w:tc>
          <w:tcPr>
            <w:tcW w:w="4535" w:type="dxa"/>
            <w:vAlign w:val="center"/>
          </w:tcPr>
          <w:p>
            <w:pPr>
              <w:pStyle w:val="12"/>
            </w:pPr>
            <w:r>
              <w:t>战略规划与实施</w:t>
            </w:r>
          </w:p>
        </w:tc>
        <w:tc>
          <w:tcPr>
            <w:tcW w:w="1361" w:type="dxa"/>
            <w:vAlign w:val="center"/>
          </w:tcPr>
          <w:p>
            <w:pPr>
              <w:pStyle w:val="11"/>
            </w:pPr>
            <w:r>
              <w:t>393800.00</w:t>
            </w:r>
          </w:p>
        </w:tc>
        <w:tc>
          <w:tcPr>
            <w:tcW w:w="1361" w:type="dxa"/>
            <w:vAlign w:val="center"/>
          </w:tcPr>
          <w:p>
            <w:pPr>
              <w:pStyle w:val="11"/>
            </w:pPr>
          </w:p>
        </w:tc>
        <w:tc>
          <w:tcPr>
            <w:tcW w:w="1361" w:type="dxa"/>
            <w:vAlign w:val="center"/>
          </w:tcPr>
          <w:p>
            <w:pPr>
              <w:pStyle w:val="11"/>
            </w:pPr>
            <w:r>
              <w:t>393800.00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2010406</w:t>
            </w:r>
          </w:p>
        </w:tc>
        <w:tc>
          <w:tcPr>
            <w:tcW w:w="4535" w:type="dxa"/>
            <w:vAlign w:val="center"/>
          </w:tcPr>
          <w:p>
            <w:pPr>
              <w:pStyle w:val="12"/>
            </w:pPr>
            <w:r>
              <w:t>社会事业发展规划</w:t>
            </w:r>
          </w:p>
        </w:tc>
        <w:tc>
          <w:tcPr>
            <w:tcW w:w="1361" w:type="dxa"/>
            <w:vAlign w:val="center"/>
          </w:tcPr>
          <w:p>
            <w:pPr>
              <w:pStyle w:val="11"/>
            </w:pPr>
            <w:r>
              <w:t>1239170.13</w:t>
            </w:r>
          </w:p>
        </w:tc>
        <w:tc>
          <w:tcPr>
            <w:tcW w:w="1361" w:type="dxa"/>
            <w:vAlign w:val="center"/>
          </w:tcPr>
          <w:p>
            <w:pPr>
              <w:pStyle w:val="11"/>
            </w:pPr>
          </w:p>
        </w:tc>
        <w:tc>
          <w:tcPr>
            <w:tcW w:w="1361" w:type="dxa"/>
            <w:vAlign w:val="center"/>
          </w:tcPr>
          <w:p>
            <w:pPr>
              <w:pStyle w:val="11"/>
            </w:pPr>
            <w:r>
              <w:t>1239170.13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273728.00</w:t>
            </w:r>
          </w:p>
        </w:tc>
        <w:tc>
          <w:tcPr>
            <w:tcW w:w="1361" w:type="dxa"/>
            <w:vAlign w:val="center"/>
          </w:tcPr>
          <w:p>
            <w:pPr>
              <w:pStyle w:val="11"/>
            </w:pPr>
          </w:p>
        </w:tc>
        <w:tc>
          <w:tcPr>
            <w:tcW w:w="1361" w:type="dxa"/>
            <w:vAlign w:val="center"/>
          </w:tcPr>
          <w:p>
            <w:pPr>
              <w:pStyle w:val="11"/>
            </w:pPr>
            <w:r>
              <w:t>273728.00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61200.00</w:t>
            </w:r>
          </w:p>
        </w:tc>
        <w:tc>
          <w:tcPr>
            <w:tcW w:w="1361" w:type="dxa"/>
            <w:vAlign w:val="center"/>
          </w:tcPr>
          <w:p>
            <w:pPr>
              <w:pStyle w:val="11"/>
            </w:pPr>
          </w:p>
        </w:tc>
        <w:tc>
          <w:tcPr>
            <w:tcW w:w="1361" w:type="dxa"/>
            <w:vAlign w:val="center"/>
          </w:tcPr>
          <w:p>
            <w:pPr>
              <w:pStyle w:val="11"/>
            </w:pPr>
            <w:r>
              <w:t>61200.00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937518.60</w:t>
            </w:r>
          </w:p>
        </w:tc>
        <w:tc>
          <w:tcPr>
            <w:tcW w:w="1361" w:type="dxa"/>
            <w:vAlign w:val="center"/>
          </w:tcPr>
          <w:p>
            <w:pPr>
              <w:pStyle w:val="11"/>
            </w:pPr>
            <w:r>
              <w:t>937518.60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930779.70</w:t>
            </w:r>
          </w:p>
        </w:tc>
        <w:tc>
          <w:tcPr>
            <w:tcW w:w="1361" w:type="dxa"/>
            <w:vAlign w:val="center"/>
          </w:tcPr>
          <w:p>
            <w:pPr>
              <w:pStyle w:val="11"/>
            </w:pPr>
            <w:r>
              <w:t>930779.70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680542.70</w:t>
            </w:r>
          </w:p>
        </w:tc>
        <w:tc>
          <w:tcPr>
            <w:tcW w:w="1361" w:type="dxa"/>
            <w:vAlign w:val="center"/>
          </w:tcPr>
          <w:p>
            <w:pPr>
              <w:pStyle w:val="11"/>
            </w:pPr>
            <w:r>
              <w:t>680542.70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250237.00</w:t>
            </w:r>
          </w:p>
        </w:tc>
        <w:tc>
          <w:tcPr>
            <w:tcW w:w="1361" w:type="dxa"/>
            <w:vAlign w:val="center"/>
          </w:tcPr>
          <w:p>
            <w:pPr>
              <w:pStyle w:val="11"/>
            </w:pPr>
            <w:r>
              <w:t>250237.00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6738.90</w:t>
            </w:r>
          </w:p>
        </w:tc>
        <w:tc>
          <w:tcPr>
            <w:tcW w:w="1361" w:type="dxa"/>
            <w:vAlign w:val="center"/>
          </w:tcPr>
          <w:p>
            <w:pPr>
              <w:pStyle w:val="11"/>
            </w:pPr>
            <w:r>
              <w:t>6738.90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6738.90</w:t>
            </w:r>
          </w:p>
        </w:tc>
        <w:tc>
          <w:tcPr>
            <w:tcW w:w="1361" w:type="dxa"/>
            <w:vAlign w:val="center"/>
          </w:tcPr>
          <w:p>
            <w:pPr>
              <w:pStyle w:val="11"/>
            </w:pPr>
            <w:r>
              <w:t>6738.90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109817.40</w:t>
            </w:r>
          </w:p>
        </w:tc>
        <w:tc>
          <w:tcPr>
            <w:tcW w:w="1361" w:type="dxa"/>
            <w:vAlign w:val="center"/>
          </w:tcPr>
          <w:p>
            <w:pPr>
              <w:pStyle w:val="11"/>
            </w:pPr>
            <w:r>
              <w:t>109817.40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109817.40</w:t>
            </w:r>
          </w:p>
        </w:tc>
        <w:tc>
          <w:tcPr>
            <w:tcW w:w="1361" w:type="dxa"/>
            <w:vAlign w:val="center"/>
          </w:tcPr>
          <w:p>
            <w:pPr>
              <w:pStyle w:val="11"/>
            </w:pPr>
            <w:r>
              <w:t>109817.40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109817.40</w:t>
            </w:r>
          </w:p>
        </w:tc>
        <w:tc>
          <w:tcPr>
            <w:tcW w:w="1361" w:type="dxa"/>
            <w:vAlign w:val="center"/>
          </w:tcPr>
          <w:p>
            <w:pPr>
              <w:pStyle w:val="11"/>
            </w:pPr>
            <w:r>
              <w:t>109817.40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38463985.00</w:t>
            </w:r>
          </w:p>
        </w:tc>
        <w:tc>
          <w:tcPr>
            <w:tcW w:w="1361" w:type="dxa"/>
            <w:vAlign w:val="center"/>
          </w:tcPr>
          <w:p>
            <w:pPr>
              <w:pStyle w:val="11"/>
            </w:pPr>
          </w:p>
        </w:tc>
        <w:tc>
          <w:tcPr>
            <w:tcW w:w="1361" w:type="dxa"/>
            <w:vAlign w:val="center"/>
          </w:tcPr>
          <w:p>
            <w:pPr>
              <w:pStyle w:val="11"/>
            </w:pPr>
            <w:r>
              <w:t>38463985.00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33463985.00</w:t>
            </w:r>
          </w:p>
        </w:tc>
        <w:tc>
          <w:tcPr>
            <w:tcW w:w="1361" w:type="dxa"/>
            <w:vAlign w:val="center"/>
          </w:tcPr>
          <w:p>
            <w:pPr>
              <w:pStyle w:val="11"/>
            </w:pPr>
          </w:p>
        </w:tc>
        <w:tc>
          <w:tcPr>
            <w:tcW w:w="1361" w:type="dxa"/>
            <w:vAlign w:val="center"/>
          </w:tcPr>
          <w:p>
            <w:pPr>
              <w:pStyle w:val="11"/>
            </w:pPr>
            <w:r>
              <w:t>33463985.00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33463985.00</w:t>
            </w:r>
          </w:p>
        </w:tc>
        <w:tc>
          <w:tcPr>
            <w:tcW w:w="1361" w:type="dxa"/>
            <w:vAlign w:val="center"/>
          </w:tcPr>
          <w:p>
            <w:pPr>
              <w:pStyle w:val="11"/>
            </w:pPr>
          </w:p>
        </w:tc>
        <w:tc>
          <w:tcPr>
            <w:tcW w:w="1361" w:type="dxa"/>
            <w:vAlign w:val="center"/>
          </w:tcPr>
          <w:p>
            <w:pPr>
              <w:pStyle w:val="11"/>
            </w:pPr>
            <w:r>
              <w:t>33463985.00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992" w:type="dxa"/>
            <w:vAlign w:val="center"/>
          </w:tcPr>
          <w:p>
            <w:pPr>
              <w:pStyle w:val="12"/>
            </w:pPr>
            <w:r>
              <w:t>21199</w:t>
            </w:r>
          </w:p>
        </w:tc>
        <w:tc>
          <w:tcPr>
            <w:tcW w:w="4535" w:type="dxa"/>
            <w:vAlign w:val="center"/>
          </w:tcPr>
          <w:p>
            <w:pPr>
              <w:pStyle w:val="12"/>
            </w:pPr>
            <w:r>
              <w:t>其他节能环保支出</w:t>
            </w:r>
          </w:p>
        </w:tc>
        <w:tc>
          <w:tcPr>
            <w:tcW w:w="1361" w:type="dxa"/>
            <w:vAlign w:val="center"/>
          </w:tcPr>
          <w:p>
            <w:pPr>
              <w:pStyle w:val="11"/>
            </w:pPr>
            <w:r>
              <w:t>5000000.00</w:t>
            </w:r>
          </w:p>
        </w:tc>
        <w:tc>
          <w:tcPr>
            <w:tcW w:w="1361" w:type="dxa"/>
            <w:vAlign w:val="center"/>
          </w:tcPr>
          <w:p>
            <w:pPr>
              <w:pStyle w:val="11"/>
            </w:pPr>
          </w:p>
        </w:tc>
        <w:tc>
          <w:tcPr>
            <w:tcW w:w="1361" w:type="dxa"/>
            <w:vAlign w:val="center"/>
          </w:tcPr>
          <w:p>
            <w:pPr>
              <w:pStyle w:val="11"/>
            </w:pPr>
            <w:r>
              <w:t>5000000.00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23</w:t>
            </w:r>
          </w:p>
        </w:tc>
        <w:tc>
          <w:tcPr>
            <w:tcW w:w="992" w:type="dxa"/>
            <w:vAlign w:val="center"/>
          </w:tcPr>
          <w:p>
            <w:pPr>
              <w:pStyle w:val="12"/>
            </w:pPr>
            <w:r>
              <w:t>2119999</w:t>
            </w:r>
          </w:p>
        </w:tc>
        <w:tc>
          <w:tcPr>
            <w:tcW w:w="4535" w:type="dxa"/>
            <w:vAlign w:val="center"/>
          </w:tcPr>
          <w:p>
            <w:pPr>
              <w:pStyle w:val="12"/>
            </w:pPr>
            <w:r>
              <w:t>其他节能环保支出</w:t>
            </w:r>
          </w:p>
        </w:tc>
        <w:tc>
          <w:tcPr>
            <w:tcW w:w="1361" w:type="dxa"/>
            <w:vAlign w:val="center"/>
          </w:tcPr>
          <w:p>
            <w:pPr>
              <w:pStyle w:val="11"/>
            </w:pPr>
            <w:r>
              <w:t>5000000.00</w:t>
            </w:r>
          </w:p>
        </w:tc>
        <w:tc>
          <w:tcPr>
            <w:tcW w:w="1361" w:type="dxa"/>
            <w:vAlign w:val="center"/>
          </w:tcPr>
          <w:p>
            <w:pPr>
              <w:pStyle w:val="11"/>
            </w:pPr>
          </w:p>
        </w:tc>
        <w:tc>
          <w:tcPr>
            <w:tcW w:w="1361" w:type="dxa"/>
            <w:vAlign w:val="center"/>
          </w:tcPr>
          <w:p>
            <w:pPr>
              <w:pStyle w:val="11"/>
            </w:pPr>
            <w:r>
              <w:t>5000000.00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200637.80</w:t>
            </w:r>
          </w:p>
        </w:tc>
        <w:tc>
          <w:tcPr>
            <w:tcW w:w="1361" w:type="dxa"/>
            <w:vAlign w:val="center"/>
          </w:tcPr>
          <w:p>
            <w:pPr>
              <w:pStyle w:val="11"/>
            </w:pPr>
            <w:r>
              <w:t>200637.80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200637.80</w:t>
            </w:r>
          </w:p>
        </w:tc>
        <w:tc>
          <w:tcPr>
            <w:tcW w:w="1361" w:type="dxa"/>
            <w:vAlign w:val="center"/>
          </w:tcPr>
          <w:p>
            <w:pPr>
              <w:pStyle w:val="11"/>
            </w:pPr>
            <w:r>
              <w:t>200637.80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200637.80</w:t>
            </w:r>
          </w:p>
        </w:tc>
        <w:tc>
          <w:tcPr>
            <w:tcW w:w="1361" w:type="dxa"/>
            <w:vAlign w:val="center"/>
          </w:tcPr>
          <w:p>
            <w:pPr>
              <w:pStyle w:val="11"/>
            </w:pPr>
            <w:r>
              <w:t>200637.80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27</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3893200.00</w:t>
            </w:r>
          </w:p>
        </w:tc>
        <w:tc>
          <w:tcPr>
            <w:tcW w:w="1361" w:type="dxa"/>
            <w:vAlign w:val="center"/>
          </w:tcPr>
          <w:p>
            <w:pPr>
              <w:pStyle w:val="11"/>
            </w:pPr>
          </w:p>
        </w:tc>
        <w:tc>
          <w:tcPr>
            <w:tcW w:w="1361" w:type="dxa"/>
            <w:vAlign w:val="center"/>
          </w:tcPr>
          <w:p>
            <w:pPr>
              <w:pStyle w:val="11"/>
            </w:pPr>
            <w:r>
              <w:t>3893200.00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3623200.00</w:t>
            </w:r>
          </w:p>
        </w:tc>
        <w:tc>
          <w:tcPr>
            <w:tcW w:w="1361" w:type="dxa"/>
            <w:vAlign w:val="center"/>
          </w:tcPr>
          <w:p>
            <w:pPr>
              <w:pStyle w:val="11"/>
            </w:pPr>
          </w:p>
        </w:tc>
        <w:tc>
          <w:tcPr>
            <w:tcW w:w="1361" w:type="dxa"/>
            <w:vAlign w:val="center"/>
          </w:tcPr>
          <w:p>
            <w:pPr>
              <w:pStyle w:val="11"/>
            </w:pPr>
            <w:r>
              <w:t>3623200.00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29</w:t>
            </w:r>
          </w:p>
        </w:tc>
        <w:tc>
          <w:tcPr>
            <w:tcW w:w="992" w:type="dxa"/>
            <w:vAlign w:val="center"/>
          </w:tcPr>
          <w:p>
            <w:pPr>
              <w:pStyle w:val="12"/>
            </w:pPr>
            <w:r>
              <w:t>2220106</w:t>
            </w:r>
          </w:p>
        </w:tc>
        <w:tc>
          <w:tcPr>
            <w:tcW w:w="4535" w:type="dxa"/>
            <w:vAlign w:val="center"/>
          </w:tcPr>
          <w:p>
            <w:pPr>
              <w:pStyle w:val="12"/>
            </w:pPr>
            <w:r>
              <w:t>专项业务活动</w:t>
            </w:r>
          </w:p>
        </w:tc>
        <w:tc>
          <w:tcPr>
            <w:tcW w:w="1361" w:type="dxa"/>
            <w:vAlign w:val="center"/>
          </w:tcPr>
          <w:p>
            <w:pPr>
              <w:pStyle w:val="11"/>
            </w:pPr>
            <w:r>
              <w:t>2283200.00</w:t>
            </w:r>
          </w:p>
        </w:tc>
        <w:tc>
          <w:tcPr>
            <w:tcW w:w="1361" w:type="dxa"/>
            <w:vAlign w:val="center"/>
          </w:tcPr>
          <w:p>
            <w:pPr>
              <w:pStyle w:val="11"/>
            </w:pPr>
          </w:p>
        </w:tc>
        <w:tc>
          <w:tcPr>
            <w:tcW w:w="1361" w:type="dxa"/>
            <w:vAlign w:val="center"/>
          </w:tcPr>
          <w:p>
            <w:pPr>
              <w:pStyle w:val="11"/>
            </w:pPr>
            <w:r>
              <w:t>2283200.00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992" w:type="dxa"/>
            <w:vAlign w:val="center"/>
          </w:tcPr>
          <w:p>
            <w:pPr>
              <w:pStyle w:val="12"/>
            </w:pPr>
            <w:r>
              <w:t>2220112</w:t>
            </w:r>
          </w:p>
        </w:tc>
        <w:tc>
          <w:tcPr>
            <w:tcW w:w="4535" w:type="dxa"/>
            <w:vAlign w:val="center"/>
          </w:tcPr>
          <w:p>
            <w:pPr>
              <w:pStyle w:val="12"/>
            </w:pPr>
            <w:r>
              <w:t>粮食财务挂账利息补贴</w:t>
            </w: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31</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1170000.00</w:t>
            </w:r>
          </w:p>
        </w:tc>
        <w:tc>
          <w:tcPr>
            <w:tcW w:w="1361" w:type="dxa"/>
            <w:vAlign w:val="center"/>
          </w:tcPr>
          <w:p>
            <w:pPr>
              <w:pStyle w:val="11"/>
            </w:pPr>
          </w:p>
        </w:tc>
        <w:tc>
          <w:tcPr>
            <w:tcW w:w="1361" w:type="dxa"/>
            <w:vAlign w:val="center"/>
          </w:tcPr>
          <w:p>
            <w:pPr>
              <w:pStyle w:val="11"/>
            </w:pPr>
            <w:r>
              <w:t>1170000.00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270000.00</w:t>
            </w:r>
          </w:p>
        </w:tc>
        <w:tc>
          <w:tcPr>
            <w:tcW w:w="1361" w:type="dxa"/>
            <w:vAlign w:val="center"/>
          </w:tcPr>
          <w:p>
            <w:pPr>
              <w:pStyle w:val="11"/>
            </w:pPr>
          </w:p>
        </w:tc>
        <w:tc>
          <w:tcPr>
            <w:tcW w:w="1361" w:type="dxa"/>
            <w:vAlign w:val="center"/>
          </w:tcPr>
          <w:p>
            <w:pPr>
              <w:pStyle w:val="11"/>
            </w:pPr>
            <w:r>
              <w:t>270000.00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33</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270000.00</w:t>
            </w:r>
          </w:p>
        </w:tc>
        <w:tc>
          <w:tcPr>
            <w:tcW w:w="1361" w:type="dxa"/>
            <w:vAlign w:val="center"/>
          </w:tcPr>
          <w:p>
            <w:pPr>
              <w:pStyle w:val="11"/>
            </w:pPr>
          </w:p>
        </w:tc>
        <w:tc>
          <w:tcPr>
            <w:tcW w:w="1361" w:type="dxa"/>
            <w:vAlign w:val="center"/>
          </w:tcPr>
          <w:p>
            <w:pPr>
              <w:pStyle w:val="11"/>
            </w:pPr>
            <w:r>
              <w:t>270000.00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992" w:type="dxa"/>
            <w:vAlign w:val="center"/>
          </w:tcPr>
          <w:p>
            <w:pPr>
              <w:pStyle w:val="12"/>
            </w:pPr>
            <w:r>
              <w:t>22998</w:t>
            </w:r>
          </w:p>
        </w:tc>
        <w:tc>
          <w:tcPr>
            <w:tcW w:w="4535" w:type="dxa"/>
            <w:vAlign w:val="center"/>
          </w:tcPr>
          <w:p>
            <w:pPr>
              <w:pStyle w:val="12"/>
            </w:pPr>
            <w:r>
              <w:t>超长期特别国债安排的其他支出</w:t>
            </w: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992" w:type="dxa"/>
            <w:vAlign w:val="center"/>
          </w:tcPr>
          <w:p>
            <w:pPr>
              <w:pStyle w:val="12"/>
            </w:pPr>
            <w:r>
              <w:t>2299899</w:t>
            </w:r>
          </w:p>
        </w:tc>
        <w:tc>
          <w:tcPr>
            <w:tcW w:w="4535" w:type="dxa"/>
            <w:vAlign w:val="center"/>
          </w:tcPr>
          <w:p>
            <w:pPr>
              <w:pStyle w:val="12"/>
            </w:pPr>
            <w:r>
              <w:t>其他支出</w:t>
            </w: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r>
              <w:t>6369000.00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40489601.80</w:t>
            </w:r>
          </w:p>
        </w:tc>
        <w:tc>
          <w:tcPr>
            <w:tcW w:w="3402" w:type="dxa"/>
            <w:vAlign w:val="center"/>
          </w:tcPr>
          <w:p>
            <w:pPr>
              <w:pStyle w:val="12"/>
            </w:pPr>
            <w:r>
              <w:t>一、一般公共服务支出</w:t>
            </w:r>
          </w:p>
        </w:tc>
        <w:tc>
          <w:tcPr>
            <w:tcW w:w="1474" w:type="dxa"/>
            <w:vAlign w:val="center"/>
          </w:tcPr>
          <w:p>
            <w:pPr>
              <w:pStyle w:val="11"/>
            </w:pPr>
            <w:r>
              <w:t>4013613.13</w:t>
            </w:r>
          </w:p>
        </w:tc>
        <w:tc>
          <w:tcPr>
            <w:tcW w:w="1474" w:type="dxa"/>
            <w:vAlign w:val="center"/>
          </w:tcPr>
          <w:p>
            <w:pPr>
              <w:pStyle w:val="11"/>
            </w:pPr>
            <w:r>
              <w:t>4013613.13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937518.60</w:t>
            </w:r>
          </w:p>
        </w:tc>
        <w:tc>
          <w:tcPr>
            <w:tcW w:w="1474" w:type="dxa"/>
            <w:vAlign w:val="center"/>
          </w:tcPr>
          <w:p>
            <w:pPr>
              <w:pStyle w:val="11"/>
            </w:pPr>
            <w:r>
              <w:t>937518.60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109817.40</w:t>
            </w:r>
          </w:p>
        </w:tc>
        <w:tc>
          <w:tcPr>
            <w:tcW w:w="1474" w:type="dxa"/>
            <w:vAlign w:val="center"/>
          </w:tcPr>
          <w:p>
            <w:pPr>
              <w:pStyle w:val="11"/>
            </w:pPr>
            <w:r>
              <w:t>109817.40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38463985.00</w:t>
            </w:r>
          </w:p>
        </w:tc>
        <w:tc>
          <w:tcPr>
            <w:tcW w:w="1474" w:type="dxa"/>
            <w:vAlign w:val="center"/>
          </w:tcPr>
          <w:p>
            <w:pPr>
              <w:pStyle w:val="11"/>
            </w:pPr>
            <w:r>
              <w:t>38463985.00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200637.80</w:t>
            </w:r>
          </w:p>
        </w:tc>
        <w:tc>
          <w:tcPr>
            <w:tcW w:w="1474" w:type="dxa"/>
            <w:vAlign w:val="center"/>
          </w:tcPr>
          <w:p>
            <w:pPr>
              <w:pStyle w:val="11"/>
            </w:pPr>
            <w:r>
              <w:t>200637.80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3893200.00</w:t>
            </w:r>
          </w:p>
        </w:tc>
        <w:tc>
          <w:tcPr>
            <w:tcW w:w="1474" w:type="dxa"/>
            <w:vAlign w:val="center"/>
          </w:tcPr>
          <w:p>
            <w:pPr>
              <w:pStyle w:val="11"/>
            </w:pPr>
            <w:r>
              <w:t>3893200.00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6369000.00</w:t>
            </w:r>
          </w:p>
        </w:tc>
        <w:tc>
          <w:tcPr>
            <w:tcW w:w="1474" w:type="dxa"/>
            <w:vAlign w:val="center"/>
          </w:tcPr>
          <w:p>
            <w:pPr>
              <w:pStyle w:val="11"/>
            </w:pPr>
          </w:p>
        </w:tc>
        <w:tc>
          <w:tcPr>
            <w:tcW w:w="1474" w:type="dxa"/>
            <w:vAlign w:val="center"/>
          </w:tcPr>
          <w:p>
            <w:pPr>
              <w:pStyle w:val="11"/>
            </w:pPr>
            <w:r>
              <w:t>6369000.00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40489601.80</w:t>
            </w:r>
          </w:p>
        </w:tc>
        <w:tc>
          <w:tcPr>
            <w:tcW w:w="3402" w:type="dxa"/>
            <w:vAlign w:val="center"/>
          </w:tcPr>
          <w:p>
            <w:pPr>
              <w:pStyle w:val="14"/>
            </w:pPr>
            <w:r>
              <w:t>本年支出合计</w:t>
            </w:r>
          </w:p>
        </w:tc>
        <w:tc>
          <w:tcPr>
            <w:tcW w:w="1474" w:type="dxa"/>
            <w:vAlign w:val="center"/>
          </w:tcPr>
          <w:p>
            <w:pPr>
              <w:pStyle w:val="15"/>
            </w:pPr>
            <w:r>
              <w:t>53987771.93</w:t>
            </w:r>
          </w:p>
        </w:tc>
        <w:tc>
          <w:tcPr>
            <w:tcW w:w="1474" w:type="dxa"/>
            <w:vAlign w:val="center"/>
          </w:tcPr>
          <w:p>
            <w:pPr>
              <w:pStyle w:val="15"/>
            </w:pPr>
            <w:r>
              <w:t>47618771.93</w:t>
            </w:r>
          </w:p>
        </w:tc>
        <w:tc>
          <w:tcPr>
            <w:tcW w:w="1474" w:type="dxa"/>
            <w:vAlign w:val="center"/>
          </w:tcPr>
          <w:p>
            <w:pPr>
              <w:pStyle w:val="15"/>
            </w:pPr>
            <w:r>
              <w:t>6369000.00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13498170.13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7129170.13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6369000.00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53987771.93</w:t>
            </w:r>
          </w:p>
        </w:tc>
        <w:tc>
          <w:tcPr>
            <w:tcW w:w="3402" w:type="dxa"/>
            <w:vAlign w:val="center"/>
          </w:tcPr>
          <w:p>
            <w:pPr>
              <w:pStyle w:val="14"/>
            </w:pPr>
            <w:r>
              <w:t>支出总计</w:t>
            </w:r>
          </w:p>
        </w:tc>
        <w:tc>
          <w:tcPr>
            <w:tcW w:w="1474" w:type="dxa"/>
            <w:vAlign w:val="center"/>
          </w:tcPr>
          <w:p>
            <w:pPr>
              <w:pStyle w:val="15"/>
            </w:pPr>
            <w:r>
              <w:t>53987771.93</w:t>
            </w:r>
          </w:p>
        </w:tc>
        <w:tc>
          <w:tcPr>
            <w:tcW w:w="1474" w:type="dxa"/>
            <w:vAlign w:val="center"/>
          </w:tcPr>
          <w:p>
            <w:pPr>
              <w:pStyle w:val="15"/>
            </w:pPr>
            <w:r>
              <w:t>47618771.93</w:t>
            </w:r>
          </w:p>
        </w:tc>
        <w:tc>
          <w:tcPr>
            <w:tcW w:w="1474" w:type="dxa"/>
            <w:vAlign w:val="center"/>
          </w:tcPr>
          <w:p>
            <w:pPr>
              <w:pStyle w:val="15"/>
            </w:pPr>
            <w:r>
              <w:t>6369000.00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47618771.93</w:t>
            </w:r>
          </w:p>
        </w:tc>
        <w:tc>
          <w:tcPr>
            <w:tcW w:w="2551" w:type="dxa"/>
            <w:vAlign w:val="center"/>
          </w:tcPr>
          <w:p>
            <w:pPr>
              <w:pStyle w:val="15"/>
            </w:pPr>
            <w:r>
              <w:t>3253688.80</w:t>
            </w:r>
          </w:p>
        </w:tc>
        <w:tc>
          <w:tcPr>
            <w:tcW w:w="2551" w:type="dxa"/>
            <w:vAlign w:val="center"/>
          </w:tcPr>
          <w:p>
            <w:pPr>
              <w:pStyle w:val="15"/>
            </w:pPr>
            <w:r>
              <w:t>44365083.13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4013613.13</w:t>
            </w:r>
          </w:p>
        </w:tc>
        <w:tc>
          <w:tcPr>
            <w:tcW w:w="2551" w:type="dxa"/>
            <w:vAlign w:val="center"/>
          </w:tcPr>
          <w:p>
            <w:pPr>
              <w:pStyle w:val="11"/>
            </w:pPr>
            <w:r>
              <w:t>2005715.00</w:t>
            </w:r>
          </w:p>
        </w:tc>
        <w:tc>
          <w:tcPr>
            <w:tcW w:w="2551" w:type="dxa"/>
            <w:vAlign w:val="center"/>
          </w:tcPr>
          <w:p>
            <w:pPr>
              <w:pStyle w:val="11"/>
            </w:pPr>
            <w:r>
              <w:t>2007898.13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4013613.13</w:t>
            </w:r>
          </w:p>
        </w:tc>
        <w:tc>
          <w:tcPr>
            <w:tcW w:w="2551" w:type="dxa"/>
            <w:vAlign w:val="center"/>
          </w:tcPr>
          <w:p>
            <w:pPr>
              <w:pStyle w:val="11"/>
            </w:pPr>
            <w:r>
              <w:t>2005715.00</w:t>
            </w:r>
          </w:p>
        </w:tc>
        <w:tc>
          <w:tcPr>
            <w:tcW w:w="2551" w:type="dxa"/>
            <w:vAlign w:val="center"/>
          </w:tcPr>
          <w:p>
            <w:pPr>
              <w:pStyle w:val="11"/>
            </w:pPr>
            <w:r>
              <w:t>2007898.13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2005715.00</w:t>
            </w:r>
          </w:p>
        </w:tc>
        <w:tc>
          <w:tcPr>
            <w:tcW w:w="2551" w:type="dxa"/>
            <w:vAlign w:val="center"/>
          </w:tcPr>
          <w:p>
            <w:pPr>
              <w:pStyle w:val="11"/>
            </w:pPr>
            <w:r>
              <w:t>2005715.00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2010404</w:t>
            </w:r>
          </w:p>
        </w:tc>
        <w:tc>
          <w:tcPr>
            <w:tcW w:w="4535" w:type="dxa"/>
            <w:vAlign w:val="center"/>
          </w:tcPr>
          <w:p>
            <w:pPr>
              <w:pStyle w:val="12"/>
            </w:pPr>
            <w:r>
              <w:t>战略规划与实施</w:t>
            </w:r>
          </w:p>
        </w:tc>
        <w:tc>
          <w:tcPr>
            <w:tcW w:w="2551" w:type="dxa"/>
            <w:vAlign w:val="center"/>
          </w:tcPr>
          <w:p>
            <w:pPr>
              <w:pStyle w:val="11"/>
            </w:pPr>
            <w:r>
              <w:t>393800.00</w:t>
            </w:r>
          </w:p>
        </w:tc>
        <w:tc>
          <w:tcPr>
            <w:tcW w:w="2551" w:type="dxa"/>
            <w:vAlign w:val="center"/>
          </w:tcPr>
          <w:p>
            <w:pPr>
              <w:pStyle w:val="11"/>
            </w:pPr>
          </w:p>
        </w:tc>
        <w:tc>
          <w:tcPr>
            <w:tcW w:w="2551" w:type="dxa"/>
            <w:vAlign w:val="center"/>
          </w:tcPr>
          <w:p>
            <w:pPr>
              <w:pStyle w:val="11"/>
            </w:pPr>
            <w:r>
              <w:t>393800.00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2010406</w:t>
            </w:r>
          </w:p>
        </w:tc>
        <w:tc>
          <w:tcPr>
            <w:tcW w:w="4535" w:type="dxa"/>
            <w:vAlign w:val="center"/>
          </w:tcPr>
          <w:p>
            <w:pPr>
              <w:pStyle w:val="12"/>
            </w:pPr>
            <w:r>
              <w:t>社会事业发展规划</w:t>
            </w:r>
          </w:p>
        </w:tc>
        <w:tc>
          <w:tcPr>
            <w:tcW w:w="2551" w:type="dxa"/>
            <w:vAlign w:val="center"/>
          </w:tcPr>
          <w:p>
            <w:pPr>
              <w:pStyle w:val="11"/>
            </w:pPr>
            <w:r>
              <w:t>1239170.13</w:t>
            </w:r>
          </w:p>
        </w:tc>
        <w:tc>
          <w:tcPr>
            <w:tcW w:w="2551" w:type="dxa"/>
            <w:vAlign w:val="center"/>
          </w:tcPr>
          <w:p>
            <w:pPr>
              <w:pStyle w:val="11"/>
            </w:pPr>
          </w:p>
        </w:tc>
        <w:tc>
          <w:tcPr>
            <w:tcW w:w="2551" w:type="dxa"/>
            <w:vAlign w:val="center"/>
          </w:tcPr>
          <w:p>
            <w:pPr>
              <w:pStyle w:val="11"/>
            </w:pPr>
            <w:r>
              <w:t>1239170.13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273728.00</w:t>
            </w:r>
          </w:p>
        </w:tc>
        <w:tc>
          <w:tcPr>
            <w:tcW w:w="2551" w:type="dxa"/>
            <w:vAlign w:val="center"/>
          </w:tcPr>
          <w:p>
            <w:pPr>
              <w:pStyle w:val="11"/>
            </w:pPr>
          </w:p>
        </w:tc>
        <w:tc>
          <w:tcPr>
            <w:tcW w:w="2551" w:type="dxa"/>
            <w:vAlign w:val="center"/>
          </w:tcPr>
          <w:p>
            <w:pPr>
              <w:pStyle w:val="11"/>
            </w:pPr>
            <w:r>
              <w:t>273728.00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61200.00</w:t>
            </w:r>
          </w:p>
        </w:tc>
        <w:tc>
          <w:tcPr>
            <w:tcW w:w="2551" w:type="dxa"/>
            <w:vAlign w:val="center"/>
          </w:tcPr>
          <w:p>
            <w:pPr>
              <w:pStyle w:val="11"/>
            </w:pPr>
          </w:p>
        </w:tc>
        <w:tc>
          <w:tcPr>
            <w:tcW w:w="2551" w:type="dxa"/>
            <w:vAlign w:val="center"/>
          </w:tcPr>
          <w:p>
            <w:pPr>
              <w:pStyle w:val="11"/>
            </w:pPr>
            <w:r>
              <w:t>61200.00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937518.60</w:t>
            </w:r>
          </w:p>
        </w:tc>
        <w:tc>
          <w:tcPr>
            <w:tcW w:w="2551" w:type="dxa"/>
            <w:vAlign w:val="center"/>
          </w:tcPr>
          <w:p>
            <w:pPr>
              <w:pStyle w:val="11"/>
            </w:pPr>
            <w:r>
              <w:t>937518.60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930779.70</w:t>
            </w:r>
          </w:p>
        </w:tc>
        <w:tc>
          <w:tcPr>
            <w:tcW w:w="2551" w:type="dxa"/>
            <w:vAlign w:val="center"/>
          </w:tcPr>
          <w:p>
            <w:pPr>
              <w:pStyle w:val="11"/>
            </w:pPr>
            <w:r>
              <w:t>930779.70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680542.70</w:t>
            </w:r>
          </w:p>
        </w:tc>
        <w:tc>
          <w:tcPr>
            <w:tcW w:w="2551" w:type="dxa"/>
            <w:vAlign w:val="center"/>
          </w:tcPr>
          <w:p>
            <w:pPr>
              <w:pStyle w:val="11"/>
            </w:pPr>
            <w:r>
              <w:t>680542.70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250237.00</w:t>
            </w:r>
          </w:p>
        </w:tc>
        <w:tc>
          <w:tcPr>
            <w:tcW w:w="2551" w:type="dxa"/>
            <w:vAlign w:val="center"/>
          </w:tcPr>
          <w:p>
            <w:pPr>
              <w:pStyle w:val="11"/>
            </w:pPr>
            <w:r>
              <w:t>250237.00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6738.90</w:t>
            </w:r>
          </w:p>
        </w:tc>
        <w:tc>
          <w:tcPr>
            <w:tcW w:w="2551" w:type="dxa"/>
            <w:vAlign w:val="center"/>
          </w:tcPr>
          <w:p>
            <w:pPr>
              <w:pStyle w:val="11"/>
            </w:pPr>
            <w:r>
              <w:t>6738.90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6738.90</w:t>
            </w:r>
          </w:p>
        </w:tc>
        <w:tc>
          <w:tcPr>
            <w:tcW w:w="2551" w:type="dxa"/>
            <w:vAlign w:val="center"/>
          </w:tcPr>
          <w:p>
            <w:pPr>
              <w:pStyle w:val="11"/>
            </w:pPr>
            <w:r>
              <w:t>6738.90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109817.40</w:t>
            </w:r>
          </w:p>
        </w:tc>
        <w:tc>
          <w:tcPr>
            <w:tcW w:w="2551" w:type="dxa"/>
            <w:vAlign w:val="center"/>
          </w:tcPr>
          <w:p>
            <w:pPr>
              <w:pStyle w:val="11"/>
            </w:pPr>
            <w:r>
              <w:t>109817.40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109817.40</w:t>
            </w:r>
          </w:p>
        </w:tc>
        <w:tc>
          <w:tcPr>
            <w:tcW w:w="2551" w:type="dxa"/>
            <w:vAlign w:val="center"/>
          </w:tcPr>
          <w:p>
            <w:pPr>
              <w:pStyle w:val="11"/>
            </w:pPr>
            <w:r>
              <w:t>109817.40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109817.40</w:t>
            </w:r>
          </w:p>
        </w:tc>
        <w:tc>
          <w:tcPr>
            <w:tcW w:w="2551" w:type="dxa"/>
            <w:vAlign w:val="center"/>
          </w:tcPr>
          <w:p>
            <w:pPr>
              <w:pStyle w:val="11"/>
            </w:pPr>
            <w:r>
              <w:t>109817.40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38463985.00</w:t>
            </w:r>
          </w:p>
        </w:tc>
        <w:tc>
          <w:tcPr>
            <w:tcW w:w="2551" w:type="dxa"/>
            <w:vAlign w:val="center"/>
          </w:tcPr>
          <w:p>
            <w:pPr>
              <w:pStyle w:val="11"/>
            </w:pPr>
          </w:p>
        </w:tc>
        <w:tc>
          <w:tcPr>
            <w:tcW w:w="2551" w:type="dxa"/>
            <w:vAlign w:val="center"/>
          </w:tcPr>
          <w:p>
            <w:pPr>
              <w:pStyle w:val="11"/>
            </w:pPr>
            <w:r>
              <w:t>38463985.00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33463985.00</w:t>
            </w:r>
          </w:p>
        </w:tc>
        <w:tc>
          <w:tcPr>
            <w:tcW w:w="2551" w:type="dxa"/>
            <w:vAlign w:val="center"/>
          </w:tcPr>
          <w:p>
            <w:pPr>
              <w:pStyle w:val="11"/>
            </w:pPr>
          </w:p>
        </w:tc>
        <w:tc>
          <w:tcPr>
            <w:tcW w:w="2551" w:type="dxa"/>
            <w:vAlign w:val="center"/>
          </w:tcPr>
          <w:p>
            <w:pPr>
              <w:pStyle w:val="11"/>
            </w:pPr>
            <w:r>
              <w:t>33463985.00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33463985.00</w:t>
            </w:r>
          </w:p>
        </w:tc>
        <w:tc>
          <w:tcPr>
            <w:tcW w:w="2551" w:type="dxa"/>
            <w:vAlign w:val="center"/>
          </w:tcPr>
          <w:p>
            <w:pPr>
              <w:pStyle w:val="11"/>
            </w:pPr>
          </w:p>
        </w:tc>
        <w:tc>
          <w:tcPr>
            <w:tcW w:w="2551" w:type="dxa"/>
            <w:vAlign w:val="center"/>
          </w:tcPr>
          <w:p>
            <w:pPr>
              <w:pStyle w:val="11"/>
            </w:pPr>
            <w:r>
              <w:t>33463985.00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21199</w:t>
            </w:r>
          </w:p>
        </w:tc>
        <w:tc>
          <w:tcPr>
            <w:tcW w:w="4535" w:type="dxa"/>
            <w:vAlign w:val="center"/>
          </w:tcPr>
          <w:p>
            <w:pPr>
              <w:pStyle w:val="12"/>
            </w:pPr>
            <w:r>
              <w:t>其他节能环保支出</w:t>
            </w:r>
          </w:p>
        </w:tc>
        <w:tc>
          <w:tcPr>
            <w:tcW w:w="2551" w:type="dxa"/>
            <w:vAlign w:val="center"/>
          </w:tcPr>
          <w:p>
            <w:pPr>
              <w:pStyle w:val="11"/>
            </w:pPr>
            <w:r>
              <w:t>5000000.00</w:t>
            </w:r>
          </w:p>
        </w:tc>
        <w:tc>
          <w:tcPr>
            <w:tcW w:w="2551" w:type="dxa"/>
            <w:vAlign w:val="center"/>
          </w:tcPr>
          <w:p>
            <w:pPr>
              <w:pStyle w:val="11"/>
            </w:pPr>
          </w:p>
        </w:tc>
        <w:tc>
          <w:tcPr>
            <w:tcW w:w="2551" w:type="dxa"/>
            <w:vAlign w:val="center"/>
          </w:tcPr>
          <w:p>
            <w:pPr>
              <w:pStyle w:val="11"/>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2119999</w:t>
            </w:r>
          </w:p>
        </w:tc>
        <w:tc>
          <w:tcPr>
            <w:tcW w:w="4535" w:type="dxa"/>
            <w:vAlign w:val="center"/>
          </w:tcPr>
          <w:p>
            <w:pPr>
              <w:pStyle w:val="12"/>
            </w:pPr>
            <w:r>
              <w:t>其他节能环保支出</w:t>
            </w:r>
          </w:p>
        </w:tc>
        <w:tc>
          <w:tcPr>
            <w:tcW w:w="2551" w:type="dxa"/>
            <w:vAlign w:val="center"/>
          </w:tcPr>
          <w:p>
            <w:pPr>
              <w:pStyle w:val="11"/>
            </w:pPr>
            <w:r>
              <w:t>5000000.00</w:t>
            </w:r>
          </w:p>
        </w:tc>
        <w:tc>
          <w:tcPr>
            <w:tcW w:w="2551" w:type="dxa"/>
            <w:vAlign w:val="center"/>
          </w:tcPr>
          <w:p>
            <w:pPr>
              <w:pStyle w:val="11"/>
            </w:pPr>
          </w:p>
        </w:tc>
        <w:tc>
          <w:tcPr>
            <w:tcW w:w="2551" w:type="dxa"/>
            <w:vAlign w:val="center"/>
          </w:tcPr>
          <w:p>
            <w:pPr>
              <w:pStyle w:val="11"/>
            </w:pPr>
            <w:r>
              <w:t>5000000.00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200637.80</w:t>
            </w:r>
          </w:p>
        </w:tc>
        <w:tc>
          <w:tcPr>
            <w:tcW w:w="2551" w:type="dxa"/>
            <w:vAlign w:val="center"/>
          </w:tcPr>
          <w:p>
            <w:pPr>
              <w:pStyle w:val="11"/>
            </w:pPr>
            <w:r>
              <w:t>200637.80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200637.80</w:t>
            </w:r>
          </w:p>
        </w:tc>
        <w:tc>
          <w:tcPr>
            <w:tcW w:w="2551" w:type="dxa"/>
            <w:vAlign w:val="center"/>
          </w:tcPr>
          <w:p>
            <w:pPr>
              <w:pStyle w:val="11"/>
            </w:pPr>
            <w:r>
              <w:t>200637.80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200637.80</w:t>
            </w:r>
          </w:p>
        </w:tc>
        <w:tc>
          <w:tcPr>
            <w:tcW w:w="2551" w:type="dxa"/>
            <w:vAlign w:val="center"/>
          </w:tcPr>
          <w:p>
            <w:pPr>
              <w:pStyle w:val="11"/>
            </w:pPr>
            <w:r>
              <w:t>200637.80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3893200.00</w:t>
            </w:r>
          </w:p>
        </w:tc>
        <w:tc>
          <w:tcPr>
            <w:tcW w:w="2551" w:type="dxa"/>
            <w:vAlign w:val="center"/>
          </w:tcPr>
          <w:p>
            <w:pPr>
              <w:pStyle w:val="11"/>
            </w:pPr>
          </w:p>
        </w:tc>
        <w:tc>
          <w:tcPr>
            <w:tcW w:w="2551" w:type="dxa"/>
            <w:vAlign w:val="center"/>
          </w:tcPr>
          <w:p>
            <w:pPr>
              <w:pStyle w:val="11"/>
            </w:pPr>
            <w:r>
              <w:t>3893200.00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3623200.00</w:t>
            </w:r>
          </w:p>
        </w:tc>
        <w:tc>
          <w:tcPr>
            <w:tcW w:w="2551" w:type="dxa"/>
            <w:vAlign w:val="center"/>
          </w:tcPr>
          <w:p>
            <w:pPr>
              <w:pStyle w:val="11"/>
            </w:pPr>
          </w:p>
        </w:tc>
        <w:tc>
          <w:tcPr>
            <w:tcW w:w="2551" w:type="dxa"/>
            <w:vAlign w:val="center"/>
          </w:tcPr>
          <w:p>
            <w:pPr>
              <w:pStyle w:val="11"/>
            </w:pPr>
            <w:r>
              <w:t>3623200.00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2220106</w:t>
            </w:r>
          </w:p>
        </w:tc>
        <w:tc>
          <w:tcPr>
            <w:tcW w:w="4535" w:type="dxa"/>
            <w:vAlign w:val="center"/>
          </w:tcPr>
          <w:p>
            <w:pPr>
              <w:pStyle w:val="12"/>
            </w:pPr>
            <w:r>
              <w:t>专项业务活动</w:t>
            </w:r>
          </w:p>
        </w:tc>
        <w:tc>
          <w:tcPr>
            <w:tcW w:w="2551" w:type="dxa"/>
            <w:vAlign w:val="center"/>
          </w:tcPr>
          <w:p>
            <w:pPr>
              <w:pStyle w:val="11"/>
            </w:pPr>
            <w:r>
              <w:t>2283200.00</w:t>
            </w:r>
          </w:p>
        </w:tc>
        <w:tc>
          <w:tcPr>
            <w:tcW w:w="2551" w:type="dxa"/>
            <w:vAlign w:val="center"/>
          </w:tcPr>
          <w:p>
            <w:pPr>
              <w:pStyle w:val="11"/>
            </w:pPr>
          </w:p>
        </w:tc>
        <w:tc>
          <w:tcPr>
            <w:tcW w:w="2551" w:type="dxa"/>
            <w:vAlign w:val="center"/>
          </w:tcPr>
          <w:p>
            <w:pPr>
              <w:pStyle w:val="11"/>
            </w:pPr>
            <w:r>
              <w:t>2283200.00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2220112</w:t>
            </w:r>
          </w:p>
        </w:tc>
        <w:tc>
          <w:tcPr>
            <w:tcW w:w="4535" w:type="dxa"/>
            <w:vAlign w:val="center"/>
          </w:tcPr>
          <w:p>
            <w:pPr>
              <w:pStyle w:val="12"/>
            </w:pPr>
            <w:r>
              <w:t>粮食财务挂账利息补贴</w:t>
            </w:r>
          </w:p>
        </w:tc>
        <w:tc>
          <w:tcPr>
            <w:tcW w:w="2551" w:type="dxa"/>
            <w:vAlign w:val="center"/>
          </w:tcPr>
          <w:p>
            <w:pPr>
              <w:pStyle w:val="11"/>
            </w:pPr>
            <w:r>
              <w:t>170000.00</w:t>
            </w:r>
          </w:p>
        </w:tc>
        <w:tc>
          <w:tcPr>
            <w:tcW w:w="2551" w:type="dxa"/>
            <w:vAlign w:val="center"/>
          </w:tcPr>
          <w:p>
            <w:pPr>
              <w:pStyle w:val="11"/>
            </w:pPr>
          </w:p>
        </w:tc>
        <w:tc>
          <w:tcPr>
            <w:tcW w:w="2551" w:type="dxa"/>
            <w:vAlign w:val="center"/>
          </w:tcPr>
          <w:p>
            <w:pPr>
              <w:pStyle w:val="11"/>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1170000.00</w:t>
            </w:r>
          </w:p>
        </w:tc>
        <w:tc>
          <w:tcPr>
            <w:tcW w:w="2551" w:type="dxa"/>
            <w:vAlign w:val="center"/>
          </w:tcPr>
          <w:p>
            <w:pPr>
              <w:pStyle w:val="11"/>
            </w:pPr>
          </w:p>
        </w:tc>
        <w:tc>
          <w:tcPr>
            <w:tcW w:w="2551" w:type="dxa"/>
            <w:vAlign w:val="center"/>
          </w:tcPr>
          <w:p>
            <w:pPr>
              <w:pStyle w:val="11"/>
            </w:pPr>
            <w:r>
              <w:t>1170000.00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270000.00</w:t>
            </w:r>
          </w:p>
        </w:tc>
        <w:tc>
          <w:tcPr>
            <w:tcW w:w="2551" w:type="dxa"/>
            <w:vAlign w:val="center"/>
          </w:tcPr>
          <w:p>
            <w:pPr>
              <w:pStyle w:val="11"/>
            </w:pPr>
          </w:p>
        </w:tc>
        <w:tc>
          <w:tcPr>
            <w:tcW w:w="2551" w:type="dxa"/>
            <w:vAlign w:val="center"/>
          </w:tcPr>
          <w:p>
            <w:pPr>
              <w:pStyle w:val="11"/>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270000.00</w:t>
            </w:r>
          </w:p>
        </w:tc>
        <w:tc>
          <w:tcPr>
            <w:tcW w:w="2551" w:type="dxa"/>
            <w:vAlign w:val="center"/>
          </w:tcPr>
          <w:p>
            <w:pPr>
              <w:pStyle w:val="11"/>
            </w:pPr>
          </w:p>
        </w:tc>
        <w:tc>
          <w:tcPr>
            <w:tcW w:w="2551" w:type="dxa"/>
            <w:vAlign w:val="center"/>
          </w:tcPr>
          <w:p>
            <w:pPr>
              <w:pStyle w:val="11"/>
            </w:pPr>
            <w:r>
              <w:t>270000.00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3253688.80</w:t>
            </w:r>
          </w:p>
        </w:tc>
        <w:tc>
          <w:tcPr>
            <w:tcW w:w="2551" w:type="dxa"/>
            <w:vAlign w:val="center"/>
          </w:tcPr>
          <w:p>
            <w:pPr>
              <w:pStyle w:val="15"/>
            </w:pPr>
            <w:r>
              <w:t>2987071.80</w:t>
            </w:r>
          </w:p>
        </w:tc>
        <w:tc>
          <w:tcPr>
            <w:tcW w:w="2551" w:type="dxa"/>
            <w:vAlign w:val="center"/>
          </w:tcPr>
          <w:p>
            <w:pPr>
              <w:pStyle w:val="15"/>
            </w:pPr>
            <w:r>
              <w:t>266617.00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2306529.10</w:t>
            </w:r>
          </w:p>
        </w:tc>
        <w:tc>
          <w:tcPr>
            <w:tcW w:w="2551" w:type="dxa"/>
            <w:vAlign w:val="center"/>
          </w:tcPr>
          <w:p>
            <w:pPr>
              <w:pStyle w:val="11"/>
            </w:pPr>
            <w:r>
              <w:t>2306529.10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892908.00</w:t>
            </w:r>
          </w:p>
        </w:tc>
        <w:tc>
          <w:tcPr>
            <w:tcW w:w="2551" w:type="dxa"/>
            <w:vAlign w:val="center"/>
          </w:tcPr>
          <w:p>
            <w:pPr>
              <w:pStyle w:val="11"/>
            </w:pPr>
            <w:r>
              <w:t>892908.00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449377.00</w:t>
            </w:r>
          </w:p>
        </w:tc>
        <w:tc>
          <w:tcPr>
            <w:tcW w:w="2551" w:type="dxa"/>
            <w:vAlign w:val="center"/>
          </w:tcPr>
          <w:p>
            <w:pPr>
              <w:pStyle w:val="11"/>
            </w:pPr>
            <w:r>
              <w:t>449377.00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396813.00</w:t>
            </w:r>
          </w:p>
        </w:tc>
        <w:tc>
          <w:tcPr>
            <w:tcW w:w="2551" w:type="dxa"/>
            <w:vAlign w:val="center"/>
          </w:tcPr>
          <w:p>
            <w:pPr>
              <w:pStyle w:val="11"/>
            </w:pPr>
            <w:r>
              <w:t>396813.00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250237.00</w:t>
            </w:r>
          </w:p>
        </w:tc>
        <w:tc>
          <w:tcPr>
            <w:tcW w:w="2551" w:type="dxa"/>
            <w:vAlign w:val="center"/>
          </w:tcPr>
          <w:p>
            <w:pPr>
              <w:pStyle w:val="11"/>
            </w:pPr>
            <w:r>
              <w:t>250237.00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109817.40</w:t>
            </w:r>
          </w:p>
        </w:tc>
        <w:tc>
          <w:tcPr>
            <w:tcW w:w="2551" w:type="dxa"/>
            <w:vAlign w:val="center"/>
          </w:tcPr>
          <w:p>
            <w:pPr>
              <w:pStyle w:val="11"/>
            </w:pPr>
            <w:r>
              <w:t>109817.40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6738.90</w:t>
            </w:r>
          </w:p>
        </w:tc>
        <w:tc>
          <w:tcPr>
            <w:tcW w:w="2551" w:type="dxa"/>
            <w:vAlign w:val="center"/>
          </w:tcPr>
          <w:p>
            <w:pPr>
              <w:pStyle w:val="11"/>
            </w:pPr>
            <w:r>
              <w:t>6738.90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200637.80</w:t>
            </w:r>
          </w:p>
        </w:tc>
        <w:tc>
          <w:tcPr>
            <w:tcW w:w="2551" w:type="dxa"/>
            <w:vAlign w:val="center"/>
          </w:tcPr>
          <w:p>
            <w:pPr>
              <w:pStyle w:val="11"/>
            </w:pPr>
            <w:r>
              <w:t>200637.80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266617.00</w:t>
            </w:r>
          </w:p>
        </w:tc>
        <w:tc>
          <w:tcPr>
            <w:tcW w:w="2551" w:type="dxa"/>
            <w:vAlign w:val="center"/>
          </w:tcPr>
          <w:p>
            <w:pPr>
              <w:pStyle w:val="11"/>
            </w:pPr>
          </w:p>
        </w:tc>
        <w:tc>
          <w:tcPr>
            <w:tcW w:w="2551" w:type="dxa"/>
            <w:vAlign w:val="center"/>
          </w:tcPr>
          <w:p>
            <w:pPr>
              <w:pStyle w:val="11"/>
            </w:pPr>
            <w:r>
              <w:t>266617.00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6000.00</w:t>
            </w:r>
          </w:p>
        </w:tc>
        <w:tc>
          <w:tcPr>
            <w:tcW w:w="2551" w:type="dxa"/>
            <w:vAlign w:val="center"/>
          </w:tcPr>
          <w:p>
            <w:pPr>
              <w:pStyle w:val="11"/>
            </w:pPr>
          </w:p>
        </w:tc>
        <w:tc>
          <w:tcPr>
            <w:tcW w:w="2551" w:type="dxa"/>
            <w:vAlign w:val="center"/>
          </w:tcPr>
          <w:p>
            <w:pPr>
              <w:pStyle w:val="11"/>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68600.00</w:t>
            </w:r>
          </w:p>
        </w:tc>
        <w:tc>
          <w:tcPr>
            <w:tcW w:w="2551" w:type="dxa"/>
            <w:vAlign w:val="center"/>
          </w:tcPr>
          <w:p>
            <w:pPr>
              <w:pStyle w:val="11"/>
            </w:pPr>
          </w:p>
        </w:tc>
        <w:tc>
          <w:tcPr>
            <w:tcW w:w="2551" w:type="dxa"/>
            <w:vAlign w:val="center"/>
          </w:tcPr>
          <w:p>
            <w:pPr>
              <w:pStyle w:val="11"/>
            </w:pPr>
            <w:r>
              <w:t>68600.00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1000.00</w:t>
            </w:r>
          </w:p>
        </w:tc>
        <w:tc>
          <w:tcPr>
            <w:tcW w:w="2551" w:type="dxa"/>
            <w:vAlign w:val="center"/>
          </w:tcPr>
          <w:p>
            <w:pPr>
              <w:pStyle w:val="11"/>
            </w:pPr>
          </w:p>
        </w:tc>
        <w:tc>
          <w:tcPr>
            <w:tcW w:w="2551"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18500.00</w:t>
            </w:r>
          </w:p>
        </w:tc>
        <w:tc>
          <w:tcPr>
            <w:tcW w:w="2551" w:type="dxa"/>
            <w:vAlign w:val="center"/>
          </w:tcPr>
          <w:p>
            <w:pPr>
              <w:pStyle w:val="11"/>
            </w:pPr>
          </w:p>
        </w:tc>
        <w:tc>
          <w:tcPr>
            <w:tcW w:w="2551" w:type="dxa"/>
            <w:vAlign w:val="center"/>
          </w:tcPr>
          <w:p>
            <w:pPr>
              <w:pStyle w:val="11"/>
            </w:pPr>
            <w:r>
              <w:t>18500.00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36917.00</w:t>
            </w:r>
          </w:p>
        </w:tc>
        <w:tc>
          <w:tcPr>
            <w:tcW w:w="2551" w:type="dxa"/>
            <w:vAlign w:val="center"/>
          </w:tcPr>
          <w:p>
            <w:pPr>
              <w:pStyle w:val="11"/>
            </w:pPr>
          </w:p>
        </w:tc>
        <w:tc>
          <w:tcPr>
            <w:tcW w:w="2551" w:type="dxa"/>
            <w:vAlign w:val="center"/>
          </w:tcPr>
          <w:p>
            <w:pPr>
              <w:pStyle w:val="11"/>
            </w:pPr>
            <w:r>
              <w:t>36917.00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125900.00</w:t>
            </w:r>
          </w:p>
        </w:tc>
        <w:tc>
          <w:tcPr>
            <w:tcW w:w="2551" w:type="dxa"/>
            <w:vAlign w:val="center"/>
          </w:tcPr>
          <w:p>
            <w:pPr>
              <w:pStyle w:val="11"/>
            </w:pPr>
          </w:p>
        </w:tc>
        <w:tc>
          <w:tcPr>
            <w:tcW w:w="2551" w:type="dxa"/>
            <w:vAlign w:val="center"/>
          </w:tcPr>
          <w:p>
            <w:pPr>
              <w:pStyle w:val="11"/>
            </w:pPr>
            <w:r>
              <w:t>125900.00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8700.00</w:t>
            </w:r>
          </w:p>
        </w:tc>
        <w:tc>
          <w:tcPr>
            <w:tcW w:w="2551" w:type="dxa"/>
            <w:vAlign w:val="center"/>
          </w:tcPr>
          <w:p>
            <w:pPr>
              <w:pStyle w:val="11"/>
            </w:pPr>
          </w:p>
        </w:tc>
        <w:tc>
          <w:tcPr>
            <w:tcW w:w="2551" w:type="dxa"/>
            <w:vAlign w:val="center"/>
          </w:tcPr>
          <w:p>
            <w:pPr>
              <w:pStyle w:val="11"/>
            </w:pPr>
            <w:r>
              <w:t>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680542.70</w:t>
            </w:r>
          </w:p>
        </w:tc>
        <w:tc>
          <w:tcPr>
            <w:tcW w:w="2551" w:type="dxa"/>
            <w:vAlign w:val="center"/>
          </w:tcPr>
          <w:p>
            <w:pPr>
              <w:pStyle w:val="11"/>
            </w:pPr>
            <w:r>
              <w:t>680542.70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639262.70</w:t>
            </w:r>
          </w:p>
        </w:tc>
        <w:tc>
          <w:tcPr>
            <w:tcW w:w="2551" w:type="dxa"/>
            <w:vAlign w:val="center"/>
          </w:tcPr>
          <w:p>
            <w:pPr>
              <w:pStyle w:val="11"/>
            </w:pPr>
            <w:r>
              <w:t>639262.70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21</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41280.00</w:t>
            </w:r>
          </w:p>
        </w:tc>
        <w:tc>
          <w:tcPr>
            <w:tcW w:w="2551" w:type="dxa"/>
            <w:vAlign w:val="center"/>
          </w:tcPr>
          <w:p>
            <w:pPr>
              <w:pStyle w:val="11"/>
            </w:pPr>
            <w:r>
              <w:t>41280.00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6369000.00</w:t>
            </w:r>
          </w:p>
        </w:tc>
        <w:tc>
          <w:tcPr>
            <w:tcW w:w="2551" w:type="dxa"/>
            <w:vAlign w:val="center"/>
          </w:tcPr>
          <w:p>
            <w:pPr>
              <w:pStyle w:val="15"/>
            </w:pPr>
          </w:p>
        </w:tc>
        <w:tc>
          <w:tcPr>
            <w:tcW w:w="2551" w:type="dxa"/>
            <w:vAlign w:val="center"/>
          </w:tcPr>
          <w:p>
            <w:pPr>
              <w:pStyle w:val="15"/>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6369000.00</w:t>
            </w:r>
          </w:p>
        </w:tc>
        <w:tc>
          <w:tcPr>
            <w:tcW w:w="2551" w:type="dxa"/>
            <w:vAlign w:val="center"/>
          </w:tcPr>
          <w:p>
            <w:pPr>
              <w:pStyle w:val="11"/>
            </w:pPr>
          </w:p>
        </w:tc>
        <w:tc>
          <w:tcPr>
            <w:tcW w:w="2551" w:type="dxa"/>
            <w:vAlign w:val="center"/>
          </w:tcPr>
          <w:p>
            <w:pPr>
              <w:pStyle w:val="11"/>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22998</w:t>
            </w:r>
          </w:p>
        </w:tc>
        <w:tc>
          <w:tcPr>
            <w:tcW w:w="4535" w:type="dxa"/>
            <w:vAlign w:val="center"/>
          </w:tcPr>
          <w:p>
            <w:pPr>
              <w:pStyle w:val="12"/>
            </w:pPr>
            <w:r>
              <w:t>超长期特别国债安排的其他支出</w:t>
            </w:r>
          </w:p>
        </w:tc>
        <w:tc>
          <w:tcPr>
            <w:tcW w:w="2551" w:type="dxa"/>
            <w:vAlign w:val="center"/>
          </w:tcPr>
          <w:p>
            <w:pPr>
              <w:pStyle w:val="11"/>
            </w:pPr>
            <w:r>
              <w:t>6369000.00</w:t>
            </w:r>
          </w:p>
        </w:tc>
        <w:tc>
          <w:tcPr>
            <w:tcW w:w="2551" w:type="dxa"/>
            <w:vAlign w:val="center"/>
          </w:tcPr>
          <w:p>
            <w:pPr>
              <w:pStyle w:val="11"/>
            </w:pPr>
          </w:p>
        </w:tc>
        <w:tc>
          <w:tcPr>
            <w:tcW w:w="2551" w:type="dxa"/>
            <w:vAlign w:val="center"/>
          </w:tcPr>
          <w:p>
            <w:pPr>
              <w:pStyle w:val="11"/>
            </w:pPr>
            <w:r>
              <w:t>6369000.00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2299899</w:t>
            </w:r>
          </w:p>
        </w:tc>
        <w:tc>
          <w:tcPr>
            <w:tcW w:w="4535" w:type="dxa"/>
            <w:vAlign w:val="center"/>
          </w:tcPr>
          <w:p>
            <w:pPr>
              <w:pStyle w:val="12"/>
            </w:pPr>
            <w:r>
              <w:t>其他支出</w:t>
            </w:r>
          </w:p>
        </w:tc>
        <w:tc>
          <w:tcPr>
            <w:tcW w:w="2551" w:type="dxa"/>
            <w:vAlign w:val="center"/>
          </w:tcPr>
          <w:p>
            <w:pPr>
              <w:pStyle w:val="11"/>
            </w:pPr>
            <w:r>
              <w:t>6369000.00</w:t>
            </w:r>
          </w:p>
        </w:tc>
        <w:tc>
          <w:tcPr>
            <w:tcW w:w="2551" w:type="dxa"/>
            <w:vAlign w:val="center"/>
          </w:tcPr>
          <w:p>
            <w:pPr>
              <w:pStyle w:val="11"/>
            </w:pPr>
          </w:p>
        </w:tc>
        <w:tc>
          <w:tcPr>
            <w:tcW w:w="2551" w:type="dxa"/>
            <w:vAlign w:val="center"/>
          </w:tcPr>
          <w:p>
            <w:pPr>
              <w:pStyle w:val="11"/>
            </w:pPr>
            <w:r>
              <w:t>6369000.00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303001井陉县发展和改革局本级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66117.00</w:t>
            </w:r>
          </w:p>
        </w:tc>
        <w:tc>
          <w:tcPr>
            <w:tcW w:w="2381" w:type="dxa"/>
            <w:vAlign w:val="center"/>
          </w:tcPr>
          <w:p>
            <w:pPr>
              <w:pStyle w:val="15"/>
            </w:pPr>
            <w:r>
              <w:t>66117.00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66117.00</w:t>
            </w:r>
          </w:p>
        </w:tc>
        <w:tc>
          <w:tcPr>
            <w:tcW w:w="2381" w:type="dxa"/>
            <w:vAlign w:val="center"/>
          </w:tcPr>
          <w:p>
            <w:pPr>
              <w:pStyle w:val="11"/>
            </w:pPr>
            <w:r>
              <w:t>66117.00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36917.00</w:t>
            </w:r>
          </w:p>
        </w:tc>
        <w:tc>
          <w:tcPr>
            <w:tcW w:w="2381" w:type="dxa"/>
            <w:vAlign w:val="center"/>
          </w:tcPr>
          <w:p>
            <w:pPr>
              <w:pStyle w:val="11"/>
            </w:pPr>
            <w:r>
              <w:t>36917.00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36917.00</w:t>
            </w:r>
          </w:p>
        </w:tc>
        <w:tc>
          <w:tcPr>
            <w:tcW w:w="2381" w:type="dxa"/>
            <w:vAlign w:val="center"/>
          </w:tcPr>
          <w:p>
            <w:pPr>
              <w:pStyle w:val="11"/>
            </w:pPr>
            <w:r>
              <w:t>36917.00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29200.00</w:t>
            </w:r>
          </w:p>
        </w:tc>
        <w:tc>
          <w:tcPr>
            <w:tcW w:w="2381" w:type="dxa"/>
            <w:vAlign w:val="center"/>
          </w:tcPr>
          <w:p>
            <w:pPr>
              <w:pStyle w:val="11"/>
            </w:pPr>
            <w:r>
              <w:t>29200.00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根据《井陉县发展和改革局职能配置、内设机构和人员编制规定》，井陉县发展和改革局的主要职责是：</w:t>
      </w:r>
    </w:p>
    <w:p>
      <w:pPr>
        <w:pStyle w:val="17"/>
      </w:pPr>
      <w:r>
        <w:t>（一）拟订并组织实施全县国民经济和社会发展战略、中长期规划和年度计划。牵头组织统一规划体系建设。负责县级专项规划、区域规划、空间规划与全县发展规划的统筹衔接。</w:t>
      </w:r>
    </w:p>
    <w:p>
      <w:pPr>
        <w:pStyle w:val="17"/>
      </w:pPr>
      <w:r>
        <w:t>（二）提出加快建设全县现代化经济体系、推动高质量发展的总体目标、重大任务以及相关政策。组织开展重大战略规划、重大政策、重大工程等的评估督导，提出相关调整建议。</w:t>
      </w:r>
    </w:p>
    <w:p>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指导协调全县招投标工作。</w:t>
      </w:r>
    </w:p>
    <w:p>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负责生产经营类事业单位管理体制改革工作。</w:t>
      </w:r>
    </w:p>
    <w:p>
      <w:pPr>
        <w:pStyle w:val="17"/>
      </w:pPr>
      <w:r>
        <w:t>（五）提出全县利用外资和境外投资的战略、规划、总量平衡和结构优化政策。承担统筹协调走出去有关工作。</w:t>
      </w:r>
    </w:p>
    <w:p>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w:t>
      </w:r>
    </w:p>
    <w:p>
      <w:pPr>
        <w:pStyle w:val="17"/>
      </w:pPr>
      <w:r>
        <w:t>（七）推进落实区域协调发展战略和重大政策，组织拟订相关区域规划和政策。落实推进实施京津冀协同发展等区域发展战略。</w:t>
      </w:r>
    </w:p>
    <w:p>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7"/>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7"/>
      </w:pPr>
      <w:r>
        <w:t>（十）跟踪研判涉及经济安全、生态安全、资源安全、科技安全、社会安全等各类风险隐患，提出相关工作建议。会同有关部门拟订全县储备物资品种目录、总体发展规划。</w:t>
      </w:r>
    </w:p>
    <w:p>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十二）推进实施可持续发展战略，推动生态文明建设和改革，协调生态环境保护与修复、能源资源节约和综合利用等工作。综合协调环保产业和清洁生产促进有关工作。提出全县能源消费控制目标、任务并组织实施。</w:t>
      </w:r>
    </w:p>
    <w:p>
      <w:pPr>
        <w:pStyle w:val="17"/>
      </w:pPr>
      <w:r>
        <w:t>（十三）组织拟订推进全县经济建设与国防建设协调发展的战略和规划，组织推进经济建设项目贯彻国防要求。</w:t>
      </w:r>
    </w:p>
    <w:p>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7"/>
      </w:pPr>
      <w:r>
        <w:t>（十五）提出全县能源发展战略建议，拟订能源发展规划、产业政策和年度制定计划并组织实施。负责能源行业节能和资源综合利用。负责煤炭、天然气等能源市场监管；负责散装水泥管理工作。</w:t>
      </w:r>
    </w:p>
    <w:p>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（十八）协调、管理、推动物流业发展，组织推动重大物流园区和物流项目建设等相关工作。</w:t>
      </w:r>
    </w:p>
    <w:p>
      <w:pPr>
        <w:pStyle w:val="17"/>
      </w:pPr>
      <w:r>
        <w:t>（十九）完成县委、县政府交办的其他任务。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井陉县发展和改革局本级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反映本单位当年全部收入。2026年预算收入53987771.93</w:t>
      </w:r>
      <w:r>
        <w:rPr>
          <w:rFonts w:hint="eastAsia"/>
          <w:lang w:eastAsia="zh-CN"/>
        </w:rPr>
        <w:t>元</w:t>
      </w:r>
      <w:r>
        <w:t>，其中：一般公共预算收入40489601.80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，上年结转结余13498170.13</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收支预算总表支出栏、基本支出表、项目支出表按经济分类和支出功能分类科目编制，反映井陉县发展和改革局本级年度单位预算中支出预算的总体情况。2026年支出预算53987771.93</w:t>
      </w:r>
      <w:r>
        <w:rPr>
          <w:rFonts w:hint="eastAsia"/>
          <w:lang w:eastAsia="zh-CN"/>
        </w:rPr>
        <w:t>元</w:t>
      </w:r>
      <w:r>
        <w:t>，其中基本支出3253688.80</w:t>
      </w:r>
      <w:r>
        <w:rPr>
          <w:rFonts w:hint="eastAsia"/>
          <w:lang w:eastAsia="zh-CN"/>
        </w:rPr>
        <w:t>元</w:t>
      </w:r>
      <w:r>
        <w:t>，包括人员经费2987071.80</w:t>
      </w:r>
      <w:r>
        <w:rPr>
          <w:rFonts w:hint="eastAsia"/>
          <w:lang w:eastAsia="zh-CN"/>
        </w:rPr>
        <w:t>元</w:t>
      </w:r>
      <w:r>
        <w:t>和日常公用经费266617.00</w:t>
      </w:r>
      <w:r>
        <w:rPr>
          <w:rFonts w:hint="eastAsia"/>
          <w:lang w:eastAsia="zh-CN"/>
        </w:rPr>
        <w:t>元</w:t>
      </w:r>
      <w:r>
        <w:t>；项目支出50734083.13</w:t>
      </w:r>
      <w:r>
        <w:rPr>
          <w:rFonts w:hint="eastAsia"/>
          <w:lang w:eastAsia="zh-CN"/>
        </w:rPr>
        <w:t>元</w:t>
      </w:r>
      <w:r>
        <w:t>，主要为井陉县2026年采暖季型煤及炉具县级补贴25710000元、冀财建[2025]245号河北省财政厅关于下达2025年中央基建投资预算的通知5000000元、冀财建【2025】98号河北省财政厅关于下达2025年第一批超长期特别国债（大规模设备更新领域）支出预算的通知6369000元、粮油质检站、军粮公司专项补助经费760000元、2026年度征收泰丰公司（天长库点）资产补偿用于解决企业改制遗留问题项目1002100元、冀财建【2025】45号河北省财政厅关于下达2025年产粮大县奖励资金预算的通知1170000元等；预计下年使用的单位资金结余0.00</w:t>
      </w:r>
      <w:r>
        <w:rPr>
          <w:rFonts w:hint="eastAsia"/>
          <w:lang w:eastAsia="zh-CN"/>
        </w:rPr>
        <w:t>元</w:t>
      </w:r>
      <w:r>
        <w:t>。委托业务费共计安排7932800.00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2026年预算收支安排53987771.93</w:t>
      </w:r>
      <w:r>
        <w:rPr>
          <w:rFonts w:hint="eastAsia"/>
          <w:lang w:eastAsia="zh-CN"/>
        </w:rPr>
        <w:t>元</w:t>
      </w:r>
      <w:r>
        <w:t>，较2025年预算增加24828041.98</w:t>
      </w:r>
      <w:r>
        <w:rPr>
          <w:rFonts w:hint="eastAsia"/>
          <w:lang w:eastAsia="zh-CN"/>
        </w:rPr>
        <w:t>元</w:t>
      </w:r>
      <w:r>
        <w:t>，其中：基本支出减少262627.15</w:t>
      </w:r>
      <w:r>
        <w:rPr>
          <w:rFonts w:hint="eastAsia"/>
          <w:lang w:eastAsia="zh-CN"/>
        </w:rPr>
        <w:t>元</w:t>
      </w:r>
      <w:r>
        <w:t>，主要为我单位退休2人，调出2人项目支出增加25090669.13</w:t>
      </w:r>
      <w:r>
        <w:rPr>
          <w:rFonts w:hint="eastAsia"/>
          <w:lang w:eastAsia="zh-CN"/>
        </w:rPr>
        <w:t>元</w:t>
      </w:r>
      <w:r>
        <w:t>，主要为井陉县2026年采暖季型煤及炉具县级补贴13000000元、冀财建[2025]245号河北省财政厅关于下达2025年中央基建投资预算的通知5000000元、冀财建【2025】98号河北省财政厅关于下达2025年第一批超长期特别国债（大规模设备更新领域）支出预算的通知6369000元、冀财建【2025】45号河北省财政厅关于下达2025年产粮大县奖励资金预算的通知1170000元等。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2026年，我单位机关运行经费共计安排266617.00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2026年，我单位财政拨款“三公”经费预算安排66117.00</w:t>
      </w:r>
      <w:r>
        <w:rPr>
          <w:rFonts w:hint="eastAsia"/>
          <w:lang w:eastAsia="zh-CN"/>
        </w:rPr>
        <w:t>元</w:t>
      </w:r>
      <w:r>
        <w:t>，其中因公出国（境）费0.00</w:t>
      </w:r>
      <w:r>
        <w:rPr>
          <w:rFonts w:hint="eastAsia"/>
          <w:lang w:eastAsia="zh-CN"/>
        </w:rPr>
        <w:t>元</w:t>
      </w:r>
      <w:r>
        <w:t>；公务用车购置及运维费36917.00</w:t>
      </w:r>
      <w:r>
        <w:rPr>
          <w:rFonts w:hint="eastAsia"/>
          <w:lang w:eastAsia="zh-CN"/>
        </w:rPr>
        <w:t>元</w:t>
      </w:r>
      <w:r>
        <w:t>（其中：公务用车购置费为0.00</w:t>
      </w:r>
      <w:r>
        <w:rPr>
          <w:rFonts w:hint="eastAsia"/>
          <w:lang w:eastAsia="zh-CN"/>
        </w:rPr>
        <w:t>元</w:t>
      </w:r>
      <w:r>
        <w:t>，公务用车运维费36917.00</w:t>
      </w:r>
      <w:r>
        <w:rPr>
          <w:rFonts w:hint="eastAsia"/>
          <w:lang w:eastAsia="zh-CN"/>
        </w:rPr>
        <w:t>元</w:t>
      </w:r>
      <w:r>
        <w:t>)；公务接待费29200.00</w:t>
      </w:r>
      <w:r>
        <w:rPr>
          <w:rFonts w:hint="eastAsia"/>
          <w:lang w:eastAsia="zh-CN"/>
        </w:rPr>
        <w:t>元</w:t>
      </w:r>
      <w:r>
        <w:t>。与2025年相比减少2883.00</w:t>
      </w:r>
      <w:r>
        <w:rPr>
          <w:rFonts w:hint="eastAsia"/>
          <w:lang w:eastAsia="zh-CN"/>
        </w:rPr>
        <w:t>元</w:t>
      </w:r>
      <w:r>
        <w:t>，增减变化的主要原因是按照政府过紧日子要求，统一压减三公经费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1、2026年采暖季煤改气天然气气价倒挂补贴绩效目标表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13012126P000317100020</w:t>
            </w:r>
          </w:p>
        </w:tc>
        <w:tc>
          <w:tcPr>
            <w:tcW w:w="2835" w:type="dxa"/>
            <w:vAlign w:val="center"/>
          </w:tcPr>
          <w:p>
            <w:pPr>
              <w:pStyle w:val="10"/>
            </w:pPr>
            <w:r>
              <w:t>项目名称</w:t>
            </w:r>
          </w:p>
        </w:tc>
        <w:tc>
          <w:tcPr>
            <w:tcW w:w="6095" w:type="dxa"/>
            <w:gridSpan w:val="3"/>
            <w:vAlign w:val="center"/>
          </w:tcPr>
          <w:p>
            <w:pPr>
              <w:pStyle w:val="12"/>
            </w:pPr>
            <w:r>
              <w:t>2026年采暖季煤改气天然气气价倒挂补贴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1250000.00</w:t>
            </w:r>
          </w:p>
        </w:tc>
        <w:tc>
          <w:tcPr>
            <w:tcW w:w="2835" w:type="dxa"/>
            <w:vAlign w:val="center"/>
          </w:tcPr>
          <w:p>
            <w:pPr>
              <w:pStyle w:val="10"/>
            </w:pPr>
            <w:r>
              <w:t>其中：财政    资金</w:t>
            </w:r>
          </w:p>
        </w:tc>
        <w:tc>
          <w:tcPr>
            <w:tcW w:w="2551" w:type="dxa"/>
            <w:vAlign w:val="center"/>
          </w:tcPr>
          <w:p>
            <w:pPr>
              <w:pStyle w:val="12"/>
            </w:pPr>
            <w:r>
              <w:t>1250000.00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补贴供气企业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1.通过对供气企业补贴，确保稳定供应居民用气，缓解供气公司经营压力</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采购方量</w:t>
            </w:r>
          </w:p>
        </w:tc>
        <w:tc>
          <w:tcPr>
            <w:tcW w:w="5386" w:type="dxa"/>
            <w:vAlign w:val="center"/>
          </w:tcPr>
          <w:p>
            <w:pPr>
              <w:pStyle w:val="12"/>
            </w:pPr>
            <w:r>
              <w:t>预计采购方量</w:t>
            </w:r>
          </w:p>
        </w:tc>
        <w:tc>
          <w:tcPr>
            <w:tcW w:w="2268" w:type="dxa"/>
            <w:vAlign w:val="center"/>
          </w:tcPr>
          <w:p>
            <w:pPr>
              <w:pStyle w:val="12"/>
            </w:pPr>
            <w:r>
              <w:t>≥145万方</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用气输送合格率</w:t>
            </w:r>
          </w:p>
        </w:tc>
        <w:tc>
          <w:tcPr>
            <w:tcW w:w="5386" w:type="dxa"/>
            <w:vAlign w:val="center"/>
          </w:tcPr>
          <w:p>
            <w:pPr>
              <w:pStyle w:val="12"/>
            </w:pPr>
            <w:r>
              <w:t>用气输送合格率</w:t>
            </w:r>
          </w:p>
        </w:tc>
        <w:tc>
          <w:tcPr>
            <w:tcW w:w="2268" w:type="dxa"/>
            <w:vAlign w:val="center"/>
          </w:tcPr>
          <w:p>
            <w:pPr>
              <w:pStyle w:val="12"/>
            </w:pPr>
            <w:r>
              <w:t>100%</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用气输送及时率</w:t>
            </w:r>
          </w:p>
        </w:tc>
        <w:tc>
          <w:tcPr>
            <w:tcW w:w="5386" w:type="dxa"/>
            <w:vAlign w:val="center"/>
          </w:tcPr>
          <w:p>
            <w:pPr>
              <w:pStyle w:val="12"/>
            </w:pPr>
            <w:r>
              <w:t>用气输送及时率</w:t>
            </w:r>
          </w:p>
        </w:tc>
        <w:tc>
          <w:tcPr>
            <w:tcW w:w="2268" w:type="dxa"/>
            <w:vAlign w:val="center"/>
          </w:tcPr>
          <w:p>
            <w:pPr>
              <w:pStyle w:val="12"/>
            </w:pPr>
            <w:r>
              <w:t>100%</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补助标准核算</w:t>
            </w:r>
          </w:p>
        </w:tc>
        <w:tc>
          <w:tcPr>
            <w:tcW w:w="5386" w:type="dxa"/>
            <w:vAlign w:val="center"/>
          </w:tcPr>
          <w:p>
            <w:pPr>
              <w:pStyle w:val="12"/>
            </w:pPr>
            <w:r>
              <w:t>（采购单价-销售单价）*气价倒挂</w:t>
            </w:r>
          </w:p>
        </w:tc>
        <w:tc>
          <w:tcPr>
            <w:tcW w:w="2268" w:type="dxa"/>
            <w:vAlign w:val="center"/>
          </w:tcPr>
          <w:p>
            <w:pPr>
              <w:pStyle w:val="12"/>
            </w:pPr>
            <w:r>
              <w:t>≤0.9元</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发生断供次数</w:t>
            </w:r>
          </w:p>
        </w:tc>
        <w:tc>
          <w:tcPr>
            <w:tcW w:w="5386" w:type="dxa"/>
            <w:vAlign w:val="center"/>
          </w:tcPr>
          <w:p>
            <w:pPr>
              <w:pStyle w:val="12"/>
            </w:pPr>
            <w:r>
              <w:t>发生断供次数</w:t>
            </w:r>
          </w:p>
        </w:tc>
        <w:tc>
          <w:tcPr>
            <w:tcW w:w="2268" w:type="dxa"/>
            <w:vAlign w:val="center"/>
          </w:tcPr>
          <w:p>
            <w:pPr>
              <w:pStyle w:val="12"/>
            </w:pPr>
            <w:r>
              <w:t>≤1次</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持续稳定居民供气</w:t>
            </w:r>
          </w:p>
        </w:tc>
        <w:tc>
          <w:tcPr>
            <w:tcW w:w="5386" w:type="dxa"/>
            <w:vAlign w:val="center"/>
          </w:tcPr>
          <w:p>
            <w:pPr>
              <w:pStyle w:val="12"/>
            </w:pPr>
            <w:r>
              <w:t>持续稳定居民供气</w:t>
            </w:r>
          </w:p>
        </w:tc>
        <w:tc>
          <w:tcPr>
            <w:tcW w:w="2268" w:type="dxa"/>
            <w:vAlign w:val="center"/>
          </w:tcPr>
          <w:p>
            <w:pPr>
              <w:pStyle w:val="12"/>
            </w:pPr>
            <w:r>
              <w:t>持续稳定居民供气</w:t>
            </w:r>
          </w:p>
        </w:tc>
        <w:tc>
          <w:tcPr>
            <w:tcW w:w="1276" w:type="dxa"/>
            <w:vAlign w:val="center"/>
          </w:tcPr>
          <w:p>
            <w:pPr>
              <w:pStyle w:val="12"/>
            </w:pPr>
            <w:r>
              <w:t>《石家庄主城区采暖季应急采购LNG资金补助管理办法》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供气公司满意度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2、2026年度征收泰丰公司（天长库点）资产补偿用于解决企业改制遗留问题项目绩效目标表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13012126P001379100029</w:t>
            </w:r>
          </w:p>
        </w:tc>
        <w:tc>
          <w:tcPr>
            <w:tcW w:w="2835" w:type="dxa"/>
            <w:vAlign w:val="center"/>
          </w:tcPr>
          <w:p>
            <w:pPr>
              <w:pStyle w:val="10"/>
            </w:pPr>
            <w:r>
              <w:t>项目名称</w:t>
            </w:r>
          </w:p>
        </w:tc>
        <w:tc>
          <w:tcPr>
            <w:tcW w:w="6095" w:type="dxa"/>
            <w:gridSpan w:val="3"/>
            <w:vAlign w:val="center"/>
          </w:tcPr>
          <w:p>
            <w:pPr>
              <w:pStyle w:val="12"/>
            </w:pPr>
            <w:r>
              <w:t>2026年度征收泰丰公司（天长库点）资产补偿用于解决企业改制遗留问题项目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1002100.00</w:t>
            </w:r>
          </w:p>
        </w:tc>
        <w:tc>
          <w:tcPr>
            <w:tcW w:w="2835" w:type="dxa"/>
            <w:vAlign w:val="center"/>
          </w:tcPr>
          <w:p>
            <w:pPr>
              <w:pStyle w:val="10"/>
            </w:pPr>
            <w:r>
              <w:t>其中：财政    资金</w:t>
            </w:r>
          </w:p>
        </w:tc>
        <w:tc>
          <w:tcPr>
            <w:tcW w:w="2551" w:type="dxa"/>
            <w:vAlign w:val="center"/>
          </w:tcPr>
          <w:p>
            <w:pPr>
              <w:pStyle w:val="12"/>
            </w:pPr>
            <w:r>
              <w:t>1002100.00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"通过及时发放征收泰丰公司（天长库点）资产补偿，有效解决企业改制遗留问题</w:t>
            </w:r>
            <w:r>
              <w:tab/>
            </w:r>
            <w:r>
              <w:tab/>
            </w:r>
            <w:r>
              <w:tab/>
            </w:r>
            <w:r>
              <w:tab/>
            </w:r>
            <w:r>
              <w:tab/>
            </w:r>
            <w:r>
              <w:tab/>
            </w:r>
          </w:p>
          <w:p>
            <w:pPr>
              <w:pStyle w:val="12"/>
            </w:pP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1.通过及时发放征收泰丰公司（天长库点）资产补偿，有效解决企业改制遗留问题</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征收率</w:t>
            </w:r>
          </w:p>
        </w:tc>
        <w:tc>
          <w:tcPr>
            <w:tcW w:w="5386" w:type="dxa"/>
            <w:vAlign w:val="center"/>
          </w:tcPr>
          <w:p>
            <w:pPr>
              <w:pStyle w:val="12"/>
            </w:pPr>
            <w:r>
              <w:t>资产征收率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资产补偿准确率</w:t>
            </w:r>
          </w:p>
        </w:tc>
        <w:tc>
          <w:tcPr>
            <w:tcW w:w="5386" w:type="dxa"/>
            <w:vAlign w:val="center"/>
          </w:tcPr>
          <w:p>
            <w:pPr>
              <w:pStyle w:val="12"/>
            </w:pPr>
            <w:r>
              <w:t>资产补偿准确率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年度补偿成本</w:t>
            </w:r>
          </w:p>
        </w:tc>
        <w:tc>
          <w:tcPr>
            <w:tcW w:w="5386" w:type="dxa"/>
            <w:vAlign w:val="center"/>
          </w:tcPr>
          <w:p>
            <w:pPr>
              <w:pStyle w:val="12"/>
              <w:rPr>
                <w:rFonts w:hint="eastAsia" w:eastAsia="方正书宋_GBK"/>
                <w:lang w:eastAsia="zh-CN"/>
              </w:rPr>
            </w:pPr>
            <w:r>
              <w:t>每年100.21</w:t>
            </w:r>
            <w:r>
              <w:rPr>
                <w:rFonts w:hint="eastAsia"/>
                <w:lang w:eastAsia="zh-CN"/>
              </w:rPr>
              <w:t>元</w:t>
            </w:r>
          </w:p>
        </w:tc>
        <w:tc>
          <w:tcPr>
            <w:tcW w:w="2268" w:type="dxa"/>
            <w:vAlign w:val="center"/>
          </w:tcPr>
          <w:p>
            <w:pPr>
              <w:pStyle w:val="12"/>
              <w:rPr>
                <w:rFonts w:hint="eastAsia" w:eastAsia="方正书宋_GBK"/>
                <w:lang w:eastAsia="zh-CN"/>
              </w:rPr>
            </w:pPr>
            <w:r>
              <w:t>≤100.21</w:t>
            </w:r>
            <w:r>
              <w:rPr>
                <w:rFonts w:hint="eastAsia"/>
                <w:lang w:eastAsia="zh-CN"/>
              </w:rPr>
              <w:t>元</w:t>
            </w:r>
          </w:p>
        </w:tc>
        <w:tc>
          <w:tcPr>
            <w:tcW w:w="1276" w:type="dxa"/>
            <w:vAlign w:val="center"/>
          </w:tcPr>
          <w:p>
            <w:pPr>
              <w:pStyle w:val="12"/>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维护社会稳定率</w:t>
            </w:r>
          </w:p>
        </w:tc>
        <w:tc>
          <w:tcPr>
            <w:tcW w:w="5386" w:type="dxa"/>
            <w:vAlign w:val="center"/>
          </w:tcPr>
          <w:p>
            <w:pPr>
              <w:pStyle w:val="12"/>
            </w:pPr>
            <w:r>
              <w:t>维护社会稳定率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持续稳定社会稳定率</w:t>
            </w:r>
          </w:p>
        </w:tc>
        <w:tc>
          <w:tcPr>
            <w:tcW w:w="5386" w:type="dxa"/>
            <w:vAlign w:val="center"/>
          </w:tcPr>
          <w:p>
            <w:pPr>
              <w:pStyle w:val="12"/>
            </w:pPr>
            <w:r>
              <w:t>持续稳定社会稳定率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3、服务发展和项目建设经费绩效目标表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13012126P00101210002Y</w:t>
            </w:r>
          </w:p>
        </w:tc>
        <w:tc>
          <w:tcPr>
            <w:tcW w:w="2835" w:type="dxa"/>
            <w:vAlign w:val="center"/>
          </w:tcPr>
          <w:p>
            <w:pPr>
              <w:pStyle w:val="10"/>
            </w:pPr>
            <w:r>
              <w:t>项目名称</w:t>
            </w:r>
          </w:p>
        </w:tc>
        <w:tc>
          <w:tcPr>
            <w:tcW w:w="6095" w:type="dxa"/>
            <w:gridSpan w:val="3"/>
            <w:vAlign w:val="center"/>
          </w:tcPr>
          <w:p>
            <w:pPr>
              <w:pStyle w:val="12"/>
            </w:pPr>
            <w:r>
              <w:t>服务发展和项目建设经费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240000.00</w:t>
            </w:r>
          </w:p>
        </w:tc>
        <w:tc>
          <w:tcPr>
            <w:tcW w:w="2835" w:type="dxa"/>
            <w:vAlign w:val="center"/>
          </w:tcPr>
          <w:p>
            <w:pPr>
              <w:pStyle w:val="10"/>
            </w:pPr>
            <w:r>
              <w:t>其中：财政    资金</w:t>
            </w:r>
          </w:p>
        </w:tc>
        <w:tc>
          <w:tcPr>
            <w:tcW w:w="2551" w:type="dxa"/>
            <w:vAlign w:val="center"/>
          </w:tcPr>
          <w:p>
            <w:pPr>
              <w:pStyle w:val="12"/>
            </w:pPr>
            <w:r>
              <w:t>240000.00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"""按季度组织项目开工建设、项目观摩活动，促进全县项目建设、开展对县直单位、乡镇入库、入统、项目建设实地督导检查及保障服务发展日常工作的开展</w:t>
            </w:r>
            <w:r>
              <w:tab/>
            </w:r>
            <w:r>
              <w:tab/>
            </w:r>
          </w:p>
          <w:p>
            <w:pPr>
              <w:pStyle w:val="12"/>
            </w:pPr>
            <w:r>
              <w:t>""</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1."按季度组织项目开工建设、项目观摩活动，促进全县项目建设、开展对县直单位、乡镇入库、入统、项目建设实地督导检查及保障服务发展日常工作的开展</w:t>
            </w:r>
            <w:r>
              <w:tab/>
            </w:r>
            <w:r>
              <w:tab/>
            </w:r>
          </w:p>
          <w:p>
            <w:pPr>
              <w:pStyle w:val="12"/>
            </w:pPr>
            <w:r>
              <w:t>"</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5386" w:type="dxa"/>
            <w:vAlign w:val="center"/>
          </w:tcPr>
          <w:p>
            <w:pPr>
              <w:pStyle w:val="12"/>
            </w:pPr>
            <w:r>
              <w:t>监督检查次数</w:t>
            </w:r>
          </w:p>
        </w:tc>
        <w:tc>
          <w:tcPr>
            <w:tcW w:w="2268" w:type="dxa"/>
            <w:vAlign w:val="center"/>
          </w:tcPr>
          <w:p>
            <w:pPr>
              <w:pStyle w:val="12"/>
            </w:pPr>
            <w:r>
              <w:t>100次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产业发展规划标准率</w:t>
            </w:r>
          </w:p>
        </w:tc>
        <w:tc>
          <w:tcPr>
            <w:tcW w:w="5386" w:type="dxa"/>
            <w:vAlign w:val="center"/>
          </w:tcPr>
          <w:p>
            <w:pPr>
              <w:pStyle w:val="12"/>
            </w:pPr>
            <w:r>
              <w:t>符合产业发展规划，促进县域经济发展</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集中开工成本</w:t>
            </w:r>
          </w:p>
        </w:tc>
        <w:tc>
          <w:tcPr>
            <w:tcW w:w="5386" w:type="dxa"/>
            <w:vAlign w:val="center"/>
          </w:tcPr>
          <w:p>
            <w:pPr>
              <w:pStyle w:val="12"/>
            </w:pPr>
            <w:r>
              <w:t>集中开工成本</w:t>
            </w:r>
          </w:p>
        </w:tc>
        <w:tc>
          <w:tcPr>
            <w:tcW w:w="2268" w:type="dxa"/>
            <w:vAlign w:val="center"/>
          </w:tcPr>
          <w:p>
            <w:pPr>
              <w:pStyle w:val="12"/>
            </w:pPr>
            <w:r>
              <w:t>≤4</w:t>
            </w:r>
            <w:r>
              <w:rPr>
                <w:rFonts w:hint="eastAsia"/>
                <w:lang w:eastAsia="zh-CN"/>
              </w:rPr>
              <w:t>元</w:t>
            </w:r>
            <w:r>
              <w:t>/次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项目开工监审、观摩活动、促进全县项目建设及日常工作正常开展率</w:t>
            </w:r>
          </w:p>
        </w:tc>
        <w:tc>
          <w:tcPr>
            <w:tcW w:w="5386" w:type="dxa"/>
            <w:vAlign w:val="center"/>
          </w:tcPr>
          <w:p>
            <w:pPr>
              <w:pStyle w:val="12"/>
            </w:pPr>
            <w:r>
              <w:t>项目开工监审、观摩活动、促进全县项目建设及日常工作正常开展率</w:t>
            </w:r>
          </w:p>
        </w:tc>
        <w:tc>
          <w:tcPr>
            <w:tcW w:w="2268" w:type="dxa"/>
            <w:vAlign w:val="center"/>
          </w:tcPr>
          <w:p>
            <w:pPr>
              <w:pStyle w:val="12"/>
            </w:pPr>
            <w:r>
              <w:t>100%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4、规模以上服务业企业信息填报员奖补资金绩效目标表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13012126P00118510002A</w:t>
            </w:r>
          </w:p>
        </w:tc>
        <w:tc>
          <w:tcPr>
            <w:tcW w:w="2835" w:type="dxa"/>
            <w:vAlign w:val="center"/>
          </w:tcPr>
          <w:p>
            <w:pPr>
              <w:pStyle w:val="10"/>
            </w:pPr>
            <w:r>
              <w:t>项目名称</w:t>
            </w:r>
          </w:p>
        </w:tc>
        <w:tc>
          <w:tcPr>
            <w:tcW w:w="6095" w:type="dxa"/>
            <w:gridSpan w:val="3"/>
            <w:vAlign w:val="center"/>
          </w:tcPr>
          <w:p>
            <w:pPr>
              <w:pStyle w:val="12"/>
            </w:pPr>
            <w:r>
              <w:t>规模以上服务业企业信息填报员奖补资金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61200.00</w:t>
            </w:r>
          </w:p>
        </w:tc>
        <w:tc>
          <w:tcPr>
            <w:tcW w:w="2835" w:type="dxa"/>
            <w:vAlign w:val="center"/>
          </w:tcPr>
          <w:p>
            <w:pPr>
              <w:pStyle w:val="10"/>
            </w:pPr>
            <w:r>
              <w:t>其中：财政    资金</w:t>
            </w:r>
          </w:p>
        </w:tc>
        <w:tc>
          <w:tcPr>
            <w:tcW w:w="2551" w:type="dxa"/>
            <w:vAlign w:val="center"/>
          </w:tcPr>
          <w:p>
            <w:pPr>
              <w:pStyle w:val="12"/>
            </w:pPr>
            <w:r>
              <w:t>61200.00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"完成对规上企业信息填报员的奖励，激励信息填报员工作积极性</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1.完成对规上企业信息填报员的奖励，激励信息填报员工作积极性</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填报员数量</w:t>
            </w:r>
          </w:p>
        </w:tc>
        <w:tc>
          <w:tcPr>
            <w:tcW w:w="5386" w:type="dxa"/>
            <w:vAlign w:val="center"/>
          </w:tcPr>
          <w:p>
            <w:pPr>
              <w:pStyle w:val="12"/>
            </w:pPr>
            <w:r>
              <w:t>归农以上服务业企业信息填报员数量</w:t>
            </w:r>
          </w:p>
        </w:tc>
        <w:tc>
          <w:tcPr>
            <w:tcW w:w="2268" w:type="dxa"/>
            <w:vAlign w:val="center"/>
          </w:tcPr>
          <w:p>
            <w:pPr>
              <w:pStyle w:val="12"/>
            </w:pPr>
            <w:r>
              <w:t>17人</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信息填报准确率</w:t>
            </w:r>
          </w:p>
        </w:tc>
        <w:tc>
          <w:tcPr>
            <w:tcW w:w="5386" w:type="dxa"/>
            <w:vAlign w:val="center"/>
          </w:tcPr>
          <w:p>
            <w:pPr>
              <w:pStyle w:val="12"/>
            </w:pPr>
            <w:r>
              <w:t>信息填报准确率</w:t>
            </w:r>
          </w:p>
        </w:tc>
        <w:tc>
          <w:tcPr>
            <w:tcW w:w="2268" w:type="dxa"/>
            <w:vAlign w:val="center"/>
          </w:tcPr>
          <w:p>
            <w:pPr>
              <w:pStyle w:val="12"/>
            </w:pPr>
            <w:r>
              <w:t>≥95%</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奖补资金发放及时率</w:t>
            </w:r>
          </w:p>
        </w:tc>
        <w:tc>
          <w:tcPr>
            <w:tcW w:w="5386" w:type="dxa"/>
            <w:vAlign w:val="center"/>
          </w:tcPr>
          <w:p>
            <w:pPr>
              <w:pStyle w:val="12"/>
            </w:pPr>
            <w:r>
              <w:t>按规定时间及时发放奖补资金</w:t>
            </w:r>
          </w:p>
        </w:tc>
        <w:tc>
          <w:tcPr>
            <w:tcW w:w="2268" w:type="dxa"/>
            <w:vAlign w:val="center"/>
          </w:tcPr>
          <w:p>
            <w:pPr>
              <w:pStyle w:val="12"/>
            </w:pPr>
            <w:r>
              <w:t>≥95%</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奖补发放标准</w:t>
            </w:r>
          </w:p>
        </w:tc>
        <w:tc>
          <w:tcPr>
            <w:tcW w:w="5386" w:type="dxa"/>
            <w:vAlign w:val="center"/>
          </w:tcPr>
          <w:p>
            <w:pPr>
              <w:pStyle w:val="12"/>
            </w:pPr>
            <w:r>
              <w:t>按规定每人每年3600元</w:t>
            </w:r>
          </w:p>
        </w:tc>
        <w:tc>
          <w:tcPr>
            <w:tcW w:w="2268" w:type="dxa"/>
            <w:vAlign w:val="center"/>
          </w:tcPr>
          <w:p>
            <w:pPr>
              <w:pStyle w:val="12"/>
            </w:pPr>
            <w:r>
              <w:t>3600元</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信息填报工作完成率</w:t>
            </w:r>
          </w:p>
        </w:tc>
        <w:tc>
          <w:tcPr>
            <w:tcW w:w="5386" w:type="dxa"/>
            <w:vAlign w:val="center"/>
          </w:tcPr>
          <w:p>
            <w:pPr>
              <w:pStyle w:val="12"/>
            </w:pPr>
            <w:r>
              <w:t>信息填报工作完成率</w:t>
            </w:r>
          </w:p>
        </w:tc>
        <w:tc>
          <w:tcPr>
            <w:tcW w:w="2268" w:type="dxa"/>
            <w:vAlign w:val="center"/>
          </w:tcPr>
          <w:p>
            <w:pPr>
              <w:pStyle w:val="12"/>
            </w:pPr>
            <w:r>
              <w:t>100%</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持续有效完成工作</w:t>
            </w:r>
          </w:p>
        </w:tc>
        <w:tc>
          <w:tcPr>
            <w:tcW w:w="5386" w:type="dxa"/>
            <w:vAlign w:val="center"/>
          </w:tcPr>
          <w:p>
            <w:pPr>
              <w:pStyle w:val="12"/>
            </w:pPr>
            <w:r>
              <w:t>持续有效完成工作</w:t>
            </w:r>
          </w:p>
        </w:tc>
        <w:tc>
          <w:tcPr>
            <w:tcW w:w="2268" w:type="dxa"/>
            <w:vAlign w:val="center"/>
          </w:tcPr>
          <w:p>
            <w:pPr>
              <w:pStyle w:val="12"/>
            </w:pPr>
            <w:r>
              <w:t>100%</w:t>
            </w:r>
          </w:p>
        </w:tc>
        <w:tc>
          <w:tcPr>
            <w:tcW w:w="1276" w:type="dxa"/>
            <w:vAlign w:val="center"/>
          </w:tcPr>
          <w:p>
            <w:pPr>
              <w:pStyle w:val="12"/>
            </w:pPr>
            <w:r>
              <w:t>《关于进一步加大“四上”》企业培育的若干奖励措施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奖补对象满意度</w:t>
            </w:r>
          </w:p>
        </w:tc>
        <w:tc>
          <w:tcPr>
            <w:tcW w:w="5386" w:type="dxa"/>
            <w:vAlign w:val="center"/>
          </w:tcPr>
          <w:p>
            <w:pPr>
              <w:pStyle w:val="12"/>
            </w:pPr>
            <w:r>
              <w:t>奖补对象满意度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5、冀财建[2025]245号河北省财政厅关于下达2025年中央基建投资预算的通知绩效目标表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13012125P001377100033</w:t>
            </w:r>
          </w:p>
        </w:tc>
        <w:tc>
          <w:tcPr>
            <w:tcW w:w="2835" w:type="dxa"/>
            <w:vAlign w:val="center"/>
          </w:tcPr>
          <w:p>
            <w:pPr>
              <w:pStyle w:val="10"/>
            </w:pPr>
            <w:r>
              <w:t>项目名称</w:t>
            </w:r>
          </w:p>
        </w:tc>
        <w:tc>
          <w:tcPr>
            <w:tcW w:w="6095" w:type="dxa"/>
            <w:gridSpan w:val="3"/>
            <w:vAlign w:val="center"/>
          </w:tcPr>
          <w:p>
            <w:pPr>
              <w:pStyle w:val="12"/>
            </w:pPr>
            <w:r>
              <w:t>冀财建[2025]245号河北省财政厅关于下达2025年中央基建投资预算的通知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5000000.00</w:t>
            </w:r>
          </w:p>
        </w:tc>
        <w:tc>
          <w:tcPr>
            <w:tcW w:w="2835" w:type="dxa"/>
            <w:vAlign w:val="center"/>
          </w:tcPr>
          <w:p>
            <w:pPr>
              <w:pStyle w:val="10"/>
            </w:pPr>
            <w:r>
              <w:t>其中：财政    资金</w:t>
            </w:r>
          </w:p>
        </w:tc>
        <w:tc>
          <w:tcPr>
            <w:tcW w:w="2551" w:type="dxa"/>
            <w:vAlign w:val="center"/>
          </w:tcPr>
          <w:p>
            <w:pPr>
              <w:pStyle w:val="12"/>
            </w:pPr>
            <w:r>
              <w:t>5000000.00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及时下达2025年中央基建投资资金，完成中央基建建设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1.及时下达2025年中央基建投资资金，完成中央基建建设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基建完成率</w:t>
            </w:r>
          </w:p>
        </w:tc>
        <w:tc>
          <w:tcPr>
            <w:tcW w:w="5386" w:type="dxa"/>
            <w:vAlign w:val="center"/>
          </w:tcPr>
          <w:p>
            <w:pPr>
              <w:pStyle w:val="12"/>
            </w:pPr>
            <w:r>
              <w:t>中央基建完成率</w:t>
            </w:r>
          </w:p>
        </w:tc>
        <w:tc>
          <w:tcPr>
            <w:tcW w:w="2268" w:type="dxa"/>
            <w:vAlign w:val="center"/>
          </w:tcPr>
          <w:p>
            <w:pPr>
              <w:pStyle w:val="12"/>
            </w:pPr>
            <w:r>
              <w:t>100%</w:t>
            </w:r>
          </w:p>
        </w:tc>
        <w:tc>
          <w:tcPr>
            <w:tcW w:w="1276" w:type="dxa"/>
            <w:vAlign w:val="center"/>
          </w:tcPr>
          <w:p>
            <w:pPr>
              <w:pStyle w:val="12"/>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基建合格率</w:t>
            </w:r>
          </w:p>
        </w:tc>
        <w:tc>
          <w:tcPr>
            <w:tcW w:w="5386" w:type="dxa"/>
            <w:vAlign w:val="center"/>
          </w:tcPr>
          <w:p>
            <w:pPr>
              <w:pStyle w:val="12"/>
            </w:pPr>
            <w:r>
              <w:t>基建合格率</w:t>
            </w:r>
          </w:p>
        </w:tc>
        <w:tc>
          <w:tcPr>
            <w:tcW w:w="2268" w:type="dxa"/>
            <w:vAlign w:val="center"/>
          </w:tcPr>
          <w:p>
            <w:pPr>
              <w:pStyle w:val="12"/>
            </w:pPr>
            <w:r>
              <w:t>100%</w:t>
            </w:r>
          </w:p>
        </w:tc>
        <w:tc>
          <w:tcPr>
            <w:tcW w:w="1276" w:type="dxa"/>
            <w:vAlign w:val="center"/>
          </w:tcPr>
          <w:p>
            <w:pPr>
              <w:pStyle w:val="12"/>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及时完成率</w:t>
            </w:r>
          </w:p>
        </w:tc>
        <w:tc>
          <w:tcPr>
            <w:tcW w:w="5386" w:type="dxa"/>
            <w:vAlign w:val="center"/>
          </w:tcPr>
          <w:p>
            <w:pPr>
              <w:pStyle w:val="12"/>
            </w:pPr>
            <w:r>
              <w:t>及时完成率</w:t>
            </w:r>
          </w:p>
        </w:tc>
        <w:tc>
          <w:tcPr>
            <w:tcW w:w="2268" w:type="dxa"/>
            <w:vAlign w:val="center"/>
          </w:tcPr>
          <w:p>
            <w:pPr>
              <w:pStyle w:val="12"/>
            </w:pPr>
            <w:r>
              <w:t>100%</w:t>
            </w:r>
          </w:p>
        </w:tc>
        <w:tc>
          <w:tcPr>
            <w:tcW w:w="1276" w:type="dxa"/>
            <w:vAlign w:val="center"/>
          </w:tcPr>
          <w:p>
            <w:pPr>
              <w:pStyle w:val="12"/>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基建成本</w:t>
            </w:r>
          </w:p>
        </w:tc>
        <w:tc>
          <w:tcPr>
            <w:tcW w:w="5386" w:type="dxa"/>
            <w:vAlign w:val="center"/>
          </w:tcPr>
          <w:p>
            <w:pPr>
              <w:pStyle w:val="12"/>
            </w:pPr>
            <w:r>
              <w:t>基建成本</w:t>
            </w:r>
          </w:p>
        </w:tc>
        <w:tc>
          <w:tcPr>
            <w:tcW w:w="2268" w:type="dxa"/>
            <w:vAlign w:val="center"/>
          </w:tcPr>
          <w:p>
            <w:pPr>
              <w:pStyle w:val="12"/>
              <w:rPr>
                <w:rFonts w:hint="eastAsia" w:eastAsia="方正书宋_GBK"/>
                <w:lang w:eastAsia="zh-CN"/>
              </w:rPr>
            </w:pPr>
            <w:r>
              <w:t>≤500</w:t>
            </w:r>
            <w:r>
              <w:rPr>
                <w:rFonts w:hint="eastAsia"/>
                <w:lang w:eastAsia="zh-CN"/>
              </w:rPr>
              <w:t>元</w:t>
            </w:r>
          </w:p>
        </w:tc>
        <w:tc>
          <w:tcPr>
            <w:tcW w:w="1276" w:type="dxa"/>
            <w:vAlign w:val="center"/>
          </w:tcPr>
          <w:p>
            <w:pPr>
              <w:pStyle w:val="12"/>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促进节能环保工作进展</w:t>
            </w:r>
          </w:p>
        </w:tc>
        <w:tc>
          <w:tcPr>
            <w:tcW w:w="5386" w:type="dxa"/>
            <w:vAlign w:val="center"/>
          </w:tcPr>
          <w:p>
            <w:pPr>
              <w:pStyle w:val="12"/>
            </w:pPr>
            <w:r>
              <w:t>促进节能环保工作进展率</w:t>
            </w:r>
          </w:p>
        </w:tc>
        <w:tc>
          <w:tcPr>
            <w:tcW w:w="2268" w:type="dxa"/>
            <w:vAlign w:val="center"/>
          </w:tcPr>
          <w:p>
            <w:pPr>
              <w:pStyle w:val="12"/>
            </w:pPr>
            <w:r>
              <w:t>≥20%</w:t>
            </w:r>
          </w:p>
        </w:tc>
        <w:tc>
          <w:tcPr>
            <w:tcW w:w="1276" w:type="dxa"/>
            <w:vAlign w:val="center"/>
          </w:tcPr>
          <w:p>
            <w:pPr>
              <w:pStyle w:val="12"/>
            </w:pPr>
            <w:r>
              <w:t>冀财建【2025】245号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6、冀财建[2026]3号关于下达2025-2026年采暖季农村煤改气用户天然气终端销售价格补贴预算的通知绩效目标表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13012126P00049710001X</w:t>
            </w:r>
          </w:p>
        </w:tc>
        <w:tc>
          <w:tcPr>
            <w:tcW w:w="2835" w:type="dxa"/>
            <w:vAlign w:val="center"/>
          </w:tcPr>
          <w:p>
            <w:pPr>
              <w:pStyle w:val="10"/>
            </w:pPr>
            <w:r>
              <w:t>项目名称</w:t>
            </w:r>
          </w:p>
        </w:tc>
        <w:tc>
          <w:tcPr>
            <w:tcW w:w="6095" w:type="dxa"/>
            <w:gridSpan w:val="3"/>
            <w:vAlign w:val="center"/>
          </w:tcPr>
          <w:p>
            <w:pPr>
              <w:pStyle w:val="12"/>
            </w:pPr>
            <w:r>
              <w:t>冀财建[2026]3号关于下达2025-2026年采暖季农村煤改气用户天然气终端销售价格补贴预算的通知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93985.00</w:t>
            </w:r>
          </w:p>
        </w:tc>
        <w:tc>
          <w:tcPr>
            <w:tcW w:w="2835" w:type="dxa"/>
            <w:vAlign w:val="center"/>
          </w:tcPr>
          <w:p>
            <w:pPr>
              <w:pStyle w:val="10"/>
            </w:pPr>
            <w:r>
              <w:t>其中：财政    资金</w:t>
            </w:r>
          </w:p>
        </w:tc>
        <w:tc>
          <w:tcPr>
            <w:tcW w:w="2551" w:type="dxa"/>
            <w:vAlign w:val="center"/>
          </w:tcPr>
          <w:p>
            <w:pPr>
              <w:pStyle w:val="12"/>
            </w:pPr>
            <w:r>
              <w:t>93985.00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完成发放价格补贴，保障天然气供应工作。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1.完成发放价格补贴，保障天然气供应工作。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完成价格补贴数量</w:t>
            </w:r>
          </w:p>
        </w:tc>
        <w:tc>
          <w:tcPr>
            <w:tcW w:w="5386" w:type="dxa"/>
            <w:vAlign w:val="center"/>
          </w:tcPr>
          <w:p>
            <w:pPr>
              <w:pStyle w:val="12"/>
            </w:pPr>
            <w:r>
              <w:t>完成价格补贴数量</w:t>
            </w:r>
          </w:p>
        </w:tc>
        <w:tc>
          <w:tcPr>
            <w:tcW w:w="2268" w:type="dxa"/>
            <w:vAlign w:val="center"/>
          </w:tcPr>
          <w:p>
            <w:pPr>
              <w:pStyle w:val="12"/>
            </w:pPr>
            <w:r>
              <w:t>6048户</w:t>
            </w:r>
          </w:p>
        </w:tc>
        <w:tc>
          <w:tcPr>
            <w:tcW w:w="1276" w:type="dxa"/>
            <w:vAlign w:val="center"/>
          </w:tcPr>
          <w:p>
            <w:pPr>
              <w:pStyle w:val="12"/>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天然气供应工作保证率</w:t>
            </w:r>
          </w:p>
        </w:tc>
        <w:tc>
          <w:tcPr>
            <w:tcW w:w="5386" w:type="dxa"/>
            <w:vAlign w:val="center"/>
          </w:tcPr>
          <w:p>
            <w:pPr>
              <w:pStyle w:val="12"/>
            </w:pPr>
            <w:r>
              <w:t>天然气供应工作保证率</w:t>
            </w:r>
          </w:p>
        </w:tc>
        <w:tc>
          <w:tcPr>
            <w:tcW w:w="2268" w:type="dxa"/>
            <w:vAlign w:val="center"/>
          </w:tcPr>
          <w:p>
            <w:pPr>
              <w:pStyle w:val="12"/>
            </w:pPr>
            <w:r>
              <w:t>≥90%</w:t>
            </w:r>
          </w:p>
        </w:tc>
        <w:tc>
          <w:tcPr>
            <w:tcW w:w="1276" w:type="dxa"/>
            <w:vAlign w:val="center"/>
          </w:tcPr>
          <w:p>
            <w:pPr>
              <w:pStyle w:val="12"/>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天然气保障工作及时率</w:t>
            </w:r>
          </w:p>
        </w:tc>
        <w:tc>
          <w:tcPr>
            <w:tcW w:w="5386" w:type="dxa"/>
            <w:vAlign w:val="center"/>
          </w:tcPr>
          <w:p>
            <w:pPr>
              <w:pStyle w:val="12"/>
            </w:pPr>
            <w:r>
              <w:t>天然气保障工作及时率</w:t>
            </w:r>
          </w:p>
        </w:tc>
        <w:tc>
          <w:tcPr>
            <w:tcW w:w="2268" w:type="dxa"/>
            <w:vAlign w:val="center"/>
          </w:tcPr>
          <w:p>
            <w:pPr>
              <w:pStyle w:val="12"/>
            </w:pPr>
            <w:r>
              <w:t>≥95%</w:t>
            </w:r>
          </w:p>
        </w:tc>
        <w:tc>
          <w:tcPr>
            <w:tcW w:w="1276" w:type="dxa"/>
            <w:vAlign w:val="center"/>
          </w:tcPr>
          <w:p>
            <w:pPr>
              <w:pStyle w:val="12"/>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完成天然气保障工作成本</w:t>
            </w:r>
          </w:p>
        </w:tc>
        <w:tc>
          <w:tcPr>
            <w:tcW w:w="5386" w:type="dxa"/>
            <w:vAlign w:val="center"/>
          </w:tcPr>
          <w:p>
            <w:pPr>
              <w:pStyle w:val="12"/>
            </w:pPr>
            <w:r>
              <w:t>完成天然气保障工作成本</w:t>
            </w:r>
          </w:p>
        </w:tc>
        <w:tc>
          <w:tcPr>
            <w:tcW w:w="2268" w:type="dxa"/>
            <w:vAlign w:val="center"/>
          </w:tcPr>
          <w:p>
            <w:pPr>
              <w:pStyle w:val="12"/>
            </w:pPr>
            <w:r>
              <w:t>93985元</w:t>
            </w:r>
          </w:p>
        </w:tc>
        <w:tc>
          <w:tcPr>
            <w:tcW w:w="1276" w:type="dxa"/>
            <w:vAlign w:val="center"/>
          </w:tcPr>
          <w:p>
            <w:pPr>
              <w:pStyle w:val="12"/>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完成发放价格补贴率</w:t>
            </w:r>
          </w:p>
        </w:tc>
        <w:tc>
          <w:tcPr>
            <w:tcW w:w="5386" w:type="dxa"/>
            <w:vAlign w:val="center"/>
          </w:tcPr>
          <w:p>
            <w:pPr>
              <w:pStyle w:val="12"/>
            </w:pPr>
            <w:r>
              <w:t>完成发放价格补贴率</w:t>
            </w:r>
          </w:p>
        </w:tc>
        <w:tc>
          <w:tcPr>
            <w:tcW w:w="2268" w:type="dxa"/>
            <w:vAlign w:val="center"/>
          </w:tcPr>
          <w:p>
            <w:pPr>
              <w:pStyle w:val="12"/>
            </w:pPr>
            <w:r>
              <w:t>100%</w:t>
            </w:r>
          </w:p>
        </w:tc>
        <w:tc>
          <w:tcPr>
            <w:tcW w:w="1276" w:type="dxa"/>
            <w:vAlign w:val="center"/>
          </w:tcPr>
          <w:p>
            <w:pPr>
              <w:pStyle w:val="12"/>
            </w:pPr>
            <w:r>
              <w:t>冀财建[2026]3号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天然气企业满意度</w:t>
            </w:r>
          </w:p>
        </w:tc>
        <w:tc>
          <w:tcPr>
            <w:tcW w:w="5386" w:type="dxa"/>
            <w:vAlign w:val="center"/>
          </w:tcPr>
          <w:p>
            <w:pPr>
              <w:pStyle w:val="12"/>
            </w:pPr>
            <w:r>
              <w:t>天然气企业满意度</w:t>
            </w:r>
          </w:p>
        </w:tc>
        <w:tc>
          <w:tcPr>
            <w:tcW w:w="2268" w:type="dxa"/>
            <w:vAlign w:val="center"/>
          </w:tcPr>
          <w:p>
            <w:pPr>
              <w:pStyle w:val="12"/>
            </w:pPr>
            <w:r>
              <w:t>≥90%</w:t>
            </w:r>
          </w:p>
        </w:tc>
        <w:tc>
          <w:tcPr>
            <w:tcW w:w="1276" w:type="dxa"/>
            <w:vAlign w:val="center"/>
          </w:tcPr>
          <w:p>
            <w:pPr>
              <w:pStyle w:val="12"/>
            </w:pPr>
            <w:r>
              <w:t>冀财建[2026]3号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7、冀财建【2025】212号河北省财政厅河北省粮食和物资储备局关于提前下达2026年简易建筑费的通知绩效目标表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13012126P00136210001N</w:t>
            </w:r>
          </w:p>
        </w:tc>
        <w:tc>
          <w:tcPr>
            <w:tcW w:w="2835" w:type="dxa"/>
            <w:vAlign w:val="center"/>
          </w:tcPr>
          <w:p>
            <w:pPr>
              <w:pStyle w:val="10"/>
            </w:pPr>
            <w:r>
              <w:t>项目名称</w:t>
            </w:r>
          </w:p>
        </w:tc>
        <w:tc>
          <w:tcPr>
            <w:tcW w:w="6095" w:type="dxa"/>
            <w:gridSpan w:val="3"/>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270000.00</w:t>
            </w:r>
          </w:p>
        </w:tc>
        <w:tc>
          <w:tcPr>
            <w:tcW w:w="2835" w:type="dxa"/>
            <w:vAlign w:val="center"/>
          </w:tcPr>
          <w:p>
            <w:pPr>
              <w:pStyle w:val="10"/>
            </w:pPr>
            <w:r>
              <w:t>其中：财政    资金</w:t>
            </w:r>
          </w:p>
        </w:tc>
        <w:tc>
          <w:tcPr>
            <w:tcW w:w="2551" w:type="dxa"/>
            <w:vAlign w:val="center"/>
          </w:tcPr>
          <w:p>
            <w:pPr>
              <w:pStyle w:val="12"/>
            </w:pPr>
            <w:r>
              <w:t>270000.00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"维修改造粮油仓储基础设施、补充完善仓储设备，消除安全隐患、提升仓储设施保障能力</w:t>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1.维修改造粮油仓储基础设施、补充完善仓储设备，消除安全隐患、提升仓储设施保障能力</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w:t>
            </w:r>
          </w:p>
        </w:tc>
        <w:tc>
          <w:tcPr>
            <w:tcW w:w="5386" w:type="dxa"/>
            <w:vAlign w:val="center"/>
          </w:tcPr>
          <w:p>
            <w:pPr>
              <w:pStyle w:val="12"/>
            </w:pPr>
            <w:r>
              <w:t>完成仓储基础设施完善项目</w:t>
            </w:r>
          </w:p>
        </w:tc>
        <w:tc>
          <w:tcPr>
            <w:tcW w:w="2268" w:type="dxa"/>
            <w:vAlign w:val="center"/>
          </w:tcPr>
          <w:p>
            <w:pPr>
              <w:pStyle w:val="12"/>
            </w:pPr>
            <w:r>
              <w:t>≥1个</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验收通过项目数量占全部验收项目的比率</w:t>
            </w:r>
          </w:p>
        </w:tc>
        <w:tc>
          <w:tcPr>
            <w:tcW w:w="2268" w:type="dxa"/>
            <w:vAlign w:val="center"/>
          </w:tcPr>
          <w:p>
            <w:pPr>
              <w:pStyle w:val="12"/>
            </w:pPr>
            <w:r>
              <w:t>100%</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预算执行率</w:t>
            </w:r>
          </w:p>
        </w:tc>
        <w:tc>
          <w:tcPr>
            <w:tcW w:w="5386" w:type="dxa"/>
            <w:vAlign w:val="center"/>
          </w:tcPr>
          <w:p>
            <w:pPr>
              <w:pStyle w:val="12"/>
            </w:pPr>
            <w:r>
              <w:t>财政资金在预算年度拨付比例</w:t>
            </w:r>
          </w:p>
        </w:tc>
        <w:tc>
          <w:tcPr>
            <w:tcW w:w="2268" w:type="dxa"/>
            <w:vAlign w:val="center"/>
          </w:tcPr>
          <w:p>
            <w:pPr>
              <w:pStyle w:val="12"/>
            </w:pPr>
            <w:r>
              <w:t>100%</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2026年12月底</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超财政预算投入项目比例</w:t>
            </w:r>
          </w:p>
        </w:tc>
        <w:tc>
          <w:tcPr>
            <w:tcW w:w="5386" w:type="dxa"/>
            <w:vAlign w:val="center"/>
          </w:tcPr>
          <w:p>
            <w:pPr>
              <w:pStyle w:val="12"/>
            </w:pPr>
            <w:r>
              <w:t>超财政预算投入项目占比</w:t>
            </w:r>
          </w:p>
        </w:tc>
        <w:tc>
          <w:tcPr>
            <w:tcW w:w="2268" w:type="dxa"/>
            <w:vAlign w:val="center"/>
          </w:tcPr>
          <w:p>
            <w:pPr>
              <w:pStyle w:val="12"/>
            </w:pPr>
            <w:r>
              <w:t>0%</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业务保障能力提升率</w:t>
            </w:r>
          </w:p>
        </w:tc>
        <w:tc>
          <w:tcPr>
            <w:tcW w:w="5386" w:type="dxa"/>
            <w:vAlign w:val="center"/>
          </w:tcPr>
          <w:p>
            <w:pPr>
              <w:pStyle w:val="12"/>
            </w:pPr>
            <w:r>
              <w:t>储备业务保障能力得到提升</w:t>
            </w:r>
          </w:p>
        </w:tc>
        <w:tc>
          <w:tcPr>
            <w:tcW w:w="2268" w:type="dxa"/>
            <w:vAlign w:val="center"/>
          </w:tcPr>
          <w:p>
            <w:pPr>
              <w:pStyle w:val="12"/>
            </w:pPr>
            <w:r>
              <w:t>≥100%</w:t>
            </w:r>
          </w:p>
        </w:tc>
        <w:tc>
          <w:tcPr>
            <w:tcW w:w="1276" w:type="dxa"/>
            <w:vAlign w:val="center"/>
          </w:tcPr>
          <w:p>
            <w:pPr>
              <w:pStyle w:val="12"/>
            </w:pPr>
            <w:r>
              <w:t>冀财建【2025】212号河北省财政厅河北省粮食和物资储备局关于提前下达2026年简易建筑费的通知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8、冀财建【2025】224号河北省财政厅关于下达2026年农产品成本调查补助资金预算的通知绩效目标表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13012126P00132210002D</w:t>
            </w:r>
          </w:p>
        </w:tc>
        <w:tc>
          <w:tcPr>
            <w:tcW w:w="2835" w:type="dxa"/>
            <w:vAlign w:val="center"/>
          </w:tcPr>
          <w:p>
            <w:pPr>
              <w:pStyle w:val="10"/>
            </w:pPr>
            <w:r>
              <w:t>项目名称</w:t>
            </w:r>
          </w:p>
        </w:tc>
        <w:tc>
          <w:tcPr>
            <w:tcW w:w="6095" w:type="dxa"/>
            <w:gridSpan w:val="3"/>
            <w:vAlign w:val="center"/>
          </w:tcPr>
          <w:p>
            <w:pPr>
              <w:pStyle w:val="12"/>
            </w:pPr>
            <w:r>
              <w:t>冀财建【2025】224号河北省财政厅关于下达2026年农产品成本调查补助资金预算的通知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46448.00</w:t>
            </w:r>
          </w:p>
        </w:tc>
        <w:tc>
          <w:tcPr>
            <w:tcW w:w="2835" w:type="dxa"/>
            <w:vAlign w:val="center"/>
          </w:tcPr>
          <w:p>
            <w:pPr>
              <w:pStyle w:val="10"/>
            </w:pPr>
            <w:r>
              <w:t>其中：财政    资金</w:t>
            </w:r>
          </w:p>
        </w:tc>
        <w:tc>
          <w:tcPr>
            <w:tcW w:w="2551" w:type="dxa"/>
            <w:vAlign w:val="center"/>
          </w:tcPr>
          <w:p>
            <w:pPr>
              <w:pStyle w:val="12"/>
            </w:pPr>
            <w:r>
              <w:t>46448.00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为国家完善农产品价格形成机制（包括最低收购价、目标价格、市场调解价格等）、制定农业补贴、推动农村土地制度改革金和土地经营权流转服务</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1.."为国家完善农产品价格形成机制（包括最低收购价、目标价格、市场调解价格等）、制定农业补贴、推动农村土地制度改革金和土地经营权流转服务</w:t>
            </w:r>
            <w:r>
              <w:tab/>
            </w:r>
            <w:r>
              <w:tab/>
            </w:r>
            <w:r>
              <w:tab/>
            </w:r>
            <w:r>
              <w:tab/>
            </w:r>
            <w:r>
              <w:tab/>
            </w:r>
            <w:r>
              <w:tab/>
            </w:r>
          </w:p>
          <w:p>
            <w:pPr>
              <w:pStyle w:val="12"/>
            </w:pPr>
            <w:r>
              <w:t>"</w:t>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农产品调查样本选取数</w:t>
            </w:r>
          </w:p>
        </w:tc>
        <w:tc>
          <w:tcPr>
            <w:tcW w:w="5386" w:type="dxa"/>
            <w:vAlign w:val="center"/>
          </w:tcPr>
          <w:p>
            <w:pPr>
              <w:pStyle w:val="12"/>
            </w:pPr>
            <w:r>
              <w:t>辅助完成农产品成本调查所需户数</w:t>
            </w:r>
          </w:p>
        </w:tc>
        <w:tc>
          <w:tcPr>
            <w:tcW w:w="2268" w:type="dxa"/>
            <w:vAlign w:val="center"/>
          </w:tcPr>
          <w:p>
            <w:pPr>
              <w:pStyle w:val="12"/>
            </w:pPr>
            <w:r>
              <w:t>≤21个</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调查品种</w:t>
            </w:r>
          </w:p>
        </w:tc>
        <w:tc>
          <w:tcPr>
            <w:tcW w:w="5386" w:type="dxa"/>
            <w:vAlign w:val="center"/>
          </w:tcPr>
          <w:p>
            <w:pPr>
              <w:pStyle w:val="12"/>
            </w:pPr>
            <w:r>
              <w:t>辅助农产品调查主要品种数</w:t>
            </w:r>
          </w:p>
        </w:tc>
        <w:tc>
          <w:tcPr>
            <w:tcW w:w="2268" w:type="dxa"/>
            <w:vAlign w:val="center"/>
          </w:tcPr>
          <w:p>
            <w:pPr>
              <w:pStyle w:val="12"/>
            </w:pPr>
            <w:r>
              <w:t>3个</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调查样本覆盖率</w:t>
            </w:r>
          </w:p>
        </w:tc>
        <w:tc>
          <w:tcPr>
            <w:tcW w:w="5386" w:type="dxa"/>
            <w:vAlign w:val="center"/>
          </w:tcPr>
          <w:p>
            <w:pPr>
              <w:pStyle w:val="12"/>
            </w:pPr>
            <w:r>
              <w:t>上报数据的样本与选取的调查样本之比</w:t>
            </w:r>
          </w:p>
        </w:tc>
        <w:tc>
          <w:tcPr>
            <w:tcW w:w="2268" w:type="dxa"/>
            <w:vAlign w:val="center"/>
          </w:tcPr>
          <w:p>
            <w:pPr>
              <w:pStyle w:val="12"/>
            </w:pPr>
            <w:r>
              <w:t>≥100%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按照工作计划时间节点完成</w:t>
            </w:r>
          </w:p>
        </w:tc>
        <w:tc>
          <w:tcPr>
            <w:tcW w:w="2268" w:type="dxa"/>
            <w:vAlign w:val="center"/>
          </w:tcPr>
          <w:p>
            <w:pPr>
              <w:pStyle w:val="12"/>
            </w:pPr>
            <w:r>
              <w:t>≥100%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完成农产品调查工作成本</w:t>
            </w:r>
          </w:p>
        </w:tc>
        <w:tc>
          <w:tcPr>
            <w:tcW w:w="5386" w:type="dxa"/>
            <w:vAlign w:val="center"/>
          </w:tcPr>
          <w:p>
            <w:pPr>
              <w:pStyle w:val="12"/>
            </w:pPr>
            <w:r>
              <w:t>完成农产品调查工作成本</w:t>
            </w:r>
          </w:p>
        </w:tc>
        <w:tc>
          <w:tcPr>
            <w:tcW w:w="2268" w:type="dxa"/>
            <w:vAlign w:val="center"/>
          </w:tcPr>
          <w:p>
            <w:pPr>
              <w:pStyle w:val="12"/>
              <w:rPr>
                <w:rFonts w:hint="eastAsia" w:eastAsia="方正书宋_GBK"/>
                <w:lang w:eastAsia="zh-CN"/>
              </w:rPr>
            </w:pPr>
            <w:r>
              <w:t>4.64</w:t>
            </w:r>
            <w:r>
              <w:rPr>
                <w:rFonts w:hint="eastAsia"/>
                <w:lang w:eastAsia="zh-CN"/>
              </w:rPr>
              <w:t>元</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w:t>
            </w:r>
          </w:p>
        </w:tc>
        <w:tc>
          <w:tcPr>
            <w:tcW w:w="5386" w:type="dxa"/>
            <w:vAlign w:val="center"/>
          </w:tcPr>
          <w:p>
            <w:pPr>
              <w:pStyle w:val="12"/>
            </w:pPr>
            <w:r>
              <w:t>提供数据支持</w:t>
            </w:r>
          </w:p>
        </w:tc>
        <w:tc>
          <w:tcPr>
            <w:tcW w:w="2268" w:type="dxa"/>
            <w:vAlign w:val="center"/>
          </w:tcPr>
          <w:p>
            <w:pPr>
              <w:pStyle w:val="12"/>
            </w:pPr>
            <w:r>
              <w:t>≥90%</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9、冀财建【2025】45号河北省财政厅关于下达2025年产粮大县奖励资金绩效目标表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13012125P001323100011</w:t>
            </w:r>
          </w:p>
        </w:tc>
        <w:tc>
          <w:tcPr>
            <w:tcW w:w="2835" w:type="dxa"/>
            <w:vAlign w:val="center"/>
          </w:tcPr>
          <w:p>
            <w:pPr>
              <w:pStyle w:val="10"/>
            </w:pPr>
            <w:r>
              <w:t>项目名称</w:t>
            </w:r>
          </w:p>
        </w:tc>
        <w:tc>
          <w:tcPr>
            <w:tcW w:w="6095" w:type="dxa"/>
            <w:gridSpan w:val="3"/>
            <w:vAlign w:val="center"/>
          </w:tcPr>
          <w:p>
            <w:pPr>
              <w:pStyle w:val="12"/>
            </w:pPr>
            <w:r>
              <w:t>冀财建【2025】45号河北省财政厅关于下达2025年产粮大县奖励资金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1170000.00</w:t>
            </w:r>
          </w:p>
        </w:tc>
        <w:tc>
          <w:tcPr>
            <w:tcW w:w="2835" w:type="dxa"/>
            <w:vAlign w:val="center"/>
          </w:tcPr>
          <w:p>
            <w:pPr>
              <w:pStyle w:val="10"/>
            </w:pPr>
            <w:r>
              <w:t>其中：财政    资金</w:t>
            </w:r>
          </w:p>
        </w:tc>
        <w:tc>
          <w:tcPr>
            <w:tcW w:w="2551" w:type="dxa"/>
            <w:vAlign w:val="center"/>
          </w:tcPr>
          <w:p>
            <w:pPr>
              <w:pStyle w:val="12"/>
            </w:pPr>
            <w:r>
              <w:t>1170000.00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提升粮食管理能力，保障县域粮食安全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 xml:space="preserve"> </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1.提升粮食管理能力，保障县域粮食安全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粮食管理能力同比增长</w:t>
            </w:r>
          </w:p>
        </w:tc>
        <w:tc>
          <w:tcPr>
            <w:tcW w:w="5386" w:type="dxa"/>
            <w:vAlign w:val="center"/>
          </w:tcPr>
          <w:p>
            <w:pPr>
              <w:pStyle w:val="12"/>
            </w:pPr>
            <w:r>
              <w:t>粮食管理能力同比增长</w:t>
            </w:r>
          </w:p>
        </w:tc>
        <w:tc>
          <w:tcPr>
            <w:tcW w:w="2268" w:type="dxa"/>
            <w:vAlign w:val="center"/>
          </w:tcPr>
          <w:p>
            <w:pPr>
              <w:pStyle w:val="12"/>
            </w:pPr>
            <w:r>
              <w:t>≤50%</w:t>
            </w:r>
          </w:p>
        </w:tc>
        <w:tc>
          <w:tcPr>
            <w:tcW w:w="1276" w:type="dxa"/>
            <w:vAlign w:val="center"/>
          </w:tcPr>
          <w:p>
            <w:pPr>
              <w:pStyle w:val="12"/>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粮食管理能力同比增长</w:t>
            </w:r>
          </w:p>
        </w:tc>
        <w:tc>
          <w:tcPr>
            <w:tcW w:w="5386" w:type="dxa"/>
            <w:vAlign w:val="center"/>
          </w:tcPr>
          <w:p>
            <w:pPr>
              <w:pStyle w:val="12"/>
            </w:pPr>
            <w:r>
              <w:t>粮食管理能力同比增长</w:t>
            </w:r>
          </w:p>
        </w:tc>
        <w:tc>
          <w:tcPr>
            <w:tcW w:w="2268" w:type="dxa"/>
            <w:vAlign w:val="center"/>
          </w:tcPr>
          <w:p>
            <w:pPr>
              <w:pStyle w:val="12"/>
            </w:pPr>
            <w:r>
              <w:t>≤50%</w:t>
            </w:r>
          </w:p>
        </w:tc>
        <w:tc>
          <w:tcPr>
            <w:tcW w:w="1276" w:type="dxa"/>
            <w:vAlign w:val="center"/>
          </w:tcPr>
          <w:p>
            <w:pPr>
              <w:pStyle w:val="12"/>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及时拨付资金</w:t>
            </w:r>
          </w:p>
        </w:tc>
        <w:tc>
          <w:tcPr>
            <w:tcW w:w="2268" w:type="dxa"/>
            <w:vAlign w:val="center"/>
          </w:tcPr>
          <w:p>
            <w:pPr>
              <w:pStyle w:val="12"/>
            </w:pPr>
            <w:r>
              <w:t>≤100%</w:t>
            </w:r>
          </w:p>
        </w:tc>
        <w:tc>
          <w:tcPr>
            <w:tcW w:w="1276" w:type="dxa"/>
            <w:vAlign w:val="center"/>
          </w:tcPr>
          <w:p>
            <w:pPr>
              <w:pStyle w:val="12"/>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提升管理能力所需成本</w:t>
            </w:r>
          </w:p>
        </w:tc>
        <w:tc>
          <w:tcPr>
            <w:tcW w:w="5386" w:type="dxa"/>
            <w:vAlign w:val="center"/>
          </w:tcPr>
          <w:p>
            <w:pPr>
              <w:pStyle w:val="12"/>
            </w:pPr>
            <w:r>
              <w:t>提升管理能力所需成本</w:t>
            </w:r>
          </w:p>
        </w:tc>
        <w:tc>
          <w:tcPr>
            <w:tcW w:w="2268" w:type="dxa"/>
            <w:vAlign w:val="center"/>
          </w:tcPr>
          <w:p>
            <w:pPr>
              <w:pStyle w:val="12"/>
              <w:rPr>
                <w:rFonts w:hint="eastAsia" w:eastAsia="方正书宋_GBK"/>
                <w:lang w:eastAsia="zh-CN"/>
              </w:rPr>
            </w:pPr>
            <w:r>
              <w:t>≤113</w:t>
            </w:r>
            <w:r>
              <w:rPr>
                <w:rFonts w:hint="eastAsia"/>
                <w:lang w:eastAsia="zh-CN"/>
              </w:rPr>
              <w:t>元</w:t>
            </w:r>
          </w:p>
        </w:tc>
        <w:tc>
          <w:tcPr>
            <w:tcW w:w="1276" w:type="dxa"/>
            <w:vAlign w:val="center"/>
          </w:tcPr>
          <w:p>
            <w:pPr>
              <w:pStyle w:val="12"/>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通过提升粮食管理能力，保障县域粮食安全</w:t>
            </w:r>
          </w:p>
        </w:tc>
        <w:tc>
          <w:tcPr>
            <w:tcW w:w="5386" w:type="dxa"/>
            <w:vAlign w:val="center"/>
          </w:tcPr>
          <w:p>
            <w:pPr>
              <w:pStyle w:val="12"/>
            </w:pPr>
            <w:r>
              <w:t>通过提升粮食管理能力，保障县域粮食安全</w:t>
            </w:r>
          </w:p>
        </w:tc>
        <w:tc>
          <w:tcPr>
            <w:tcW w:w="2268" w:type="dxa"/>
            <w:vAlign w:val="center"/>
          </w:tcPr>
          <w:p>
            <w:pPr>
              <w:pStyle w:val="12"/>
            </w:pPr>
            <w:r>
              <w:t>同比增长</w:t>
            </w:r>
          </w:p>
        </w:tc>
        <w:tc>
          <w:tcPr>
            <w:tcW w:w="1276" w:type="dxa"/>
            <w:vAlign w:val="center"/>
          </w:tcPr>
          <w:p>
            <w:pPr>
              <w:pStyle w:val="12"/>
            </w:pPr>
            <w:r>
              <w:t>冀财建【2025】45号河北省财政厅关于下达2025年产粮大县奖励资金预算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10、冀财建【2025】98号河北省财政厅关于下达2025年第一批超长期特别国债（大规模设备更新领域）资金绩效目标表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13012125P00133310002U</w:t>
            </w:r>
          </w:p>
        </w:tc>
        <w:tc>
          <w:tcPr>
            <w:tcW w:w="2835" w:type="dxa"/>
            <w:vAlign w:val="center"/>
          </w:tcPr>
          <w:p>
            <w:pPr>
              <w:pStyle w:val="10"/>
            </w:pPr>
            <w:r>
              <w:t>项目名称</w:t>
            </w:r>
          </w:p>
        </w:tc>
        <w:tc>
          <w:tcPr>
            <w:tcW w:w="6095" w:type="dxa"/>
            <w:gridSpan w:val="3"/>
            <w:vAlign w:val="center"/>
          </w:tcPr>
          <w:p>
            <w:pPr>
              <w:pStyle w:val="12"/>
            </w:pPr>
            <w:r>
              <w:t>冀财建【2025】98号河北省财政厅关于下达2025年第一批超长期特别国债（大规模设备更新领域）资金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6369000.00</w:t>
            </w:r>
          </w:p>
        </w:tc>
        <w:tc>
          <w:tcPr>
            <w:tcW w:w="2835" w:type="dxa"/>
            <w:vAlign w:val="center"/>
          </w:tcPr>
          <w:p>
            <w:pPr>
              <w:pStyle w:val="10"/>
            </w:pPr>
            <w:r>
              <w:t>其中：财政    资金</w:t>
            </w:r>
          </w:p>
        </w:tc>
        <w:tc>
          <w:tcPr>
            <w:tcW w:w="2551" w:type="dxa"/>
            <w:vAlign w:val="center"/>
          </w:tcPr>
          <w:p>
            <w:pPr>
              <w:pStyle w:val="12"/>
            </w:pPr>
            <w:r>
              <w:t>6369000.00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完成河北伟银物流有限公司物流园设备部分更新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5000%</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1.完成河北伟银物流有限公司物流园设备部分更新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按要求完成新能源设备更新</w:t>
            </w:r>
          </w:p>
        </w:tc>
        <w:tc>
          <w:tcPr>
            <w:tcW w:w="5386" w:type="dxa"/>
            <w:vAlign w:val="center"/>
          </w:tcPr>
          <w:p>
            <w:pPr>
              <w:pStyle w:val="12"/>
            </w:pPr>
            <w:r>
              <w:t>按要求完成新能源设备部分更新</w:t>
            </w:r>
          </w:p>
        </w:tc>
        <w:tc>
          <w:tcPr>
            <w:tcW w:w="2268" w:type="dxa"/>
            <w:vAlign w:val="center"/>
          </w:tcPr>
          <w:p>
            <w:pPr>
              <w:pStyle w:val="12"/>
            </w:pPr>
            <w:r>
              <w:t>102台</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更新新能源设备达到要求</w:t>
            </w:r>
          </w:p>
        </w:tc>
        <w:tc>
          <w:tcPr>
            <w:tcW w:w="5386" w:type="dxa"/>
            <w:vAlign w:val="center"/>
          </w:tcPr>
          <w:p>
            <w:pPr>
              <w:pStyle w:val="12"/>
            </w:pPr>
            <w:r>
              <w:t>更新新能源设备达到要求</w:t>
            </w:r>
          </w:p>
        </w:tc>
        <w:tc>
          <w:tcPr>
            <w:tcW w:w="2268" w:type="dxa"/>
            <w:vAlign w:val="center"/>
          </w:tcPr>
          <w:p>
            <w:pPr>
              <w:pStyle w:val="12"/>
            </w:pPr>
            <w:r>
              <w:t>更新新能源设备达到要求</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按照要求及时完成资金拨付</w:t>
            </w:r>
          </w:p>
        </w:tc>
        <w:tc>
          <w:tcPr>
            <w:tcW w:w="5386" w:type="dxa"/>
            <w:vAlign w:val="center"/>
          </w:tcPr>
          <w:p>
            <w:pPr>
              <w:pStyle w:val="12"/>
            </w:pPr>
            <w:r>
              <w:t>按照要求及时完成资金拨付</w:t>
            </w:r>
          </w:p>
        </w:tc>
        <w:tc>
          <w:tcPr>
            <w:tcW w:w="2268" w:type="dxa"/>
            <w:vAlign w:val="center"/>
          </w:tcPr>
          <w:p>
            <w:pPr>
              <w:pStyle w:val="12"/>
            </w:pPr>
            <w:r>
              <w:t>按照要求及时完成资金拨付</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更新新能源设备需要资金</w:t>
            </w:r>
          </w:p>
        </w:tc>
        <w:tc>
          <w:tcPr>
            <w:tcW w:w="5386" w:type="dxa"/>
            <w:vAlign w:val="center"/>
          </w:tcPr>
          <w:p>
            <w:pPr>
              <w:pStyle w:val="12"/>
            </w:pPr>
            <w:r>
              <w:t>更新新能源设备需要资金</w:t>
            </w:r>
          </w:p>
        </w:tc>
        <w:tc>
          <w:tcPr>
            <w:tcW w:w="2268" w:type="dxa"/>
            <w:vAlign w:val="center"/>
          </w:tcPr>
          <w:p>
            <w:pPr>
              <w:pStyle w:val="12"/>
              <w:rPr>
                <w:rFonts w:hint="eastAsia" w:eastAsia="方正书宋_GBK"/>
                <w:lang w:eastAsia="zh-CN"/>
              </w:rPr>
            </w:pPr>
            <w:r>
              <w:t>≤11200</w:t>
            </w:r>
            <w:r>
              <w:rPr>
                <w:rFonts w:hint="eastAsia"/>
                <w:lang w:eastAsia="zh-CN"/>
              </w:rPr>
              <w:t>元</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助力能源结构优化与国家能源安全</w:t>
            </w:r>
          </w:p>
        </w:tc>
        <w:tc>
          <w:tcPr>
            <w:tcW w:w="5386" w:type="dxa"/>
            <w:vAlign w:val="center"/>
          </w:tcPr>
          <w:p>
            <w:pPr>
              <w:pStyle w:val="12"/>
            </w:pPr>
            <w:r>
              <w:t>助力能源结构优化与国家能源安全</w:t>
            </w:r>
          </w:p>
        </w:tc>
        <w:tc>
          <w:tcPr>
            <w:tcW w:w="2268" w:type="dxa"/>
            <w:vAlign w:val="center"/>
          </w:tcPr>
          <w:p>
            <w:pPr>
              <w:pStyle w:val="12"/>
            </w:pPr>
            <w:r>
              <w:t>助力能源结构优化与国家能源安全</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显著降低运营成本</w:t>
            </w:r>
          </w:p>
        </w:tc>
        <w:tc>
          <w:tcPr>
            <w:tcW w:w="5386" w:type="dxa"/>
            <w:vAlign w:val="center"/>
          </w:tcPr>
          <w:p>
            <w:pPr>
              <w:pStyle w:val="12"/>
            </w:pPr>
            <w:r>
              <w:t>显著降低运营成本</w:t>
            </w:r>
          </w:p>
        </w:tc>
        <w:tc>
          <w:tcPr>
            <w:tcW w:w="2268" w:type="dxa"/>
            <w:vAlign w:val="center"/>
          </w:tcPr>
          <w:p>
            <w:pPr>
              <w:pStyle w:val="12"/>
            </w:pPr>
            <w:r>
              <w:t>显著降低运营成本</w:t>
            </w:r>
          </w:p>
        </w:tc>
        <w:tc>
          <w:tcPr>
            <w:tcW w:w="1276" w:type="dxa"/>
            <w:vAlign w:val="center"/>
          </w:tcPr>
          <w:p>
            <w:pPr>
              <w:pStyle w:val="12"/>
            </w:pPr>
            <w:r>
              <w:t>根据相关项目资料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伟银物流满意度</w:t>
            </w:r>
          </w:p>
        </w:tc>
        <w:tc>
          <w:tcPr>
            <w:tcW w:w="5386" w:type="dxa"/>
            <w:vAlign w:val="center"/>
          </w:tcPr>
          <w:p>
            <w:pPr>
              <w:pStyle w:val="12"/>
            </w:pPr>
            <w:r>
              <w:t>伟银物流满意度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11、井陉县2026年采暖季型煤及炉具县级补贴绩效目标表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13012126P000316100080</w:t>
            </w:r>
          </w:p>
        </w:tc>
        <w:tc>
          <w:tcPr>
            <w:tcW w:w="2835" w:type="dxa"/>
            <w:vAlign w:val="center"/>
          </w:tcPr>
          <w:p>
            <w:pPr>
              <w:pStyle w:val="10"/>
            </w:pPr>
            <w:r>
              <w:t>项目名称</w:t>
            </w:r>
          </w:p>
        </w:tc>
        <w:tc>
          <w:tcPr>
            <w:tcW w:w="6095" w:type="dxa"/>
            <w:gridSpan w:val="3"/>
            <w:vAlign w:val="center"/>
          </w:tcPr>
          <w:p>
            <w:pPr>
              <w:pStyle w:val="12"/>
            </w:pPr>
            <w:r>
              <w:t>井陉县2026年采暖季型煤及炉具县级补贴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25710000.00</w:t>
            </w:r>
          </w:p>
        </w:tc>
        <w:tc>
          <w:tcPr>
            <w:tcW w:w="2835" w:type="dxa"/>
            <w:vAlign w:val="center"/>
          </w:tcPr>
          <w:p>
            <w:pPr>
              <w:pStyle w:val="10"/>
            </w:pPr>
            <w:r>
              <w:t>其中：财政    资金</w:t>
            </w:r>
          </w:p>
        </w:tc>
        <w:tc>
          <w:tcPr>
            <w:tcW w:w="2551" w:type="dxa"/>
            <w:vAlign w:val="center"/>
          </w:tcPr>
          <w:p>
            <w:pPr>
              <w:pStyle w:val="12"/>
            </w:pPr>
            <w:r>
              <w:t>25710000.00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"通过发放2026年采暖季洁净煤及炉具县级补贴，保障企业正常生产、配送</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1.通过发放2026年采暖季洁净煤及炉具县级补贴，保障企业正常生产、配送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型煤推广任务</w:t>
            </w:r>
          </w:p>
        </w:tc>
        <w:tc>
          <w:tcPr>
            <w:tcW w:w="5386" w:type="dxa"/>
            <w:vAlign w:val="center"/>
          </w:tcPr>
          <w:p>
            <w:pPr>
              <w:pStyle w:val="12"/>
            </w:pPr>
            <w:r>
              <w:t>2026年计划推广型煤30000吨</w:t>
            </w:r>
          </w:p>
        </w:tc>
        <w:tc>
          <w:tcPr>
            <w:tcW w:w="2268" w:type="dxa"/>
            <w:vAlign w:val="center"/>
          </w:tcPr>
          <w:p>
            <w:pPr>
              <w:pStyle w:val="12"/>
            </w:pPr>
            <w:r>
              <w:t>型煤30000吨</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炉具推广任务</w:t>
            </w:r>
          </w:p>
        </w:tc>
        <w:tc>
          <w:tcPr>
            <w:tcW w:w="5386" w:type="dxa"/>
            <w:vAlign w:val="center"/>
          </w:tcPr>
          <w:p>
            <w:pPr>
              <w:pStyle w:val="12"/>
            </w:pPr>
            <w:r>
              <w:t>2026年计划推广炉具1000台</w:t>
            </w:r>
          </w:p>
        </w:tc>
        <w:tc>
          <w:tcPr>
            <w:tcW w:w="2268" w:type="dxa"/>
            <w:vAlign w:val="center"/>
          </w:tcPr>
          <w:p>
            <w:pPr>
              <w:pStyle w:val="12"/>
            </w:pPr>
            <w:r>
              <w:t>炉具1000台</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型煤、炉具质量合格率</w:t>
            </w:r>
          </w:p>
        </w:tc>
        <w:tc>
          <w:tcPr>
            <w:tcW w:w="5386" w:type="dxa"/>
            <w:vAlign w:val="center"/>
          </w:tcPr>
          <w:p>
            <w:pPr>
              <w:pStyle w:val="12"/>
            </w:pPr>
            <w:r>
              <w:t>型煤、炉具质量符合标准</w:t>
            </w:r>
          </w:p>
        </w:tc>
        <w:tc>
          <w:tcPr>
            <w:tcW w:w="2268" w:type="dxa"/>
            <w:vAlign w:val="center"/>
          </w:tcPr>
          <w:p>
            <w:pPr>
              <w:pStyle w:val="12"/>
            </w:pPr>
            <w:r>
              <w:t>≥95%</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按规定时间及时发放补贴</w:t>
            </w:r>
          </w:p>
        </w:tc>
        <w:tc>
          <w:tcPr>
            <w:tcW w:w="2268" w:type="dxa"/>
            <w:vAlign w:val="center"/>
          </w:tcPr>
          <w:p>
            <w:pPr>
              <w:pStyle w:val="12"/>
            </w:pPr>
            <w:r>
              <w:t>≥95%</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县级型煤补贴暂按345元/吨</w:t>
            </w:r>
          </w:p>
          <w:p>
            <w:pPr>
              <w:pStyle w:val="12"/>
            </w:pPr>
          </w:p>
        </w:tc>
        <w:tc>
          <w:tcPr>
            <w:tcW w:w="2268" w:type="dxa"/>
            <w:vAlign w:val="center"/>
          </w:tcPr>
          <w:p>
            <w:pPr>
              <w:pStyle w:val="12"/>
            </w:pPr>
            <w:r>
              <w:t>县级型煤补贴暂按345元/吨</w:t>
            </w:r>
          </w:p>
          <w:p>
            <w:pPr>
              <w:pStyle w:val="12"/>
            </w:pP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居民取暖成本节支率</w:t>
            </w:r>
          </w:p>
        </w:tc>
        <w:tc>
          <w:tcPr>
            <w:tcW w:w="5386" w:type="dxa"/>
            <w:vAlign w:val="center"/>
          </w:tcPr>
          <w:p>
            <w:pPr>
              <w:pStyle w:val="12"/>
            </w:pPr>
            <w:r>
              <w:t>居民取暖成本节支率</w:t>
            </w:r>
          </w:p>
        </w:tc>
        <w:tc>
          <w:tcPr>
            <w:tcW w:w="2268" w:type="dxa"/>
            <w:vAlign w:val="center"/>
          </w:tcPr>
          <w:p>
            <w:pPr>
              <w:pStyle w:val="12"/>
            </w:pPr>
            <w:r>
              <w:t>≥10%</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持续保障供应，保障民生</w:t>
            </w:r>
          </w:p>
        </w:tc>
        <w:tc>
          <w:tcPr>
            <w:tcW w:w="5386" w:type="dxa"/>
            <w:vAlign w:val="center"/>
          </w:tcPr>
          <w:p>
            <w:pPr>
              <w:pStyle w:val="12"/>
            </w:pPr>
            <w:r>
              <w:t>持续保障供应，保障民生</w:t>
            </w:r>
          </w:p>
        </w:tc>
        <w:tc>
          <w:tcPr>
            <w:tcW w:w="2268" w:type="dxa"/>
            <w:vAlign w:val="center"/>
          </w:tcPr>
          <w:p>
            <w:pPr>
              <w:pStyle w:val="12"/>
            </w:pPr>
            <w:r>
              <w:t>持续保障供应，保障民生</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型煤炉具企业满意度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12、井陉县7号矿白流水沟段石太管道防护工程项目绩效目标表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13012124MK9R79VXGSS9K</w:t>
            </w:r>
          </w:p>
        </w:tc>
        <w:tc>
          <w:tcPr>
            <w:tcW w:w="2835" w:type="dxa"/>
            <w:vAlign w:val="center"/>
          </w:tcPr>
          <w:p>
            <w:pPr>
              <w:pStyle w:val="10"/>
            </w:pPr>
            <w:r>
              <w:t>项目名称</w:t>
            </w:r>
          </w:p>
        </w:tc>
        <w:tc>
          <w:tcPr>
            <w:tcW w:w="6095" w:type="dxa"/>
            <w:gridSpan w:val="3"/>
            <w:vAlign w:val="center"/>
          </w:tcPr>
          <w:p>
            <w:pPr>
              <w:pStyle w:val="12"/>
            </w:pPr>
            <w:r>
              <w:t>井陉县7号矿白流水沟段石太管道防护工程项目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959170.13</w:t>
            </w:r>
          </w:p>
        </w:tc>
        <w:tc>
          <w:tcPr>
            <w:tcW w:w="2835" w:type="dxa"/>
            <w:vAlign w:val="center"/>
          </w:tcPr>
          <w:p>
            <w:pPr>
              <w:pStyle w:val="10"/>
            </w:pPr>
            <w:r>
              <w:t>其中：财政    资金</w:t>
            </w:r>
          </w:p>
        </w:tc>
        <w:tc>
          <w:tcPr>
            <w:tcW w:w="2551" w:type="dxa"/>
            <w:vAlign w:val="center"/>
          </w:tcPr>
          <w:p>
            <w:pPr>
              <w:pStyle w:val="12"/>
            </w:pPr>
            <w:r>
              <w:t>959170.13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及时拨付资金，保障井陉县7号矿白流水沟段石太管道防护工程项目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1.及时拨付资金，保障井陉县7号矿白流水沟段石太管道防护工程项目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足额支付前期费用</w:t>
            </w:r>
          </w:p>
        </w:tc>
        <w:tc>
          <w:tcPr>
            <w:tcW w:w="5386" w:type="dxa"/>
            <w:vAlign w:val="center"/>
          </w:tcPr>
          <w:p>
            <w:pPr>
              <w:pStyle w:val="12"/>
            </w:pPr>
            <w:r>
              <w:t>足额支付前期费用</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支付前期费用保障工程顺利进行</w:t>
            </w:r>
          </w:p>
        </w:tc>
        <w:tc>
          <w:tcPr>
            <w:tcW w:w="5386" w:type="dxa"/>
            <w:vAlign w:val="center"/>
          </w:tcPr>
          <w:p>
            <w:pPr>
              <w:pStyle w:val="12"/>
            </w:pPr>
            <w:r>
              <w:t>支付前期费用保障工程顺利进行</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及时支付相关费用</w:t>
            </w:r>
          </w:p>
        </w:tc>
        <w:tc>
          <w:tcPr>
            <w:tcW w:w="5386" w:type="dxa"/>
            <w:vAlign w:val="center"/>
          </w:tcPr>
          <w:p>
            <w:pPr>
              <w:pStyle w:val="12"/>
            </w:pPr>
            <w:r>
              <w:t>及时支付相关费用</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按照相关合同计算费用</w:t>
            </w:r>
          </w:p>
        </w:tc>
        <w:tc>
          <w:tcPr>
            <w:tcW w:w="5386" w:type="dxa"/>
            <w:vAlign w:val="center"/>
          </w:tcPr>
          <w:p>
            <w:pPr>
              <w:pStyle w:val="12"/>
            </w:pPr>
            <w:r>
              <w:t>按照相关合同计算费用</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保障项目正常推进</w:t>
            </w:r>
          </w:p>
        </w:tc>
        <w:tc>
          <w:tcPr>
            <w:tcW w:w="5386" w:type="dxa"/>
            <w:vAlign w:val="center"/>
          </w:tcPr>
          <w:p>
            <w:pPr>
              <w:pStyle w:val="12"/>
            </w:pPr>
            <w:r>
              <w:t>保障项目正常推进</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持续保障项目正常推进</w:t>
            </w:r>
          </w:p>
        </w:tc>
        <w:tc>
          <w:tcPr>
            <w:tcW w:w="5386" w:type="dxa"/>
            <w:vAlign w:val="center"/>
          </w:tcPr>
          <w:p>
            <w:pPr>
              <w:pStyle w:val="12"/>
            </w:pPr>
            <w:r>
              <w:t>持续保障项目正常推进</w:t>
            </w:r>
          </w:p>
        </w:tc>
        <w:tc>
          <w:tcPr>
            <w:tcW w:w="2268" w:type="dxa"/>
            <w:vAlign w:val="center"/>
          </w:tcPr>
          <w:p>
            <w:pPr>
              <w:pStyle w:val="12"/>
            </w:pPr>
            <w:r>
              <w:t>100%</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13、井陉县发改局2026年劳务派遣人员经费绩效目标表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13012126P00007310185G</w:t>
            </w:r>
          </w:p>
        </w:tc>
        <w:tc>
          <w:tcPr>
            <w:tcW w:w="2835" w:type="dxa"/>
            <w:vAlign w:val="center"/>
          </w:tcPr>
          <w:p>
            <w:pPr>
              <w:pStyle w:val="10"/>
            </w:pPr>
            <w:r>
              <w:t>项目名称</w:t>
            </w:r>
          </w:p>
        </w:tc>
        <w:tc>
          <w:tcPr>
            <w:tcW w:w="6095" w:type="dxa"/>
            <w:gridSpan w:val="3"/>
            <w:vAlign w:val="center"/>
          </w:tcPr>
          <w:p>
            <w:pPr>
              <w:pStyle w:val="12"/>
            </w:pPr>
            <w:r>
              <w:t>井陉县发改局2026年劳务派遣人员经费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227280.00</w:t>
            </w:r>
          </w:p>
        </w:tc>
        <w:tc>
          <w:tcPr>
            <w:tcW w:w="2835" w:type="dxa"/>
            <w:vAlign w:val="center"/>
          </w:tcPr>
          <w:p>
            <w:pPr>
              <w:pStyle w:val="10"/>
            </w:pPr>
            <w:r>
              <w:t>其中：财政    资金</w:t>
            </w:r>
          </w:p>
        </w:tc>
        <w:tc>
          <w:tcPr>
            <w:tcW w:w="2551" w:type="dxa"/>
            <w:vAlign w:val="center"/>
          </w:tcPr>
          <w:p>
            <w:pPr>
              <w:pStyle w:val="12"/>
            </w:pPr>
            <w:r>
              <w:t>227280.00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通过对劳务派遣人员工资的发放，保障工作正常开展运行</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1.通过对劳务派遣人员工资的发放，保障工作正常开展运行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5386" w:type="dxa"/>
            <w:vAlign w:val="center"/>
          </w:tcPr>
          <w:p>
            <w:pPr>
              <w:pStyle w:val="12"/>
            </w:pPr>
            <w:r>
              <w:t>保障人数</w:t>
            </w:r>
          </w:p>
        </w:tc>
        <w:tc>
          <w:tcPr>
            <w:tcW w:w="2268" w:type="dxa"/>
            <w:vAlign w:val="center"/>
          </w:tcPr>
          <w:p>
            <w:pPr>
              <w:pStyle w:val="12"/>
            </w:pPr>
            <w:r>
              <w:t>5人</w:t>
            </w:r>
          </w:p>
        </w:tc>
        <w:tc>
          <w:tcPr>
            <w:tcW w:w="1276" w:type="dxa"/>
            <w:vAlign w:val="center"/>
          </w:tcPr>
          <w:p>
            <w:pPr>
              <w:pStyle w:val="12"/>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工资福利等发放的精准率</w:t>
            </w:r>
          </w:p>
        </w:tc>
        <w:tc>
          <w:tcPr>
            <w:tcW w:w="5386" w:type="dxa"/>
            <w:vAlign w:val="center"/>
          </w:tcPr>
          <w:p>
            <w:pPr>
              <w:pStyle w:val="12"/>
            </w:pPr>
            <w:r>
              <w:t>人员范围的精准性和数据的精准率</w:t>
            </w:r>
          </w:p>
        </w:tc>
        <w:tc>
          <w:tcPr>
            <w:tcW w:w="2268" w:type="dxa"/>
            <w:vAlign w:val="center"/>
          </w:tcPr>
          <w:p>
            <w:pPr>
              <w:pStyle w:val="12"/>
            </w:pPr>
            <w:r>
              <w:t>≤100%</w:t>
            </w:r>
          </w:p>
        </w:tc>
        <w:tc>
          <w:tcPr>
            <w:tcW w:w="1276" w:type="dxa"/>
            <w:vAlign w:val="center"/>
          </w:tcPr>
          <w:p>
            <w:pPr>
              <w:pStyle w:val="12"/>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工资福利等发放的及时率</w:t>
            </w:r>
          </w:p>
        </w:tc>
        <w:tc>
          <w:tcPr>
            <w:tcW w:w="5386" w:type="dxa"/>
            <w:vAlign w:val="center"/>
          </w:tcPr>
          <w:p>
            <w:pPr>
              <w:pStyle w:val="12"/>
            </w:pPr>
            <w:r>
              <w:t>及时发放工资福利和社保缴费</w:t>
            </w:r>
          </w:p>
        </w:tc>
        <w:tc>
          <w:tcPr>
            <w:tcW w:w="2268" w:type="dxa"/>
            <w:vAlign w:val="center"/>
          </w:tcPr>
          <w:p>
            <w:pPr>
              <w:pStyle w:val="12"/>
            </w:pPr>
            <w:r>
              <w:t>≥95%</w:t>
            </w:r>
          </w:p>
        </w:tc>
        <w:tc>
          <w:tcPr>
            <w:tcW w:w="1276" w:type="dxa"/>
            <w:vAlign w:val="center"/>
          </w:tcPr>
          <w:p>
            <w:pPr>
              <w:pStyle w:val="12"/>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人均劳务成本</w:t>
            </w:r>
          </w:p>
        </w:tc>
        <w:tc>
          <w:tcPr>
            <w:tcW w:w="5386" w:type="dxa"/>
            <w:vAlign w:val="center"/>
          </w:tcPr>
          <w:p>
            <w:pPr>
              <w:pStyle w:val="12"/>
            </w:pPr>
            <w:r>
              <w:t>工资福利、社会保障、公积金等发放成本</w:t>
            </w:r>
          </w:p>
        </w:tc>
        <w:tc>
          <w:tcPr>
            <w:tcW w:w="2268" w:type="dxa"/>
            <w:vAlign w:val="center"/>
          </w:tcPr>
          <w:p>
            <w:pPr>
              <w:pStyle w:val="12"/>
            </w:pPr>
            <w:r>
              <w:t>≤4.55</w:t>
            </w:r>
            <w:r>
              <w:rPr>
                <w:rFonts w:hint="eastAsia"/>
                <w:lang w:eastAsia="zh-CN"/>
              </w:rPr>
              <w:t>元</w:t>
            </w:r>
            <w:r>
              <w:t>/人</w:t>
            </w:r>
          </w:p>
        </w:tc>
        <w:tc>
          <w:tcPr>
            <w:tcW w:w="1276" w:type="dxa"/>
            <w:vAlign w:val="center"/>
          </w:tcPr>
          <w:p>
            <w:pPr>
              <w:pStyle w:val="12"/>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工作正常运行率</w:t>
            </w:r>
          </w:p>
        </w:tc>
        <w:tc>
          <w:tcPr>
            <w:tcW w:w="2268" w:type="dxa"/>
            <w:vAlign w:val="center"/>
          </w:tcPr>
          <w:p>
            <w:pPr>
              <w:pStyle w:val="12"/>
            </w:pPr>
            <w:r>
              <w:t>100%</w:t>
            </w:r>
          </w:p>
        </w:tc>
        <w:tc>
          <w:tcPr>
            <w:tcW w:w="1276" w:type="dxa"/>
            <w:vAlign w:val="center"/>
          </w:tcPr>
          <w:p>
            <w:pPr>
              <w:pStyle w:val="12"/>
            </w:pPr>
            <w:r>
              <w:t>2023年价格认证工作计划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单位人员对工资福利等发放工作的满意度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14、粮食监督检查、统计调查等业务经费绩效目标表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13012126P001178100024</w:t>
            </w:r>
          </w:p>
        </w:tc>
        <w:tc>
          <w:tcPr>
            <w:tcW w:w="2835" w:type="dxa"/>
            <w:vAlign w:val="center"/>
          </w:tcPr>
          <w:p>
            <w:pPr>
              <w:pStyle w:val="10"/>
            </w:pPr>
            <w:r>
              <w:t>项目名称</w:t>
            </w:r>
          </w:p>
        </w:tc>
        <w:tc>
          <w:tcPr>
            <w:tcW w:w="6095" w:type="dxa"/>
            <w:gridSpan w:val="3"/>
            <w:vAlign w:val="center"/>
          </w:tcPr>
          <w:p>
            <w:pPr>
              <w:pStyle w:val="12"/>
            </w:pPr>
            <w:r>
              <w:t>粮食监督检查、统计调查等业务经费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完成粮食安全日常监管工作，维护粮食市场稳定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1.完成粮食安全日常监管工作，维护粮食市场稳定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监督检查次数</w:t>
            </w:r>
          </w:p>
        </w:tc>
        <w:tc>
          <w:tcPr>
            <w:tcW w:w="5386" w:type="dxa"/>
            <w:vAlign w:val="center"/>
          </w:tcPr>
          <w:p>
            <w:pPr>
              <w:pStyle w:val="12"/>
            </w:pPr>
            <w:r>
              <w:t>监督检查次数</w:t>
            </w:r>
          </w:p>
        </w:tc>
        <w:tc>
          <w:tcPr>
            <w:tcW w:w="2268" w:type="dxa"/>
            <w:vAlign w:val="center"/>
          </w:tcPr>
          <w:p>
            <w:pPr>
              <w:pStyle w:val="12"/>
            </w:pPr>
            <w:r>
              <w:t>≥4次</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统计调查次数</w:t>
            </w:r>
          </w:p>
        </w:tc>
        <w:tc>
          <w:tcPr>
            <w:tcW w:w="5386" w:type="dxa"/>
            <w:vAlign w:val="center"/>
          </w:tcPr>
          <w:p>
            <w:pPr>
              <w:pStyle w:val="12"/>
            </w:pPr>
            <w:r>
              <w:t>统计调查次数</w:t>
            </w:r>
          </w:p>
        </w:tc>
        <w:tc>
          <w:tcPr>
            <w:tcW w:w="2268" w:type="dxa"/>
            <w:vAlign w:val="center"/>
          </w:tcPr>
          <w:p>
            <w:pPr>
              <w:pStyle w:val="12"/>
            </w:pPr>
            <w:r>
              <w:t>≥12次</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相关任务上报完成率</w:t>
            </w:r>
          </w:p>
        </w:tc>
        <w:tc>
          <w:tcPr>
            <w:tcW w:w="5386" w:type="dxa"/>
            <w:vAlign w:val="center"/>
          </w:tcPr>
          <w:p>
            <w:pPr>
              <w:pStyle w:val="12"/>
            </w:pPr>
            <w:r>
              <w:t>相关任务上报完成率</w:t>
            </w:r>
          </w:p>
        </w:tc>
        <w:tc>
          <w:tcPr>
            <w:tcW w:w="2268" w:type="dxa"/>
            <w:vAlign w:val="center"/>
          </w:tcPr>
          <w:p>
            <w:pPr>
              <w:pStyle w:val="12"/>
            </w:pPr>
            <w:r>
              <w:t>100%</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完成相关工作及时率</w:t>
            </w:r>
          </w:p>
        </w:tc>
        <w:tc>
          <w:tcPr>
            <w:tcW w:w="5386" w:type="dxa"/>
            <w:vAlign w:val="center"/>
          </w:tcPr>
          <w:p>
            <w:pPr>
              <w:pStyle w:val="12"/>
            </w:pPr>
            <w:r>
              <w:t>完成相关工作及时率</w:t>
            </w:r>
          </w:p>
        </w:tc>
        <w:tc>
          <w:tcPr>
            <w:tcW w:w="2268" w:type="dxa"/>
            <w:vAlign w:val="center"/>
          </w:tcPr>
          <w:p>
            <w:pPr>
              <w:pStyle w:val="12"/>
            </w:pPr>
            <w:r>
              <w:t>100%</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日常监督检查工作费用</w:t>
            </w:r>
          </w:p>
        </w:tc>
        <w:tc>
          <w:tcPr>
            <w:tcW w:w="5386" w:type="dxa"/>
            <w:vAlign w:val="center"/>
          </w:tcPr>
          <w:p>
            <w:pPr>
              <w:pStyle w:val="12"/>
            </w:pPr>
            <w:r>
              <w:t>日常监督检查工作费用</w:t>
            </w:r>
          </w:p>
        </w:tc>
        <w:tc>
          <w:tcPr>
            <w:tcW w:w="2268" w:type="dxa"/>
            <w:vAlign w:val="center"/>
          </w:tcPr>
          <w:p>
            <w:pPr>
              <w:pStyle w:val="12"/>
              <w:rPr>
                <w:rFonts w:hint="eastAsia" w:eastAsia="方正书宋_GBK"/>
                <w:lang w:eastAsia="zh-CN"/>
              </w:rPr>
            </w:pPr>
            <w:r>
              <w:t>≤0.8</w:t>
            </w:r>
            <w:r>
              <w:rPr>
                <w:rFonts w:hint="eastAsia"/>
                <w:lang w:eastAsia="zh-CN"/>
              </w:rPr>
              <w:t>元</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日常工作及监督检查完成率</w:t>
            </w:r>
          </w:p>
        </w:tc>
        <w:tc>
          <w:tcPr>
            <w:tcW w:w="5386" w:type="dxa"/>
            <w:vAlign w:val="center"/>
          </w:tcPr>
          <w:p>
            <w:pPr>
              <w:pStyle w:val="12"/>
            </w:pPr>
            <w:r>
              <w:t>日常工作及监督检查完成率</w:t>
            </w:r>
          </w:p>
        </w:tc>
        <w:tc>
          <w:tcPr>
            <w:tcW w:w="2268" w:type="dxa"/>
            <w:vAlign w:val="center"/>
          </w:tcPr>
          <w:p>
            <w:pPr>
              <w:pStyle w:val="12"/>
            </w:pPr>
            <w:r>
              <w:t>100%</w:t>
            </w:r>
          </w:p>
        </w:tc>
        <w:tc>
          <w:tcPr>
            <w:tcW w:w="1276" w:type="dxa"/>
            <w:vAlign w:val="center"/>
          </w:tcPr>
          <w:p>
            <w:pPr>
              <w:pStyle w:val="12"/>
            </w:pPr>
            <w:r>
              <w:t>《粮食流通管理条例》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持续保障粮食供需稳定</w:t>
            </w:r>
          </w:p>
        </w:tc>
        <w:tc>
          <w:tcPr>
            <w:tcW w:w="5386" w:type="dxa"/>
            <w:vAlign w:val="center"/>
          </w:tcPr>
          <w:p>
            <w:pPr>
              <w:pStyle w:val="12"/>
            </w:pPr>
            <w:r>
              <w:t>持续保障粮食供需稳定</w:t>
            </w:r>
          </w:p>
        </w:tc>
        <w:tc>
          <w:tcPr>
            <w:tcW w:w="2268" w:type="dxa"/>
            <w:vAlign w:val="center"/>
          </w:tcPr>
          <w:p>
            <w:pPr>
              <w:pStyle w:val="12"/>
            </w:pPr>
            <w:r>
              <w:t>持续保障粮食供需稳定</w:t>
            </w:r>
          </w:p>
        </w:tc>
        <w:tc>
          <w:tcPr>
            <w:tcW w:w="1276" w:type="dxa"/>
            <w:vAlign w:val="center"/>
          </w:tcPr>
          <w:p>
            <w:pPr>
              <w:pStyle w:val="12"/>
            </w:pPr>
            <w:r>
              <w:t>《粮食安全责任制考核工作要点》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15、粮食质量安全检验监测业务经费绩效目标表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13012126P00117610002Q</w:t>
            </w:r>
          </w:p>
        </w:tc>
        <w:tc>
          <w:tcPr>
            <w:tcW w:w="2835" w:type="dxa"/>
            <w:vAlign w:val="center"/>
          </w:tcPr>
          <w:p>
            <w:pPr>
              <w:pStyle w:val="10"/>
            </w:pPr>
            <w:r>
              <w:t>项目名称</w:t>
            </w:r>
          </w:p>
        </w:tc>
        <w:tc>
          <w:tcPr>
            <w:tcW w:w="6095" w:type="dxa"/>
            <w:gridSpan w:val="3"/>
            <w:vAlign w:val="center"/>
          </w:tcPr>
          <w:p>
            <w:pPr>
              <w:pStyle w:val="12"/>
            </w:pPr>
            <w:r>
              <w:t>粮食质量安全检验监测业务经费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w:t>
            </w:r>
          </w:p>
        </w:tc>
        <w:tc>
          <w:tcPr>
            <w:tcW w:w="2835" w:type="dxa"/>
            <w:vAlign w:val="center"/>
          </w:tcPr>
          <w:p>
            <w:pPr>
              <w:pStyle w:val="10"/>
            </w:pPr>
            <w:r>
              <w:t>其中：财政    资金</w:t>
            </w:r>
          </w:p>
        </w:tc>
        <w:tc>
          <w:tcPr>
            <w:tcW w:w="2551" w:type="dxa"/>
            <w:vAlign w:val="center"/>
          </w:tcPr>
          <w:p>
            <w:pPr>
              <w:pStyle w:val="12"/>
            </w:pPr>
            <w:r>
              <w:t>16000.00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通过开展粮油质检工作，完成粮食安全责任制考核目标，加强粮油质检体系建设，提高粮食检验监测能力，促进粮食产业高质量发展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1.通过开展粮油质检工作，完成粮食安全责任制考核目标，加强粮油质检体系建设，提高粮食检验监测能力，促进粮食产业高质量发展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完成采样监测数量</w:t>
            </w:r>
          </w:p>
        </w:tc>
        <w:tc>
          <w:tcPr>
            <w:tcW w:w="5386" w:type="dxa"/>
            <w:vAlign w:val="center"/>
          </w:tcPr>
          <w:p>
            <w:pPr>
              <w:pStyle w:val="12"/>
            </w:pPr>
            <w:r>
              <w:t>完成采样检测数量</w:t>
            </w:r>
          </w:p>
        </w:tc>
        <w:tc>
          <w:tcPr>
            <w:tcW w:w="2268" w:type="dxa"/>
            <w:vAlign w:val="center"/>
          </w:tcPr>
          <w:p>
            <w:pPr>
              <w:pStyle w:val="12"/>
            </w:pPr>
            <w:r>
              <w:t>≥24个</w:t>
            </w:r>
          </w:p>
        </w:tc>
        <w:tc>
          <w:tcPr>
            <w:tcW w:w="1276" w:type="dxa"/>
            <w:vAlign w:val="center"/>
          </w:tcPr>
          <w:p>
            <w:pPr>
              <w:pStyle w:val="12"/>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监测报告准确率</w:t>
            </w:r>
          </w:p>
        </w:tc>
        <w:tc>
          <w:tcPr>
            <w:tcW w:w="5386" w:type="dxa"/>
            <w:vAlign w:val="center"/>
          </w:tcPr>
          <w:p>
            <w:pPr>
              <w:pStyle w:val="12"/>
            </w:pPr>
            <w:r>
              <w:t>检测结果准确率</w:t>
            </w:r>
          </w:p>
        </w:tc>
        <w:tc>
          <w:tcPr>
            <w:tcW w:w="2268" w:type="dxa"/>
            <w:vAlign w:val="center"/>
          </w:tcPr>
          <w:p>
            <w:pPr>
              <w:pStyle w:val="12"/>
            </w:pPr>
            <w:r>
              <w:t>≥100%</w:t>
            </w:r>
          </w:p>
        </w:tc>
        <w:tc>
          <w:tcPr>
            <w:tcW w:w="1276" w:type="dxa"/>
            <w:vAlign w:val="center"/>
          </w:tcPr>
          <w:p>
            <w:pPr>
              <w:pStyle w:val="12"/>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检测结果完成及时率</w:t>
            </w:r>
          </w:p>
        </w:tc>
        <w:tc>
          <w:tcPr>
            <w:tcW w:w="5386" w:type="dxa"/>
            <w:vAlign w:val="center"/>
          </w:tcPr>
          <w:p>
            <w:pPr>
              <w:pStyle w:val="12"/>
            </w:pPr>
            <w:r>
              <w:t>检测结果完成及时率</w:t>
            </w:r>
          </w:p>
        </w:tc>
        <w:tc>
          <w:tcPr>
            <w:tcW w:w="2268" w:type="dxa"/>
            <w:vAlign w:val="center"/>
          </w:tcPr>
          <w:p>
            <w:pPr>
              <w:pStyle w:val="12"/>
            </w:pPr>
            <w:r>
              <w:t>≥100%</w:t>
            </w:r>
          </w:p>
        </w:tc>
        <w:tc>
          <w:tcPr>
            <w:tcW w:w="1276" w:type="dxa"/>
            <w:vAlign w:val="center"/>
          </w:tcPr>
          <w:p>
            <w:pPr>
              <w:pStyle w:val="12"/>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日常监管检查成本</w:t>
            </w:r>
          </w:p>
        </w:tc>
        <w:tc>
          <w:tcPr>
            <w:tcW w:w="5386" w:type="dxa"/>
            <w:vAlign w:val="center"/>
          </w:tcPr>
          <w:p>
            <w:pPr>
              <w:pStyle w:val="12"/>
            </w:pPr>
            <w:r>
              <w:t>日常监管检查成本</w:t>
            </w:r>
          </w:p>
        </w:tc>
        <w:tc>
          <w:tcPr>
            <w:tcW w:w="2268" w:type="dxa"/>
            <w:vAlign w:val="center"/>
          </w:tcPr>
          <w:p>
            <w:pPr>
              <w:pStyle w:val="12"/>
              <w:rPr>
                <w:rFonts w:hint="eastAsia" w:eastAsia="方正书宋_GBK"/>
                <w:lang w:eastAsia="zh-CN"/>
              </w:rPr>
            </w:pPr>
            <w:r>
              <w:t>≤1.6</w:t>
            </w:r>
            <w:r>
              <w:rPr>
                <w:rFonts w:hint="eastAsia"/>
                <w:lang w:eastAsia="zh-CN"/>
              </w:rPr>
              <w:t>元</w:t>
            </w:r>
          </w:p>
        </w:tc>
        <w:tc>
          <w:tcPr>
            <w:tcW w:w="1276" w:type="dxa"/>
            <w:vAlign w:val="center"/>
          </w:tcPr>
          <w:p>
            <w:pPr>
              <w:pStyle w:val="12"/>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粮食质量安全检测结果总体合格率</w:t>
            </w:r>
          </w:p>
        </w:tc>
        <w:tc>
          <w:tcPr>
            <w:tcW w:w="5386" w:type="dxa"/>
            <w:vAlign w:val="center"/>
          </w:tcPr>
          <w:p>
            <w:pPr>
              <w:pStyle w:val="12"/>
            </w:pPr>
            <w:r>
              <w:t>粮食质量安全检测结果总体合格率</w:t>
            </w:r>
          </w:p>
        </w:tc>
        <w:tc>
          <w:tcPr>
            <w:tcW w:w="2268" w:type="dxa"/>
            <w:vAlign w:val="center"/>
          </w:tcPr>
          <w:p>
            <w:pPr>
              <w:pStyle w:val="12"/>
            </w:pPr>
            <w:r>
              <w:t>≥90%</w:t>
            </w:r>
          </w:p>
        </w:tc>
        <w:tc>
          <w:tcPr>
            <w:tcW w:w="1276" w:type="dxa"/>
            <w:vAlign w:val="center"/>
          </w:tcPr>
          <w:p>
            <w:pPr>
              <w:pStyle w:val="12"/>
            </w:pPr>
            <w:r>
              <w:t>《粮食质量安全监管办法》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长期持续保障粮食质量安全</w:t>
            </w:r>
          </w:p>
        </w:tc>
        <w:tc>
          <w:tcPr>
            <w:tcW w:w="5386" w:type="dxa"/>
            <w:vAlign w:val="center"/>
          </w:tcPr>
          <w:p>
            <w:pPr>
              <w:pStyle w:val="12"/>
            </w:pPr>
            <w:r>
              <w:t>长期持续保障粮食质量安全</w:t>
            </w:r>
          </w:p>
        </w:tc>
        <w:tc>
          <w:tcPr>
            <w:tcW w:w="2268" w:type="dxa"/>
            <w:vAlign w:val="center"/>
          </w:tcPr>
          <w:p>
            <w:pPr>
              <w:pStyle w:val="12"/>
            </w:pPr>
            <w:r>
              <w:t>长期持续保障粮食质量安全</w:t>
            </w:r>
          </w:p>
        </w:tc>
        <w:tc>
          <w:tcPr>
            <w:tcW w:w="1276" w:type="dxa"/>
            <w:vAlign w:val="center"/>
          </w:tcPr>
          <w:p>
            <w:pPr>
              <w:pStyle w:val="12"/>
            </w:pPr>
            <w:r>
              <w:t>《粮食质量安全监管办法》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16、粮油质检站、军粮公司专项补助经费绩效目标表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13012126P001182100029</w:t>
            </w:r>
          </w:p>
        </w:tc>
        <w:tc>
          <w:tcPr>
            <w:tcW w:w="2835" w:type="dxa"/>
            <w:vAlign w:val="center"/>
          </w:tcPr>
          <w:p>
            <w:pPr>
              <w:pStyle w:val="10"/>
            </w:pPr>
            <w:r>
              <w:t>项目名称</w:t>
            </w:r>
          </w:p>
        </w:tc>
        <w:tc>
          <w:tcPr>
            <w:tcW w:w="6095" w:type="dxa"/>
            <w:gridSpan w:val="3"/>
            <w:vAlign w:val="center"/>
          </w:tcPr>
          <w:p>
            <w:pPr>
              <w:pStyle w:val="12"/>
            </w:pPr>
            <w:r>
              <w:t>粮油质检站、军粮公司专项补助经费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760000.00</w:t>
            </w:r>
          </w:p>
        </w:tc>
        <w:tc>
          <w:tcPr>
            <w:tcW w:w="2835" w:type="dxa"/>
            <w:vAlign w:val="center"/>
          </w:tcPr>
          <w:p>
            <w:pPr>
              <w:pStyle w:val="10"/>
            </w:pPr>
            <w:r>
              <w:t>其中：财政    资金</w:t>
            </w:r>
          </w:p>
        </w:tc>
        <w:tc>
          <w:tcPr>
            <w:tcW w:w="2551" w:type="dxa"/>
            <w:vAlign w:val="center"/>
          </w:tcPr>
          <w:p>
            <w:pPr>
              <w:pStyle w:val="12"/>
            </w:pPr>
            <w:r>
              <w:t>760000.00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"用于解决粮油质检站、军粮公司拆迁后租金收入，保障粮油质检站、军粮公司运行。</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1.用于解决粮油质检站、军粮公司拆迁后租金收入，保障粮油质检站、军粮公司运行。</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保障单位数量</w:t>
            </w:r>
          </w:p>
        </w:tc>
        <w:tc>
          <w:tcPr>
            <w:tcW w:w="5386" w:type="dxa"/>
            <w:vAlign w:val="center"/>
          </w:tcPr>
          <w:p>
            <w:pPr>
              <w:pStyle w:val="12"/>
            </w:pPr>
            <w:r>
              <w:t>保障粮油质检站、军粮公司运行</w:t>
            </w:r>
          </w:p>
        </w:tc>
        <w:tc>
          <w:tcPr>
            <w:tcW w:w="2268" w:type="dxa"/>
            <w:vAlign w:val="center"/>
          </w:tcPr>
          <w:p>
            <w:pPr>
              <w:pStyle w:val="12"/>
            </w:pPr>
            <w:r>
              <w:t>2家</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单位日常工作保障率</w:t>
            </w:r>
          </w:p>
        </w:tc>
        <w:tc>
          <w:tcPr>
            <w:tcW w:w="5386" w:type="dxa"/>
            <w:vAlign w:val="center"/>
          </w:tcPr>
          <w:p>
            <w:pPr>
              <w:pStyle w:val="12"/>
            </w:pPr>
            <w:r>
              <w:t>单位日常工作保障率</w:t>
            </w:r>
          </w:p>
        </w:tc>
        <w:tc>
          <w:tcPr>
            <w:tcW w:w="2268" w:type="dxa"/>
            <w:vAlign w:val="center"/>
          </w:tcPr>
          <w:p>
            <w:pPr>
              <w:pStyle w:val="12"/>
            </w:pPr>
            <w:r>
              <w:t>100%</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资金发放及时性</w:t>
            </w:r>
          </w:p>
        </w:tc>
        <w:tc>
          <w:tcPr>
            <w:tcW w:w="5386" w:type="dxa"/>
            <w:vAlign w:val="center"/>
          </w:tcPr>
          <w:p>
            <w:pPr>
              <w:pStyle w:val="12"/>
            </w:pPr>
            <w:r>
              <w:t>资金发放及时性</w:t>
            </w:r>
          </w:p>
        </w:tc>
        <w:tc>
          <w:tcPr>
            <w:tcW w:w="2268" w:type="dxa"/>
            <w:vAlign w:val="center"/>
          </w:tcPr>
          <w:p>
            <w:pPr>
              <w:pStyle w:val="12"/>
            </w:pPr>
            <w:r>
              <w:t>100%</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粮油质检站运行成本</w:t>
            </w:r>
          </w:p>
        </w:tc>
        <w:tc>
          <w:tcPr>
            <w:tcW w:w="5386" w:type="dxa"/>
            <w:vAlign w:val="center"/>
          </w:tcPr>
          <w:p>
            <w:pPr>
              <w:pStyle w:val="12"/>
            </w:pPr>
            <w:r>
              <w:t>粮油质检站运行成本</w:t>
            </w:r>
          </w:p>
        </w:tc>
        <w:tc>
          <w:tcPr>
            <w:tcW w:w="2268" w:type="dxa"/>
            <w:vAlign w:val="center"/>
          </w:tcPr>
          <w:p>
            <w:pPr>
              <w:pStyle w:val="12"/>
              <w:rPr>
                <w:rFonts w:hint="eastAsia" w:eastAsia="方正书宋_GBK"/>
                <w:lang w:eastAsia="zh-CN"/>
              </w:rPr>
            </w:pPr>
            <w:r>
              <w:t>54.5</w:t>
            </w:r>
            <w:r>
              <w:rPr>
                <w:rFonts w:hint="eastAsia"/>
                <w:lang w:eastAsia="zh-CN"/>
              </w:rPr>
              <w:t>元</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军粮公司运行成本</w:t>
            </w:r>
          </w:p>
        </w:tc>
        <w:tc>
          <w:tcPr>
            <w:tcW w:w="5386" w:type="dxa"/>
            <w:vAlign w:val="center"/>
          </w:tcPr>
          <w:p>
            <w:pPr>
              <w:pStyle w:val="12"/>
            </w:pPr>
            <w:r>
              <w:t>军粮公司运行成本</w:t>
            </w:r>
          </w:p>
        </w:tc>
        <w:tc>
          <w:tcPr>
            <w:tcW w:w="2268" w:type="dxa"/>
            <w:vAlign w:val="center"/>
          </w:tcPr>
          <w:p>
            <w:pPr>
              <w:pStyle w:val="12"/>
              <w:rPr>
                <w:rFonts w:hint="eastAsia" w:eastAsia="方正书宋_GBK"/>
                <w:lang w:eastAsia="zh-CN"/>
              </w:rPr>
            </w:pPr>
            <w:r>
              <w:t>21.5</w:t>
            </w:r>
            <w:r>
              <w:rPr>
                <w:rFonts w:hint="eastAsia"/>
                <w:lang w:eastAsia="zh-CN"/>
              </w:rPr>
              <w:t>元</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粮油质检站、军粮公司正常运转率</w:t>
            </w:r>
          </w:p>
        </w:tc>
        <w:tc>
          <w:tcPr>
            <w:tcW w:w="5386" w:type="dxa"/>
            <w:vAlign w:val="center"/>
          </w:tcPr>
          <w:p>
            <w:pPr>
              <w:pStyle w:val="12"/>
            </w:pPr>
            <w:r>
              <w:t>粮油质检站、军粮公司正常运转率</w:t>
            </w:r>
          </w:p>
        </w:tc>
        <w:tc>
          <w:tcPr>
            <w:tcW w:w="2268" w:type="dxa"/>
            <w:vAlign w:val="center"/>
          </w:tcPr>
          <w:p>
            <w:pPr>
              <w:pStyle w:val="12"/>
            </w:pPr>
            <w:r>
              <w:t>100%</w:t>
            </w:r>
          </w:p>
        </w:tc>
        <w:tc>
          <w:tcPr>
            <w:tcW w:w="1276" w:type="dxa"/>
            <w:vAlign w:val="center"/>
          </w:tcPr>
          <w:p>
            <w:pPr>
              <w:pStyle w:val="12"/>
            </w:pPr>
            <w:r>
              <w:t>关于解决粮油质检站、军粮公司拆迁后租金收入请示的批复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粮油质检站、农户、企业、军粮公司满意度</w:t>
            </w:r>
          </w:p>
        </w:tc>
        <w:tc>
          <w:tcPr>
            <w:tcW w:w="5386" w:type="dxa"/>
            <w:vAlign w:val="center"/>
          </w:tcPr>
          <w:p>
            <w:pPr>
              <w:pStyle w:val="12"/>
            </w:pPr>
            <w:r>
              <w:t>粮油质检站、农户、企业、军粮公司满意度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17、能源规划编制经费绩效目标表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13012126P00138010001R</w:t>
            </w:r>
          </w:p>
        </w:tc>
        <w:tc>
          <w:tcPr>
            <w:tcW w:w="2835" w:type="dxa"/>
            <w:vAlign w:val="center"/>
          </w:tcPr>
          <w:p>
            <w:pPr>
              <w:pStyle w:val="10"/>
            </w:pPr>
            <w:r>
              <w:t>项目名称</w:t>
            </w:r>
          </w:p>
        </w:tc>
        <w:tc>
          <w:tcPr>
            <w:tcW w:w="6095" w:type="dxa"/>
            <w:gridSpan w:val="3"/>
            <w:vAlign w:val="center"/>
          </w:tcPr>
          <w:p>
            <w:pPr>
              <w:pStyle w:val="12"/>
            </w:pPr>
            <w:r>
              <w:t>能源规划编制经费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完成井陉县新能源产业发展规划编制，加快新型能源强省建设，促进绿色发展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1.完成井陉县新能源产业发展规划编制，加快新型能源强省建设，促进绿色发展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规划编制数量</w:t>
            </w:r>
          </w:p>
        </w:tc>
        <w:tc>
          <w:tcPr>
            <w:tcW w:w="5386" w:type="dxa"/>
            <w:vAlign w:val="center"/>
          </w:tcPr>
          <w:p>
            <w:pPr>
              <w:pStyle w:val="12"/>
            </w:pPr>
            <w:r>
              <w:t>能源规划编制数量</w:t>
            </w:r>
          </w:p>
        </w:tc>
        <w:tc>
          <w:tcPr>
            <w:tcW w:w="2268" w:type="dxa"/>
            <w:vAlign w:val="center"/>
          </w:tcPr>
          <w:p>
            <w:pPr>
              <w:pStyle w:val="12"/>
            </w:pPr>
            <w:r>
              <w:t>1份</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编制合格率</w:t>
            </w:r>
          </w:p>
        </w:tc>
        <w:tc>
          <w:tcPr>
            <w:tcW w:w="5386" w:type="dxa"/>
            <w:vAlign w:val="center"/>
          </w:tcPr>
          <w:p>
            <w:pPr>
              <w:pStyle w:val="12"/>
            </w:pPr>
            <w:r>
              <w:t>编制合格率</w:t>
            </w:r>
          </w:p>
        </w:tc>
        <w:tc>
          <w:tcPr>
            <w:tcW w:w="2268" w:type="dxa"/>
            <w:vAlign w:val="center"/>
          </w:tcPr>
          <w:p>
            <w:pPr>
              <w:pStyle w:val="12"/>
            </w:pPr>
            <w:r>
              <w:t>100%</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编制及时率</w:t>
            </w:r>
          </w:p>
        </w:tc>
        <w:tc>
          <w:tcPr>
            <w:tcW w:w="5386" w:type="dxa"/>
            <w:vAlign w:val="center"/>
          </w:tcPr>
          <w:p>
            <w:pPr>
              <w:pStyle w:val="12"/>
            </w:pPr>
            <w:r>
              <w:t>按合同约定时间完成</w:t>
            </w:r>
          </w:p>
        </w:tc>
        <w:tc>
          <w:tcPr>
            <w:tcW w:w="2268" w:type="dxa"/>
            <w:vAlign w:val="center"/>
          </w:tcPr>
          <w:p>
            <w:pPr>
              <w:pStyle w:val="12"/>
            </w:pPr>
            <w:r>
              <w:t>≥95%</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委托第三方所需成本</w:t>
            </w:r>
          </w:p>
        </w:tc>
        <w:tc>
          <w:tcPr>
            <w:tcW w:w="5386" w:type="dxa"/>
            <w:vAlign w:val="center"/>
          </w:tcPr>
          <w:p>
            <w:pPr>
              <w:pStyle w:val="12"/>
            </w:pPr>
            <w:r>
              <w:t>委托第三方所需成本</w:t>
            </w:r>
          </w:p>
        </w:tc>
        <w:tc>
          <w:tcPr>
            <w:tcW w:w="2268" w:type="dxa"/>
            <w:vAlign w:val="center"/>
          </w:tcPr>
          <w:p>
            <w:pPr>
              <w:pStyle w:val="12"/>
              <w:rPr>
                <w:rFonts w:hint="eastAsia" w:eastAsia="方正书宋_GBK"/>
                <w:lang w:eastAsia="zh-CN"/>
              </w:rPr>
            </w:pPr>
            <w:r>
              <w:t>≤20</w:t>
            </w:r>
            <w:r>
              <w:rPr>
                <w:rFonts w:hint="eastAsia"/>
                <w:lang w:eastAsia="zh-CN"/>
              </w:rPr>
              <w:t>元</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编制内容覆盖率</w:t>
            </w:r>
          </w:p>
        </w:tc>
        <w:tc>
          <w:tcPr>
            <w:tcW w:w="5386" w:type="dxa"/>
            <w:vAlign w:val="center"/>
          </w:tcPr>
          <w:p>
            <w:pPr>
              <w:pStyle w:val="12"/>
            </w:pPr>
            <w:r>
              <w:t>编制内容覆盖经济建设、社会发展、产业体系、生产力</w:t>
            </w:r>
          </w:p>
        </w:tc>
        <w:tc>
          <w:tcPr>
            <w:tcW w:w="2268" w:type="dxa"/>
            <w:vAlign w:val="center"/>
          </w:tcPr>
          <w:p>
            <w:pPr>
              <w:pStyle w:val="12"/>
            </w:pPr>
            <w:r>
              <w:t>100%</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指导全县社会发展</w:t>
            </w:r>
          </w:p>
        </w:tc>
        <w:tc>
          <w:tcPr>
            <w:tcW w:w="5386" w:type="dxa"/>
            <w:vAlign w:val="center"/>
          </w:tcPr>
          <w:p>
            <w:pPr>
              <w:pStyle w:val="12"/>
            </w:pPr>
            <w:r>
              <w:t>指导全县社会发展</w:t>
            </w:r>
          </w:p>
        </w:tc>
        <w:tc>
          <w:tcPr>
            <w:tcW w:w="2268" w:type="dxa"/>
            <w:vAlign w:val="center"/>
          </w:tcPr>
          <w:p>
            <w:pPr>
              <w:pStyle w:val="12"/>
            </w:pPr>
            <w:r>
              <w:t>100%</w:t>
            </w:r>
          </w:p>
        </w:tc>
        <w:tc>
          <w:tcPr>
            <w:tcW w:w="1276" w:type="dxa"/>
            <w:vAlign w:val="center"/>
          </w:tcPr>
          <w:p>
            <w:pPr>
              <w:pStyle w:val="12"/>
            </w:pPr>
            <w:r>
              <w:t>中华人民共和国可再生能源法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委托单位满意</w:t>
            </w:r>
          </w:p>
        </w:tc>
        <w:tc>
          <w:tcPr>
            <w:tcW w:w="5386" w:type="dxa"/>
            <w:vAlign w:val="center"/>
          </w:tcPr>
          <w:p>
            <w:pPr>
              <w:pStyle w:val="12"/>
            </w:pPr>
            <w:r>
              <w:t>委托单位满意</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18、人防日常办公费绩效目标表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13012126P00129210003U</w:t>
            </w:r>
          </w:p>
        </w:tc>
        <w:tc>
          <w:tcPr>
            <w:tcW w:w="2835" w:type="dxa"/>
            <w:vAlign w:val="center"/>
          </w:tcPr>
          <w:p>
            <w:pPr>
              <w:pStyle w:val="10"/>
            </w:pPr>
            <w:r>
              <w:t>项目名称</w:t>
            </w:r>
          </w:p>
        </w:tc>
        <w:tc>
          <w:tcPr>
            <w:tcW w:w="6095" w:type="dxa"/>
            <w:gridSpan w:val="3"/>
            <w:vAlign w:val="center"/>
          </w:tcPr>
          <w:p>
            <w:pPr>
              <w:pStyle w:val="12"/>
            </w:pPr>
            <w:r>
              <w:t>人防日常办公费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pPr>
              <w:pStyle w:val="12"/>
            </w:pPr>
            <w:r>
              <w:t>""</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pPr>
              <w:pStyle w:val="12"/>
            </w:pP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人防工作覆盖率</w:t>
            </w:r>
          </w:p>
        </w:tc>
        <w:tc>
          <w:tcPr>
            <w:tcW w:w="5386" w:type="dxa"/>
            <w:vAlign w:val="center"/>
          </w:tcPr>
          <w:p>
            <w:pPr>
              <w:pStyle w:val="12"/>
            </w:pPr>
            <w:r>
              <w:t>日常参演、参训、会议等费用、开展7.7警报试鸣及有关活动、开展防灾救灾、全民国防教育日、新中国人民防空创立日等重要节点宣传活动</w:t>
            </w:r>
          </w:p>
        </w:tc>
        <w:tc>
          <w:tcPr>
            <w:tcW w:w="2268" w:type="dxa"/>
            <w:vAlign w:val="center"/>
          </w:tcPr>
          <w:p>
            <w:pPr>
              <w:pStyle w:val="12"/>
            </w:pPr>
            <w:r>
              <w:t>100%</w:t>
            </w:r>
          </w:p>
        </w:tc>
        <w:tc>
          <w:tcPr>
            <w:tcW w:w="1276" w:type="dxa"/>
            <w:vAlign w:val="center"/>
          </w:tcPr>
          <w:p>
            <w:pPr>
              <w:pStyle w:val="12"/>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人防工作完成率</w:t>
            </w:r>
          </w:p>
        </w:tc>
        <w:tc>
          <w:tcPr>
            <w:tcW w:w="5386" w:type="dxa"/>
            <w:vAlign w:val="center"/>
          </w:tcPr>
          <w:p>
            <w:pPr>
              <w:pStyle w:val="12"/>
            </w:pPr>
            <w:r>
              <w:t>日常参演、参训、会议等费用、开展7.7警报试鸣及有关活动、开展防灾救灾、全民国防教育日、新中国人民防空创立日等重要节点宣传活动完成情况</w:t>
            </w:r>
          </w:p>
        </w:tc>
        <w:tc>
          <w:tcPr>
            <w:tcW w:w="2268" w:type="dxa"/>
            <w:vAlign w:val="center"/>
          </w:tcPr>
          <w:p>
            <w:pPr>
              <w:pStyle w:val="12"/>
            </w:pPr>
            <w:r>
              <w:t>100%</w:t>
            </w:r>
          </w:p>
        </w:tc>
        <w:tc>
          <w:tcPr>
            <w:tcW w:w="1276" w:type="dxa"/>
            <w:vAlign w:val="center"/>
          </w:tcPr>
          <w:p>
            <w:pPr>
              <w:pStyle w:val="12"/>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人防工作完成及时率</w:t>
            </w:r>
          </w:p>
        </w:tc>
        <w:tc>
          <w:tcPr>
            <w:tcW w:w="5386" w:type="dxa"/>
            <w:vAlign w:val="center"/>
          </w:tcPr>
          <w:p>
            <w:pPr>
              <w:pStyle w:val="12"/>
            </w:pPr>
            <w:r>
              <w:t>按要求完成</w:t>
            </w:r>
          </w:p>
        </w:tc>
        <w:tc>
          <w:tcPr>
            <w:tcW w:w="2268" w:type="dxa"/>
            <w:vAlign w:val="center"/>
          </w:tcPr>
          <w:p>
            <w:pPr>
              <w:pStyle w:val="12"/>
            </w:pPr>
            <w:r>
              <w:t>100%</w:t>
            </w:r>
          </w:p>
        </w:tc>
        <w:tc>
          <w:tcPr>
            <w:tcW w:w="1276" w:type="dxa"/>
            <w:vAlign w:val="center"/>
          </w:tcPr>
          <w:p>
            <w:pPr>
              <w:pStyle w:val="12"/>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国防动员工作成本</w:t>
            </w:r>
          </w:p>
        </w:tc>
        <w:tc>
          <w:tcPr>
            <w:tcW w:w="5386" w:type="dxa"/>
            <w:vAlign w:val="center"/>
          </w:tcPr>
          <w:p>
            <w:pPr>
              <w:pStyle w:val="12"/>
            </w:pPr>
            <w:r>
              <w:t>国防动员工作成本</w:t>
            </w:r>
          </w:p>
        </w:tc>
        <w:tc>
          <w:tcPr>
            <w:tcW w:w="2268" w:type="dxa"/>
            <w:vAlign w:val="center"/>
          </w:tcPr>
          <w:p>
            <w:pPr>
              <w:pStyle w:val="12"/>
              <w:rPr>
                <w:rFonts w:hint="eastAsia" w:eastAsia="方正书宋_GBK"/>
                <w:lang w:eastAsia="zh-CN"/>
              </w:rPr>
            </w:pPr>
            <w:r>
              <w:t>4</w:t>
            </w:r>
            <w:r>
              <w:rPr>
                <w:rFonts w:hint="eastAsia"/>
                <w:lang w:eastAsia="zh-CN"/>
              </w:rPr>
              <w:t>元</w:t>
            </w:r>
          </w:p>
        </w:tc>
        <w:tc>
          <w:tcPr>
            <w:tcW w:w="1276" w:type="dxa"/>
            <w:vAlign w:val="center"/>
          </w:tcPr>
          <w:p>
            <w:pPr>
              <w:pStyle w:val="12"/>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国防动员工作正常运转率</w:t>
            </w:r>
          </w:p>
        </w:tc>
        <w:tc>
          <w:tcPr>
            <w:tcW w:w="5386" w:type="dxa"/>
            <w:vAlign w:val="center"/>
          </w:tcPr>
          <w:p>
            <w:pPr>
              <w:pStyle w:val="12"/>
            </w:pPr>
            <w:r>
              <w:t>国防动员工作正常运转率</w:t>
            </w:r>
          </w:p>
        </w:tc>
        <w:tc>
          <w:tcPr>
            <w:tcW w:w="2268" w:type="dxa"/>
            <w:vAlign w:val="center"/>
          </w:tcPr>
          <w:p>
            <w:pPr>
              <w:pStyle w:val="12"/>
            </w:pPr>
            <w:r>
              <w:t>100%</w:t>
            </w:r>
          </w:p>
        </w:tc>
        <w:tc>
          <w:tcPr>
            <w:tcW w:w="1276" w:type="dxa"/>
            <w:vAlign w:val="center"/>
          </w:tcPr>
          <w:p>
            <w:pPr>
              <w:pStyle w:val="12"/>
            </w:pPr>
            <w:r>
              <w:t>石国动发〔2023〕7号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国防动员股满意度</w:t>
            </w:r>
          </w:p>
        </w:tc>
        <w:tc>
          <w:tcPr>
            <w:tcW w:w="5386" w:type="dxa"/>
            <w:vAlign w:val="center"/>
          </w:tcPr>
          <w:p>
            <w:pPr>
              <w:pStyle w:val="12"/>
            </w:pPr>
            <w:r>
              <w:t>国防动员股满意度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rPr>
        <w:t>“十五五”</w:t>
      </w:r>
      <w:r>
        <w:rPr>
          <w:rFonts w:ascii="方正仿宋_GBK" w:hAnsi="方正仿宋_GBK" w:eastAsia="方正仿宋_GBK" w:cs="方正仿宋_GBK"/>
          <w:b/>
          <w:color w:val="000000"/>
          <w:sz w:val="28"/>
        </w:rPr>
        <w:t>规划编制经费绩效目标表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13012126P00126010003T</w:t>
            </w:r>
          </w:p>
        </w:tc>
        <w:tc>
          <w:tcPr>
            <w:tcW w:w="2835" w:type="dxa"/>
            <w:vAlign w:val="center"/>
          </w:tcPr>
          <w:p>
            <w:pPr>
              <w:pStyle w:val="10"/>
            </w:pPr>
            <w:r>
              <w:t>项目名称</w:t>
            </w:r>
          </w:p>
        </w:tc>
        <w:tc>
          <w:tcPr>
            <w:tcW w:w="6095" w:type="dxa"/>
            <w:gridSpan w:val="3"/>
            <w:vAlign w:val="center"/>
          </w:tcPr>
          <w:p>
            <w:pPr>
              <w:pStyle w:val="12"/>
            </w:pPr>
            <w:r>
              <w:rPr>
                <w:rFonts w:hint="eastAsia"/>
              </w:rPr>
              <w:t>“十五五”</w:t>
            </w:r>
            <w:r>
              <w:t>规划编制经费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193800.00</w:t>
            </w:r>
          </w:p>
        </w:tc>
        <w:tc>
          <w:tcPr>
            <w:tcW w:w="2835" w:type="dxa"/>
            <w:vAlign w:val="center"/>
          </w:tcPr>
          <w:p>
            <w:pPr>
              <w:pStyle w:val="10"/>
            </w:pPr>
            <w:r>
              <w:t>其中：财政    资金</w:t>
            </w:r>
          </w:p>
        </w:tc>
        <w:tc>
          <w:tcPr>
            <w:tcW w:w="2551" w:type="dxa"/>
            <w:vAlign w:val="center"/>
          </w:tcPr>
          <w:p>
            <w:pPr>
              <w:pStyle w:val="12"/>
            </w:pPr>
            <w:r>
              <w:t>193800.00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完成</w:t>
            </w:r>
            <w:r>
              <w:rPr>
                <w:rFonts w:hint="eastAsia"/>
              </w:rPr>
              <w:t>“十五五”</w:t>
            </w:r>
            <w:r>
              <w:t>规划编制，指导全县国民经济和社会发展</w:t>
            </w:r>
            <w:r>
              <w:tab/>
            </w:r>
            <w:r>
              <w:tab/>
            </w:r>
            <w:r>
              <w:tab/>
            </w:r>
          </w:p>
          <w:p>
            <w:pPr>
              <w:pStyle w:val="12"/>
            </w:pPr>
            <w:r>
              <w:tab/>
            </w:r>
            <w:r>
              <w:tab/>
            </w:r>
            <w:r>
              <w:tab/>
            </w:r>
            <w:r>
              <w:tab/>
            </w:r>
          </w:p>
          <w:p>
            <w:pPr>
              <w:pStyle w:val="12"/>
            </w:pP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w:t>
            </w:r>
            <w:r>
              <w:rPr>
                <w:rFonts w:hint="eastAsia"/>
              </w:rPr>
              <w:t>“十五五”规划</w:t>
            </w:r>
            <w:r>
              <w:t>编制，指导全县国民经济和社会发展</w:t>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规划编制数量</w:t>
            </w:r>
          </w:p>
        </w:tc>
        <w:tc>
          <w:tcPr>
            <w:tcW w:w="5386" w:type="dxa"/>
            <w:vAlign w:val="center"/>
          </w:tcPr>
          <w:p>
            <w:pPr>
              <w:pStyle w:val="12"/>
            </w:pPr>
            <w:r>
              <w:rPr>
                <w:rFonts w:hint="eastAsia"/>
              </w:rPr>
              <w:t>“十五五”规划</w:t>
            </w:r>
            <w:r>
              <w:t>编制数量</w:t>
            </w:r>
          </w:p>
        </w:tc>
        <w:tc>
          <w:tcPr>
            <w:tcW w:w="2268" w:type="dxa"/>
            <w:vAlign w:val="center"/>
          </w:tcPr>
          <w:p>
            <w:pPr>
              <w:pStyle w:val="12"/>
            </w:pPr>
            <w:r>
              <w:t>≥500份</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编制合格率</w:t>
            </w:r>
          </w:p>
        </w:tc>
        <w:tc>
          <w:tcPr>
            <w:tcW w:w="5386" w:type="dxa"/>
            <w:vAlign w:val="center"/>
          </w:tcPr>
          <w:p>
            <w:pPr>
              <w:pStyle w:val="12"/>
            </w:pPr>
            <w:r>
              <w:t>编制合格率</w:t>
            </w:r>
          </w:p>
        </w:tc>
        <w:tc>
          <w:tcPr>
            <w:tcW w:w="2268" w:type="dxa"/>
            <w:vAlign w:val="center"/>
          </w:tcPr>
          <w:p>
            <w:pPr>
              <w:pStyle w:val="12"/>
            </w:pPr>
            <w:r>
              <w:t>100%</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编制及时率</w:t>
            </w:r>
          </w:p>
        </w:tc>
        <w:tc>
          <w:tcPr>
            <w:tcW w:w="5386" w:type="dxa"/>
            <w:vAlign w:val="center"/>
          </w:tcPr>
          <w:p>
            <w:pPr>
              <w:pStyle w:val="12"/>
            </w:pPr>
            <w:r>
              <w:t>按合同约定时间完成</w:t>
            </w:r>
          </w:p>
        </w:tc>
        <w:tc>
          <w:tcPr>
            <w:tcW w:w="2268" w:type="dxa"/>
            <w:vAlign w:val="center"/>
          </w:tcPr>
          <w:p>
            <w:pPr>
              <w:pStyle w:val="12"/>
            </w:pPr>
            <w:r>
              <w:t>≥95%</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委托第三方所需成本</w:t>
            </w:r>
          </w:p>
        </w:tc>
        <w:tc>
          <w:tcPr>
            <w:tcW w:w="5386" w:type="dxa"/>
            <w:vAlign w:val="center"/>
          </w:tcPr>
          <w:p>
            <w:pPr>
              <w:pStyle w:val="12"/>
            </w:pPr>
            <w:r>
              <w:t>委托第三方所需成本</w:t>
            </w:r>
          </w:p>
        </w:tc>
        <w:tc>
          <w:tcPr>
            <w:tcW w:w="2268" w:type="dxa"/>
            <w:vAlign w:val="center"/>
          </w:tcPr>
          <w:p>
            <w:pPr>
              <w:pStyle w:val="12"/>
              <w:rPr>
                <w:rFonts w:hint="eastAsia" w:eastAsia="方正书宋_GBK"/>
                <w:lang w:eastAsia="zh-CN"/>
              </w:rPr>
            </w:pPr>
            <w:r>
              <w:t>≤64.6</w:t>
            </w:r>
            <w:r>
              <w:rPr>
                <w:rFonts w:hint="eastAsia"/>
                <w:lang w:eastAsia="zh-CN"/>
              </w:rPr>
              <w:t>元</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编制内容覆盖率</w:t>
            </w:r>
          </w:p>
        </w:tc>
        <w:tc>
          <w:tcPr>
            <w:tcW w:w="5386" w:type="dxa"/>
            <w:vAlign w:val="center"/>
          </w:tcPr>
          <w:p>
            <w:pPr>
              <w:pStyle w:val="12"/>
            </w:pPr>
            <w:r>
              <w:t>编制内容覆盖经济建设、社会发展、产业体系、生产力</w:t>
            </w:r>
          </w:p>
        </w:tc>
        <w:tc>
          <w:tcPr>
            <w:tcW w:w="2268" w:type="dxa"/>
            <w:vAlign w:val="center"/>
          </w:tcPr>
          <w:p>
            <w:pPr>
              <w:pStyle w:val="12"/>
            </w:pPr>
            <w:r>
              <w:t>100%</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指导全县社会发展</w:t>
            </w:r>
          </w:p>
        </w:tc>
        <w:tc>
          <w:tcPr>
            <w:tcW w:w="5386" w:type="dxa"/>
            <w:vAlign w:val="center"/>
          </w:tcPr>
          <w:p>
            <w:pPr>
              <w:pStyle w:val="12"/>
            </w:pPr>
            <w:r>
              <w:t>指导全县社会发展</w:t>
            </w:r>
          </w:p>
        </w:tc>
        <w:tc>
          <w:tcPr>
            <w:tcW w:w="2268" w:type="dxa"/>
            <w:vAlign w:val="center"/>
          </w:tcPr>
          <w:p>
            <w:pPr>
              <w:pStyle w:val="12"/>
            </w:pPr>
            <w:r>
              <w:t>100%</w:t>
            </w:r>
          </w:p>
        </w:tc>
        <w:tc>
          <w:tcPr>
            <w:tcW w:w="1276" w:type="dxa"/>
            <w:vAlign w:val="center"/>
          </w:tcPr>
          <w:p>
            <w:pPr>
              <w:pStyle w:val="12"/>
            </w:pPr>
            <w:r>
              <w:t>根据相关文件要求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委托单位满意</w:t>
            </w:r>
          </w:p>
        </w:tc>
        <w:tc>
          <w:tcPr>
            <w:tcW w:w="5386" w:type="dxa"/>
            <w:vAlign w:val="center"/>
          </w:tcPr>
          <w:p>
            <w:pPr>
              <w:pStyle w:val="12"/>
            </w:pPr>
            <w:r>
              <w:t>委托单位满意</w:t>
            </w:r>
          </w:p>
        </w:tc>
        <w:tc>
          <w:tcPr>
            <w:tcW w:w="2268" w:type="dxa"/>
            <w:vAlign w:val="center"/>
          </w:tcPr>
          <w:p>
            <w:pPr>
              <w:pStyle w:val="12"/>
            </w:pPr>
            <w:r>
              <w:t>≥100%</w:t>
            </w:r>
          </w:p>
        </w:tc>
        <w:tc>
          <w:tcPr>
            <w:tcW w:w="1276" w:type="dxa"/>
            <w:vAlign w:val="center"/>
          </w:tcPr>
          <w:p>
            <w:pPr>
              <w:pStyle w:val="12"/>
            </w:pPr>
            <w: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20、石财建【2025】67号关于提前下达2026年采暖季洁净煤及炉具市级补助资金的通知绩效目标表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13012126P00031610009K</w:t>
            </w:r>
          </w:p>
        </w:tc>
        <w:tc>
          <w:tcPr>
            <w:tcW w:w="2835" w:type="dxa"/>
            <w:vAlign w:val="center"/>
          </w:tcPr>
          <w:p>
            <w:pPr>
              <w:pStyle w:val="10"/>
            </w:pPr>
            <w:r>
              <w:t>项目名称</w:t>
            </w:r>
          </w:p>
        </w:tc>
        <w:tc>
          <w:tcPr>
            <w:tcW w:w="6095" w:type="dxa"/>
            <w:gridSpan w:val="3"/>
            <w:vAlign w:val="center"/>
          </w:tcPr>
          <w:p>
            <w:pPr>
              <w:pStyle w:val="12"/>
            </w:pPr>
            <w:r>
              <w:t>石财建【2025】67号关于提前下达2026年采暖季洁净煤及炉具市级补助资金的通知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6410000.00</w:t>
            </w:r>
          </w:p>
        </w:tc>
        <w:tc>
          <w:tcPr>
            <w:tcW w:w="2835" w:type="dxa"/>
            <w:vAlign w:val="center"/>
          </w:tcPr>
          <w:p>
            <w:pPr>
              <w:pStyle w:val="10"/>
            </w:pPr>
            <w:r>
              <w:t>其中：财政    资金</w:t>
            </w:r>
          </w:p>
        </w:tc>
        <w:tc>
          <w:tcPr>
            <w:tcW w:w="2551" w:type="dxa"/>
            <w:vAlign w:val="center"/>
          </w:tcPr>
          <w:p>
            <w:pPr>
              <w:pStyle w:val="12"/>
            </w:pPr>
            <w:r>
              <w:t>6410000.00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"通过发放2026年采暖季洁净煤及炉具补贴，保障企业正常生产、配送</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1.通过发放2026年采暖季洁净煤及炉具补贴，保障企业正常生产、配送</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型煤推广任务</w:t>
            </w:r>
          </w:p>
        </w:tc>
        <w:tc>
          <w:tcPr>
            <w:tcW w:w="5386" w:type="dxa"/>
            <w:vAlign w:val="center"/>
          </w:tcPr>
          <w:p>
            <w:pPr>
              <w:pStyle w:val="12"/>
            </w:pPr>
            <w:r>
              <w:t>2026年计划推广型煤30000吨</w:t>
            </w:r>
          </w:p>
        </w:tc>
        <w:tc>
          <w:tcPr>
            <w:tcW w:w="2268" w:type="dxa"/>
            <w:vAlign w:val="center"/>
          </w:tcPr>
          <w:p>
            <w:pPr>
              <w:pStyle w:val="12"/>
            </w:pPr>
            <w:r>
              <w:t>型煤30000吨</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炉具推广任务</w:t>
            </w:r>
          </w:p>
        </w:tc>
        <w:tc>
          <w:tcPr>
            <w:tcW w:w="5386" w:type="dxa"/>
            <w:vAlign w:val="center"/>
          </w:tcPr>
          <w:p>
            <w:pPr>
              <w:pStyle w:val="12"/>
            </w:pPr>
            <w:r>
              <w:t>2026年计划推广炉具1000台</w:t>
            </w:r>
          </w:p>
        </w:tc>
        <w:tc>
          <w:tcPr>
            <w:tcW w:w="2268" w:type="dxa"/>
            <w:vAlign w:val="center"/>
          </w:tcPr>
          <w:p>
            <w:pPr>
              <w:pStyle w:val="12"/>
            </w:pPr>
            <w:r>
              <w:t>炉具1000台</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型煤、炉具质量合格率</w:t>
            </w:r>
          </w:p>
        </w:tc>
        <w:tc>
          <w:tcPr>
            <w:tcW w:w="5386" w:type="dxa"/>
            <w:vAlign w:val="center"/>
          </w:tcPr>
          <w:p>
            <w:pPr>
              <w:pStyle w:val="12"/>
            </w:pPr>
            <w:r>
              <w:t>型煤、炉具质量符合标准</w:t>
            </w:r>
          </w:p>
        </w:tc>
        <w:tc>
          <w:tcPr>
            <w:tcW w:w="2268" w:type="dxa"/>
            <w:vAlign w:val="center"/>
          </w:tcPr>
          <w:p>
            <w:pPr>
              <w:pStyle w:val="12"/>
            </w:pPr>
            <w:r>
              <w:t>≥95%</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补贴发放及时率</w:t>
            </w:r>
          </w:p>
        </w:tc>
        <w:tc>
          <w:tcPr>
            <w:tcW w:w="5386" w:type="dxa"/>
            <w:vAlign w:val="center"/>
          </w:tcPr>
          <w:p>
            <w:pPr>
              <w:pStyle w:val="12"/>
            </w:pPr>
            <w:r>
              <w:t>按规定时间及时发放补贴</w:t>
            </w:r>
          </w:p>
        </w:tc>
        <w:tc>
          <w:tcPr>
            <w:tcW w:w="2268" w:type="dxa"/>
            <w:vAlign w:val="center"/>
          </w:tcPr>
          <w:p>
            <w:pPr>
              <w:pStyle w:val="12"/>
            </w:pPr>
            <w:r>
              <w:t>≥95%</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市级补贴标准</w:t>
            </w:r>
          </w:p>
        </w:tc>
        <w:tc>
          <w:tcPr>
            <w:tcW w:w="2268" w:type="dxa"/>
            <w:vAlign w:val="center"/>
          </w:tcPr>
          <w:p>
            <w:pPr>
              <w:pStyle w:val="12"/>
            </w:pPr>
            <w:r>
              <w:t>市级补贴标准310元/吨</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居民取暖成本节支率</w:t>
            </w:r>
          </w:p>
        </w:tc>
        <w:tc>
          <w:tcPr>
            <w:tcW w:w="5386" w:type="dxa"/>
            <w:vAlign w:val="center"/>
          </w:tcPr>
          <w:p>
            <w:pPr>
              <w:pStyle w:val="12"/>
            </w:pPr>
            <w:r>
              <w:t>居民取暖成本节支率</w:t>
            </w:r>
          </w:p>
        </w:tc>
        <w:tc>
          <w:tcPr>
            <w:tcW w:w="2268" w:type="dxa"/>
            <w:vAlign w:val="center"/>
          </w:tcPr>
          <w:p>
            <w:pPr>
              <w:pStyle w:val="12"/>
            </w:pPr>
            <w:r>
              <w:t>≥10%</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持续保障供应，保障民生</w:t>
            </w:r>
          </w:p>
        </w:tc>
        <w:tc>
          <w:tcPr>
            <w:tcW w:w="5386" w:type="dxa"/>
            <w:vAlign w:val="center"/>
          </w:tcPr>
          <w:p>
            <w:pPr>
              <w:pStyle w:val="12"/>
            </w:pPr>
            <w:r>
              <w:t>持续保障供应，保障民生</w:t>
            </w:r>
          </w:p>
        </w:tc>
        <w:tc>
          <w:tcPr>
            <w:tcW w:w="2268" w:type="dxa"/>
            <w:vAlign w:val="center"/>
          </w:tcPr>
          <w:p>
            <w:pPr>
              <w:pStyle w:val="12"/>
            </w:pPr>
            <w:r>
              <w:t>持续保障供应，保障民生</w:t>
            </w:r>
          </w:p>
        </w:tc>
        <w:tc>
          <w:tcPr>
            <w:tcW w:w="1276" w:type="dxa"/>
            <w:vAlign w:val="center"/>
          </w:tcPr>
          <w:p>
            <w:pPr>
              <w:pStyle w:val="12"/>
            </w:pPr>
            <w:r>
              <w:t>采暖季取暖工作实施方案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型煤炉具企业满意度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21、县级储备粮管理费用补贴资金绩效目标表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13012126P00139810001E</w:t>
            </w:r>
          </w:p>
        </w:tc>
        <w:tc>
          <w:tcPr>
            <w:tcW w:w="2835" w:type="dxa"/>
            <w:vAlign w:val="center"/>
          </w:tcPr>
          <w:p>
            <w:pPr>
              <w:pStyle w:val="10"/>
            </w:pPr>
            <w:r>
              <w:t>项目名称</w:t>
            </w:r>
          </w:p>
        </w:tc>
        <w:tc>
          <w:tcPr>
            <w:tcW w:w="6095" w:type="dxa"/>
            <w:gridSpan w:val="3"/>
            <w:vAlign w:val="center"/>
          </w:tcPr>
          <w:p>
            <w:pPr>
              <w:pStyle w:val="12"/>
            </w:pPr>
            <w:r>
              <w:t>县级储备粮管理费用补贴资金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497100.00</w:t>
            </w:r>
          </w:p>
        </w:tc>
        <w:tc>
          <w:tcPr>
            <w:tcW w:w="2835" w:type="dxa"/>
            <w:vAlign w:val="center"/>
          </w:tcPr>
          <w:p>
            <w:pPr>
              <w:pStyle w:val="10"/>
            </w:pPr>
            <w:r>
              <w:t>其中：财政    资金</w:t>
            </w:r>
          </w:p>
        </w:tc>
        <w:tc>
          <w:tcPr>
            <w:tcW w:w="2551" w:type="dxa"/>
            <w:vAlign w:val="center"/>
          </w:tcPr>
          <w:p>
            <w:pPr>
              <w:pStyle w:val="12"/>
            </w:pPr>
            <w:r>
              <w:t>497100.00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做好县级储备粮日常管理及轮换工作，保障储备粮质量安全</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1.做好县级储备粮日常管理及轮换工作，保障储备粮质量安全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粮食库存数量</w:t>
            </w:r>
          </w:p>
        </w:tc>
        <w:tc>
          <w:tcPr>
            <w:tcW w:w="5386" w:type="dxa"/>
            <w:vAlign w:val="center"/>
          </w:tcPr>
          <w:p>
            <w:pPr>
              <w:pStyle w:val="12"/>
            </w:pPr>
            <w:r>
              <w:t>粮食库存数量</w:t>
            </w:r>
          </w:p>
        </w:tc>
        <w:tc>
          <w:tcPr>
            <w:tcW w:w="2268" w:type="dxa"/>
            <w:vAlign w:val="center"/>
          </w:tcPr>
          <w:p>
            <w:pPr>
              <w:pStyle w:val="12"/>
            </w:pPr>
            <w:r>
              <w:t>8000吨</w:t>
            </w:r>
          </w:p>
        </w:tc>
        <w:tc>
          <w:tcPr>
            <w:tcW w:w="1276" w:type="dxa"/>
            <w:vAlign w:val="center"/>
          </w:tcPr>
          <w:p>
            <w:pPr>
              <w:pStyle w:val="12"/>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粮食质量完好率</w:t>
            </w:r>
          </w:p>
        </w:tc>
        <w:tc>
          <w:tcPr>
            <w:tcW w:w="5386" w:type="dxa"/>
            <w:vAlign w:val="center"/>
          </w:tcPr>
          <w:p>
            <w:pPr>
              <w:pStyle w:val="12"/>
            </w:pPr>
            <w:r>
              <w:t>粮食质量完好比例</w:t>
            </w:r>
          </w:p>
        </w:tc>
        <w:tc>
          <w:tcPr>
            <w:tcW w:w="2268" w:type="dxa"/>
            <w:vAlign w:val="center"/>
          </w:tcPr>
          <w:p>
            <w:pPr>
              <w:pStyle w:val="12"/>
            </w:pPr>
            <w:r>
              <w:t>≥100%</w:t>
            </w:r>
          </w:p>
        </w:tc>
        <w:tc>
          <w:tcPr>
            <w:tcW w:w="1276" w:type="dxa"/>
            <w:vAlign w:val="center"/>
          </w:tcPr>
          <w:p>
            <w:pPr>
              <w:pStyle w:val="12"/>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县级储备粮日常管理及轮换工作完成率</w:t>
            </w:r>
          </w:p>
        </w:tc>
        <w:tc>
          <w:tcPr>
            <w:tcW w:w="5386" w:type="dxa"/>
            <w:vAlign w:val="center"/>
          </w:tcPr>
          <w:p>
            <w:pPr>
              <w:pStyle w:val="12"/>
            </w:pPr>
            <w:r>
              <w:t>按照规定时间完成</w:t>
            </w:r>
          </w:p>
        </w:tc>
        <w:tc>
          <w:tcPr>
            <w:tcW w:w="2268" w:type="dxa"/>
            <w:vAlign w:val="center"/>
          </w:tcPr>
          <w:p>
            <w:pPr>
              <w:pStyle w:val="12"/>
            </w:pPr>
            <w:r>
              <w:t>1年</w:t>
            </w:r>
          </w:p>
        </w:tc>
        <w:tc>
          <w:tcPr>
            <w:tcW w:w="1276" w:type="dxa"/>
            <w:vAlign w:val="center"/>
          </w:tcPr>
          <w:p>
            <w:pPr>
              <w:pStyle w:val="12"/>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县级储备粮日常管理及轮换工作</w:t>
            </w:r>
          </w:p>
        </w:tc>
        <w:tc>
          <w:tcPr>
            <w:tcW w:w="5386" w:type="dxa"/>
            <w:vAlign w:val="center"/>
          </w:tcPr>
          <w:p>
            <w:pPr>
              <w:pStyle w:val="12"/>
            </w:pPr>
            <w:r>
              <w:t>日常管理成本缺口费用、利息补贴</w:t>
            </w:r>
          </w:p>
        </w:tc>
        <w:tc>
          <w:tcPr>
            <w:tcW w:w="2268" w:type="dxa"/>
            <w:vAlign w:val="center"/>
          </w:tcPr>
          <w:p>
            <w:pPr>
              <w:pStyle w:val="12"/>
              <w:rPr>
                <w:rFonts w:hint="eastAsia" w:eastAsia="方正书宋_GBK"/>
                <w:lang w:eastAsia="zh-CN"/>
              </w:rPr>
            </w:pPr>
            <w:r>
              <w:t>≤49.71</w:t>
            </w:r>
            <w:r>
              <w:rPr>
                <w:rFonts w:hint="eastAsia"/>
                <w:lang w:eastAsia="zh-CN"/>
              </w:rPr>
              <w:t>元</w:t>
            </w:r>
          </w:p>
        </w:tc>
        <w:tc>
          <w:tcPr>
            <w:tcW w:w="1276" w:type="dxa"/>
            <w:vAlign w:val="center"/>
          </w:tcPr>
          <w:p>
            <w:pPr>
              <w:pStyle w:val="12"/>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储备粮质量安全率</w:t>
            </w:r>
          </w:p>
        </w:tc>
        <w:tc>
          <w:tcPr>
            <w:tcW w:w="5386" w:type="dxa"/>
            <w:vAlign w:val="center"/>
          </w:tcPr>
          <w:p>
            <w:pPr>
              <w:pStyle w:val="12"/>
            </w:pPr>
            <w:r>
              <w:t>保障储备粮质量安全</w:t>
            </w:r>
          </w:p>
        </w:tc>
        <w:tc>
          <w:tcPr>
            <w:tcW w:w="2268" w:type="dxa"/>
            <w:vAlign w:val="center"/>
          </w:tcPr>
          <w:p>
            <w:pPr>
              <w:pStyle w:val="12"/>
            </w:pPr>
            <w:r>
              <w:t>≥95%</w:t>
            </w:r>
          </w:p>
        </w:tc>
        <w:tc>
          <w:tcPr>
            <w:tcW w:w="1276" w:type="dxa"/>
            <w:vAlign w:val="center"/>
          </w:tcPr>
          <w:p>
            <w:pPr>
              <w:pStyle w:val="12"/>
            </w:pPr>
            <w:r>
              <w:t>《井陉县县级储备粮管理办法》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粮食企业满意度</w:t>
            </w:r>
          </w:p>
        </w:tc>
        <w:tc>
          <w:tcPr>
            <w:tcW w:w="5386" w:type="dxa"/>
            <w:vAlign w:val="center"/>
          </w:tcPr>
          <w:p>
            <w:pPr>
              <w:pStyle w:val="12"/>
            </w:pPr>
            <w:r>
              <w:t>粮食企业满意度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22、营商环境经费绩效目标表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13012126P00118010002X</w:t>
            </w:r>
          </w:p>
        </w:tc>
        <w:tc>
          <w:tcPr>
            <w:tcW w:w="2835" w:type="dxa"/>
            <w:vAlign w:val="center"/>
          </w:tcPr>
          <w:p>
            <w:pPr>
              <w:pStyle w:val="10"/>
            </w:pPr>
            <w:r>
              <w:t>项目名称</w:t>
            </w:r>
          </w:p>
        </w:tc>
        <w:tc>
          <w:tcPr>
            <w:tcW w:w="6095" w:type="dxa"/>
            <w:gridSpan w:val="3"/>
            <w:vAlign w:val="center"/>
          </w:tcPr>
          <w:p>
            <w:pPr>
              <w:pStyle w:val="12"/>
            </w:pPr>
            <w:r>
              <w:t>营商环境经费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通过开展营商环境活动，提升企业群众的获得感和满足感</w:t>
            </w:r>
            <w:r>
              <w:tab/>
            </w:r>
            <w:r>
              <w:tab/>
            </w:r>
            <w:r>
              <w:tab/>
            </w:r>
            <w:r>
              <w:tab/>
            </w:r>
            <w:r>
              <w:tab/>
            </w:r>
            <w:r>
              <w:tab/>
            </w:r>
          </w:p>
          <w:p>
            <w:pPr>
              <w:pStyle w:val="12"/>
            </w:pPr>
            <w:r>
              <w:tab/>
            </w:r>
            <w:r>
              <w:tab/>
            </w:r>
            <w:r>
              <w:tab/>
            </w:r>
            <w:r>
              <w:tab/>
            </w:r>
            <w:r>
              <w:tab/>
            </w:r>
            <w:r>
              <w:tab/>
            </w:r>
          </w:p>
          <w:p>
            <w:pPr>
              <w:pStyle w:val="12"/>
            </w:pP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1.通过开展营商环境活动，提升企业群众的获得感和满足感</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活动举办次数</w:t>
            </w:r>
          </w:p>
        </w:tc>
        <w:tc>
          <w:tcPr>
            <w:tcW w:w="5386" w:type="dxa"/>
            <w:vAlign w:val="center"/>
          </w:tcPr>
          <w:p>
            <w:pPr>
              <w:pStyle w:val="12"/>
            </w:pPr>
            <w:r>
              <w:t>活动举办次数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工作任务完成率</w:t>
            </w:r>
          </w:p>
        </w:tc>
        <w:tc>
          <w:tcPr>
            <w:tcW w:w="5386" w:type="dxa"/>
            <w:vAlign w:val="center"/>
          </w:tcPr>
          <w:p>
            <w:pPr>
              <w:pStyle w:val="12"/>
            </w:pPr>
            <w:r>
              <w:t>营商环境工作完成率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营商环境工作完成及时率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营商环境工作所需要的成本</w:t>
            </w:r>
          </w:p>
        </w:tc>
        <w:tc>
          <w:tcPr>
            <w:tcW w:w="5386" w:type="dxa"/>
            <w:vAlign w:val="center"/>
          </w:tcPr>
          <w:p>
            <w:pPr>
              <w:pStyle w:val="12"/>
            </w:pPr>
            <w:r>
              <w:t>营商环境工作所需要的成本</w:t>
            </w:r>
          </w:p>
        </w:tc>
        <w:tc>
          <w:tcPr>
            <w:tcW w:w="2268" w:type="dxa"/>
            <w:vAlign w:val="center"/>
          </w:tcPr>
          <w:p>
            <w:pPr>
              <w:pStyle w:val="12"/>
              <w:rPr>
                <w:rFonts w:hint="eastAsia" w:eastAsia="方正书宋_GBK"/>
                <w:lang w:eastAsia="zh-CN"/>
              </w:rPr>
            </w:pPr>
            <w:r>
              <w:t>≤4</w:t>
            </w:r>
            <w:r>
              <w:rPr>
                <w:rFonts w:hint="eastAsia"/>
                <w:lang w:eastAsia="zh-CN"/>
              </w:rPr>
              <w:t>元</w:t>
            </w:r>
          </w:p>
        </w:tc>
        <w:tc>
          <w:tcPr>
            <w:tcW w:w="1276" w:type="dxa"/>
            <w:vAlign w:val="center"/>
          </w:tcPr>
          <w:p>
            <w:pPr>
              <w:pStyle w:val="12"/>
            </w:pPr>
            <w:r>
              <w:t>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活动举办参与人数</w:t>
            </w:r>
          </w:p>
        </w:tc>
        <w:tc>
          <w:tcPr>
            <w:tcW w:w="5386" w:type="dxa"/>
            <w:vAlign w:val="center"/>
          </w:tcPr>
          <w:p>
            <w:pPr>
              <w:pStyle w:val="12"/>
            </w:pPr>
            <w:r>
              <w:t>活动举办参与人数</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工作内容覆盖率</w:t>
            </w:r>
          </w:p>
        </w:tc>
        <w:tc>
          <w:tcPr>
            <w:tcW w:w="5386" w:type="dxa"/>
            <w:vAlign w:val="center"/>
          </w:tcPr>
          <w:p>
            <w:pPr>
              <w:pStyle w:val="12"/>
            </w:pPr>
            <w:r>
              <w:t>工作内容覆盖率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23、政策性新增粮食财务挂账占用贷款利息补贴绩效目标表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13012126P000830100031</w:t>
            </w:r>
          </w:p>
        </w:tc>
        <w:tc>
          <w:tcPr>
            <w:tcW w:w="2835" w:type="dxa"/>
            <w:vAlign w:val="center"/>
          </w:tcPr>
          <w:p>
            <w:pPr>
              <w:pStyle w:val="10"/>
            </w:pPr>
            <w:r>
              <w:t>项目名称</w:t>
            </w:r>
          </w:p>
        </w:tc>
        <w:tc>
          <w:tcPr>
            <w:tcW w:w="6095" w:type="dxa"/>
            <w:gridSpan w:val="3"/>
            <w:vAlign w:val="center"/>
          </w:tcPr>
          <w:p>
            <w:pPr>
              <w:pStyle w:val="12"/>
            </w:pPr>
            <w:r>
              <w:t>政策性新增粮食财务挂账占用贷款利息补贴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170000.00</w:t>
            </w:r>
          </w:p>
        </w:tc>
        <w:tc>
          <w:tcPr>
            <w:tcW w:w="2835" w:type="dxa"/>
            <w:vAlign w:val="center"/>
          </w:tcPr>
          <w:p>
            <w:pPr>
              <w:pStyle w:val="10"/>
            </w:pPr>
            <w:r>
              <w:t>其中：财政    资金</w:t>
            </w:r>
          </w:p>
        </w:tc>
        <w:tc>
          <w:tcPr>
            <w:tcW w:w="2551" w:type="dxa"/>
            <w:vAlign w:val="center"/>
          </w:tcPr>
          <w:p>
            <w:pPr>
              <w:pStyle w:val="12"/>
            </w:pPr>
            <w:r>
              <w:t>170000.00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2"/>
            </w:pPr>
            <w:r>
              <w:t>按期缴纳政策性新增粮食财务挂账占用贷款利息，保障粮食系统贷款挂账业务正常开展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1.按期缴纳政策性新增粮食财务挂账占用贷款利息，保障粮食系统贷款挂账业务正常开展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贷款利息缴纳覆盖率</w:t>
            </w:r>
          </w:p>
        </w:tc>
        <w:tc>
          <w:tcPr>
            <w:tcW w:w="5386" w:type="dxa"/>
            <w:vAlign w:val="center"/>
          </w:tcPr>
          <w:p>
            <w:pPr>
              <w:pStyle w:val="12"/>
            </w:pPr>
            <w:r>
              <w:t>补贴贷款数量</w:t>
            </w:r>
          </w:p>
        </w:tc>
        <w:tc>
          <w:tcPr>
            <w:tcW w:w="2268" w:type="dxa"/>
            <w:vAlign w:val="center"/>
          </w:tcPr>
          <w:p>
            <w:pPr>
              <w:pStyle w:val="12"/>
            </w:pPr>
            <w:r>
              <w:t>1个</w:t>
            </w:r>
          </w:p>
        </w:tc>
        <w:tc>
          <w:tcPr>
            <w:tcW w:w="1276" w:type="dxa"/>
            <w:vAlign w:val="center"/>
          </w:tcPr>
          <w:p>
            <w:pPr>
              <w:pStyle w:val="12"/>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贷款利息缴纳准确率</w:t>
            </w:r>
          </w:p>
        </w:tc>
        <w:tc>
          <w:tcPr>
            <w:tcW w:w="5386" w:type="dxa"/>
            <w:vAlign w:val="center"/>
          </w:tcPr>
          <w:p>
            <w:pPr>
              <w:pStyle w:val="12"/>
            </w:pPr>
            <w:r>
              <w:t>贷款利息缴纳准确率</w:t>
            </w:r>
          </w:p>
        </w:tc>
        <w:tc>
          <w:tcPr>
            <w:tcW w:w="2268" w:type="dxa"/>
            <w:vAlign w:val="center"/>
          </w:tcPr>
          <w:p>
            <w:pPr>
              <w:pStyle w:val="12"/>
            </w:pPr>
            <w:r>
              <w:t>100%</w:t>
            </w:r>
          </w:p>
        </w:tc>
        <w:tc>
          <w:tcPr>
            <w:tcW w:w="1276" w:type="dxa"/>
            <w:vAlign w:val="center"/>
          </w:tcPr>
          <w:p>
            <w:pPr>
              <w:pStyle w:val="12"/>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利息缴纳及时率</w:t>
            </w:r>
          </w:p>
        </w:tc>
        <w:tc>
          <w:tcPr>
            <w:tcW w:w="5386" w:type="dxa"/>
            <w:vAlign w:val="center"/>
          </w:tcPr>
          <w:p>
            <w:pPr>
              <w:pStyle w:val="12"/>
            </w:pPr>
            <w:r>
              <w:t>利息按规定时间及时缴纳</w:t>
            </w:r>
          </w:p>
        </w:tc>
        <w:tc>
          <w:tcPr>
            <w:tcW w:w="2268" w:type="dxa"/>
            <w:vAlign w:val="center"/>
          </w:tcPr>
          <w:p>
            <w:pPr>
              <w:pStyle w:val="12"/>
            </w:pPr>
            <w:r>
              <w:t>100%</w:t>
            </w:r>
          </w:p>
        </w:tc>
        <w:tc>
          <w:tcPr>
            <w:tcW w:w="1276" w:type="dxa"/>
            <w:vAlign w:val="center"/>
          </w:tcPr>
          <w:p>
            <w:pPr>
              <w:pStyle w:val="12"/>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利息缴纳成本</w:t>
            </w:r>
          </w:p>
        </w:tc>
        <w:tc>
          <w:tcPr>
            <w:tcW w:w="5386" w:type="dxa"/>
            <w:vAlign w:val="center"/>
          </w:tcPr>
          <w:p>
            <w:pPr>
              <w:pStyle w:val="12"/>
            </w:pPr>
            <w:r>
              <w:t>利息缴纳成本</w:t>
            </w:r>
          </w:p>
        </w:tc>
        <w:tc>
          <w:tcPr>
            <w:tcW w:w="2268" w:type="dxa"/>
            <w:vAlign w:val="center"/>
          </w:tcPr>
          <w:p>
            <w:pPr>
              <w:pStyle w:val="12"/>
              <w:rPr>
                <w:rFonts w:hint="eastAsia" w:eastAsia="方正书宋_GBK"/>
                <w:lang w:eastAsia="zh-CN"/>
              </w:rPr>
            </w:pPr>
            <w:r>
              <w:t>≤17</w:t>
            </w:r>
            <w:r>
              <w:rPr>
                <w:rFonts w:hint="eastAsia"/>
                <w:lang w:eastAsia="zh-CN"/>
              </w:rPr>
              <w:t>元</w:t>
            </w:r>
          </w:p>
        </w:tc>
        <w:tc>
          <w:tcPr>
            <w:tcW w:w="1276" w:type="dxa"/>
            <w:vAlign w:val="center"/>
          </w:tcPr>
          <w:p>
            <w:pPr>
              <w:pStyle w:val="12"/>
            </w:pPr>
            <w:r>
              <w:t>《河北省财政厅关于扣缴2021年政策性新增粮食财务挂账占用贷款利息的通知》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保障粮食业务顺利开展率</w:t>
            </w:r>
          </w:p>
        </w:tc>
        <w:tc>
          <w:tcPr>
            <w:tcW w:w="5386" w:type="dxa"/>
            <w:vAlign w:val="center"/>
          </w:tcPr>
          <w:p>
            <w:pPr>
              <w:pStyle w:val="12"/>
            </w:pPr>
            <w:r>
              <w:t>保障粮食业务顺利开展率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银行满意度</w:t>
            </w:r>
          </w:p>
        </w:tc>
        <w:tc>
          <w:tcPr>
            <w:tcW w:w="5386" w:type="dxa"/>
            <w:vAlign w:val="center"/>
          </w:tcPr>
          <w:p>
            <w:pPr>
              <w:pStyle w:val="12"/>
            </w:pPr>
            <w:r>
              <w:t>银行满意度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303001井陉县发展和改革局本级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397400.00</w:t>
            </w:r>
          </w:p>
        </w:tc>
        <w:tc>
          <w:tcPr>
            <w:tcW w:w="964" w:type="dxa"/>
            <w:vAlign w:val="center"/>
          </w:tcPr>
          <w:p>
            <w:pPr>
              <w:pStyle w:val="15"/>
            </w:pPr>
            <w:r>
              <w:t>397400.00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井陉县发展和改革局本级小计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397400.00</w:t>
            </w:r>
          </w:p>
        </w:tc>
        <w:tc>
          <w:tcPr>
            <w:tcW w:w="964" w:type="dxa"/>
            <w:vAlign w:val="center"/>
          </w:tcPr>
          <w:p>
            <w:pPr>
              <w:pStyle w:val="15"/>
            </w:pPr>
            <w:r>
              <w:t>397400.00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397400.00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61917.00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18</w:t>
            </w:r>
          </w:p>
        </w:tc>
        <w:tc>
          <w:tcPr>
            <w:tcW w:w="850" w:type="dxa"/>
            <w:vAlign w:val="center"/>
          </w:tcPr>
          <w:p>
            <w:pPr>
              <w:pStyle w:val="11"/>
            </w:pPr>
            <w:r>
              <w:t>200.00</w:t>
            </w:r>
          </w:p>
        </w:tc>
        <w:tc>
          <w:tcPr>
            <w:tcW w:w="964" w:type="dxa"/>
            <w:vAlign w:val="center"/>
          </w:tcPr>
          <w:p>
            <w:pPr>
              <w:pStyle w:val="11"/>
            </w:pPr>
            <w:r>
              <w:t>3600.00</w:t>
            </w:r>
          </w:p>
        </w:tc>
        <w:tc>
          <w:tcPr>
            <w:tcW w:w="964" w:type="dxa"/>
            <w:vAlign w:val="center"/>
          </w:tcPr>
          <w:p>
            <w:pPr>
              <w:pStyle w:val="11"/>
            </w:pPr>
            <w:r>
              <w:t>3600.00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能源规划编制经费</w:t>
            </w:r>
          </w:p>
        </w:tc>
        <w:tc>
          <w:tcPr>
            <w:tcW w:w="964" w:type="dxa"/>
            <w:vAlign w:val="center"/>
          </w:tcPr>
          <w:p>
            <w:pPr>
              <w:pStyle w:val="11"/>
            </w:pPr>
            <w:r>
              <w:t>200000.00</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r>
              <w:t>200000.00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rPr>
                <w:rFonts w:hint="eastAsia"/>
              </w:rPr>
              <w:t>“</w:t>
            </w:r>
            <w:bookmarkStart w:id="2" w:name="_GoBack"/>
            <w:r>
              <w:rPr>
                <w:rFonts w:hint="eastAsia"/>
              </w:rPr>
              <w:t>十五五</w:t>
            </w:r>
            <w:bookmarkEnd w:id="2"/>
            <w:r>
              <w:rPr>
                <w:rFonts w:hint="eastAsia"/>
              </w:rPr>
              <w:t>”规划</w:t>
            </w:r>
            <w:r>
              <w:t>编制经费</w:t>
            </w:r>
          </w:p>
        </w:tc>
        <w:tc>
          <w:tcPr>
            <w:tcW w:w="964" w:type="dxa"/>
            <w:vAlign w:val="center"/>
          </w:tcPr>
          <w:p>
            <w:pPr>
              <w:pStyle w:val="11"/>
            </w:pPr>
            <w:r>
              <w:t>193800.00</w:t>
            </w:r>
          </w:p>
        </w:tc>
        <w:tc>
          <w:tcPr>
            <w:tcW w:w="1134" w:type="dxa"/>
            <w:vAlign w:val="center"/>
          </w:tcPr>
          <w:p>
            <w:pPr>
              <w:pStyle w:val="12"/>
            </w:pPr>
            <w:r>
              <w:t>区域规划和设计服务</w:t>
            </w:r>
          </w:p>
        </w:tc>
        <w:tc>
          <w:tcPr>
            <w:tcW w:w="1134" w:type="dxa"/>
            <w:vAlign w:val="center"/>
          </w:tcPr>
          <w:p>
            <w:pPr>
              <w:pStyle w:val="12"/>
            </w:pPr>
            <w:r>
              <w:t>C13010000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193800.00</w:t>
            </w:r>
          </w:p>
        </w:tc>
        <w:tc>
          <w:tcPr>
            <w:tcW w:w="964" w:type="dxa"/>
            <w:vAlign w:val="center"/>
          </w:tcPr>
          <w:p>
            <w:pPr>
              <w:pStyle w:val="11"/>
            </w:pPr>
            <w:r>
              <w:t>193800.00</w:t>
            </w:r>
          </w:p>
        </w:tc>
        <w:tc>
          <w:tcPr>
            <w:tcW w:w="964" w:type="dxa"/>
            <w:vAlign w:val="center"/>
          </w:tcPr>
          <w:p>
            <w:pPr>
              <w:pStyle w:val="11"/>
            </w:pPr>
            <w:r>
              <w:t>193800.00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193800.00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井陉县发展和改革局本级上年末固定资产金额为1354808.95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303001井陉县发展和改革局本级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1354808.95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1780.49</w:t>
            </w:r>
          </w:p>
        </w:tc>
        <w:tc>
          <w:tcPr>
            <w:tcW w:w="2835" w:type="dxa"/>
            <w:vAlign w:val="center"/>
          </w:tcPr>
          <w:p>
            <w:pPr>
              <w:pStyle w:val="11"/>
            </w:pPr>
            <w:r>
              <w:t>285000.00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w:t>
            </w:r>
          </w:p>
        </w:tc>
        <w:tc>
          <w:tcPr>
            <w:tcW w:w="2835" w:type="dxa"/>
            <w:vAlign w:val="center"/>
          </w:tcPr>
          <w:p>
            <w:pPr>
              <w:pStyle w:val="11"/>
            </w:pPr>
            <w:r>
              <w:t>96040.98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309000.00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301</w:t>
            </w:r>
          </w:p>
        </w:tc>
        <w:tc>
          <w:tcPr>
            <w:tcW w:w="2835" w:type="dxa"/>
            <w:vAlign w:val="center"/>
          </w:tcPr>
          <w:p>
            <w:pPr>
              <w:pStyle w:val="11"/>
            </w:pPr>
            <w:r>
              <w:t>760808.95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二、井陉县价格认证中心收支预算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303003井陉县价格认证中心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1340058.30</w:t>
            </w:r>
          </w:p>
        </w:tc>
        <w:tc>
          <w:tcPr>
            <w:tcW w:w="4535" w:type="dxa"/>
            <w:vAlign w:val="center"/>
          </w:tcPr>
          <w:p>
            <w:pPr>
              <w:pStyle w:val="12"/>
            </w:pPr>
            <w:r>
              <w:t>一、一般公共服务支出</w:t>
            </w:r>
          </w:p>
        </w:tc>
        <w:tc>
          <w:tcPr>
            <w:tcW w:w="2126" w:type="dxa"/>
            <w:vAlign w:val="center"/>
          </w:tcPr>
          <w:p>
            <w:pPr>
              <w:pStyle w:val="11"/>
            </w:pPr>
            <w:r>
              <w:t>953979.00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225883.10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55084.80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105111.40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1340058.30</w:t>
            </w:r>
          </w:p>
        </w:tc>
        <w:tc>
          <w:tcPr>
            <w:tcW w:w="4535" w:type="dxa"/>
            <w:vAlign w:val="center"/>
          </w:tcPr>
          <w:p>
            <w:pPr>
              <w:pStyle w:val="14"/>
            </w:pPr>
            <w:r>
              <w:t>本年支出合计</w:t>
            </w:r>
          </w:p>
        </w:tc>
        <w:tc>
          <w:tcPr>
            <w:tcW w:w="2126" w:type="dxa"/>
            <w:vAlign w:val="center"/>
          </w:tcPr>
          <w:p>
            <w:pPr>
              <w:pStyle w:val="15"/>
            </w:pPr>
            <w:r>
              <w:t>1340058.30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1340058.30</w:t>
            </w:r>
          </w:p>
        </w:tc>
        <w:tc>
          <w:tcPr>
            <w:tcW w:w="4535" w:type="dxa"/>
            <w:vAlign w:val="center"/>
          </w:tcPr>
          <w:p>
            <w:pPr>
              <w:pStyle w:val="14"/>
            </w:pPr>
            <w:r>
              <w:t>支出总计</w:t>
            </w:r>
          </w:p>
        </w:tc>
        <w:tc>
          <w:tcPr>
            <w:tcW w:w="2126" w:type="dxa"/>
            <w:vAlign w:val="center"/>
          </w:tcPr>
          <w:p>
            <w:pPr>
              <w:pStyle w:val="15"/>
            </w:pPr>
            <w:r>
              <w:t>1340058.30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303003井陉县价格认证中心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1340058.30</w:t>
            </w:r>
          </w:p>
        </w:tc>
        <w:tc>
          <w:tcPr>
            <w:tcW w:w="1134" w:type="dxa"/>
            <w:vAlign w:val="center"/>
          </w:tcPr>
          <w:p>
            <w:pPr>
              <w:pStyle w:val="15"/>
            </w:pPr>
            <w:r>
              <w:t>1340058.30</w:t>
            </w:r>
          </w:p>
        </w:tc>
        <w:tc>
          <w:tcPr>
            <w:tcW w:w="1134" w:type="dxa"/>
            <w:vAlign w:val="center"/>
          </w:tcPr>
          <w:p>
            <w:pPr>
              <w:pStyle w:val="15"/>
            </w:pPr>
            <w:r>
              <w:t>1340058.30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4</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r>
              <w:t>953979.00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225883.10</w:t>
            </w:r>
          </w:p>
        </w:tc>
        <w:tc>
          <w:tcPr>
            <w:tcW w:w="1134" w:type="dxa"/>
            <w:vAlign w:val="center"/>
          </w:tcPr>
          <w:p>
            <w:pPr>
              <w:pStyle w:val="11"/>
            </w:pPr>
            <w:r>
              <w:t>225883.10</w:t>
            </w:r>
          </w:p>
        </w:tc>
        <w:tc>
          <w:tcPr>
            <w:tcW w:w="1134" w:type="dxa"/>
            <w:vAlign w:val="center"/>
          </w:tcPr>
          <w:p>
            <w:pPr>
              <w:pStyle w:val="11"/>
            </w:pPr>
            <w:r>
              <w:t>225883.10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217303.50</w:t>
            </w:r>
          </w:p>
        </w:tc>
        <w:tc>
          <w:tcPr>
            <w:tcW w:w="1134" w:type="dxa"/>
            <w:vAlign w:val="center"/>
          </w:tcPr>
          <w:p>
            <w:pPr>
              <w:pStyle w:val="11"/>
            </w:pPr>
            <w:r>
              <w:t>217303.50</w:t>
            </w:r>
          </w:p>
        </w:tc>
        <w:tc>
          <w:tcPr>
            <w:tcW w:w="1134" w:type="dxa"/>
            <w:vAlign w:val="center"/>
          </w:tcPr>
          <w:p>
            <w:pPr>
              <w:pStyle w:val="11"/>
            </w:pPr>
            <w:r>
              <w:t>217303.50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85795.00</w:t>
            </w:r>
          </w:p>
        </w:tc>
        <w:tc>
          <w:tcPr>
            <w:tcW w:w="1134" w:type="dxa"/>
            <w:vAlign w:val="center"/>
          </w:tcPr>
          <w:p>
            <w:pPr>
              <w:pStyle w:val="11"/>
            </w:pPr>
            <w:r>
              <w:t>85795.00</w:t>
            </w:r>
          </w:p>
        </w:tc>
        <w:tc>
          <w:tcPr>
            <w:tcW w:w="1134" w:type="dxa"/>
            <w:vAlign w:val="center"/>
          </w:tcPr>
          <w:p>
            <w:pPr>
              <w:pStyle w:val="11"/>
            </w:pPr>
            <w:r>
              <w:t>85795.00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131508.50</w:t>
            </w:r>
          </w:p>
        </w:tc>
        <w:tc>
          <w:tcPr>
            <w:tcW w:w="1134" w:type="dxa"/>
            <w:vAlign w:val="center"/>
          </w:tcPr>
          <w:p>
            <w:pPr>
              <w:pStyle w:val="11"/>
            </w:pPr>
            <w:r>
              <w:t>131508.50</w:t>
            </w:r>
          </w:p>
        </w:tc>
        <w:tc>
          <w:tcPr>
            <w:tcW w:w="1134" w:type="dxa"/>
            <w:vAlign w:val="center"/>
          </w:tcPr>
          <w:p>
            <w:pPr>
              <w:pStyle w:val="11"/>
            </w:pPr>
            <w:r>
              <w:t>131508.50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8579.60</w:t>
            </w:r>
          </w:p>
        </w:tc>
        <w:tc>
          <w:tcPr>
            <w:tcW w:w="1134" w:type="dxa"/>
            <w:vAlign w:val="center"/>
          </w:tcPr>
          <w:p>
            <w:pPr>
              <w:pStyle w:val="11"/>
            </w:pPr>
            <w:r>
              <w:t>8579.60</w:t>
            </w:r>
          </w:p>
        </w:tc>
        <w:tc>
          <w:tcPr>
            <w:tcW w:w="1134" w:type="dxa"/>
            <w:vAlign w:val="center"/>
          </w:tcPr>
          <w:p>
            <w:pPr>
              <w:pStyle w:val="11"/>
            </w:pPr>
            <w:r>
              <w:t>8579.60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8579.60</w:t>
            </w:r>
          </w:p>
        </w:tc>
        <w:tc>
          <w:tcPr>
            <w:tcW w:w="1134" w:type="dxa"/>
            <w:vAlign w:val="center"/>
          </w:tcPr>
          <w:p>
            <w:pPr>
              <w:pStyle w:val="11"/>
            </w:pPr>
            <w:r>
              <w:t>8579.60</w:t>
            </w:r>
          </w:p>
        </w:tc>
        <w:tc>
          <w:tcPr>
            <w:tcW w:w="1134" w:type="dxa"/>
            <w:vAlign w:val="center"/>
          </w:tcPr>
          <w:p>
            <w:pPr>
              <w:pStyle w:val="11"/>
            </w:pPr>
            <w:r>
              <w:t>8579.60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r>
              <w:t>55084.80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r>
              <w:t>105111.40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1340058.30</w:t>
            </w:r>
          </w:p>
        </w:tc>
        <w:tc>
          <w:tcPr>
            <w:tcW w:w="1361" w:type="dxa"/>
            <w:vAlign w:val="center"/>
          </w:tcPr>
          <w:p>
            <w:pPr>
              <w:pStyle w:val="15"/>
            </w:pPr>
            <w:r>
              <w:t>1340058.30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953979.00</w:t>
            </w:r>
          </w:p>
        </w:tc>
        <w:tc>
          <w:tcPr>
            <w:tcW w:w="1361" w:type="dxa"/>
            <w:vAlign w:val="center"/>
          </w:tcPr>
          <w:p>
            <w:pPr>
              <w:pStyle w:val="11"/>
            </w:pPr>
            <w:r>
              <w:t>953979.00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953979.00</w:t>
            </w:r>
          </w:p>
        </w:tc>
        <w:tc>
          <w:tcPr>
            <w:tcW w:w="1361" w:type="dxa"/>
            <w:vAlign w:val="center"/>
          </w:tcPr>
          <w:p>
            <w:pPr>
              <w:pStyle w:val="11"/>
            </w:pPr>
            <w:r>
              <w:t>953979.00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953979.00</w:t>
            </w:r>
          </w:p>
        </w:tc>
        <w:tc>
          <w:tcPr>
            <w:tcW w:w="1361" w:type="dxa"/>
            <w:vAlign w:val="center"/>
          </w:tcPr>
          <w:p>
            <w:pPr>
              <w:pStyle w:val="11"/>
            </w:pPr>
            <w:r>
              <w:t>953979.00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225883.10</w:t>
            </w:r>
          </w:p>
        </w:tc>
        <w:tc>
          <w:tcPr>
            <w:tcW w:w="1361" w:type="dxa"/>
            <w:vAlign w:val="center"/>
          </w:tcPr>
          <w:p>
            <w:pPr>
              <w:pStyle w:val="11"/>
            </w:pPr>
            <w:r>
              <w:t>225883.10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217303.50</w:t>
            </w:r>
          </w:p>
        </w:tc>
        <w:tc>
          <w:tcPr>
            <w:tcW w:w="1361" w:type="dxa"/>
            <w:vAlign w:val="center"/>
          </w:tcPr>
          <w:p>
            <w:pPr>
              <w:pStyle w:val="11"/>
            </w:pPr>
            <w:r>
              <w:t>217303.50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85795.00</w:t>
            </w:r>
          </w:p>
        </w:tc>
        <w:tc>
          <w:tcPr>
            <w:tcW w:w="1361" w:type="dxa"/>
            <w:vAlign w:val="center"/>
          </w:tcPr>
          <w:p>
            <w:pPr>
              <w:pStyle w:val="11"/>
            </w:pPr>
            <w:r>
              <w:t>85795.00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131508.50</w:t>
            </w:r>
          </w:p>
        </w:tc>
        <w:tc>
          <w:tcPr>
            <w:tcW w:w="1361" w:type="dxa"/>
            <w:vAlign w:val="center"/>
          </w:tcPr>
          <w:p>
            <w:pPr>
              <w:pStyle w:val="11"/>
            </w:pPr>
            <w:r>
              <w:t>131508.50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8579.60</w:t>
            </w:r>
          </w:p>
        </w:tc>
        <w:tc>
          <w:tcPr>
            <w:tcW w:w="1361" w:type="dxa"/>
            <w:vAlign w:val="center"/>
          </w:tcPr>
          <w:p>
            <w:pPr>
              <w:pStyle w:val="11"/>
            </w:pPr>
            <w:r>
              <w:t>8579.60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8579.60</w:t>
            </w:r>
          </w:p>
        </w:tc>
        <w:tc>
          <w:tcPr>
            <w:tcW w:w="1361" w:type="dxa"/>
            <w:vAlign w:val="center"/>
          </w:tcPr>
          <w:p>
            <w:pPr>
              <w:pStyle w:val="11"/>
            </w:pPr>
            <w:r>
              <w:t>8579.60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55084.80</w:t>
            </w:r>
          </w:p>
        </w:tc>
        <w:tc>
          <w:tcPr>
            <w:tcW w:w="1361" w:type="dxa"/>
            <w:vAlign w:val="center"/>
          </w:tcPr>
          <w:p>
            <w:pPr>
              <w:pStyle w:val="11"/>
            </w:pPr>
            <w:r>
              <w:t>55084.80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55084.80</w:t>
            </w:r>
          </w:p>
        </w:tc>
        <w:tc>
          <w:tcPr>
            <w:tcW w:w="1361" w:type="dxa"/>
            <w:vAlign w:val="center"/>
          </w:tcPr>
          <w:p>
            <w:pPr>
              <w:pStyle w:val="11"/>
            </w:pPr>
            <w:r>
              <w:t>55084.80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55084.80</w:t>
            </w:r>
          </w:p>
        </w:tc>
        <w:tc>
          <w:tcPr>
            <w:tcW w:w="1361" w:type="dxa"/>
            <w:vAlign w:val="center"/>
          </w:tcPr>
          <w:p>
            <w:pPr>
              <w:pStyle w:val="11"/>
            </w:pPr>
            <w:r>
              <w:t>55084.80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105111.40</w:t>
            </w:r>
          </w:p>
        </w:tc>
        <w:tc>
          <w:tcPr>
            <w:tcW w:w="1361" w:type="dxa"/>
            <w:vAlign w:val="center"/>
          </w:tcPr>
          <w:p>
            <w:pPr>
              <w:pStyle w:val="11"/>
            </w:pPr>
            <w:r>
              <w:t>105111.40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105111.40</w:t>
            </w:r>
          </w:p>
        </w:tc>
        <w:tc>
          <w:tcPr>
            <w:tcW w:w="1361" w:type="dxa"/>
            <w:vAlign w:val="center"/>
          </w:tcPr>
          <w:p>
            <w:pPr>
              <w:pStyle w:val="11"/>
            </w:pPr>
            <w:r>
              <w:t>105111.40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105111.40</w:t>
            </w:r>
          </w:p>
        </w:tc>
        <w:tc>
          <w:tcPr>
            <w:tcW w:w="1361" w:type="dxa"/>
            <w:vAlign w:val="center"/>
          </w:tcPr>
          <w:p>
            <w:pPr>
              <w:pStyle w:val="11"/>
            </w:pPr>
            <w:r>
              <w:t>105111.40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1340058.30</w:t>
            </w:r>
          </w:p>
        </w:tc>
        <w:tc>
          <w:tcPr>
            <w:tcW w:w="3402" w:type="dxa"/>
            <w:vAlign w:val="center"/>
          </w:tcPr>
          <w:p>
            <w:pPr>
              <w:pStyle w:val="12"/>
            </w:pPr>
            <w:r>
              <w:t>一、一般公共服务支出</w:t>
            </w:r>
          </w:p>
        </w:tc>
        <w:tc>
          <w:tcPr>
            <w:tcW w:w="1474" w:type="dxa"/>
            <w:vAlign w:val="center"/>
          </w:tcPr>
          <w:p>
            <w:pPr>
              <w:pStyle w:val="11"/>
            </w:pPr>
            <w:r>
              <w:t>953979.00</w:t>
            </w:r>
          </w:p>
        </w:tc>
        <w:tc>
          <w:tcPr>
            <w:tcW w:w="1474" w:type="dxa"/>
            <w:vAlign w:val="center"/>
          </w:tcPr>
          <w:p>
            <w:pPr>
              <w:pStyle w:val="11"/>
            </w:pPr>
            <w:r>
              <w:t>953979.00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225883.10</w:t>
            </w:r>
          </w:p>
        </w:tc>
        <w:tc>
          <w:tcPr>
            <w:tcW w:w="1474" w:type="dxa"/>
            <w:vAlign w:val="center"/>
          </w:tcPr>
          <w:p>
            <w:pPr>
              <w:pStyle w:val="11"/>
            </w:pPr>
            <w:r>
              <w:t>225883.10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55084.80</w:t>
            </w:r>
          </w:p>
        </w:tc>
        <w:tc>
          <w:tcPr>
            <w:tcW w:w="1474" w:type="dxa"/>
            <w:vAlign w:val="center"/>
          </w:tcPr>
          <w:p>
            <w:pPr>
              <w:pStyle w:val="11"/>
            </w:pPr>
            <w:r>
              <w:t>55084.80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105111.40</w:t>
            </w:r>
          </w:p>
        </w:tc>
        <w:tc>
          <w:tcPr>
            <w:tcW w:w="1474" w:type="dxa"/>
            <w:vAlign w:val="center"/>
          </w:tcPr>
          <w:p>
            <w:pPr>
              <w:pStyle w:val="11"/>
            </w:pPr>
            <w:r>
              <w:t>105111.40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1340058.30</w:t>
            </w:r>
          </w:p>
        </w:tc>
        <w:tc>
          <w:tcPr>
            <w:tcW w:w="3402" w:type="dxa"/>
            <w:vAlign w:val="center"/>
          </w:tcPr>
          <w:p>
            <w:pPr>
              <w:pStyle w:val="14"/>
            </w:pPr>
            <w:r>
              <w:t>本年支出合计</w:t>
            </w:r>
          </w:p>
        </w:tc>
        <w:tc>
          <w:tcPr>
            <w:tcW w:w="1474" w:type="dxa"/>
            <w:vAlign w:val="center"/>
          </w:tcPr>
          <w:p>
            <w:pPr>
              <w:pStyle w:val="15"/>
            </w:pPr>
            <w:r>
              <w:t>1340058.30</w:t>
            </w:r>
          </w:p>
        </w:tc>
        <w:tc>
          <w:tcPr>
            <w:tcW w:w="1474" w:type="dxa"/>
            <w:vAlign w:val="center"/>
          </w:tcPr>
          <w:p>
            <w:pPr>
              <w:pStyle w:val="15"/>
            </w:pPr>
            <w:r>
              <w:t>1340058.30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1340058.30</w:t>
            </w:r>
          </w:p>
        </w:tc>
        <w:tc>
          <w:tcPr>
            <w:tcW w:w="3402" w:type="dxa"/>
            <w:vAlign w:val="center"/>
          </w:tcPr>
          <w:p>
            <w:pPr>
              <w:pStyle w:val="14"/>
            </w:pPr>
            <w:r>
              <w:t>支出总计</w:t>
            </w:r>
          </w:p>
        </w:tc>
        <w:tc>
          <w:tcPr>
            <w:tcW w:w="1474" w:type="dxa"/>
            <w:vAlign w:val="center"/>
          </w:tcPr>
          <w:p>
            <w:pPr>
              <w:pStyle w:val="15"/>
            </w:pPr>
            <w:r>
              <w:t>1340058.30</w:t>
            </w:r>
          </w:p>
        </w:tc>
        <w:tc>
          <w:tcPr>
            <w:tcW w:w="1474" w:type="dxa"/>
            <w:vAlign w:val="center"/>
          </w:tcPr>
          <w:p>
            <w:pPr>
              <w:pStyle w:val="15"/>
            </w:pPr>
            <w:r>
              <w:t>1340058.30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1340058.30</w:t>
            </w:r>
          </w:p>
        </w:tc>
        <w:tc>
          <w:tcPr>
            <w:tcW w:w="2551" w:type="dxa"/>
            <w:vAlign w:val="center"/>
          </w:tcPr>
          <w:p>
            <w:pPr>
              <w:pStyle w:val="15"/>
            </w:pPr>
            <w:r>
              <w:t>1340058.30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953979.00</w:t>
            </w:r>
          </w:p>
        </w:tc>
        <w:tc>
          <w:tcPr>
            <w:tcW w:w="2551" w:type="dxa"/>
            <w:vAlign w:val="center"/>
          </w:tcPr>
          <w:p>
            <w:pPr>
              <w:pStyle w:val="11"/>
            </w:pPr>
            <w:r>
              <w:t>953979.00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953979.00</w:t>
            </w:r>
          </w:p>
        </w:tc>
        <w:tc>
          <w:tcPr>
            <w:tcW w:w="2551" w:type="dxa"/>
            <w:vAlign w:val="center"/>
          </w:tcPr>
          <w:p>
            <w:pPr>
              <w:pStyle w:val="11"/>
            </w:pPr>
            <w:r>
              <w:t>953979.00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953979.00</w:t>
            </w:r>
          </w:p>
        </w:tc>
        <w:tc>
          <w:tcPr>
            <w:tcW w:w="2551" w:type="dxa"/>
            <w:vAlign w:val="center"/>
          </w:tcPr>
          <w:p>
            <w:pPr>
              <w:pStyle w:val="11"/>
            </w:pPr>
            <w:r>
              <w:t>953979.00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225883.10</w:t>
            </w:r>
          </w:p>
        </w:tc>
        <w:tc>
          <w:tcPr>
            <w:tcW w:w="2551" w:type="dxa"/>
            <w:vAlign w:val="center"/>
          </w:tcPr>
          <w:p>
            <w:pPr>
              <w:pStyle w:val="11"/>
            </w:pPr>
            <w:r>
              <w:t>225883.10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217303.50</w:t>
            </w:r>
          </w:p>
        </w:tc>
        <w:tc>
          <w:tcPr>
            <w:tcW w:w="2551" w:type="dxa"/>
            <w:vAlign w:val="center"/>
          </w:tcPr>
          <w:p>
            <w:pPr>
              <w:pStyle w:val="11"/>
            </w:pPr>
            <w:r>
              <w:t>217303.50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85795.00</w:t>
            </w:r>
          </w:p>
        </w:tc>
        <w:tc>
          <w:tcPr>
            <w:tcW w:w="2551" w:type="dxa"/>
            <w:vAlign w:val="center"/>
          </w:tcPr>
          <w:p>
            <w:pPr>
              <w:pStyle w:val="11"/>
            </w:pPr>
            <w:r>
              <w:t>85795.00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131508.50</w:t>
            </w:r>
          </w:p>
        </w:tc>
        <w:tc>
          <w:tcPr>
            <w:tcW w:w="2551" w:type="dxa"/>
            <w:vAlign w:val="center"/>
          </w:tcPr>
          <w:p>
            <w:pPr>
              <w:pStyle w:val="11"/>
            </w:pPr>
            <w:r>
              <w:t>131508.50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8579.60</w:t>
            </w:r>
          </w:p>
        </w:tc>
        <w:tc>
          <w:tcPr>
            <w:tcW w:w="2551" w:type="dxa"/>
            <w:vAlign w:val="center"/>
          </w:tcPr>
          <w:p>
            <w:pPr>
              <w:pStyle w:val="11"/>
            </w:pPr>
            <w:r>
              <w:t>8579.60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8579.60</w:t>
            </w:r>
          </w:p>
        </w:tc>
        <w:tc>
          <w:tcPr>
            <w:tcW w:w="2551" w:type="dxa"/>
            <w:vAlign w:val="center"/>
          </w:tcPr>
          <w:p>
            <w:pPr>
              <w:pStyle w:val="11"/>
            </w:pPr>
            <w:r>
              <w:t>8579.60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55084.80</w:t>
            </w:r>
          </w:p>
        </w:tc>
        <w:tc>
          <w:tcPr>
            <w:tcW w:w="2551" w:type="dxa"/>
            <w:vAlign w:val="center"/>
          </w:tcPr>
          <w:p>
            <w:pPr>
              <w:pStyle w:val="11"/>
            </w:pPr>
            <w:r>
              <w:t>55084.80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55084.80</w:t>
            </w:r>
          </w:p>
        </w:tc>
        <w:tc>
          <w:tcPr>
            <w:tcW w:w="2551" w:type="dxa"/>
            <w:vAlign w:val="center"/>
          </w:tcPr>
          <w:p>
            <w:pPr>
              <w:pStyle w:val="11"/>
            </w:pPr>
            <w:r>
              <w:t>55084.80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55084.80</w:t>
            </w:r>
          </w:p>
        </w:tc>
        <w:tc>
          <w:tcPr>
            <w:tcW w:w="2551" w:type="dxa"/>
            <w:vAlign w:val="center"/>
          </w:tcPr>
          <w:p>
            <w:pPr>
              <w:pStyle w:val="11"/>
            </w:pPr>
            <w:r>
              <w:t>55084.80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105111.40</w:t>
            </w:r>
          </w:p>
        </w:tc>
        <w:tc>
          <w:tcPr>
            <w:tcW w:w="2551" w:type="dxa"/>
            <w:vAlign w:val="center"/>
          </w:tcPr>
          <w:p>
            <w:pPr>
              <w:pStyle w:val="11"/>
            </w:pPr>
            <w:r>
              <w:t>105111.40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105111.40</w:t>
            </w:r>
          </w:p>
        </w:tc>
        <w:tc>
          <w:tcPr>
            <w:tcW w:w="2551" w:type="dxa"/>
            <w:vAlign w:val="center"/>
          </w:tcPr>
          <w:p>
            <w:pPr>
              <w:pStyle w:val="11"/>
            </w:pPr>
            <w:r>
              <w:t>105111.40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105111.40</w:t>
            </w:r>
          </w:p>
        </w:tc>
        <w:tc>
          <w:tcPr>
            <w:tcW w:w="2551" w:type="dxa"/>
            <w:vAlign w:val="center"/>
          </w:tcPr>
          <w:p>
            <w:pPr>
              <w:pStyle w:val="11"/>
            </w:pPr>
            <w:r>
              <w:t>105111.40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1340058.30</w:t>
            </w:r>
          </w:p>
        </w:tc>
        <w:tc>
          <w:tcPr>
            <w:tcW w:w="2551" w:type="dxa"/>
            <w:vAlign w:val="center"/>
          </w:tcPr>
          <w:p>
            <w:pPr>
              <w:pStyle w:val="15"/>
            </w:pPr>
            <w:r>
              <w:t>1296871.30</w:t>
            </w:r>
          </w:p>
        </w:tc>
        <w:tc>
          <w:tcPr>
            <w:tcW w:w="2551" w:type="dxa"/>
            <w:vAlign w:val="center"/>
          </w:tcPr>
          <w:p>
            <w:pPr>
              <w:pStyle w:val="15"/>
            </w:pPr>
            <w:r>
              <w:t>43187.00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1211076.30</w:t>
            </w:r>
          </w:p>
        </w:tc>
        <w:tc>
          <w:tcPr>
            <w:tcW w:w="2551" w:type="dxa"/>
            <w:vAlign w:val="center"/>
          </w:tcPr>
          <w:p>
            <w:pPr>
              <w:pStyle w:val="11"/>
            </w:pPr>
            <w:r>
              <w:t>1211076.30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494640.00</w:t>
            </w:r>
          </w:p>
        </w:tc>
        <w:tc>
          <w:tcPr>
            <w:tcW w:w="2551" w:type="dxa"/>
            <w:vAlign w:val="center"/>
          </w:tcPr>
          <w:p>
            <w:pPr>
              <w:pStyle w:val="11"/>
            </w:pPr>
            <w:r>
              <w:t>494640.00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24064.00</w:t>
            </w:r>
          </w:p>
        </w:tc>
        <w:tc>
          <w:tcPr>
            <w:tcW w:w="2551" w:type="dxa"/>
            <w:vAlign w:val="center"/>
          </w:tcPr>
          <w:p>
            <w:pPr>
              <w:pStyle w:val="11"/>
            </w:pPr>
            <w:r>
              <w:t>24064.00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392088.00</w:t>
            </w:r>
          </w:p>
        </w:tc>
        <w:tc>
          <w:tcPr>
            <w:tcW w:w="2551" w:type="dxa"/>
            <w:vAlign w:val="center"/>
          </w:tcPr>
          <w:p>
            <w:pPr>
              <w:pStyle w:val="11"/>
            </w:pPr>
            <w:r>
              <w:t>392088.00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131508.50</w:t>
            </w:r>
          </w:p>
        </w:tc>
        <w:tc>
          <w:tcPr>
            <w:tcW w:w="2551" w:type="dxa"/>
            <w:vAlign w:val="center"/>
          </w:tcPr>
          <w:p>
            <w:pPr>
              <w:pStyle w:val="11"/>
            </w:pPr>
            <w:r>
              <w:t>131508.50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55084.80</w:t>
            </w:r>
          </w:p>
        </w:tc>
        <w:tc>
          <w:tcPr>
            <w:tcW w:w="2551" w:type="dxa"/>
            <w:vAlign w:val="center"/>
          </w:tcPr>
          <w:p>
            <w:pPr>
              <w:pStyle w:val="11"/>
            </w:pPr>
            <w:r>
              <w:t>55084.80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8579.60</w:t>
            </w:r>
          </w:p>
        </w:tc>
        <w:tc>
          <w:tcPr>
            <w:tcW w:w="2551" w:type="dxa"/>
            <w:vAlign w:val="center"/>
          </w:tcPr>
          <w:p>
            <w:pPr>
              <w:pStyle w:val="11"/>
            </w:pPr>
            <w:r>
              <w:t>8579.60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105111.40</w:t>
            </w:r>
          </w:p>
        </w:tc>
        <w:tc>
          <w:tcPr>
            <w:tcW w:w="2551" w:type="dxa"/>
            <w:vAlign w:val="center"/>
          </w:tcPr>
          <w:p>
            <w:pPr>
              <w:pStyle w:val="11"/>
            </w:pPr>
            <w:r>
              <w:t>105111.40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43187.00</w:t>
            </w:r>
          </w:p>
        </w:tc>
        <w:tc>
          <w:tcPr>
            <w:tcW w:w="2551" w:type="dxa"/>
            <w:vAlign w:val="center"/>
          </w:tcPr>
          <w:p>
            <w:pPr>
              <w:pStyle w:val="11"/>
            </w:pPr>
          </w:p>
        </w:tc>
        <w:tc>
          <w:tcPr>
            <w:tcW w:w="2551" w:type="dxa"/>
            <w:vAlign w:val="center"/>
          </w:tcPr>
          <w:p>
            <w:pPr>
              <w:pStyle w:val="11"/>
            </w:pPr>
            <w:r>
              <w:t>43187.00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12200.00</w:t>
            </w:r>
          </w:p>
        </w:tc>
        <w:tc>
          <w:tcPr>
            <w:tcW w:w="2551" w:type="dxa"/>
            <w:vAlign w:val="center"/>
          </w:tcPr>
          <w:p>
            <w:pPr>
              <w:pStyle w:val="11"/>
            </w:pPr>
          </w:p>
        </w:tc>
        <w:tc>
          <w:tcPr>
            <w:tcW w:w="2551" w:type="dxa"/>
            <w:vAlign w:val="center"/>
          </w:tcPr>
          <w:p>
            <w:pPr>
              <w:pStyle w:val="11"/>
            </w:pPr>
            <w:r>
              <w:t>12200.00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1400.00</w:t>
            </w:r>
          </w:p>
        </w:tc>
        <w:tc>
          <w:tcPr>
            <w:tcW w:w="2551" w:type="dxa"/>
            <w:vAlign w:val="center"/>
          </w:tcPr>
          <w:p>
            <w:pPr>
              <w:pStyle w:val="11"/>
            </w:pPr>
          </w:p>
        </w:tc>
        <w:tc>
          <w:tcPr>
            <w:tcW w:w="2551" w:type="dxa"/>
            <w:vAlign w:val="center"/>
          </w:tcPr>
          <w:p>
            <w:pPr>
              <w:pStyle w:val="11"/>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500.00</w:t>
            </w:r>
          </w:p>
        </w:tc>
        <w:tc>
          <w:tcPr>
            <w:tcW w:w="2551" w:type="dxa"/>
            <w:vAlign w:val="center"/>
          </w:tcPr>
          <w:p>
            <w:pPr>
              <w:pStyle w:val="11"/>
            </w:pPr>
          </w:p>
        </w:tc>
        <w:tc>
          <w:tcPr>
            <w:tcW w:w="2551" w:type="dxa"/>
            <w:vAlign w:val="center"/>
          </w:tcPr>
          <w:p>
            <w:pPr>
              <w:pStyle w:val="11"/>
            </w:pPr>
            <w:r>
              <w:t>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8400.00</w:t>
            </w:r>
          </w:p>
        </w:tc>
        <w:tc>
          <w:tcPr>
            <w:tcW w:w="2551" w:type="dxa"/>
            <w:vAlign w:val="center"/>
          </w:tcPr>
          <w:p>
            <w:pPr>
              <w:pStyle w:val="11"/>
            </w:pPr>
          </w:p>
        </w:tc>
        <w:tc>
          <w:tcPr>
            <w:tcW w:w="2551" w:type="dxa"/>
            <w:vAlign w:val="center"/>
          </w:tcPr>
          <w:p>
            <w:pPr>
              <w:pStyle w:val="11"/>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17487.00</w:t>
            </w:r>
          </w:p>
        </w:tc>
        <w:tc>
          <w:tcPr>
            <w:tcW w:w="2551" w:type="dxa"/>
            <w:vAlign w:val="center"/>
          </w:tcPr>
          <w:p>
            <w:pPr>
              <w:pStyle w:val="11"/>
            </w:pPr>
          </w:p>
        </w:tc>
        <w:tc>
          <w:tcPr>
            <w:tcW w:w="2551" w:type="dxa"/>
            <w:vAlign w:val="center"/>
          </w:tcPr>
          <w:p>
            <w:pPr>
              <w:pStyle w:val="11"/>
            </w:pPr>
            <w:r>
              <w:t>17487.00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1200.00</w:t>
            </w:r>
          </w:p>
        </w:tc>
        <w:tc>
          <w:tcPr>
            <w:tcW w:w="2551" w:type="dxa"/>
            <w:vAlign w:val="center"/>
          </w:tcPr>
          <w:p>
            <w:pPr>
              <w:pStyle w:val="11"/>
            </w:pPr>
          </w:p>
        </w:tc>
        <w:tc>
          <w:tcPr>
            <w:tcW w:w="2551" w:type="dxa"/>
            <w:vAlign w:val="center"/>
          </w:tcPr>
          <w:p>
            <w:pPr>
              <w:pStyle w:val="11"/>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85795.00</w:t>
            </w:r>
          </w:p>
        </w:tc>
        <w:tc>
          <w:tcPr>
            <w:tcW w:w="2551" w:type="dxa"/>
            <w:vAlign w:val="center"/>
          </w:tcPr>
          <w:p>
            <w:pPr>
              <w:pStyle w:val="11"/>
            </w:pPr>
            <w:r>
              <w:t>85795.00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80635.00</w:t>
            </w:r>
          </w:p>
        </w:tc>
        <w:tc>
          <w:tcPr>
            <w:tcW w:w="2551" w:type="dxa"/>
            <w:vAlign w:val="center"/>
          </w:tcPr>
          <w:p>
            <w:pPr>
              <w:pStyle w:val="11"/>
            </w:pPr>
            <w:r>
              <w:t>80635.00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5160.00</w:t>
            </w:r>
          </w:p>
        </w:tc>
        <w:tc>
          <w:tcPr>
            <w:tcW w:w="2551" w:type="dxa"/>
            <w:vAlign w:val="center"/>
          </w:tcPr>
          <w:p>
            <w:pPr>
              <w:pStyle w:val="11"/>
            </w:pPr>
            <w:r>
              <w:t>5160.00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303003井陉县价格认证中心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17487.00</w:t>
            </w:r>
          </w:p>
        </w:tc>
        <w:tc>
          <w:tcPr>
            <w:tcW w:w="2381" w:type="dxa"/>
            <w:vAlign w:val="center"/>
          </w:tcPr>
          <w:p>
            <w:pPr>
              <w:pStyle w:val="15"/>
            </w:pPr>
            <w:r>
              <w:t>17487.00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17487.00</w:t>
            </w:r>
          </w:p>
        </w:tc>
        <w:tc>
          <w:tcPr>
            <w:tcW w:w="2381" w:type="dxa"/>
            <w:vAlign w:val="center"/>
          </w:tcPr>
          <w:p>
            <w:pPr>
              <w:pStyle w:val="11"/>
            </w:pPr>
            <w:r>
              <w:t>17487.00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井陉县价格认证中心2026年单位预算信息公开情况说明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按照《中华人民共和国预算法》、《地方预决算公开操作规程》和《关于进一步推进预算公开工作的实施意见》规定，现将井陉县价格认证中心2026年单位预算公开如下：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县政府授权，井陉县价格认证中心主要职责是贯彻和落实国家和省市价格调控、价格管理政策，提出全县价格总水平年度调控计划和调控目标，监测预测价格总水平及其结构变动趋势，提出调控建议；拟定和调整价格、收费标准；组织价格听证会；开展价格成本监审和农本调查工作。负责涉案、涉纪、涉税财物价格鉴定（认定）工作；开展价格争议调解；进行价格认证复核裁定。</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pPr>
            <w:r>
              <w:t>井陉县价格认证中心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反映本单位当年全部收入。2026年预算收入1340058.30</w:t>
      </w:r>
      <w:r>
        <w:rPr>
          <w:rFonts w:hint="eastAsia"/>
          <w:lang w:eastAsia="zh-CN"/>
        </w:rPr>
        <w:t>元</w:t>
      </w:r>
      <w:r>
        <w:t>，其中：一般公共预算收入1340058.30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收支预算总表支出栏、基本支出表、项目支出表按经济分类和支出功能分类科目编制，反映井陉县价格认证中心年度单位预算中支出预算的总体情况。2026年支出预算1340058.30</w:t>
      </w:r>
      <w:r>
        <w:rPr>
          <w:rFonts w:hint="eastAsia"/>
          <w:lang w:eastAsia="zh-CN"/>
        </w:rPr>
        <w:t>元</w:t>
      </w:r>
      <w:r>
        <w:t>，其中基本支出1340058.30</w:t>
      </w:r>
      <w:r>
        <w:rPr>
          <w:rFonts w:hint="eastAsia"/>
          <w:lang w:eastAsia="zh-CN"/>
        </w:rPr>
        <w:t>元</w:t>
      </w:r>
      <w:r>
        <w:t>，包括人员经费1296871.30</w:t>
      </w:r>
      <w:r>
        <w:rPr>
          <w:rFonts w:hint="eastAsia"/>
          <w:lang w:eastAsia="zh-CN"/>
        </w:rPr>
        <w:t>元</w:t>
      </w:r>
      <w:r>
        <w:t>和日常公用经费43187.00</w:t>
      </w:r>
      <w:r>
        <w:rPr>
          <w:rFonts w:hint="eastAsia"/>
          <w:lang w:eastAsia="zh-CN"/>
        </w:rPr>
        <w:t>元</w:t>
      </w:r>
      <w:r>
        <w:t>；项目支出0.00</w:t>
      </w:r>
      <w:r>
        <w:rPr>
          <w:rFonts w:hint="eastAsia"/>
          <w:lang w:eastAsia="zh-CN"/>
        </w:rPr>
        <w:t>元</w:t>
      </w:r>
      <w:r>
        <w:t>，主要为我单位无项目支出；预计下年使用的单位资金结余0.00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8"/>
      </w:pPr>
      <w:r>
        <w:t>3、比上年增减情况</w:t>
      </w:r>
    </w:p>
    <w:p>
      <w:pPr>
        <w:pStyle w:val="18"/>
      </w:pPr>
      <w:r>
        <w:t>2026年预算收支安排1340058.30</w:t>
      </w:r>
      <w:r>
        <w:rPr>
          <w:rFonts w:hint="eastAsia"/>
          <w:lang w:eastAsia="zh-CN"/>
        </w:rPr>
        <w:t>元</w:t>
      </w:r>
      <w:r>
        <w:t>，较2025年预算增加47138.36</w:t>
      </w:r>
      <w:r>
        <w:rPr>
          <w:rFonts w:hint="eastAsia"/>
          <w:lang w:eastAsia="zh-CN"/>
        </w:rPr>
        <w:t>元</w:t>
      </w:r>
      <w:r>
        <w:t>，其中：基本支出增加47138.36</w:t>
      </w:r>
      <w:r>
        <w:rPr>
          <w:rFonts w:hint="eastAsia"/>
          <w:lang w:eastAsia="zh-CN"/>
        </w:rPr>
        <w:t>元</w:t>
      </w:r>
      <w:r>
        <w:t>，主要为人员经费刚性增长项目支出增加0.00</w:t>
      </w:r>
      <w:r>
        <w:rPr>
          <w:rFonts w:hint="eastAsia"/>
          <w:lang w:eastAsia="zh-CN"/>
        </w:rPr>
        <w:t>元</w:t>
      </w:r>
      <w:r>
        <w:t>，主要为我单位无项目支出。预计下年使用的单位资金结余增加0.00</w:t>
      </w:r>
      <w:r>
        <w:rPr>
          <w:rFonts w:hint="eastAsia"/>
          <w:lang w:eastAsia="zh-CN"/>
        </w:rPr>
        <w:t>元</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2026年，我单位机关运行经费共计安排43187.00</w:t>
      </w:r>
      <w:r>
        <w:rPr>
          <w:rFonts w:hint="eastAsia"/>
          <w:lang w:eastAsia="zh-CN"/>
        </w:rPr>
        <w:t>元</w:t>
      </w:r>
      <w:r>
        <w:t>，主要用于日常维修、办公用房水电费、办公用房取暖费、办公用房物业管理费等日常运行支出。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2026年，我单位财政拨款“三公”经费预算安排17487.00</w:t>
      </w:r>
      <w:r>
        <w:rPr>
          <w:rFonts w:hint="eastAsia"/>
          <w:lang w:eastAsia="zh-CN"/>
        </w:rPr>
        <w:t>元</w:t>
      </w:r>
      <w:r>
        <w:t>，其中因公出国（境）费0.00</w:t>
      </w:r>
      <w:r>
        <w:rPr>
          <w:rFonts w:hint="eastAsia"/>
          <w:lang w:eastAsia="zh-CN"/>
        </w:rPr>
        <w:t>元</w:t>
      </w:r>
      <w:r>
        <w:t>；公务用车购置及运维费17487.00</w:t>
      </w:r>
      <w:r>
        <w:rPr>
          <w:rFonts w:hint="eastAsia"/>
          <w:lang w:eastAsia="zh-CN"/>
        </w:rPr>
        <w:t>元</w:t>
      </w:r>
      <w:r>
        <w:t>（其中：公务用车购置费为0.00</w:t>
      </w:r>
      <w:r>
        <w:rPr>
          <w:rFonts w:hint="eastAsia"/>
          <w:lang w:eastAsia="zh-CN"/>
        </w:rPr>
        <w:t>元</w:t>
      </w:r>
      <w:r>
        <w:t>，公务用车运维费17487.00</w:t>
      </w:r>
      <w:r>
        <w:rPr>
          <w:rFonts w:hint="eastAsia"/>
          <w:lang w:eastAsia="zh-CN"/>
        </w:rPr>
        <w:t>元</w:t>
      </w:r>
      <w:r>
        <w:t>)；公务接待费0.00</w:t>
      </w:r>
      <w:r>
        <w:rPr>
          <w:rFonts w:hint="eastAsia"/>
          <w:lang w:eastAsia="zh-CN"/>
        </w:rPr>
        <w:t>元</w:t>
      </w:r>
      <w:r>
        <w:t>。与2025年相比减少513.00</w:t>
      </w:r>
      <w:r>
        <w:rPr>
          <w:rFonts w:hint="eastAsia"/>
          <w:lang w:eastAsia="zh-CN"/>
        </w:rPr>
        <w:t>元</w:t>
      </w:r>
      <w:r>
        <w:t>，增减变化的主要原因是按照政府过紧日子要求，统一压减三公经费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303003井陉县价格认证中心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井陉县价格认证中心小计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33587.00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9</w:t>
            </w:r>
          </w:p>
        </w:tc>
        <w:tc>
          <w:tcPr>
            <w:tcW w:w="850" w:type="dxa"/>
            <w:vAlign w:val="center"/>
          </w:tcPr>
          <w:p>
            <w:pPr>
              <w:pStyle w:val="11"/>
            </w:pPr>
            <w:r>
              <w:t>200.00</w:t>
            </w:r>
          </w:p>
        </w:tc>
        <w:tc>
          <w:tcPr>
            <w:tcW w:w="964" w:type="dxa"/>
            <w:vAlign w:val="center"/>
          </w:tcPr>
          <w:p>
            <w:pPr>
              <w:pStyle w:val="11"/>
            </w:pPr>
            <w:r>
              <w:t>1800.00</w:t>
            </w:r>
          </w:p>
        </w:tc>
        <w:tc>
          <w:tcPr>
            <w:tcW w:w="964" w:type="dxa"/>
            <w:vAlign w:val="center"/>
          </w:tcPr>
          <w:p>
            <w:pPr>
              <w:pStyle w:val="11"/>
            </w:pPr>
            <w:r>
              <w:t>1800.00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井陉县价格认证中心上年末固定资产金额为177400.00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303003井陉县价格认证中心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133295.00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w:t>
            </w:r>
            <w:r>
              <w:rPr>
                <w:rFonts w:hint="eastAsia"/>
                <w:lang w:eastAsia="zh-CN"/>
              </w:rPr>
              <w:t>元</w:t>
            </w:r>
            <w:r>
              <w:t>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39</w:t>
            </w:r>
          </w:p>
        </w:tc>
        <w:tc>
          <w:tcPr>
            <w:tcW w:w="2835" w:type="dxa"/>
            <w:vAlign w:val="center"/>
          </w:tcPr>
          <w:p>
            <w:pPr>
              <w:pStyle w:val="11"/>
            </w:pPr>
            <w:r>
              <w:t>44105.00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82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367F70"/>
    <w:rsid w:val="47393E3F"/>
    <w:rsid w:val="4F8B45B0"/>
    <w:rsid w:val="68293CBC"/>
    <w:rsid w:val="77DF32E3"/>
    <w:rsid w:val="7CFC1457"/>
    <w:rsid w:val="AF732B2A"/>
    <w:rsid w:val="DFFFA26A"/>
    <w:rsid w:val="E5EBA128"/>
    <w:rsid w:val="EFB6FE1A"/>
    <w:rsid w:val="F77ECF2D"/>
    <w:rsid w:val="F7FA99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81</Pages>
  <Words>2801</Words>
  <Characters>6125</Characters>
  <TotalTime>5</TotalTime>
  <ScaleCrop>false</ScaleCrop>
  <LinksUpToDate>false</LinksUpToDate>
  <CharactersWithSpaces>6155</CharactersWithSpaces>
  <Application>WPS Office_11.8.2.12185_F1E327BC-269C-435d-A152-05C5408002CA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2026-02-04T19:06:00Z</dcterms:created>
  <dc:creator>Administrator</dc:creator>
  <cp:lastModifiedBy>uos</cp:lastModifiedBy>
  <dcterms:modified xsi:type="dcterms:W3CDTF">2026-02-06T17:33:33Z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eyJoZGlkIjoiNzhkZDdkNGRiYTI5MzdlNTU1ZDU5OWQyYTg2ODQ2NWIiLCJ1c2VySWQiOiIyNzEzMDc0OTIifQ==</vt:lpwstr>
  </property>
  <property fmtid="{D5CDD505-2E9C-101B-9397-08002B2CF9AE}" pid="3" name="KSOProductBuildVer">
    <vt:lpwstr>2052-11.8.2.12185</vt:lpwstr>
  </property>
  <property fmtid="{D5CDD505-2E9C-101B-9397-08002B2CF9AE}" pid="4" name="ICV">
    <vt:lpwstr>440D957833ED26DE6DB585699336BA10</vt:lpwstr>
  </property>
</Properties>
</file>