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201中共井陉县委办公室</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9741788.64</w:t>
            </w:r>
          </w:p>
        </w:tc>
        <w:tc>
          <w:tcPr>
            <w:tcW w:w="4535" w:type="dxa"/>
            <w:vAlign w:val="center"/>
          </w:tcPr>
          <w:p>
            <w:pPr>
              <w:pStyle w:val="14"/>
            </w:pPr>
            <w:r>
              <w:t>一、一般公共服务支出</w:t>
            </w:r>
          </w:p>
        </w:tc>
        <w:tc>
          <w:tcPr>
            <w:tcW w:w="2126" w:type="dxa"/>
            <w:vAlign w:val="center"/>
          </w:tcPr>
          <w:p>
            <w:pPr>
              <w:pStyle w:val="13"/>
            </w:pPr>
            <w:r>
              <w:t>4483273.84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4218500.00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538410.30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180172.00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321432.50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9741788.64</w:t>
            </w:r>
          </w:p>
        </w:tc>
        <w:tc>
          <w:tcPr>
            <w:tcW w:w="4535" w:type="dxa"/>
            <w:vAlign w:val="center"/>
          </w:tcPr>
          <w:p>
            <w:pPr>
              <w:pStyle w:val="16"/>
            </w:pPr>
            <w:r>
              <w:t>本年支出合计</w:t>
            </w:r>
          </w:p>
        </w:tc>
        <w:tc>
          <w:tcPr>
            <w:tcW w:w="2126" w:type="dxa"/>
            <w:vAlign w:val="center"/>
          </w:tcPr>
          <w:p>
            <w:pPr>
              <w:pStyle w:val="17"/>
            </w:pPr>
            <w:r>
              <w:t>9741788.64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9741788.64</w:t>
            </w:r>
          </w:p>
        </w:tc>
        <w:tc>
          <w:tcPr>
            <w:tcW w:w="4535" w:type="dxa"/>
            <w:vAlign w:val="center"/>
          </w:tcPr>
          <w:p>
            <w:pPr>
              <w:pStyle w:val="16"/>
            </w:pPr>
            <w:r>
              <w:t>支出总计</w:t>
            </w:r>
          </w:p>
        </w:tc>
        <w:tc>
          <w:tcPr>
            <w:tcW w:w="2126" w:type="dxa"/>
            <w:vAlign w:val="center"/>
          </w:tcPr>
          <w:p>
            <w:pPr>
              <w:pStyle w:val="17"/>
            </w:pPr>
            <w:r>
              <w:t>9741788.64</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201中共井陉县委办公室</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9741788.64</w:t>
            </w:r>
          </w:p>
        </w:tc>
        <w:tc>
          <w:tcPr>
            <w:tcW w:w="1134" w:type="dxa"/>
            <w:vAlign w:val="center"/>
          </w:tcPr>
          <w:p>
            <w:pPr>
              <w:pStyle w:val="17"/>
            </w:pPr>
            <w:r>
              <w:t>9741788.64</w:t>
            </w:r>
          </w:p>
        </w:tc>
        <w:tc>
          <w:tcPr>
            <w:tcW w:w="1134" w:type="dxa"/>
            <w:vAlign w:val="center"/>
          </w:tcPr>
          <w:p>
            <w:pPr>
              <w:pStyle w:val="17"/>
            </w:pPr>
            <w:r>
              <w:t>9741788.64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4483273.84</w:t>
            </w:r>
          </w:p>
        </w:tc>
        <w:tc>
          <w:tcPr>
            <w:tcW w:w="1134" w:type="dxa"/>
            <w:vAlign w:val="center"/>
          </w:tcPr>
          <w:p>
            <w:pPr>
              <w:pStyle w:val="13"/>
            </w:pPr>
            <w:r>
              <w:t>4483273.84</w:t>
            </w:r>
          </w:p>
        </w:tc>
        <w:tc>
          <w:tcPr>
            <w:tcW w:w="1134" w:type="dxa"/>
            <w:vAlign w:val="center"/>
          </w:tcPr>
          <w:p>
            <w:pPr>
              <w:pStyle w:val="13"/>
            </w:pPr>
            <w:r>
              <w:t>4483273.84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20131</w:t>
            </w:r>
          </w:p>
        </w:tc>
        <w:tc>
          <w:tcPr>
            <w:tcW w:w="1559" w:type="dxa"/>
            <w:vAlign w:val="center"/>
          </w:tcPr>
          <w:p>
            <w:pPr>
              <w:pStyle w:val="14"/>
            </w:pPr>
            <w:r>
              <w:t>党委办公厅（室）及相关机构事务</w:t>
            </w:r>
          </w:p>
        </w:tc>
        <w:tc>
          <w:tcPr>
            <w:tcW w:w="1134" w:type="dxa"/>
            <w:vAlign w:val="center"/>
          </w:tcPr>
          <w:p>
            <w:pPr>
              <w:pStyle w:val="13"/>
            </w:pPr>
            <w:r>
              <w:t>4483273.84</w:t>
            </w:r>
          </w:p>
        </w:tc>
        <w:tc>
          <w:tcPr>
            <w:tcW w:w="1134" w:type="dxa"/>
            <w:vAlign w:val="center"/>
          </w:tcPr>
          <w:p>
            <w:pPr>
              <w:pStyle w:val="13"/>
            </w:pPr>
            <w:r>
              <w:t>4483273.84</w:t>
            </w:r>
          </w:p>
        </w:tc>
        <w:tc>
          <w:tcPr>
            <w:tcW w:w="1134" w:type="dxa"/>
            <w:vAlign w:val="center"/>
          </w:tcPr>
          <w:p>
            <w:pPr>
              <w:pStyle w:val="13"/>
            </w:pPr>
            <w:r>
              <w:t>4483273.84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2013101</w:t>
            </w:r>
          </w:p>
        </w:tc>
        <w:tc>
          <w:tcPr>
            <w:tcW w:w="1559" w:type="dxa"/>
            <w:vAlign w:val="center"/>
          </w:tcPr>
          <w:p>
            <w:pPr>
              <w:pStyle w:val="14"/>
            </w:pPr>
            <w:r>
              <w:t>行政运行</w:t>
            </w:r>
          </w:p>
        </w:tc>
        <w:tc>
          <w:tcPr>
            <w:tcW w:w="1134" w:type="dxa"/>
            <w:vAlign w:val="center"/>
          </w:tcPr>
          <w:p>
            <w:pPr>
              <w:pStyle w:val="13"/>
            </w:pPr>
            <w:r>
              <w:t>3794248.00</w:t>
            </w:r>
          </w:p>
        </w:tc>
        <w:tc>
          <w:tcPr>
            <w:tcW w:w="1134" w:type="dxa"/>
            <w:vAlign w:val="center"/>
          </w:tcPr>
          <w:p>
            <w:pPr>
              <w:pStyle w:val="13"/>
            </w:pPr>
            <w:r>
              <w:t>3794248.00</w:t>
            </w:r>
          </w:p>
        </w:tc>
        <w:tc>
          <w:tcPr>
            <w:tcW w:w="1134" w:type="dxa"/>
            <w:vAlign w:val="center"/>
          </w:tcPr>
          <w:p>
            <w:pPr>
              <w:pStyle w:val="13"/>
            </w:pPr>
            <w:r>
              <w:t>3794248.00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2013105</w:t>
            </w:r>
          </w:p>
        </w:tc>
        <w:tc>
          <w:tcPr>
            <w:tcW w:w="1559" w:type="dxa"/>
            <w:vAlign w:val="center"/>
          </w:tcPr>
          <w:p>
            <w:pPr>
              <w:pStyle w:val="14"/>
            </w:pPr>
            <w:r>
              <w:t>专项业务</w:t>
            </w:r>
          </w:p>
        </w:tc>
        <w:tc>
          <w:tcPr>
            <w:tcW w:w="1134" w:type="dxa"/>
            <w:vAlign w:val="center"/>
          </w:tcPr>
          <w:p>
            <w:pPr>
              <w:pStyle w:val="13"/>
            </w:pPr>
            <w:r>
              <w:t>689025.84</w:t>
            </w:r>
          </w:p>
        </w:tc>
        <w:tc>
          <w:tcPr>
            <w:tcW w:w="1134" w:type="dxa"/>
            <w:vAlign w:val="center"/>
          </w:tcPr>
          <w:p>
            <w:pPr>
              <w:pStyle w:val="13"/>
            </w:pPr>
            <w:r>
              <w:t>689025.84</w:t>
            </w:r>
          </w:p>
        </w:tc>
        <w:tc>
          <w:tcPr>
            <w:tcW w:w="1134" w:type="dxa"/>
            <w:vAlign w:val="center"/>
          </w:tcPr>
          <w:p>
            <w:pPr>
              <w:pStyle w:val="13"/>
            </w:pPr>
            <w:r>
              <w:t>689025.84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20605</w:t>
            </w:r>
          </w:p>
        </w:tc>
        <w:tc>
          <w:tcPr>
            <w:tcW w:w="1559" w:type="dxa"/>
            <w:vAlign w:val="center"/>
          </w:tcPr>
          <w:p>
            <w:pPr>
              <w:pStyle w:val="14"/>
            </w:pPr>
            <w:r>
              <w:t>科技条件与服务</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2060502</w:t>
            </w:r>
          </w:p>
        </w:tc>
        <w:tc>
          <w:tcPr>
            <w:tcW w:w="1559" w:type="dxa"/>
            <w:vAlign w:val="center"/>
          </w:tcPr>
          <w:p>
            <w:pPr>
              <w:pStyle w:val="14"/>
            </w:pPr>
            <w:r>
              <w:t>技术创新服务体系</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538410.30</w:t>
            </w:r>
          </w:p>
        </w:tc>
        <w:tc>
          <w:tcPr>
            <w:tcW w:w="1134" w:type="dxa"/>
            <w:vAlign w:val="center"/>
          </w:tcPr>
          <w:p>
            <w:pPr>
              <w:pStyle w:val="13"/>
            </w:pPr>
            <w:r>
              <w:t>538410.30</w:t>
            </w:r>
          </w:p>
        </w:tc>
        <w:tc>
          <w:tcPr>
            <w:tcW w:w="1134" w:type="dxa"/>
            <w:vAlign w:val="center"/>
          </w:tcPr>
          <w:p>
            <w:pPr>
              <w:pStyle w:val="13"/>
            </w:pPr>
            <w:r>
              <w:t>538410.30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524445.80</w:t>
            </w:r>
          </w:p>
        </w:tc>
        <w:tc>
          <w:tcPr>
            <w:tcW w:w="1134" w:type="dxa"/>
            <w:vAlign w:val="center"/>
          </w:tcPr>
          <w:p>
            <w:pPr>
              <w:pStyle w:val="13"/>
            </w:pPr>
            <w:r>
              <w:t>524445.80</w:t>
            </w:r>
          </w:p>
        </w:tc>
        <w:tc>
          <w:tcPr>
            <w:tcW w:w="1134" w:type="dxa"/>
            <w:vAlign w:val="center"/>
          </w:tcPr>
          <w:p>
            <w:pPr>
              <w:pStyle w:val="13"/>
            </w:pPr>
            <w:r>
              <w:t>524445.80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125636.00</w:t>
            </w:r>
          </w:p>
        </w:tc>
        <w:tc>
          <w:tcPr>
            <w:tcW w:w="1134" w:type="dxa"/>
            <w:vAlign w:val="center"/>
          </w:tcPr>
          <w:p>
            <w:pPr>
              <w:pStyle w:val="13"/>
            </w:pPr>
            <w:r>
              <w:t>125636.00</w:t>
            </w:r>
          </w:p>
        </w:tc>
        <w:tc>
          <w:tcPr>
            <w:tcW w:w="1134" w:type="dxa"/>
            <w:vAlign w:val="center"/>
          </w:tcPr>
          <w:p>
            <w:pPr>
              <w:pStyle w:val="13"/>
            </w:pPr>
            <w:r>
              <w:t>125636.00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398809.80</w:t>
            </w:r>
          </w:p>
        </w:tc>
        <w:tc>
          <w:tcPr>
            <w:tcW w:w="1134" w:type="dxa"/>
            <w:vAlign w:val="center"/>
          </w:tcPr>
          <w:p>
            <w:pPr>
              <w:pStyle w:val="13"/>
            </w:pPr>
            <w:r>
              <w:t>398809.80</w:t>
            </w:r>
          </w:p>
        </w:tc>
        <w:tc>
          <w:tcPr>
            <w:tcW w:w="1134" w:type="dxa"/>
            <w:vAlign w:val="center"/>
          </w:tcPr>
          <w:p>
            <w:pPr>
              <w:pStyle w:val="13"/>
            </w:pPr>
            <w:r>
              <w:t>398809.80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13964.50</w:t>
            </w:r>
          </w:p>
        </w:tc>
        <w:tc>
          <w:tcPr>
            <w:tcW w:w="1134" w:type="dxa"/>
            <w:vAlign w:val="center"/>
          </w:tcPr>
          <w:p>
            <w:pPr>
              <w:pStyle w:val="13"/>
            </w:pPr>
            <w:r>
              <w:t>13964.50</w:t>
            </w:r>
          </w:p>
        </w:tc>
        <w:tc>
          <w:tcPr>
            <w:tcW w:w="1134" w:type="dxa"/>
            <w:vAlign w:val="center"/>
          </w:tcPr>
          <w:p>
            <w:pPr>
              <w:pStyle w:val="13"/>
            </w:pPr>
            <w:r>
              <w:t>13964.50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13964.50</w:t>
            </w:r>
          </w:p>
        </w:tc>
        <w:tc>
          <w:tcPr>
            <w:tcW w:w="1134" w:type="dxa"/>
            <w:vAlign w:val="center"/>
          </w:tcPr>
          <w:p>
            <w:pPr>
              <w:pStyle w:val="13"/>
            </w:pPr>
            <w:r>
              <w:t>13964.50</w:t>
            </w:r>
          </w:p>
        </w:tc>
        <w:tc>
          <w:tcPr>
            <w:tcW w:w="1134" w:type="dxa"/>
            <w:vAlign w:val="center"/>
          </w:tcPr>
          <w:p>
            <w:pPr>
              <w:pStyle w:val="13"/>
            </w:pPr>
            <w:r>
              <w:t>13964.50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201中共井陉县委办公室</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9741788.64</w:t>
            </w:r>
          </w:p>
        </w:tc>
        <w:tc>
          <w:tcPr>
            <w:tcW w:w="1361" w:type="dxa"/>
            <w:vAlign w:val="center"/>
          </w:tcPr>
          <w:p>
            <w:pPr>
              <w:pStyle w:val="17"/>
            </w:pPr>
            <w:r>
              <w:t>4834262.80</w:t>
            </w:r>
          </w:p>
        </w:tc>
        <w:tc>
          <w:tcPr>
            <w:tcW w:w="1361" w:type="dxa"/>
            <w:vAlign w:val="center"/>
          </w:tcPr>
          <w:p>
            <w:pPr>
              <w:pStyle w:val="17"/>
            </w:pPr>
            <w:r>
              <w:t>4907525.84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4483273.84</w:t>
            </w:r>
          </w:p>
        </w:tc>
        <w:tc>
          <w:tcPr>
            <w:tcW w:w="1361" w:type="dxa"/>
            <w:vAlign w:val="center"/>
          </w:tcPr>
          <w:p>
            <w:pPr>
              <w:pStyle w:val="13"/>
            </w:pPr>
            <w:r>
              <w:t>3794248.00</w:t>
            </w:r>
          </w:p>
        </w:tc>
        <w:tc>
          <w:tcPr>
            <w:tcW w:w="1361" w:type="dxa"/>
            <w:vAlign w:val="center"/>
          </w:tcPr>
          <w:p>
            <w:pPr>
              <w:pStyle w:val="13"/>
            </w:pPr>
            <w:r>
              <w:t>689025.84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20131</w:t>
            </w:r>
          </w:p>
        </w:tc>
        <w:tc>
          <w:tcPr>
            <w:tcW w:w="4535" w:type="dxa"/>
            <w:vAlign w:val="center"/>
          </w:tcPr>
          <w:p>
            <w:pPr>
              <w:pStyle w:val="14"/>
            </w:pPr>
            <w:r>
              <w:t>党委办公厅（室）及相关机构事务</w:t>
            </w:r>
          </w:p>
        </w:tc>
        <w:tc>
          <w:tcPr>
            <w:tcW w:w="1361" w:type="dxa"/>
            <w:vAlign w:val="center"/>
          </w:tcPr>
          <w:p>
            <w:pPr>
              <w:pStyle w:val="13"/>
            </w:pPr>
            <w:r>
              <w:t>4483273.84</w:t>
            </w:r>
          </w:p>
        </w:tc>
        <w:tc>
          <w:tcPr>
            <w:tcW w:w="1361" w:type="dxa"/>
            <w:vAlign w:val="center"/>
          </w:tcPr>
          <w:p>
            <w:pPr>
              <w:pStyle w:val="13"/>
            </w:pPr>
            <w:r>
              <w:t>3794248.00</w:t>
            </w:r>
          </w:p>
        </w:tc>
        <w:tc>
          <w:tcPr>
            <w:tcW w:w="1361" w:type="dxa"/>
            <w:vAlign w:val="center"/>
          </w:tcPr>
          <w:p>
            <w:pPr>
              <w:pStyle w:val="13"/>
            </w:pPr>
            <w:r>
              <w:t>689025.84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2013101</w:t>
            </w:r>
          </w:p>
        </w:tc>
        <w:tc>
          <w:tcPr>
            <w:tcW w:w="4535" w:type="dxa"/>
            <w:vAlign w:val="center"/>
          </w:tcPr>
          <w:p>
            <w:pPr>
              <w:pStyle w:val="14"/>
            </w:pPr>
            <w:r>
              <w:t>行政运行</w:t>
            </w:r>
          </w:p>
        </w:tc>
        <w:tc>
          <w:tcPr>
            <w:tcW w:w="1361" w:type="dxa"/>
            <w:vAlign w:val="center"/>
          </w:tcPr>
          <w:p>
            <w:pPr>
              <w:pStyle w:val="13"/>
            </w:pPr>
            <w:r>
              <w:t>3794248.00</w:t>
            </w:r>
          </w:p>
        </w:tc>
        <w:tc>
          <w:tcPr>
            <w:tcW w:w="1361" w:type="dxa"/>
            <w:vAlign w:val="center"/>
          </w:tcPr>
          <w:p>
            <w:pPr>
              <w:pStyle w:val="13"/>
            </w:pPr>
            <w:r>
              <w:t>3794248.00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2013105</w:t>
            </w:r>
          </w:p>
        </w:tc>
        <w:tc>
          <w:tcPr>
            <w:tcW w:w="4535" w:type="dxa"/>
            <w:vAlign w:val="center"/>
          </w:tcPr>
          <w:p>
            <w:pPr>
              <w:pStyle w:val="14"/>
            </w:pPr>
            <w:r>
              <w:t>专项业务</w:t>
            </w:r>
          </w:p>
        </w:tc>
        <w:tc>
          <w:tcPr>
            <w:tcW w:w="1361" w:type="dxa"/>
            <w:vAlign w:val="center"/>
          </w:tcPr>
          <w:p>
            <w:pPr>
              <w:pStyle w:val="13"/>
            </w:pPr>
            <w:r>
              <w:t>689025.84</w:t>
            </w:r>
          </w:p>
        </w:tc>
        <w:tc>
          <w:tcPr>
            <w:tcW w:w="1361" w:type="dxa"/>
            <w:vAlign w:val="center"/>
          </w:tcPr>
          <w:p>
            <w:pPr>
              <w:pStyle w:val="13"/>
            </w:pPr>
          </w:p>
        </w:tc>
        <w:tc>
          <w:tcPr>
            <w:tcW w:w="1361" w:type="dxa"/>
            <w:vAlign w:val="center"/>
          </w:tcPr>
          <w:p>
            <w:pPr>
              <w:pStyle w:val="13"/>
            </w:pPr>
            <w:r>
              <w:t>689025.84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20605</w:t>
            </w:r>
          </w:p>
        </w:tc>
        <w:tc>
          <w:tcPr>
            <w:tcW w:w="4535" w:type="dxa"/>
            <w:vAlign w:val="center"/>
          </w:tcPr>
          <w:p>
            <w:pPr>
              <w:pStyle w:val="14"/>
            </w:pPr>
            <w:r>
              <w:t>科技条件与服务</w:t>
            </w: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2060502</w:t>
            </w:r>
          </w:p>
        </w:tc>
        <w:tc>
          <w:tcPr>
            <w:tcW w:w="4535" w:type="dxa"/>
            <w:vAlign w:val="center"/>
          </w:tcPr>
          <w:p>
            <w:pPr>
              <w:pStyle w:val="14"/>
            </w:pPr>
            <w:r>
              <w:t>技术创新服务体系</w:t>
            </w: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538410.30</w:t>
            </w:r>
          </w:p>
        </w:tc>
        <w:tc>
          <w:tcPr>
            <w:tcW w:w="1361" w:type="dxa"/>
            <w:vAlign w:val="center"/>
          </w:tcPr>
          <w:p>
            <w:pPr>
              <w:pStyle w:val="13"/>
            </w:pPr>
            <w:r>
              <w:t>538410.30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524445.80</w:t>
            </w:r>
          </w:p>
        </w:tc>
        <w:tc>
          <w:tcPr>
            <w:tcW w:w="1361" w:type="dxa"/>
            <w:vAlign w:val="center"/>
          </w:tcPr>
          <w:p>
            <w:pPr>
              <w:pStyle w:val="13"/>
            </w:pPr>
            <w:r>
              <w:t>524445.80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125636.00</w:t>
            </w:r>
          </w:p>
        </w:tc>
        <w:tc>
          <w:tcPr>
            <w:tcW w:w="1361" w:type="dxa"/>
            <w:vAlign w:val="center"/>
          </w:tcPr>
          <w:p>
            <w:pPr>
              <w:pStyle w:val="13"/>
            </w:pPr>
            <w:r>
              <w:t>125636.00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398809.80</w:t>
            </w:r>
          </w:p>
        </w:tc>
        <w:tc>
          <w:tcPr>
            <w:tcW w:w="1361" w:type="dxa"/>
            <w:vAlign w:val="center"/>
          </w:tcPr>
          <w:p>
            <w:pPr>
              <w:pStyle w:val="13"/>
            </w:pPr>
            <w:r>
              <w:t>398809.80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13964.50</w:t>
            </w:r>
          </w:p>
        </w:tc>
        <w:tc>
          <w:tcPr>
            <w:tcW w:w="1361" w:type="dxa"/>
            <w:vAlign w:val="center"/>
          </w:tcPr>
          <w:p>
            <w:pPr>
              <w:pStyle w:val="13"/>
            </w:pPr>
            <w:r>
              <w:t>13964.50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13964.50</w:t>
            </w:r>
          </w:p>
        </w:tc>
        <w:tc>
          <w:tcPr>
            <w:tcW w:w="1361" w:type="dxa"/>
            <w:vAlign w:val="center"/>
          </w:tcPr>
          <w:p>
            <w:pPr>
              <w:pStyle w:val="13"/>
            </w:pPr>
            <w:r>
              <w:t>13964.50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180172.00</w:t>
            </w:r>
          </w:p>
        </w:tc>
        <w:tc>
          <w:tcPr>
            <w:tcW w:w="1361" w:type="dxa"/>
            <w:vAlign w:val="center"/>
          </w:tcPr>
          <w:p>
            <w:pPr>
              <w:pStyle w:val="13"/>
            </w:pPr>
            <w:r>
              <w:t>180172.00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180172.00</w:t>
            </w:r>
          </w:p>
        </w:tc>
        <w:tc>
          <w:tcPr>
            <w:tcW w:w="1361" w:type="dxa"/>
            <w:vAlign w:val="center"/>
          </w:tcPr>
          <w:p>
            <w:pPr>
              <w:pStyle w:val="13"/>
            </w:pPr>
            <w:r>
              <w:t>180172.00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180172.00</w:t>
            </w:r>
          </w:p>
        </w:tc>
        <w:tc>
          <w:tcPr>
            <w:tcW w:w="1361" w:type="dxa"/>
            <w:vAlign w:val="center"/>
          </w:tcPr>
          <w:p>
            <w:pPr>
              <w:pStyle w:val="13"/>
            </w:pPr>
            <w:r>
              <w:t>180172.00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321432.50</w:t>
            </w:r>
          </w:p>
        </w:tc>
        <w:tc>
          <w:tcPr>
            <w:tcW w:w="1361" w:type="dxa"/>
            <w:vAlign w:val="center"/>
          </w:tcPr>
          <w:p>
            <w:pPr>
              <w:pStyle w:val="13"/>
            </w:pPr>
            <w:r>
              <w:t>321432.50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321432.50</w:t>
            </w:r>
          </w:p>
        </w:tc>
        <w:tc>
          <w:tcPr>
            <w:tcW w:w="1361" w:type="dxa"/>
            <w:vAlign w:val="center"/>
          </w:tcPr>
          <w:p>
            <w:pPr>
              <w:pStyle w:val="13"/>
            </w:pPr>
            <w:r>
              <w:t>321432.50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321432.50</w:t>
            </w:r>
          </w:p>
        </w:tc>
        <w:tc>
          <w:tcPr>
            <w:tcW w:w="1361" w:type="dxa"/>
            <w:vAlign w:val="center"/>
          </w:tcPr>
          <w:p>
            <w:pPr>
              <w:pStyle w:val="13"/>
            </w:pPr>
            <w:r>
              <w:t>321432.50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201中共井陉县委办公室</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9741788.64</w:t>
            </w:r>
          </w:p>
        </w:tc>
        <w:tc>
          <w:tcPr>
            <w:tcW w:w="3402" w:type="dxa"/>
            <w:vAlign w:val="center"/>
          </w:tcPr>
          <w:p>
            <w:pPr>
              <w:pStyle w:val="14"/>
            </w:pPr>
            <w:r>
              <w:t>一、一般公共服务支出</w:t>
            </w:r>
          </w:p>
        </w:tc>
        <w:tc>
          <w:tcPr>
            <w:tcW w:w="1474" w:type="dxa"/>
            <w:vAlign w:val="center"/>
          </w:tcPr>
          <w:p>
            <w:pPr>
              <w:pStyle w:val="13"/>
            </w:pPr>
            <w:r>
              <w:t>4483273.84</w:t>
            </w:r>
          </w:p>
        </w:tc>
        <w:tc>
          <w:tcPr>
            <w:tcW w:w="1474" w:type="dxa"/>
            <w:vAlign w:val="center"/>
          </w:tcPr>
          <w:p>
            <w:pPr>
              <w:pStyle w:val="13"/>
            </w:pPr>
            <w:r>
              <w:t>4483273.84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4218500.00</w:t>
            </w:r>
          </w:p>
        </w:tc>
        <w:tc>
          <w:tcPr>
            <w:tcW w:w="1474" w:type="dxa"/>
            <w:vAlign w:val="center"/>
          </w:tcPr>
          <w:p>
            <w:pPr>
              <w:pStyle w:val="13"/>
            </w:pPr>
            <w:r>
              <w:t>4218500.00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538410.30</w:t>
            </w:r>
          </w:p>
        </w:tc>
        <w:tc>
          <w:tcPr>
            <w:tcW w:w="1474" w:type="dxa"/>
            <w:vAlign w:val="center"/>
          </w:tcPr>
          <w:p>
            <w:pPr>
              <w:pStyle w:val="13"/>
            </w:pPr>
            <w:r>
              <w:t>538410.30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180172.00</w:t>
            </w:r>
          </w:p>
        </w:tc>
        <w:tc>
          <w:tcPr>
            <w:tcW w:w="1474" w:type="dxa"/>
            <w:vAlign w:val="center"/>
          </w:tcPr>
          <w:p>
            <w:pPr>
              <w:pStyle w:val="13"/>
            </w:pPr>
            <w:r>
              <w:t>180172.00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321432.50</w:t>
            </w:r>
          </w:p>
        </w:tc>
        <w:tc>
          <w:tcPr>
            <w:tcW w:w="1474" w:type="dxa"/>
            <w:vAlign w:val="center"/>
          </w:tcPr>
          <w:p>
            <w:pPr>
              <w:pStyle w:val="13"/>
            </w:pPr>
            <w:r>
              <w:t>321432.50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9741788.64</w:t>
            </w:r>
          </w:p>
        </w:tc>
        <w:tc>
          <w:tcPr>
            <w:tcW w:w="3402" w:type="dxa"/>
            <w:vAlign w:val="center"/>
          </w:tcPr>
          <w:p>
            <w:pPr>
              <w:pStyle w:val="16"/>
            </w:pPr>
            <w:r>
              <w:t>本年支出合计</w:t>
            </w:r>
          </w:p>
        </w:tc>
        <w:tc>
          <w:tcPr>
            <w:tcW w:w="1474" w:type="dxa"/>
            <w:vAlign w:val="center"/>
          </w:tcPr>
          <w:p>
            <w:pPr>
              <w:pStyle w:val="17"/>
            </w:pPr>
            <w:r>
              <w:t>9741788.64</w:t>
            </w:r>
          </w:p>
        </w:tc>
        <w:tc>
          <w:tcPr>
            <w:tcW w:w="1474" w:type="dxa"/>
            <w:vAlign w:val="center"/>
          </w:tcPr>
          <w:p>
            <w:pPr>
              <w:pStyle w:val="17"/>
            </w:pPr>
            <w:r>
              <w:t>9741788.64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9741788.64</w:t>
            </w:r>
          </w:p>
        </w:tc>
        <w:tc>
          <w:tcPr>
            <w:tcW w:w="3402" w:type="dxa"/>
            <w:vAlign w:val="center"/>
          </w:tcPr>
          <w:p>
            <w:pPr>
              <w:pStyle w:val="16"/>
            </w:pPr>
            <w:r>
              <w:t>支出总计</w:t>
            </w:r>
          </w:p>
        </w:tc>
        <w:tc>
          <w:tcPr>
            <w:tcW w:w="1474" w:type="dxa"/>
            <w:vAlign w:val="center"/>
          </w:tcPr>
          <w:p>
            <w:pPr>
              <w:pStyle w:val="17"/>
            </w:pPr>
            <w:r>
              <w:t>9741788.64</w:t>
            </w:r>
          </w:p>
        </w:tc>
        <w:tc>
          <w:tcPr>
            <w:tcW w:w="1474" w:type="dxa"/>
            <w:vAlign w:val="center"/>
          </w:tcPr>
          <w:p>
            <w:pPr>
              <w:pStyle w:val="17"/>
            </w:pPr>
            <w:r>
              <w:t>9741788.64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201中共井陉县委办公室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9741788.64</w:t>
            </w:r>
          </w:p>
        </w:tc>
        <w:tc>
          <w:tcPr>
            <w:tcW w:w="2551" w:type="dxa"/>
            <w:vAlign w:val="center"/>
          </w:tcPr>
          <w:p>
            <w:pPr>
              <w:pStyle w:val="17"/>
            </w:pPr>
            <w:r>
              <w:t>4834262.80</w:t>
            </w:r>
          </w:p>
        </w:tc>
        <w:tc>
          <w:tcPr>
            <w:tcW w:w="2551" w:type="dxa"/>
            <w:vAlign w:val="center"/>
          </w:tcPr>
          <w:p>
            <w:pPr>
              <w:pStyle w:val="17"/>
            </w:pPr>
            <w:r>
              <w:t>4907525.84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4483273.84</w:t>
            </w:r>
          </w:p>
        </w:tc>
        <w:tc>
          <w:tcPr>
            <w:tcW w:w="2551" w:type="dxa"/>
            <w:vAlign w:val="center"/>
          </w:tcPr>
          <w:p>
            <w:pPr>
              <w:pStyle w:val="13"/>
            </w:pPr>
            <w:r>
              <w:t>3794248.00</w:t>
            </w:r>
          </w:p>
        </w:tc>
        <w:tc>
          <w:tcPr>
            <w:tcW w:w="2551" w:type="dxa"/>
            <w:vAlign w:val="center"/>
          </w:tcPr>
          <w:p>
            <w:pPr>
              <w:pStyle w:val="13"/>
            </w:pPr>
            <w:r>
              <w:t>689025.84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20131</w:t>
            </w:r>
          </w:p>
        </w:tc>
        <w:tc>
          <w:tcPr>
            <w:tcW w:w="4535" w:type="dxa"/>
            <w:vAlign w:val="center"/>
          </w:tcPr>
          <w:p>
            <w:pPr>
              <w:pStyle w:val="14"/>
            </w:pPr>
            <w:r>
              <w:t>党委办公厅（室）及相关机构事务</w:t>
            </w:r>
          </w:p>
        </w:tc>
        <w:tc>
          <w:tcPr>
            <w:tcW w:w="2551" w:type="dxa"/>
            <w:vAlign w:val="center"/>
          </w:tcPr>
          <w:p>
            <w:pPr>
              <w:pStyle w:val="13"/>
            </w:pPr>
            <w:r>
              <w:t>4483273.84</w:t>
            </w:r>
          </w:p>
        </w:tc>
        <w:tc>
          <w:tcPr>
            <w:tcW w:w="2551" w:type="dxa"/>
            <w:vAlign w:val="center"/>
          </w:tcPr>
          <w:p>
            <w:pPr>
              <w:pStyle w:val="13"/>
            </w:pPr>
            <w:r>
              <w:t>3794248.00</w:t>
            </w:r>
          </w:p>
        </w:tc>
        <w:tc>
          <w:tcPr>
            <w:tcW w:w="2551" w:type="dxa"/>
            <w:vAlign w:val="center"/>
          </w:tcPr>
          <w:p>
            <w:pPr>
              <w:pStyle w:val="13"/>
            </w:pPr>
            <w:r>
              <w:t>689025.84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2013101</w:t>
            </w:r>
          </w:p>
        </w:tc>
        <w:tc>
          <w:tcPr>
            <w:tcW w:w="4535" w:type="dxa"/>
            <w:vAlign w:val="center"/>
          </w:tcPr>
          <w:p>
            <w:pPr>
              <w:pStyle w:val="14"/>
            </w:pPr>
            <w:r>
              <w:t>行政运行</w:t>
            </w:r>
          </w:p>
        </w:tc>
        <w:tc>
          <w:tcPr>
            <w:tcW w:w="2551" w:type="dxa"/>
            <w:vAlign w:val="center"/>
          </w:tcPr>
          <w:p>
            <w:pPr>
              <w:pStyle w:val="13"/>
            </w:pPr>
            <w:r>
              <w:t>3794248.00</w:t>
            </w:r>
          </w:p>
        </w:tc>
        <w:tc>
          <w:tcPr>
            <w:tcW w:w="2551" w:type="dxa"/>
            <w:vAlign w:val="center"/>
          </w:tcPr>
          <w:p>
            <w:pPr>
              <w:pStyle w:val="13"/>
            </w:pPr>
            <w:r>
              <w:t>3794248.00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2013105</w:t>
            </w:r>
          </w:p>
        </w:tc>
        <w:tc>
          <w:tcPr>
            <w:tcW w:w="4535" w:type="dxa"/>
            <w:vAlign w:val="center"/>
          </w:tcPr>
          <w:p>
            <w:pPr>
              <w:pStyle w:val="14"/>
            </w:pPr>
            <w:r>
              <w:t>专项业务</w:t>
            </w:r>
          </w:p>
        </w:tc>
        <w:tc>
          <w:tcPr>
            <w:tcW w:w="2551" w:type="dxa"/>
            <w:vAlign w:val="center"/>
          </w:tcPr>
          <w:p>
            <w:pPr>
              <w:pStyle w:val="13"/>
            </w:pPr>
            <w:r>
              <w:t>689025.84</w:t>
            </w:r>
          </w:p>
        </w:tc>
        <w:tc>
          <w:tcPr>
            <w:tcW w:w="2551" w:type="dxa"/>
            <w:vAlign w:val="center"/>
          </w:tcPr>
          <w:p>
            <w:pPr>
              <w:pStyle w:val="13"/>
            </w:pPr>
          </w:p>
        </w:tc>
        <w:tc>
          <w:tcPr>
            <w:tcW w:w="2551" w:type="dxa"/>
            <w:vAlign w:val="center"/>
          </w:tcPr>
          <w:p>
            <w:pPr>
              <w:pStyle w:val="13"/>
            </w:pPr>
            <w:r>
              <w:t>689025.84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4218500.00</w:t>
            </w:r>
          </w:p>
        </w:tc>
        <w:tc>
          <w:tcPr>
            <w:tcW w:w="2551" w:type="dxa"/>
            <w:vAlign w:val="center"/>
          </w:tcPr>
          <w:p>
            <w:pPr>
              <w:pStyle w:val="13"/>
            </w:pPr>
          </w:p>
        </w:tc>
        <w:tc>
          <w:tcPr>
            <w:tcW w:w="2551" w:type="dxa"/>
            <w:vAlign w:val="center"/>
          </w:tcPr>
          <w:p>
            <w:pPr>
              <w:pStyle w:val="13"/>
            </w:pPr>
            <w:r>
              <w:t>4218500.00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20605</w:t>
            </w:r>
          </w:p>
        </w:tc>
        <w:tc>
          <w:tcPr>
            <w:tcW w:w="4535" w:type="dxa"/>
            <w:vAlign w:val="center"/>
          </w:tcPr>
          <w:p>
            <w:pPr>
              <w:pStyle w:val="14"/>
            </w:pPr>
            <w:r>
              <w:t>科技条件与服务</w:t>
            </w:r>
          </w:p>
        </w:tc>
        <w:tc>
          <w:tcPr>
            <w:tcW w:w="2551" w:type="dxa"/>
            <w:vAlign w:val="center"/>
          </w:tcPr>
          <w:p>
            <w:pPr>
              <w:pStyle w:val="13"/>
            </w:pPr>
            <w:r>
              <w:t>4218500.00</w:t>
            </w:r>
          </w:p>
        </w:tc>
        <w:tc>
          <w:tcPr>
            <w:tcW w:w="2551" w:type="dxa"/>
            <w:vAlign w:val="center"/>
          </w:tcPr>
          <w:p>
            <w:pPr>
              <w:pStyle w:val="13"/>
            </w:pPr>
          </w:p>
        </w:tc>
        <w:tc>
          <w:tcPr>
            <w:tcW w:w="2551" w:type="dxa"/>
            <w:vAlign w:val="center"/>
          </w:tcPr>
          <w:p>
            <w:pPr>
              <w:pStyle w:val="13"/>
            </w:pPr>
            <w:r>
              <w:t>4218500.00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2060502</w:t>
            </w:r>
          </w:p>
        </w:tc>
        <w:tc>
          <w:tcPr>
            <w:tcW w:w="4535" w:type="dxa"/>
            <w:vAlign w:val="center"/>
          </w:tcPr>
          <w:p>
            <w:pPr>
              <w:pStyle w:val="14"/>
            </w:pPr>
            <w:r>
              <w:t>技术创新服务体系</w:t>
            </w:r>
          </w:p>
        </w:tc>
        <w:tc>
          <w:tcPr>
            <w:tcW w:w="2551" w:type="dxa"/>
            <w:vAlign w:val="center"/>
          </w:tcPr>
          <w:p>
            <w:pPr>
              <w:pStyle w:val="13"/>
            </w:pPr>
            <w:r>
              <w:t>4218500.00</w:t>
            </w:r>
          </w:p>
        </w:tc>
        <w:tc>
          <w:tcPr>
            <w:tcW w:w="2551" w:type="dxa"/>
            <w:vAlign w:val="center"/>
          </w:tcPr>
          <w:p>
            <w:pPr>
              <w:pStyle w:val="13"/>
            </w:pPr>
          </w:p>
        </w:tc>
        <w:tc>
          <w:tcPr>
            <w:tcW w:w="2551" w:type="dxa"/>
            <w:vAlign w:val="center"/>
          </w:tcPr>
          <w:p>
            <w:pPr>
              <w:pStyle w:val="13"/>
            </w:pPr>
            <w:r>
              <w:t>4218500.00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538410.30</w:t>
            </w:r>
          </w:p>
        </w:tc>
        <w:tc>
          <w:tcPr>
            <w:tcW w:w="2551" w:type="dxa"/>
            <w:vAlign w:val="center"/>
          </w:tcPr>
          <w:p>
            <w:pPr>
              <w:pStyle w:val="13"/>
            </w:pPr>
            <w:r>
              <w:t>538410.30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524445.80</w:t>
            </w:r>
          </w:p>
        </w:tc>
        <w:tc>
          <w:tcPr>
            <w:tcW w:w="2551" w:type="dxa"/>
            <w:vAlign w:val="center"/>
          </w:tcPr>
          <w:p>
            <w:pPr>
              <w:pStyle w:val="13"/>
            </w:pPr>
            <w:r>
              <w:t>524445.80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125636.00</w:t>
            </w:r>
          </w:p>
        </w:tc>
        <w:tc>
          <w:tcPr>
            <w:tcW w:w="2551" w:type="dxa"/>
            <w:vAlign w:val="center"/>
          </w:tcPr>
          <w:p>
            <w:pPr>
              <w:pStyle w:val="13"/>
            </w:pPr>
            <w:r>
              <w:t>125636.00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398809.80</w:t>
            </w:r>
          </w:p>
        </w:tc>
        <w:tc>
          <w:tcPr>
            <w:tcW w:w="2551" w:type="dxa"/>
            <w:vAlign w:val="center"/>
          </w:tcPr>
          <w:p>
            <w:pPr>
              <w:pStyle w:val="13"/>
            </w:pPr>
            <w:r>
              <w:t>398809.80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13964.50</w:t>
            </w:r>
          </w:p>
        </w:tc>
        <w:tc>
          <w:tcPr>
            <w:tcW w:w="2551" w:type="dxa"/>
            <w:vAlign w:val="center"/>
          </w:tcPr>
          <w:p>
            <w:pPr>
              <w:pStyle w:val="13"/>
            </w:pPr>
            <w:r>
              <w:t>13964.50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13964.50</w:t>
            </w:r>
          </w:p>
        </w:tc>
        <w:tc>
          <w:tcPr>
            <w:tcW w:w="2551" w:type="dxa"/>
            <w:vAlign w:val="center"/>
          </w:tcPr>
          <w:p>
            <w:pPr>
              <w:pStyle w:val="13"/>
            </w:pPr>
            <w:r>
              <w:t>13964.50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180172.00</w:t>
            </w:r>
          </w:p>
        </w:tc>
        <w:tc>
          <w:tcPr>
            <w:tcW w:w="2551" w:type="dxa"/>
            <w:vAlign w:val="center"/>
          </w:tcPr>
          <w:p>
            <w:pPr>
              <w:pStyle w:val="13"/>
            </w:pPr>
            <w:r>
              <w:t>180172.00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180172.00</w:t>
            </w:r>
          </w:p>
        </w:tc>
        <w:tc>
          <w:tcPr>
            <w:tcW w:w="2551" w:type="dxa"/>
            <w:vAlign w:val="center"/>
          </w:tcPr>
          <w:p>
            <w:pPr>
              <w:pStyle w:val="13"/>
            </w:pPr>
            <w:r>
              <w:t>180172.00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180172.00</w:t>
            </w:r>
          </w:p>
        </w:tc>
        <w:tc>
          <w:tcPr>
            <w:tcW w:w="2551" w:type="dxa"/>
            <w:vAlign w:val="center"/>
          </w:tcPr>
          <w:p>
            <w:pPr>
              <w:pStyle w:val="13"/>
            </w:pPr>
            <w:r>
              <w:t>180172.00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321432.50</w:t>
            </w:r>
          </w:p>
        </w:tc>
        <w:tc>
          <w:tcPr>
            <w:tcW w:w="2551" w:type="dxa"/>
            <w:vAlign w:val="center"/>
          </w:tcPr>
          <w:p>
            <w:pPr>
              <w:pStyle w:val="13"/>
            </w:pPr>
            <w:r>
              <w:t>321432.50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321432.50</w:t>
            </w:r>
          </w:p>
        </w:tc>
        <w:tc>
          <w:tcPr>
            <w:tcW w:w="2551" w:type="dxa"/>
            <w:vAlign w:val="center"/>
          </w:tcPr>
          <w:p>
            <w:pPr>
              <w:pStyle w:val="13"/>
            </w:pPr>
            <w:r>
              <w:t>321432.50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321432.50</w:t>
            </w:r>
          </w:p>
        </w:tc>
        <w:tc>
          <w:tcPr>
            <w:tcW w:w="2551" w:type="dxa"/>
            <w:vAlign w:val="center"/>
          </w:tcPr>
          <w:p>
            <w:pPr>
              <w:pStyle w:val="13"/>
            </w:pPr>
            <w:r>
              <w:t>321432.50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201中共井陉县委办公室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4834262.80</w:t>
            </w:r>
          </w:p>
        </w:tc>
        <w:tc>
          <w:tcPr>
            <w:tcW w:w="2551" w:type="dxa"/>
            <w:vAlign w:val="center"/>
          </w:tcPr>
          <w:p>
            <w:pPr>
              <w:pStyle w:val="17"/>
            </w:pPr>
            <w:r>
              <w:t>3860030.80</w:t>
            </w:r>
          </w:p>
        </w:tc>
        <w:tc>
          <w:tcPr>
            <w:tcW w:w="2551" w:type="dxa"/>
            <w:vAlign w:val="center"/>
          </w:tcPr>
          <w:p>
            <w:pPr>
              <w:pStyle w:val="17"/>
            </w:pPr>
            <w:r>
              <w:t>974232.00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3734394.80</w:t>
            </w:r>
          </w:p>
        </w:tc>
        <w:tc>
          <w:tcPr>
            <w:tcW w:w="2551" w:type="dxa"/>
            <w:vAlign w:val="center"/>
          </w:tcPr>
          <w:p>
            <w:pPr>
              <w:pStyle w:val="13"/>
            </w:pPr>
            <w:r>
              <w:t>3734394.80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1358364.00</w:t>
            </w:r>
          </w:p>
        </w:tc>
        <w:tc>
          <w:tcPr>
            <w:tcW w:w="2551" w:type="dxa"/>
            <w:vAlign w:val="center"/>
          </w:tcPr>
          <w:p>
            <w:pPr>
              <w:pStyle w:val="13"/>
            </w:pPr>
            <w:r>
              <w:t>1358364.00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642891.00</w:t>
            </w:r>
          </w:p>
        </w:tc>
        <w:tc>
          <w:tcPr>
            <w:tcW w:w="2551" w:type="dxa"/>
            <w:vAlign w:val="center"/>
          </w:tcPr>
          <w:p>
            <w:pPr>
              <w:pStyle w:val="13"/>
            </w:pPr>
            <w:r>
              <w:t>642891.00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519650.00</w:t>
            </w:r>
          </w:p>
        </w:tc>
        <w:tc>
          <w:tcPr>
            <w:tcW w:w="2551" w:type="dxa"/>
            <w:vAlign w:val="center"/>
          </w:tcPr>
          <w:p>
            <w:pPr>
              <w:pStyle w:val="13"/>
            </w:pPr>
            <w:r>
              <w:t>519650.00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299111.00</w:t>
            </w:r>
          </w:p>
        </w:tc>
        <w:tc>
          <w:tcPr>
            <w:tcW w:w="2551" w:type="dxa"/>
            <w:vAlign w:val="center"/>
          </w:tcPr>
          <w:p>
            <w:pPr>
              <w:pStyle w:val="13"/>
            </w:pPr>
            <w:r>
              <w:t>299111.00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398809.80</w:t>
            </w:r>
          </w:p>
        </w:tc>
        <w:tc>
          <w:tcPr>
            <w:tcW w:w="2551" w:type="dxa"/>
            <w:vAlign w:val="center"/>
          </w:tcPr>
          <w:p>
            <w:pPr>
              <w:pStyle w:val="13"/>
            </w:pPr>
            <w:r>
              <w:t>398809.80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180172.00</w:t>
            </w:r>
          </w:p>
        </w:tc>
        <w:tc>
          <w:tcPr>
            <w:tcW w:w="2551" w:type="dxa"/>
            <w:vAlign w:val="center"/>
          </w:tcPr>
          <w:p>
            <w:pPr>
              <w:pStyle w:val="13"/>
            </w:pPr>
            <w:r>
              <w:t>180172.00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13964.50</w:t>
            </w:r>
          </w:p>
        </w:tc>
        <w:tc>
          <w:tcPr>
            <w:tcW w:w="2551" w:type="dxa"/>
            <w:vAlign w:val="center"/>
          </w:tcPr>
          <w:p>
            <w:pPr>
              <w:pStyle w:val="13"/>
            </w:pPr>
            <w:r>
              <w:t>13964.50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321432.50</w:t>
            </w:r>
          </w:p>
        </w:tc>
        <w:tc>
          <w:tcPr>
            <w:tcW w:w="2551" w:type="dxa"/>
            <w:vAlign w:val="center"/>
          </w:tcPr>
          <w:p>
            <w:pPr>
              <w:pStyle w:val="13"/>
            </w:pPr>
            <w:r>
              <w:t>321432.50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974232.00</w:t>
            </w:r>
          </w:p>
        </w:tc>
        <w:tc>
          <w:tcPr>
            <w:tcW w:w="2551" w:type="dxa"/>
            <w:vAlign w:val="center"/>
          </w:tcPr>
          <w:p>
            <w:pPr>
              <w:pStyle w:val="13"/>
            </w:pPr>
          </w:p>
        </w:tc>
        <w:tc>
          <w:tcPr>
            <w:tcW w:w="2551" w:type="dxa"/>
            <w:vAlign w:val="center"/>
          </w:tcPr>
          <w:p>
            <w:pPr>
              <w:pStyle w:val="13"/>
            </w:pPr>
            <w:r>
              <w:t>974232.00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14900.00</w:t>
            </w:r>
          </w:p>
        </w:tc>
        <w:tc>
          <w:tcPr>
            <w:tcW w:w="2551" w:type="dxa"/>
            <w:vAlign w:val="center"/>
          </w:tcPr>
          <w:p>
            <w:pPr>
              <w:pStyle w:val="13"/>
            </w:pPr>
          </w:p>
        </w:tc>
        <w:tc>
          <w:tcPr>
            <w:tcW w:w="2551" w:type="dxa"/>
            <w:vAlign w:val="center"/>
          </w:tcPr>
          <w:p>
            <w:pPr>
              <w:pStyle w:val="13"/>
            </w:pPr>
            <w:r>
              <w:t>14900.00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14400.00</w:t>
            </w:r>
          </w:p>
        </w:tc>
        <w:tc>
          <w:tcPr>
            <w:tcW w:w="2551" w:type="dxa"/>
            <w:vAlign w:val="center"/>
          </w:tcPr>
          <w:p>
            <w:pPr>
              <w:pStyle w:val="13"/>
            </w:pPr>
          </w:p>
        </w:tc>
        <w:tc>
          <w:tcPr>
            <w:tcW w:w="2551" w:type="dxa"/>
            <w:vAlign w:val="center"/>
          </w:tcPr>
          <w:p>
            <w:pPr>
              <w:pStyle w:val="13"/>
            </w:pPr>
            <w:r>
              <w:t>14400.00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5300.00</w:t>
            </w:r>
          </w:p>
        </w:tc>
        <w:tc>
          <w:tcPr>
            <w:tcW w:w="2551" w:type="dxa"/>
            <w:vAlign w:val="center"/>
          </w:tcPr>
          <w:p>
            <w:pPr>
              <w:pStyle w:val="13"/>
            </w:pPr>
          </w:p>
        </w:tc>
        <w:tc>
          <w:tcPr>
            <w:tcW w:w="2551" w:type="dxa"/>
            <w:vAlign w:val="center"/>
          </w:tcPr>
          <w:p>
            <w:pPr>
              <w:pStyle w:val="13"/>
            </w:pPr>
            <w:r>
              <w:t>5300.00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86200.00</w:t>
            </w:r>
          </w:p>
        </w:tc>
        <w:tc>
          <w:tcPr>
            <w:tcW w:w="2551" w:type="dxa"/>
            <w:vAlign w:val="center"/>
          </w:tcPr>
          <w:p>
            <w:pPr>
              <w:pStyle w:val="13"/>
            </w:pPr>
          </w:p>
        </w:tc>
        <w:tc>
          <w:tcPr>
            <w:tcW w:w="2551" w:type="dxa"/>
            <w:vAlign w:val="center"/>
          </w:tcPr>
          <w:p>
            <w:pPr>
              <w:pStyle w:val="13"/>
            </w:pPr>
            <w:r>
              <w:t>86200.00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12000.00</w:t>
            </w:r>
          </w:p>
        </w:tc>
        <w:tc>
          <w:tcPr>
            <w:tcW w:w="2551" w:type="dxa"/>
            <w:vAlign w:val="center"/>
          </w:tcPr>
          <w:p>
            <w:pPr>
              <w:pStyle w:val="13"/>
            </w:pPr>
          </w:p>
        </w:tc>
        <w:tc>
          <w:tcPr>
            <w:tcW w:w="2551" w:type="dxa"/>
            <w:vAlign w:val="center"/>
          </w:tcPr>
          <w:p>
            <w:pPr>
              <w:pStyle w:val="13"/>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12000.00</w:t>
            </w:r>
          </w:p>
        </w:tc>
        <w:tc>
          <w:tcPr>
            <w:tcW w:w="2551" w:type="dxa"/>
            <w:vAlign w:val="center"/>
          </w:tcPr>
          <w:p>
            <w:pPr>
              <w:pStyle w:val="13"/>
            </w:pPr>
          </w:p>
        </w:tc>
        <w:tc>
          <w:tcPr>
            <w:tcW w:w="2551" w:type="dxa"/>
            <w:vAlign w:val="center"/>
          </w:tcPr>
          <w:p>
            <w:pPr>
              <w:pStyle w:val="13"/>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423500.00</w:t>
            </w:r>
          </w:p>
        </w:tc>
        <w:tc>
          <w:tcPr>
            <w:tcW w:w="2551" w:type="dxa"/>
            <w:vAlign w:val="center"/>
          </w:tcPr>
          <w:p>
            <w:pPr>
              <w:pStyle w:val="13"/>
            </w:pPr>
          </w:p>
        </w:tc>
        <w:tc>
          <w:tcPr>
            <w:tcW w:w="2551" w:type="dxa"/>
            <w:vAlign w:val="center"/>
          </w:tcPr>
          <w:p>
            <w:pPr>
              <w:pStyle w:val="13"/>
            </w:pPr>
            <w:r>
              <w:t>423500.00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50400.00</w:t>
            </w:r>
          </w:p>
        </w:tc>
        <w:tc>
          <w:tcPr>
            <w:tcW w:w="2551" w:type="dxa"/>
            <w:vAlign w:val="center"/>
          </w:tcPr>
          <w:p>
            <w:pPr>
              <w:pStyle w:val="13"/>
            </w:pPr>
          </w:p>
        </w:tc>
        <w:tc>
          <w:tcPr>
            <w:tcW w:w="2551" w:type="dxa"/>
            <w:vAlign w:val="center"/>
          </w:tcPr>
          <w:p>
            <w:pPr>
              <w:pStyle w:val="13"/>
            </w:pPr>
            <w:r>
              <w:t>50400.00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195272.00</w:t>
            </w:r>
          </w:p>
        </w:tc>
        <w:tc>
          <w:tcPr>
            <w:tcW w:w="2551" w:type="dxa"/>
            <w:vAlign w:val="center"/>
          </w:tcPr>
          <w:p>
            <w:pPr>
              <w:pStyle w:val="13"/>
            </w:pPr>
          </w:p>
        </w:tc>
        <w:tc>
          <w:tcPr>
            <w:tcW w:w="2551" w:type="dxa"/>
            <w:vAlign w:val="center"/>
          </w:tcPr>
          <w:p>
            <w:pPr>
              <w:pStyle w:val="13"/>
            </w:pPr>
            <w:r>
              <w:t>195272.00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158760.00</w:t>
            </w:r>
          </w:p>
        </w:tc>
        <w:tc>
          <w:tcPr>
            <w:tcW w:w="2551" w:type="dxa"/>
            <w:vAlign w:val="center"/>
          </w:tcPr>
          <w:p>
            <w:pPr>
              <w:pStyle w:val="13"/>
            </w:pPr>
          </w:p>
        </w:tc>
        <w:tc>
          <w:tcPr>
            <w:tcW w:w="2551" w:type="dxa"/>
            <w:vAlign w:val="center"/>
          </w:tcPr>
          <w:p>
            <w:pPr>
              <w:pStyle w:val="13"/>
            </w:pPr>
            <w:r>
              <w:t>158760.00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1500.00</w:t>
            </w:r>
          </w:p>
        </w:tc>
        <w:tc>
          <w:tcPr>
            <w:tcW w:w="2551" w:type="dxa"/>
            <w:vAlign w:val="center"/>
          </w:tcPr>
          <w:p>
            <w:pPr>
              <w:pStyle w:val="13"/>
            </w:pPr>
          </w:p>
        </w:tc>
        <w:tc>
          <w:tcPr>
            <w:tcW w:w="2551" w:type="dxa"/>
            <w:vAlign w:val="center"/>
          </w:tcPr>
          <w:p>
            <w:pPr>
              <w:pStyle w:val="13"/>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125636.00</w:t>
            </w:r>
          </w:p>
        </w:tc>
        <w:tc>
          <w:tcPr>
            <w:tcW w:w="2551" w:type="dxa"/>
            <w:vAlign w:val="center"/>
          </w:tcPr>
          <w:p>
            <w:pPr>
              <w:pStyle w:val="13"/>
            </w:pPr>
            <w:r>
              <w:t>125636.00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110156.00</w:t>
            </w:r>
          </w:p>
        </w:tc>
        <w:tc>
          <w:tcPr>
            <w:tcW w:w="2551" w:type="dxa"/>
            <w:vAlign w:val="center"/>
          </w:tcPr>
          <w:p>
            <w:pPr>
              <w:pStyle w:val="13"/>
            </w:pPr>
            <w:r>
              <w:t>110156.00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15480.00</w:t>
            </w:r>
          </w:p>
        </w:tc>
        <w:tc>
          <w:tcPr>
            <w:tcW w:w="2551" w:type="dxa"/>
            <w:vAlign w:val="center"/>
          </w:tcPr>
          <w:p>
            <w:pPr>
              <w:pStyle w:val="13"/>
            </w:pPr>
            <w:r>
              <w:t>15480.00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201中共井陉县委办公室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201中共井陉县委办公室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201中共井陉县委办公室</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618772.00</w:t>
            </w:r>
          </w:p>
        </w:tc>
        <w:tc>
          <w:tcPr>
            <w:tcW w:w="2381" w:type="dxa"/>
            <w:vAlign w:val="center"/>
          </w:tcPr>
          <w:p>
            <w:pPr>
              <w:pStyle w:val="17"/>
            </w:pPr>
            <w:r>
              <w:t>618772.00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618772.00</w:t>
            </w:r>
          </w:p>
        </w:tc>
        <w:tc>
          <w:tcPr>
            <w:tcW w:w="2381" w:type="dxa"/>
            <w:vAlign w:val="center"/>
          </w:tcPr>
          <w:p>
            <w:pPr>
              <w:pStyle w:val="13"/>
            </w:pPr>
            <w:r>
              <w:t>618772.00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195272.00</w:t>
            </w:r>
          </w:p>
        </w:tc>
        <w:tc>
          <w:tcPr>
            <w:tcW w:w="2381" w:type="dxa"/>
            <w:vAlign w:val="center"/>
          </w:tcPr>
          <w:p>
            <w:pPr>
              <w:pStyle w:val="13"/>
            </w:pPr>
            <w:r>
              <w:t>195272.00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195272.00</w:t>
            </w:r>
          </w:p>
        </w:tc>
        <w:tc>
          <w:tcPr>
            <w:tcW w:w="2381" w:type="dxa"/>
            <w:vAlign w:val="center"/>
          </w:tcPr>
          <w:p>
            <w:pPr>
              <w:pStyle w:val="13"/>
            </w:pPr>
            <w:r>
              <w:t>195272.00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423500.00</w:t>
            </w:r>
          </w:p>
        </w:tc>
        <w:tc>
          <w:tcPr>
            <w:tcW w:w="2381" w:type="dxa"/>
            <w:vAlign w:val="center"/>
          </w:tcPr>
          <w:p>
            <w:pPr>
              <w:pStyle w:val="13"/>
            </w:pPr>
            <w:r>
              <w:t>423500.00</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中共井陉县委办公室2026年部门预算信息公开情况说明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中共井陉县委办公室2026年部门预算信息公开情况说明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按照《中华人民共和国预算法》、《地方预决算公开操作规程》和《关于进一步推进预算公开工作的实施意见》规定，现将中共井陉县委办公室2026年部门预算公开如下：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一、负责推动党中央和省、市、县委决算布置的落实，按照县委要求协调有关方面开展工作，承担县委运行保障具体。</w:t>
      </w:r>
    </w:p>
    <w:p>
      <w:pPr>
        <w:pStyle w:val="19"/>
      </w:pPr>
      <w:r>
        <w:t>二、负责县委和县委办公室文件、县委领导讲话的起草、修改等工作。</w:t>
      </w:r>
    </w:p>
    <w:p>
      <w:pPr>
        <w:pStyle w:val="19"/>
      </w:pPr>
      <w:r>
        <w:t>三、围绕党中央和省、市、县委总体工作部署开展调查研究，收集和处理信息，反映动态；围绕县委中心工作组织力量对重大问题进行调查研究，提出相应对策，代县委提供参考；负责社情民意的搜集、整理和编报工作。</w:t>
      </w:r>
    </w:p>
    <w:p>
      <w:pPr>
        <w:pStyle w:val="19"/>
      </w:pPr>
      <w:r>
        <w:t>四、负责县委全会、县委常委会和县委其他重要会议的会务工作；负责县委领导参加重大活动和日常工作活动的组织安排；承担县委值班工作；负责编写县委大事记。</w:t>
      </w:r>
    </w:p>
    <w:p>
      <w:pPr>
        <w:pStyle w:val="19"/>
      </w:pPr>
      <w:r>
        <w:t>五、承担县委履行全面从严治党主体责任相关工作的谋划、部署、督导、推动和落实；负责统筹协调和督促指导全县党务公开工作。</w:t>
      </w:r>
    </w:p>
    <w:p>
      <w:pPr>
        <w:pStyle w:val="19"/>
      </w:pPr>
      <w:r>
        <w:t>六、承担县委全面深化改革委员会日常工作，完成县委全面深化改革委员会交办的其他事项。。</w:t>
      </w:r>
    </w:p>
    <w:p>
      <w:pPr>
        <w:pStyle w:val="19"/>
      </w:pPr>
      <w:r>
        <w:t>七、负责县委日常文书处理；负责整理县委常委文件和县委办公室代县委行文的审核工作；负责县委制定规范性文件的服务工作。</w:t>
      </w:r>
    </w:p>
    <w:p>
      <w:pPr>
        <w:pStyle w:val="19"/>
      </w:pPr>
      <w:r>
        <w:t>八、负责全县密码通信和密码管理；负责市委、市政府和全县党政军领导机关及要害部门的核心机密电文、信件的传递工作。</w:t>
      </w:r>
    </w:p>
    <w:p>
      <w:pPr>
        <w:pStyle w:val="19"/>
      </w:pPr>
      <w:r>
        <w:t>九、负责统筹协调县委重大决策部署的督查检查工作，对中央和省、市县委的重大决策、重要工作部署、重要会议议定事项进行督导落实和反馈；对上级主要领导有关批示进行督办落实和反馈。</w:t>
      </w:r>
    </w:p>
    <w:p>
      <w:pPr>
        <w:pStyle w:val="19"/>
      </w:pPr>
      <w:r>
        <w:t>十、贯彻落实上级关于国家安全工作。</w:t>
      </w:r>
    </w:p>
    <w:p>
      <w:pPr>
        <w:pStyle w:val="19"/>
      </w:pPr>
      <w:r>
        <w:t>十一、负责全县档案事业宏观管理和执法复议、监督指导等工作；</w:t>
      </w:r>
    </w:p>
    <w:p>
      <w:pPr>
        <w:pStyle w:val="19"/>
      </w:pPr>
      <w:r>
        <w:t>十二、负责县委离退休干部职工的服务工作。</w:t>
      </w:r>
    </w:p>
    <w:p>
      <w:pPr>
        <w:pStyle w:val="19"/>
      </w:pPr>
      <w:r>
        <w:t>十三、完成县委交办的其他任务。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中共井陉县委办公室本级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井陉县信息化管理中心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按照预算管理有关规定，目前部门预算的编制实行综合预算管理，即全部收入和支出都反映在预算中。中共井陉县委办公室机关及所属事业单位的收支包含在部门预算中。</w:t>
      </w:r>
    </w:p>
    <w:p>
      <w:pPr>
        <w:pStyle w:val="20"/>
      </w:pPr>
      <w:r>
        <w:t>1、收入说明</w:t>
      </w:r>
    </w:p>
    <w:p>
      <w:pPr>
        <w:pStyle w:val="20"/>
      </w:pPr>
      <w:r>
        <w:t>反映本部门当年全部收入。2026年预算收入9741788.64</w:t>
      </w:r>
      <w:r>
        <w:rPr>
          <w:rFonts w:hint="eastAsia"/>
          <w:lang w:eastAsia="zh-CN"/>
        </w:rPr>
        <w:t>元</w:t>
      </w:r>
      <w:r>
        <w:t>，其中：一般公共预算收入9741788.64</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20"/>
      </w:pPr>
      <w:r>
        <w:t>2、支出说明</w:t>
      </w:r>
    </w:p>
    <w:p>
      <w:pPr>
        <w:pStyle w:val="20"/>
      </w:pPr>
      <w:r>
        <w:t>收支预算总表支出栏、基本支出表、项目支出表按经济分类和支出功能分类科目编制，反映中共井陉县委办公室年度部门预算中支出预算的总体情况。2026年支出预算9741788.64</w:t>
      </w:r>
      <w:r>
        <w:rPr>
          <w:rFonts w:hint="eastAsia"/>
          <w:lang w:eastAsia="zh-CN"/>
        </w:rPr>
        <w:t>元</w:t>
      </w:r>
      <w:r>
        <w:t>，其中基本支出4834262.80</w:t>
      </w:r>
      <w:r>
        <w:rPr>
          <w:rFonts w:hint="eastAsia"/>
          <w:lang w:eastAsia="zh-CN"/>
        </w:rPr>
        <w:t>元</w:t>
      </w:r>
      <w:r>
        <w:t>，包括人员经费3860030.80</w:t>
      </w:r>
      <w:r>
        <w:rPr>
          <w:rFonts w:hint="eastAsia"/>
          <w:lang w:eastAsia="zh-CN"/>
        </w:rPr>
        <w:t>元</w:t>
      </w:r>
      <w:r>
        <w:t>和日常公用经费974232.00</w:t>
      </w:r>
      <w:r>
        <w:rPr>
          <w:rFonts w:hint="eastAsia"/>
          <w:lang w:eastAsia="zh-CN"/>
        </w:rPr>
        <w:t>元</w:t>
      </w:r>
      <w:r>
        <w:t>；项目支出4907525.84</w:t>
      </w:r>
      <w:r>
        <w:rPr>
          <w:rFonts w:hint="eastAsia"/>
          <w:lang w:eastAsia="zh-CN"/>
        </w:rPr>
        <w:t>元</w:t>
      </w:r>
      <w:r>
        <w:t>，主要为1、“市县乡”应急值守视频平台服务费20</w:t>
      </w:r>
      <w:r>
        <w:rPr>
          <w:rFonts w:hint="eastAsia"/>
          <w:lang w:val="en-US" w:eastAsia="zh-CN"/>
        </w:rPr>
        <w:t>0000</w:t>
      </w:r>
      <w:r>
        <w:rPr>
          <w:rFonts w:hint="eastAsia"/>
          <w:lang w:eastAsia="zh-CN"/>
        </w:rPr>
        <w:t>元</w:t>
      </w:r>
      <w:r>
        <w:t>；2、电子政务内网二期线路租用经费186</w:t>
      </w:r>
      <w:r>
        <w:rPr>
          <w:rFonts w:hint="eastAsia"/>
          <w:lang w:val="en-US" w:eastAsia="zh-CN"/>
        </w:rPr>
        <w:t>000</w:t>
      </w:r>
      <w:r>
        <w:rPr>
          <w:rFonts w:hint="eastAsia"/>
          <w:lang w:eastAsia="zh-CN"/>
        </w:rPr>
        <w:t>元</w:t>
      </w:r>
      <w:r>
        <w:t>；3、密码通讯网络及电子政务网运维费3995</w:t>
      </w:r>
      <w:r>
        <w:rPr>
          <w:rFonts w:hint="eastAsia"/>
          <w:lang w:val="en-US" w:eastAsia="zh-CN"/>
        </w:rPr>
        <w:t>00</w:t>
      </w:r>
      <w:r>
        <w:rPr>
          <w:rFonts w:hint="eastAsia"/>
          <w:lang w:eastAsia="zh-CN"/>
        </w:rPr>
        <w:t>元</w:t>
      </w:r>
      <w:r>
        <w:t>；4、三干会经费6</w:t>
      </w:r>
      <w:r>
        <w:rPr>
          <w:rFonts w:hint="eastAsia"/>
          <w:lang w:val="en-US" w:eastAsia="zh-CN"/>
        </w:rPr>
        <w:t>0000</w:t>
      </w:r>
      <w:r>
        <w:rPr>
          <w:rFonts w:hint="eastAsia"/>
          <w:lang w:eastAsia="zh-CN"/>
        </w:rPr>
        <w:t>元</w:t>
      </w:r>
      <w:r>
        <w:t>；5、县委大院机关网络宽带经费72</w:t>
      </w:r>
      <w:r>
        <w:rPr>
          <w:rFonts w:hint="eastAsia"/>
          <w:lang w:val="en-US" w:eastAsia="zh-CN"/>
        </w:rPr>
        <w:t>000</w:t>
      </w:r>
      <w:r>
        <w:rPr>
          <w:rFonts w:hint="eastAsia"/>
          <w:lang w:eastAsia="zh-CN"/>
        </w:rPr>
        <w:t>元</w:t>
      </w:r>
      <w:r>
        <w:t>；6、值班室音视频指挥调度系统服务费45</w:t>
      </w:r>
      <w:r>
        <w:rPr>
          <w:rFonts w:hint="eastAsia"/>
          <w:lang w:val="en-US" w:eastAsia="zh-CN"/>
        </w:rPr>
        <w:t>000</w:t>
      </w:r>
      <w:r>
        <w:rPr>
          <w:rFonts w:hint="eastAsia"/>
          <w:lang w:eastAsia="zh-CN"/>
        </w:rPr>
        <w:t>元</w:t>
      </w:r>
      <w:r>
        <w:t>；7、中办通讯征订经费24</w:t>
      </w:r>
      <w:r>
        <w:rPr>
          <w:rFonts w:hint="eastAsia"/>
          <w:lang w:val="en-US" w:eastAsia="zh-CN"/>
        </w:rPr>
        <w:t>000</w:t>
      </w:r>
      <w:r>
        <w:rPr>
          <w:rFonts w:hint="eastAsia"/>
          <w:lang w:eastAsia="zh-CN"/>
        </w:rPr>
        <w:t>元</w:t>
      </w:r>
      <w:r>
        <w:t>；8、机要主渠道设备升级工程所需资金98103</w:t>
      </w:r>
      <w:r>
        <w:rPr>
          <w:rFonts w:hint="eastAsia"/>
          <w:lang w:eastAsia="zh-CN"/>
        </w:rPr>
        <w:t>元</w:t>
      </w:r>
      <w:r>
        <w:t>；9、国产电脑升级工程资金215</w:t>
      </w:r>
      <w:r>
        <w:rPr>
          <w:rFonts w:hint="eastAsia"/>
          <w:lang w:val="en-US" w:eastAsia="zh-CN"/>
        </w:rPr>
        <w:t>0000</w:t>
      </w:r>
      <w:r>
        <w:rPr>
          <w:rFonts w:hint="eastAsia"/>
          <w:lang w:eastAsia="zh-CN"/>
        </w:rPr>
        <w:t>元</w:t>
      </w:r>
      <w:r>
        <w:t>；10、党政专用电视会议系统建设经费10</w:t>
      </w:r>
      <w:r>
        <w:rPr>
          <w:rFonts w:hint="eastAsia"/>
          <w:lang w:val="en-US" w:eastAsia="zh-CN"/>
        </w:rPr>
        <w:t>0000</w:t>
      </w:r>
      <w:r>
        <w:t>0</w:t>
      </w:r>
      <w:r>
        <w:rPr>
          <w:rFonts w:hint="eastAsia"/>
          <w:lang w:eastAsia="zh-CN"/>
        </w:rPr>
        <w:t>元</w:t>
      </w:r>
      <w:r>
        <w:t>；11、机要文电系统升级和配套设备换装46</w:t>
      </w:r>
      <w:r>
        <w:rPr>
          <w:rFonts w:hint="eastAsia"/>
          <w:lang w:val="en-US" w:eastAsia="zh-CN"/>
        </w:rPr>
        <w:t>000</w:t>
      </w:r>
      <w:r>
        <w:rPr>
          <w:rFonts w:hint="eastAsia"/>
          <w:lang w:eastAsia="zh-CN"/>
        </w:rPr>
        <w:t>元</w:t>
      </w:r>
      <w:r>
        <w:t>；12、安全套件软件升级费用12</w:t>
      </w:r>
      <w:r>
        <w:rPr>
          <w:rFonts w:hint="eastAsia"/>
          <w:lang w:val="en-US" w:eastAsia="zh-CN"/>
        </w:rPr>
        <w:t>0000</w:t>
      </w:r>
      <w:r>
        <w:rPr>
          <w:rFonts w:hint="eastAsia"/>
          <w:lang w:eastAsia="zh-CN"/>
        </w:rPr>
        <w:t>元</w:t>
      </w:r>
      <w:r>
        <w:t>；13、井陉县县委办2026年劳务派遣人员经费506922</w:t>
      </w:r>
      <w:r>
        <w:rPr>
          <w:rFonts w:hint="eastAsia"/>
          <w:lang w:val="en-US" w:eastAsia="zh-CN"/>
        </w:rPr>
        <w:t>.</w:t>
      </w:r>
      <w:r>
        <w:t>84</w:t>
      </w:r>
      <w:r>
        <w:rPr>
          <w:rFonts w:hint="eastAsia"/>
          <w:lang w:eastAsia="zh-CN"/>
        </w:rPr>
        <w:t>元</w:t>
      </w:r>
      <w:r>
        <w:t>。；预计下年使用的单位资金结余0.00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20"/>
      </w:pPr>
      <w:r>
        <w:t>3、比上年增减情况</w:t>
      </w:r>
    </w:p>
    <w:p>
      <w:pPr>
        <w:pStyle w:val="20"/>
      </w:pPr>
      <w:r>
        <w:t>2026年预算收支安排9741788.64</w:t>
      </w:r>
      <w:r>
        <w:rPr>
          <w:rFonts w:hint="eastAsia"/>
          <w:lang w:eastAsia="zh-CN"/>
        </w:rPr>
        <w:t>元</w:t>
      </w:r>
      <w:r>
        <w:t>，较2025年预算增加23169.10</w:t>
      </w:r>
      <w:r>
        <w:rPr>
          <w:rFonts w:hint="eastAsia"/>
          <w:lang w:eastAsia="zh-CN"/>
        </w:rPr>
        <w:t>元</w:t>
      </w:r>
      <w:r>
        <w:t>，其中：基本支出增加80050.10</w:t>
      </w:r>
      <w:r>
        <w:rPr>
          <w:rFonts w:hint="eastAsia"/>
          <w:lang w:eastAsia="zh-CN"/>
        </w:rPr>
        <w:t>元</w:t>
      </w:r>
      <w:r>
        <w:t>，主要为人员调入，劳务派遣人员增加，工资及保险增加。项目支出减少56881.00</w:t>
      </w:r>
      <w:r>
        <w:rPr>
          <w:rFonts w:hint="eastAsia"/>
          <w:lang w:eastAsia="zh-CN"/>
        </w:rPr>
        <w:t>元</w:t>
      </w:r>
      <w:r>
        <w:t>，主要为党政专用电视会议系统预算减少375</w:t>
      </w:r>
      <w:r>
        <w:rPr>
          <w:rFonts w:hint="eastAsia"/>
          <w:lang w:val="en-US" w:eastAsia="zh-CN"/>
        </w:rPr>
        <w:t>00</w:t>
      </w:r>
      <w:r>
        <w:rPr>
          <w:rFonts w:hint="eastAsia"/>
          <w:lang w:eastAsia="zh-CN"/>
        </w:rPr>
        <w:t>元</w:t>
      </w:r>
      <w:r>
        <w:t>、2025年度考察相关经费项目减少24772</w:t>
      </w:r>
      <w:r>
        <w:rPr>
          <w:rFonts w:hint="eastAsia"/>
          <w:lang w:eastAsia="zh-CN"/>
        </w:rPr>
        <w:t>元</w:t>
      </w:r>
      <w:r>
        <w:t>、国产电脑升级工程奖金增加15</w:t>
      </w:r>
      <w:r>
        <w:rPr>
          <w:rFonts w:hint="eastAsia"/>
          <w:lang w:val="en-US" w:eastAsia="zh-CN"/>
        </w:rPr>
        <w:t>0000</w:t>
      </w:r>
      <w:r>
        <w:t>元等，因此项目总预算减少56881元。预计下年使用的单位资金结余增加0.00元。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2026年，我部门机关运行经费共计安排974232.00元，主要用于日常维修、办公用房水电费、办公用房取暖费、办公用房物业管理费等日常运行支出。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618772.00元，其中因公出国（境）费0.00元；公务用车购置及运维费195272.00元（其中：公务用车购置费为0.00元，公务用车运维费195272.00元)；公务接待费423500.00元。与2025年相比减少32228.00元，增减变化的主要原因是按照政府“过紧日子”要求，压减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县委办公室是服务县委中心工作的“参谋部”、“指挥部”、“后勤部”，202</w:t>
      </w:r>
      <w:r>
        <w:rPr>
          <w:rFonts w:hint="eastAsia"/>
          <w:lang w:val="en-US" w:eastAsia="zh-CN"/>
        </w:rPr>
        <w:t>6</w:t>
      </w:r>
      <w:r>
        <w:t>年将进一步提高服务水平，努力在参谋、服务、督查、创新上下功夫，不断提高办文、办会、办事水平，力求各项工作都能做到细致、精致、极致，在全县各级机关带好头、做表率，为大生态屏障县建设做出更大贡献。</w:t>
      </w:r>
    </w:p>
    <w:p>
      <w:pPr>
        <w:pStyle w:val="23"/>
      </w:pPr>
      <w:r>
        <w:t>县委办公室将始终突出“服务”这个中心工作，积极探索新形势下党委办公室工作的新思路，主动适应和引领经济发展新常态，自觉肩负时代使命，充分发挥职能作用，坚持“马上就办、办就办好”的工作原则，夙兴夜寐、激情工作，着力在优化服务搞协调上求突破，着力在抓督导促落实上见实效，着力在练内功强素质上下功夫，全力打造学习型、服务型、责任型、创新型机关，努力提升当大参谋、作大协调、搞大督查、保大运转的水平。</w:t>
      </w:r>
    </w:p>
    <w:p>
      <w:pPr>
        <w:pStyle w:val="23"/>
      </w:pPr>
      <w:r>
        <w:t>(一)是履职尽责当参谋。文稿工作，按照精益求精、优质高效、领导满意的要求，不断在文风上求实、角度上求新、语言上求精，认真贯彻省市委精神，准确反映领导意图，认真做好文稿起草工作；完善办文制度，规范办文程序，带头改进文风，提高办文效率、发文质量，力求达到“精细深实快”。调研工作，坚持“三贴近”原则，围绕项目建设、生态绿化、民生建设等全县中心工作，组织开展专题调研，全年编发《井陉调研》不少于30期，在市以上发表调研文章不少于5篇，信息工作，按照“准、新、深、细、快”要求，围绕上级重大部署、全县中心工作、重大项目进展和全县亮点工作，编报一批具有前瞻性、预警性、价值高的信息不少于300条。及时准确地做好全县紧急情况和重大事件编报工作，不延报、不盲报、不误报。</w:t>
      </w:r>
    </w:p>
    <w:p>
      <w:pPr>
        <w:pStyle w:val="23"/>
      </w:pPr>
      <w:r>
        <w:t>(二)是认真细致搞服务。协调服务，按照“最精、最细、最实、最高”的工作标准和要求，做好全县性和重要性会议的服务，周密安排省市领导来井调研、视察等接待工作，精心组织好县委各项重大会议及活动。抓好县委重大决策部署的传达贯彻，加大重点工作的协调力度，提高办公室整体服务质量。值班工作，加强对各级各部门办公室工作的业务指导，加大办公设施配套建设，坚持以制度规范工作，完善24项规章制度，提高值班工作的制度化、规范化水平，保障县委机关的正常运转和上级决策的及时落实。</w:t>
      </w:r>
    </w:p>
    <w:p>
      <w:pPr>
        <w:pStyle w:val="23"/>
      </w:pPr>
      <w:r>
        <w:t>(三)是严格责任搞督查。按照“围绕中心、服务大局、突出重点、狠抓落实”的工作思路，抓好全县重大部署、中心工作和阶段性重点任务的督导落实，认真负责、积极工作，推动县委重要会议、文件、决定和领导批示有效落实，领导批办件办结率95%以上，力争事事有回音、件件有落实。</w:t>
      </w:r>
    </w:p>
    <w:p>
      <w:pPr>
        <w:pStyle w:val="23"/>
      </w:pPr>
      <w:r>
        <w:t>(四)是严密规范保安全。机要工作，按照保安全、保畅通的要求，进一步完善和规范明密电报传输办理流程，确保文件收发办理安全、及时无差错。加强网络舆情监管，提高井陉门户网站和公务内网建设水平。保密工作，加大文件保密管理力度，加强对全县各部门保密督导检查及计算机网络保密审查，配合完成好中高考保密工作，确保全县不发生失泄密事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一、参谋协调运转</w:t>
      </w:r>
    </w:p>
    <w:p>
      <w:pPr>
        <w:pStyle w:val="24"/>
      </w:pPr>
      <w:r>
        <w:t>1、公文运转</w:t>
      </w:r>
    </w:p>
    <w:p>
      <w:pPr>
        <w:pStyle w:val="24"/>
      </w:pPr>
      <w:r>
        <w:t>改进公文办理，规范流程，做到零停留、无差错。公文审核严谨高效，增强县委文件的权威性。加强文稿前期介入，打造精品文稿。</w:t>
      </w:r>
    </w:p>
    <w:p>
      <w:pPr>
        <w:pStyle w:val="24"/>
      </w:pPr>
      <w:r>
        <w:t>2、协调县委大型会议和活动</w:t>
      </w:r>
    </w:p>
    <w:p>
      <w:pPr>
        <w:pStyle w:val="24"/>
      </w:pPr>
      <w:r>
        <w:t>加强县级层面重要会议活动的统筹协调，精心谋划组织好全县性重大会议活动，县委主要领导参加的重要会议活动，要从严从细谋划安排。</w:t>
      </w:r>
    </w:p>
    <w:p>
      <w:pPr>
        <w:pStyle w:val="24"/>
      </w:pPr>
      <w:r>
        <w:t>3、会务接待</w:t>
      </w:r>
    </w:p>
    <w:p>
      <w:pPr>
        <w:pStyle w:val="24"/>
      </w:pPr>
      <w:r>
        <w:t>严格执行中央八项规定，坚持热情周到、简洁简朴。严格执行接待标准、降低接待费规模。</w:t>
      </w:r>
    </w:p>
    <w:p>
      <w:pPr>
        <w:pStyle w:val="24"/>
      </w:pPr>
      <w:r>
        <w:t xml:space="preserve">二、信息收集和督查调研  </w:t>
      </w:r>
    </w:p>
    <w:p>
      <w:pPr>
        <w:pStyle w:val="24"/>
      </w:pPr>
      <w:r>
        <w:t>1、深化改革</w:t>
      </w:r>
    </w:p>
    <w:p>
      <w:pPr>
        <w:pStyle w:val="24"/>
      </w:pPr>
      <w:r>
        <w:t>积极组织开展政策研究，提出改革方案，督促落实相关决定，收集汇总信息资料、编印简报、资料管理及完成好县委交办的其他工作事项。</w:t>
      </w:r>
    </w:p>
    <w:p>
      <w:pPr>
        <w:pStyle w:val="24"/>
      </w:pPr>
      <w:r>
        <w:t>2、信息收集及民意调查</w:t>
      </w:r>
    </w:p>
    <w:p>
      <w:pPr>
        <w:pStyle w:val="24"/>
      </w:pPr>
      <w:r>
        <w:t>通过界别渠道密切联系群众，反映社情民意，努力做到协调关系、化解矛盾、理顺情绪，增进社会各阶层不同利益群体的和谐和稳定。</w:t>
      </w:r>
    </w:p>
    <w:p>
      <w:pPr>
        <w:pStyle w:val="24"/>
      </w:pPr>
      <w:r>
        <w:t>3、督查调研</w:t>
      </w:r>
    </w:p>
    <w:p>
      <w:pPr>
        <w:pStyle w:val="24"/>
      </w:pPr>
      <w:r>
        <w:t>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w:t>
      </w:r>
    </w:p>
    <w:p>
      <w:pPr>
        <w:pStyle w:val="24"/>
      </w:pPr>
      <w:r>
        <w:t>三、全县党委系统公务内网建设</w:t>
      </w:r>
    </w:p>
    <w:p>
      <w:pPr>
        <w:pStyle w:val="24"/>
      </w:pPr>
      <w:r>
        <w:t>1、公务内网建设与维护</w:t>
      </w:r>
    </w:p>
    <w:p>
      <w:pPr>
        <w:pStyle w:val="24"/>
      </w:pPr>
      <w:r>
        <w:t>数据资源丰富、数据正版、权威可靠，用户满意度高。保障线路畅通，系统运行稳定。</w:t>
      </w:r>
    </w:p>
    <w:p>
      <w:pPr>
        <w:pStyle w:val="24"/>
      </w:pPr>
      <w:r>
        <w:t>四、机关密码管理</w:t>
      </w:r>
    </w:p>
    <w:p>
      <w:pPr>
        <w:pStyle w:val="24"/>
      </w:pPr>
      <w:r>
        <w:t>1、密码通信及管理</w:t>
      </w:r>
    </w:p>
    <w:p>
      <w:pPr>
        <w:pStyle w:val="24"/>
      </w:pPr>
      <w:r>
        <w:t>做到“两个确保”即：“确保绝对安全、确保绝对畅通。”</w:t>
      </w:r>
    </w:p>
    <w:p>
      <w:pPr>
        <w:pStyle w:val="24"/>
      </w:pPr>
      <w:r>
        <w:t>五、保密管理</w:t>
      </w:r>
    </w:p>
    <w:p>
      <w:pPr>
        <w:pStyle w:val="24"/>
      </w:pPr>
      <w:r>
        <w:t>1、保密工作及保密科技监管</w:t>
      </w:r>
    </w:p>
    <w:p>
      <w:pPr>
        <w:pStyle w:val="24"/>
      </w:pPr>
      <w:r>
        <w:t>做好全县保密管理、宣传教育、督促检查工作，做好保密技术防范确保不发生重大失泄密事件。</w:t>
      </w:r>
    </w:p>
    <w:p>
      <w:pPr>
        <w:pStyle w:val="24"/>
      </w:pPr>
      <w:r>
        <w:t>六、县委事务管理</w:t>
      </w:r>
    </w:p>
    <w:p>
      <w:pPr>
        <w:pStyle w:val="24"/>
      </w:pPr>
      <w:r>
        <w:t>做好县委系统房产、基建、维修、物资分配和其他行政事务工作；县委领导同志和部分原县级领导同志，以及离退休同志的生活服务和阅文、参加有关活动的事务服务工作，做到领导满意，群众满意。</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1、加强制度建设。建立健全机关预算绩效管理制度，为全年预算绩效目标的实现奠定制度基础。</w:t>
      </w:r>
    </w:p>
    <w:p>
      <w:pPr>
        <w:pStyle w:val="25"/>
      </w:pPr>
      <w:r>
        <w:t>2、规范财务管理。进一步完善财务管理制度，通过科学编制预算、优化支出结构、加快政府采购、加快项目建设、及时拨付资金，确保经费支出进度达到规定标准。</w:t>
      </w:r>
    </w:p>
    <w:p>
      <w:pPr>
        <w:pStyle w:val="25"/>
      </w:pPr>
      <w:r>
        <w:t>3、加强内部监督。加强内部监督制度建设，对绩效运行、重大支出事项、资产处置及其他重要经济业务事项决策和执行进行监督，定期开展财务内部审计，确保财政资金使用安全合规。</w:t>
      </w:r>
    </w:p>
    <w:p>
      <w:pPr>
        <w:pStyle w:val="25"/>
      </w:pPr>
      <w:r>
        <w:t>4、加强绩效监控。积极开展绩效运行监控，发现问题及时采取措施，确保绩效目标如期保质实现。</w:t>
      </w:r>
    </w:p>
    <w:p>
      <w:pPr>
        <w:pStyle w:val="25"/>
      </w:pPr>
      <w:r>
        <w:t>5、做好绩效自评。按要求开展部门预算绩效自评和重点项目评价工作，对评价中发现的问题及时整改。</w:t>
      </w:r>
    </w:p>
    <w:p>
      <w:pPr>
        <w:pStyle w:val="25"/>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488" w:firstLineChars="465"/>
        <w:jc w:val="left"/>
        <w:outlineLvl w:val="2"/>
        <w:rPr>
          <w:rFonts w:hint="eastAsia" w:ascii="方正仿宋_GBK" w:hAnsi="方正仿宋_GBK" w:eastAsia="方正仿宋_GBK" w:cs="方正仿宋_GBK"/>
          <w:color w:val="000000"/>
          <w:sz w:val="32"/>
          <w:lang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color w:val="000000"/>
          <w:sz w:val="32"/>
          <w:lang w:eastAsia="zh-CN"/>
        </w:rPr>
        <w:t>我部门无专项资金预算。</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1、2026年安全套件软件升级费用绩效目标表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13012126P001122100335</w:t>
            </w:r>
          </w:p>
        </w:tc>
        <w:tc>
          <w:tcPr>
            <w:tcW w:w="2835" w:type="dxa"/>
            <w:vAlign w:val="center"/>
          </w:tcPr>
          <w:p>
            <w:pPr>
              <w:pStyle w:val="12"/>
            </w:pPr>
            <w:r>
              <w:t>项目名称</w:t>
            </w:r>
          </w:p>
        </w:tc>
        <w:tc>
          <w:tcPr>
            <w:tcW w:w="6095" w:type="dxa"/>
            <w:gridSpan w:val="3"/>
            <w:vAlign w:val="center"/>
          </w:tcPr>
          <w:p>
            <w:pPr>
              <w:pStyle w:val="14"/>
            </w:pPr>
            <w:r>
              <w:t>2026年安全套件软件升级费用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120000.00</w:t>
            </w:r>
          </w:p>
        </w:tc>
        <w:tc>
          <w:tcPr>
            <w:tcW w:w="2835" w:type="dxa"/>
            <w:vAlign w:val="center"/>
          </w:tcPr>
          <w:p>
            <w:pPr>
              <w:pStyle w:val="12"/>
            </w:pPr>
            <w:r>
              <w:t>其中：财政    资金</w:t>
            </w:r>
          </w:p>
        </w:tc>
        <w:tc>
          <w:tcPr>
            <w:tcW w:w="2551" w:type="dxa"/>
            <w:vAlign w:val="center"/>
          </w:tcPr>
          <w:p>
            <w:pPr>
              <w:pStyle w:val="14"/>
            </w:pPr>
            <w:r>
              <w:t>120000.00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通过购置安全套件软件升级，保证电子政务内网安全运行，达到保护网络安全的效果。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1.通过购置安全套件软件升级，保证电子政务内网安全运行，达到保护网络安全的效果。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购置设备数量</w:t>
            </w:r>
          </w:p>
        </w:tc>
        <w:tc>
          <w:tcPr>
            <w:tcW w:w="2268" w:type="dxa"/>
            <w:vAlign w:val="center"/>
          </w:tcPr>
          <w:p>
            <w:pPr>
              <w:pStyle w:val="14"/>
            </w:pPr>
            <w:r>
              <w:t>1套</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设备验收通过率</w:t>
            </w:r>
          </w:p>
        </w:tc>
        <w:tc>
          <w:tcPr>
            <w:tcW w:w="5386" w:type="dxa"/>
            <w:vAlign w:val="center"/>
          </w:tcPr>
          <w:p>
            <w:pPr>
              <w:pStyle w:val="14"/>
            </w:pPr>
            <w:r>
              <w:t>设备验收通过率</w:t>
            </w:r>
          </w:p>
        </w:tc>
        <w:tc>
          <w:tcPr>
            <w:tcW w:w="2268" w:type="dxa"/>
            <w:vAlign w:val="center"/>
          </w:tcPr>
          <w:p>
            <w:pPr>
              <w:pStyle w:val="14"/>
            </w:pPr>
            <w:r>
              <w:t>≥90%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设备购置及时完成率</w:t>
            </w:r>
          </w:p>
        </w:tc>
        <w:tc>
          <w:tcPr>
            <w:tcW w:w="5386" w:type="dxa"/>
            <w:vAlign w:val="center"/>
          </w:tcPr>
          <w:p>
            <w:pPr>
              <w:pStyle w:val="14"/>
            </w:pPr>
            <w:r>
              <w:t>设备购置及时完成率</w:t>
            </w:r>
          </w:p>
        </w:tc>
        <w:tc>
          <w:tcPr>
            <w:tcW w:w="2268" w:type="dxa"/>
            <w:vAlign w:val="center"/>
          </w:tcPr>
          <w:p>
            <w:pPr>
              <w:pStyle w:val="14"/>
            </w:pPr>
            <w:r>
              <w:t>≥90%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w:t>
            </w:r>
          </w:p>
        </w:tc>
        <w:tc>
          <w:tcPr>
            <w:tcW w:w="2268" w:type="dxa"/>
            <w:vAlign w:val="center"/>
          </w:tcPr>
          <w:p>
            <w:pPr>
              <w:pStyle w:val="14"/>
            </w:pPr>
            <w:r>
              <w:t>12万元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设备使用人员满意度</w:t>
            </w:r>
          </w:p>
        </w:tc>
        <w:tc>
          <w:tcPr>
            <w:tcW w:w="5386" w:type="dxa"/>
            <w:vAlign w:val="center"/>
          </w:tcPr>
          <w:p>
            <w:pPr>
              <w:pStyle w:val="14"/>
            </w:pPr>
            <w:r>
              <w:t>设备使用人员满意度</w:t>
            </w:r>
          </w:p>
        </w:tc>
        <w:tc>
          <w:tcPr>
            <w:tcW w:w="2268" w:type="dxa"/>
            <w:vAlign w:val="center"/>
          </w:tcPr>
          <w:p>
            <w:pPr>
              <w:pStyle w:val="14"/>
            </w:pPr>
            <w:r>
              <w:t>≥98%</w:t>
            </w:r>
          </w:p>
        </w:tc>
        <w:tc>
          <w:tcPr>
            <w:tcW w:w="1276" w:type="dxa"/>
            <w:vAlign w:val="center"/>
          </w:tcPr>
          <w:p>
            <w:pPr>
              <w:pStyle w:val="14"/>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2、2026年党政专用电视会议系统建设经费绩效目标表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13012126P00112210031X</w:t>
            </w:r>
          </w:p>
        </w:tc>
        <w:tc>
          <w:tcPr>
            <w:tcW w:w="2835" w:type="dxa"/>
            <w:vAlign w:val="center"/>
          </w:tcPr>
          <w:p>
            <w:pPr>
              <w:pStyle w:val="12"/>
            </w:pPr>
            <w:r>
              <w:t>项目名称</w:t>
            </w:r>
          </w:p>
        </w:tc>
        <w:tc>
          <w:tcPr>
            <w:tcW w:w="6095" w:type="dxa"/>
            <w:gridSpan w:val="3"/>
            <w:vAlign w:val="center"/>
          </w:tcPr>
          <w:p>
            <w:pPr>
              <w:pStyle w:val="14"/>
            </w:pPr>
            <w:r>
              <w:t>2026年党政专用电视会议系统建设经费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1000000.00</w:t>
            </w:r>
          </w:p>
        </w:tc>
        <w:tc>
          <w:tcPr>
            <w:tcW w:w="2835" w:type="dxa"/>
            <w:vAlign w:val="center"/>
          </w:tcPr>
          <w:p>
            <w:pPr>
              <w:pStyle w:val="12"/>
            </w:pPr>
            <w:r>
              <w:t>其中：财政    资金</w:t>
            </w:r>
          </w:p>
        </w:tc>
        <w:tc>
          <w:tcPr>
            <w:tcW w:w="2551" w:type="dxa"/>
            <w:vAlign w:val="center"/>
          </w:tcPr>
          <w:p>
            <w:pPr>
              <w:pStyle w:val="14"/>
            </w:pPr>
            <w:r>
              <w:t>1000000.00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通过建设党政专用电视会议系统，保证系统正常运行，达到提升省市县通信和接收文件能力的效果。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1.通过建设党政专用电视会议系统，保证系统正常运行，达到提升省市县通信和接收文件能力的效果。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购置系统套数</w:t>
            </w:r>
          </w:p>
        </w:tc>
        <w:tc>
          <w:tcPr>
            <w:tcW w:w="5386" w:type="dxa"/>
            <w:vAlign w:val="center"/>
          </w:tcPr>
          <w:p>
            <w:pPr>
              <w:pStyle w:val="14"/>
            </w:pPr>
            <w:r>
              <w:t>购置系统套数</w:t>
            </w:r>
          </w:p>
        </w:tc>
        <w:tc>
          <w:tcPr>
            <w:tcW w:w="2268" w:type="dxa"/>
            <w:vAlign w:val="center"/>
          </w:tcPr>
          <w:p>
            <w:pPr>
              <w:pStyle w:val="14"/>
            </w:pPr>
            <w:r>
              <w:t>1套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购置设备验收通过率</w:t>
            </w:r>
          </w:p>
        </w:tc>
        <w:tc>
          <w:tcPr>
            <w:tcW w:w="5386" w:type="dxa"/>
            <w:vAlign w:val="center"/>
          </w:tcPr>
          <w:p>
            <w:pPr>
              <w:pStyle w:val="14"/>
            </w:pPr>
            <w:r>
              <w:t>购置设备验收通过率</w:t>
            </w:r>
          </w:p>
        </w:tc>
        <w:tc>
          <w:tcPr>
            <w:tcW w:w="2268" w:type="dxa"/>
            <w:vAlign w:val="center"/>
          </w:tcPr>
          <w:p>
            <w:pPr>
              <w:pStyle w:val="14"/>
            </w:pPr>
            <w:r>
              <w:t>≥90%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购置完成时间</w:t>
            </w:r>
          </w:p>
        </w:tc>
        <w:tc>
          <w:tcPr>
            <w:tcW w:w="2268" w:type="dxa"/>
            <w:vAlign w:val="center"/>
          </w:tcPr>
          <w:p>
            <w:pPr>
              <w:pStyle w:val="14"/>
            </w:pPr>
            <w:r>
              <w:t>2026年12月底前完成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购置所需费用</w:t>
            </w:r>
          </w:p>
        </w:tc>
        <w:tc>
          <w:tcPr>
            <w:tcW w:w="5386" w:type="dxa"/>
            <w:vAlign w:val="center"/>
          </w:tcPr>
          <w:p>
            <w:pPr>
              <w:pStyle w:val="14"/>
            </w:pPr>
            <w:r>
              <w:t>购置所需费用</w:t>
            </w:r>
          </w:p>
        </w:tc>
        <w:tc>
          <w:tcPr>
            <w:tcW w:w="2268" w:type="dxa"/>
            <w:vAlign w:val="center"/>
          </w:tcPr>
          <w:p>
            <w:pPr>
              <w:pStyle w:val="14"/>
            </w:pPr>
            <w:r>
              <w:t>120万元</w:t>
            </w:r>
          </w:p>
        </w:tc>
        <w:tc>
          <w:tcPr>
            <w:tcW w:w="1276" w:type="dxa"/>
            <w:vAlign w:val="center"/>
          </w:tcPr>
          <w:p>
            <w:pPr>
              <w:pStyle w:val="14"/>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t>≥5年</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设备使用人员满意度</w:t>
            </w:r>
          </w:p>
        </w:tc>
        <w:tc>
          <w:tcPr>
            <w:tcW w:w="5386" w:type="dxa"/>
            <w:vAlign w:val="center"/>
          </w:tcPr>
          <w:p>
            <w:pPr>
              <w:pStyle w:val="14"/>
            </w:pPr>
            <w:r>
              <w:t>设备使用人员满意度指标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3、2026年电子政务内网二期线路租用经费绩效目标表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13012126P00112210027P</w:t>
            </w:r>
          </w:p>
        </w:tc>
        <w:tc>
          <w:tcPr>
            <w:tcW w:w="2835" w:type="dxa"/>
            <w:vAlign w:val="center"/>
          </w:tcPr>
          <w:p>
            <w:pPr>
              <w:pStyle w:val="12"/>
            </w:pPr>
            <w:r>
              <w:t>项目名称</w:t>
            </w:r>
          </w:p>
        </w:tc>
        <w:tc>
          <w:tcPr>
            <w:tcW w:w="6095" w:type="dxa"/>
            <w:gridSpan w:val="3"/>
            <w:vAlign w:val="center"/>
          </w:tcPr>
          <w:p>
            <w:pPr>
              <w:pStyle w:val="14"/>
            </w:pPr>
            <w:r>
              <w:t>2026年电子政务内网二期线路租用经费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186000.00</w:t>
            </w:r>
          </w:p>
        </w:tc>
        <w:tc>
          <w:tcPr>
            <w:tcW w:w="2835" w:type="dxa"/>
            <w:vAlign w:val="center"/>
          </w:tcPr>
          <w:p>
            <w:pPr>
              <w:pStyle w:val="12"/>
            </w:pPr>
            <w:r>
              <w:t>其中：财政    资金</w:t>
            </w:r>
          </w:p>
        </w:tc>
        <w:tc>
          <w:tcPr>
            <w:tcW w:w="2551" w:type="dxa"/>
            <w:vAlign w:val="center"/>
          </w:tcPr>
          <w:p>
            <w:pPr>
              <w:pStyle w:val="14"/>
            </w:pPr>
            <w:r>
              <w:t>186000.00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通过建设电子政务内网二期线路，保证系统正常运行，提高信息安全能力，确保市县乡各部门间正常联系的效果。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1.通过建设电子政务内网二期线路，保证系统正常运行，提高信息安全能力，确保市县乡各部门间正常联系的效果。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租用线路数量</w:t>
            </w:r>
          </w:p>
        </w:tc>
        <w:tc>
          <w:tcPr>
            <w:tcW w:w="5386" w:type="dxa"/>
            <w:vAlign w:val="center"/>
          </w:tcPr>
          <w:p>
            <w:pPr>
              <w:pStyle w:val="14"/>
            </w:pPr>
            <w:r>
              <w:t>租用电子政务内网线路数量</w:t>
            </w:r>
          </w:p>
        </w:tc>
        <w:tc>
          <w:tcPr>
            <w:tcW w:w="2268" w:type="dxa"/>
            <w:vAlign w:val="center"/>
          </w:tcPr>
          <w:p>
            <w:pPr>
              <w:pStyle w:val="14"/>
            </w:pPr>
            <w:r>
              <w:t>1条</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平台正常运行率</w:t>
            </w:r>
          </w:p>
        </w:tc>
        <w:tc>
          <w:tcPr>
            <w:tcW w:w="5386" w:type="dxa"/>
            <w:vAlign w:val="center"/>
          </w:tcPr>
          <w:p>
            <w:pPr>
              <w:pStyle w:val="14"/>
            </w:pPr>
            <w:r>
              <w:t>平台正常运行情况</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支付完成时间</w:t>
            </w:r>
          </w:p>
        </w:tc>
        <w:tc>
          <w:tcPr>
            <w:tcW w:w="5386" w:type="dxa"/>
            <w:vAlign w:val="center"/>
          </w:tcPr>
          <w:p>
            <w:pPr>
              <w:pStyle w:val="14"/>
            </w:pPr>
            <w:r>
              <w:t>支付完成时间</w:t>
            </w:r>
          </w:p>
        </w:tc>
        <w:tc>
          <w:tcPr>
            <w:tcW w:w="2268" w:type="dxa"/>
            <w:vAlign w:val="center"/>
          </w:tcPr>
          <w:p>
            <w:pPr>
              <w:pStyle w:val="14"/>
            </w:pPr>
            <w:r>
              <w:t>每季度支付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租用线路月均成本</w:t>
            </w:r>
          </w:p>
        </w:tc>
        <w:tc>
          <w:tcPr>
            <w:tcW w:w="5386" w:type="dxa"/>
            <w:vAlign w:val="center"/>
          </w:tcPr>
          <w:p>
            <w:pPr>
              <w:pStyle w:val="14"/>
            </w:pPr>
            <w:r>
              <w:t>租用线路月均成本情况</w:t>
            </w:r>
          </w:p>
        </w:tc>
        <w:tc>
          <w:tcPr>
            <w:tcW w:w="2268" w:type="dxa"/>
            <w:vAlign w:val="center"/>
          </w:tcPr>
          <w:p>
            <w:pPr>
              <w:pStyle w:val="14"/>
            </w:pPr>
            <w:r>
              <w:t>500元/条/月</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租用线路年限</w:t>
            </w:r>
          </w:p>
        </w:tc>
        <w:tc>
          <w:tcPr>
            <w:tcW w:w="5386" w:type="dxa"/>
            <w:vAlign w:val="center"/>
          </w:tcPr>
          <w:p>
            <w:pPr>
              <w:pStyle w:val="14"/>
            </w:pPr>
            <w:r>
              <w:t>租用线路年限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平台使用人员满意度</w:t>
            </w:r>
          </w:p>
        </w:tc>
        <w:tc>
          <w:tcPr>
            <w:tcW w:w="5386" w:type="dxa"/>
            <w:vAlign w:val="center"/>
          </w:tcPr>
          <w:p>
            <w:pPr>
              <w:pStyle w:val="14"/>
            </w:pPr>
            <w:r>
              <w:t>平台使用人员满意度情况</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4、2026年国产电脑升级工程资金绩效目标表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13012126P00113910002W</w:t>
            </w:r>
          </w:p>
        </w:tc>
        <w:tc>
          <w:tcPr>
            <w:tcW w:w="2835" w:type="dxa"/>
            <w:vAlign w:val="center"/>
          </w:tcPr>
          <w:p>
            <w:pPr>
              <w:pStyle w:val="12"/>
            </w:pPr>
            <w:r>
              <w:t>项目名称</w:t>
            </w:r>
          </w:p>
        </w:tc>
        <w:tc>
          <w:tcPr>
            <w:tcW w:w="6095" w:type="dxa"/>
            <w:gridSpan w:val="3"/>
            <w:vAlign w:val="center"/>
          </w:tcPr>
          <w:p>
            <w:pPr>
              <w:pStyle w:val="14"/>
            </w:pPr>
            <w:r>
              <w:t>2026年国产电脑升级工程资金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2150000.00</w:t>
            </w:r>
          </w:p>
        </w:tc>
        <w:tc>
          <w:tcPr>
            <w:tcW w:w="2835" w:type="dxa"/>
            <w:vAlign w:val="center"/>
          </w:tcPr>
          <w:p>
            <w:pPr>
              <w:pStyle w:val="12"/>
            </w:pPr>
            <w:r>
              <w:t>其中：财政    资金</w:t>
            </w:r>
          </w:p>
        </w:tc>
        <w:tc>
          <w:tcPr>
            <w:tcW w:w="2551" w:type="dxa"/>
            <w:vAlign w:val="center"/>
          </w:tcPr>
          <w:p>
            <w:pPr>
              <w:pStyle w:val="14"/>
            </w:pPr>
            <w:r>
              <w:t>2150000.00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通过国产电脑升级工程，保证各单位电脑安全正常运行，达到各单位电脑国产化的效果。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1.通过国产电脑升级工程，保证各单位电脑安全正常运行，达到各单位电脑国产化的效果。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购置相关设备数量</w:t>
            </w:r>
          </w:p>
        </w:tc>
        <w:tc>
          <w:tcPr>
            <w:tcW w:w="5386" w:type="dxa"/>
            <w:vAlign w:val="center"/>
          </w:tcPr>
          <w:p>
            <w:pPr>
              <w:pStyle w:val="14"/>
            </w:pPr>
            <w:r>
              <w:t>购置相关设备数量</w:t>
            </w:r>
          </w:p>
        </w:tc>
        <w:tc>
          <w:tcPr>
            <w:tcW w:w="2268" w:type="dxa"/>
            <w:vAlign w:val="center"/>
          </w:tcPr>
          <w:p>
            <w:pPr>
              <w:pStyle w:val="14"/>
            </w:pPr>
            <w:r>
              <w:t>498台</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相关设备质量合格率</w:t>
            </w:r>
          </w:p>
        </w:tc>
        <w:tc>
          <w:tcPr>
            <w:tcW w:w="5386" w:type="dxa"/>
            <w:vAlign w:val="center"/>
          </w:tcPr>
          <w:p>
            <w:pPr>
              <w:pStyle w:val="14"/>
            </w:pPr>
            <w:r>
              <w:t>购置相关设备质量</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购置设备完成时间</w:t>
            </w:r>
          </w:p>
        </w:tc>
        <w:tc>
          <w:tcPr>
            <w:tcW w:w="2268" w:type="dxa"/>
            <w:vAlign w:val="center"/>
          </w:tcPr>
          <w:p>
            <w:pPr>
              <w:pStyle w:val="14"/>
            </w:pPr>
            <w:r>
              <w:t>12月</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购置设备成本</w:t>
            </w:r>
          </w:p>
        </w:tc>
        <w:tc>
          <w:tcPr>
            <w:tcW w:w="2268" w:type="dxa"/>
            <w:vAlign w:val="center"/>
          </w:tcPr>
          <w:p>
            <w:pPr>
              <w:pStyle w:val="14"/>
            </w:pPr>
            <w:r>
              <w:t>≤215万元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t>≥5年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使用人员满意度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5、2026年机要文电系统升级和配套设备换装绩效目标表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13012126P00112210032H</w:t>
            </w:r>
          </w:p>
        </w:tc>
        <w:tc>
          <w:tcPr>
            <w:tcW w:w="2835" w:type="dxa"/>
            <w:vAlign w:val="center"/>
          </w:tcPr>
          <w:p>
            <w:pPr>
              <w:pStyle w:val="12"/>
            </w:pPr>
            <w:r>
              <w:t>项目名称</w:t>
            </w:r>
          </w:p>
        </w:tc>
        <w:tc>
          <w:tcPr>
            <w:tcW w:w="6095" w:type="dxa"/>
            <w:gridSpan w:val="3"/>
            <w:vAlign w:val="center"/>
          </w:tcPr>
          <w:p>
            <w:pPr>
              <w:pStyle w:val="14"/>
            </w:pPr>
            <w:r>
              <w:t>2026年机要文电系统升级和配套设备换装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46000.00</w:t>
            </w:r>
          </w:p>
        </w:tc>
        <w:tc>
          <w:tcPr>
            <w:tcW w:w="2835" w:type="dxa"/>
            <w:vAlign w:val="center"/>
          </w:tcPr>
          <w:p>
            <w:pPr>
              <w:pStyle w:val="12"/>
            </w:pPr>
            <w:r>
              <w:t>其中：财政    资金</w:t>
            </w:r>
          </w:p>
        </w:tc>
        <w:tc>
          <w:tcPr>
            <w:tcW w:w="2551" w:type="dxa"/>
            <w:vAlign w:val="center"/>
          </w:tcPr>
          <w:p>
            <w:pPr>
              <w:pStyle w:val="14"/>
            </w:pPr>
            <w:r>
              <w:t>46000.00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通过机要文电系统升级和配套设备换装，保证系统正常运行，达到提升省市县通信和接收文件能力的效果。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1.通过机要文电系统升级和配套设备换装，保证系统正常运行，达到提升省市县通信和接收文件能力的效果。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购置系统套数</w:t>
            </w:r>
          </w:p>
        </w:tc>
        <w:tc>
          <w:tcPr>
            <w:tcW w:w="5386" w:type="dxa"/>
            <w:vAlign w:val="center"/>
          </w:tcPr>
          <w:p>
            <w:pPr>
              <w:pStyle w:val="14"/>
            </w:pPr>
            <w:r>
              <w:t>购置系统套数</w:t>
            </w:r>
          </w:p>
        </w:tc>
        <w:tc>
          <w:tcPr>
            <w:tcW w:w="2268" w:type="dxa"/>
            <w:vAlign w:val="center"/>
          </w:tcPr>
          <w:p>
            <w:pPr>
              <w:pStyle w:val="14"/>
            </w:pPr>
            <w:r>
              <w:t>1套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购置设备验收通过率</w:t>
            </w:r>
          </w:p>
        </w:tc>
        <w:tc>
          <w:tcPr>
            <w:tcW w:w="5386" w:type="dxa"/>
            <w:vAlign w:val="center"/>
          </w:tcPr>
          <w:p>
            <w:pPr>
              <w:pStyle w:val="14"/>
            </w:pPr>
            <w:r>
              <w:t>购置设备验收通过率</w:t>
            </w:r>
          </w:p>
        </w:tc>
        <w:tc>
          <w:tcPr>
            <w:tcW w:w="2268" w:type="dxa"/>
            <w:vAlign w:val="center"/>
          </w:tcPr>
          <w:p>
            <w:pPr>
              <w:pStyle w:val="14"/>
            </w:pPr>
            <w:r>
              <w:t>≥90%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购置完成时间</w:t>
            </w:r>
          </w:p>
        </w:tc>
        <w:tc>
          <w:tcPr>
            <w:tcW w:w="2268" w:type="dxa"/>
            <w:vAlign w:val="center"/>
          </w:tcPr>
          <w:p>
            <w:pPr>
              <w:pStyle w:val="14"/>
            </w:pPr>
            <w:r>
              <w:t>2026年12月底前完成</w:t>
            </w:r>
          </w:p>
          <w:p>
            <w:pPr>
              <w:pStyle w:val="14"/>
            </w:pP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购置所需费用</w:t>
            </w:r>
          </w:p>
        </w:tc>
        <w:tc>
          <w:tcPr>
            <w:tcW w:w="5386" w:type="dxa"/>
            <w:vAlign w:val="center"/>
          </w:tcPr>
          <w:p>
            <w:pPr>
              <w:pStyle w:val="14"/>
            </w:pPr>
            <w:r>
              <w:t>购置所需费用</w:t>
            </w:r>
          </w:p>
        </w:tc>
        <w:tc>
          <w:tcPr>
            <w:tcW w:w="2268" w:type="dxa"/>
            <w:vAlign w:val="center"/>
          </w:tcPr>
          <w:p>
            <w:pPr>
              <w:pStyle w:val="14"/>
            </w:pPr>
            <w:r>
              <w:t>4.6万元</w:t>
            </w:r>
          </w:p>
        </w:tc>
        <w:tc>
          <w:tcPr>
            <w:tcW w:w="1276" w:type="dxa"/>
            <w:vAlign w:val="center"/>
          </w:tcPr>
          <w:p>
            <w:pPr>
              <w:pStyle w:val="14"/>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t>≥5使用年限</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设备使用人员满意度</w:t>
            </w:r>
          </w:p>
        </w:tc>
        <w:tc>
          <w:tcPr>
            <w:tcW w:w="5386" w:type="dxa"/>
            <w:vAlign w:val="center"/>
          </w:tcPr>
          <w:p>
            <w:pPr>
              <w:pStyle w:val="14"/>
            </w:pPr>
            <w:r>
              <w:t>设备使用人员满意度指标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6、2026年机要主渠道设备升级工程所需资金绩效目标表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13012126P00112210030A</w:t>
            </w:r>
          </w:p>
        </w:tc>
        <w:tc>
          <w:tcPr>
            <w:tcW w:w="2835" w:type="dxa"/>
            <w:vAlign w:val="center"/>
          </w:tcPr>
          <w:p>
            <w:pPr>
              <w:pStyle w:val="12"/>
            </w:pPr>
            <w:r>
              <w:t>项目名称</w:t>
            </w:r>
          </w:p>
        </w:tc>
        <w:tc>
          <w:tcPr>
            <w:tcW w:w="6095" w:type="dxa"/>
            <w:gridSpan w:val="3"/>
            <w:vAlign w:val="center"/>
          </w:tcPr>
          <w:p>
            <w:pPr>
              <w:pStyle w:val="14"/>
            </w:pPr>
            <w:r>
              <w:t>2026年机要主渠道设备升级工程所需资金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98103.00</w:t>
            </w:r>
          </w:p>
        </w:tc>
        <w:tc>
          <w:tcPr>
            <w:tcW w:w="2835" w:type="dxa"/>
            <w:vAlign w:val="center"/>
          </w:tcPr>
          <w:p>
            <w:pPr>
              <w:pStyle w:val="12"/>
            </w:pPr>
            <w:r>
              <w:t>其中：财政    资金</w:t>
            </w:r>
          </w:p>
        </w:tc>
        <w:tc>
          <w:tcPr>
            <w:tcW w:w="2551" w:type="dxa"/>
            <w:vAlign w:val="center"/>
          </w:tcPr>
          <w:p>
            <w:pPr>
              <w:pStyle w:val="14"/>
            </w:pPr>
            <w:r>
              <w:t>98103.00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通过机要主渠道设备升级工程，保证系统正常运行，达到机要主渠道设备升级的效果。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1.通过机要主渠道设备升级工程，保证系统正常运行，达到机要主渠道设备升级的效果。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购置设备数量</w:t>
            </w:r>
          </w:p>
        </w:tc>
        <w:tc>
          <w:tcPr>
            <w:tcW w:w="2268" w:type="dxa"/>
            <w:vAlign w:val="center"/>
          </w:tcPr>
          <w:p>
            <w:pPr>
              <w:pStyle w:val="14"/>
            </w:pPr>
            <w:r>
              <w:t>1套</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购置完成时间</w:t>
            </w:r>
          </w:p>
        </w:tc>
        <w:tc>
          <w:tcPr>
            <w:tcW w:w="2268" w:type="dxa"/>
            <w:vAlign w:val="center"/>
          </w:tcPr>
          <w:p>
            <w:pPr>
              <w:pStyle w:val="14"/>
            </w:pPr>
            <w:r>
              <w:t>&lt;12月</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w:t>
            </w:r>
          </w:p>
        </w:tc>
        <w:tc>
          <w:tcPr>
            <w:tcW w:w="2268" w:type="dxa"/>
            <w:vAlign w:val="center"/>
          </w:tcPr>
          <w:p>
            <w:pPr>
              <w:pStyle w:val="14"/>
            </w:pPr>
            <w:r>
              <w:t>9.81万元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t>≥15年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使用人员满意度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7、2026年密码通讯网络及电子政务网运维费绩效目标表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13012126P001138100027</w:t>
            </w:r>
          </w:p>
        </w:tc>
        <w:tc>
          <w:tcPr>
            <w:tcW w:w="2835" w:type="dxa"/>
            <w:vAlign w:val="center"/>
          </w:tcPr>
          <w:p>
            <w:pPr>
              <w:pStyle w:val="12"/>
            </w:pPr>
            <w:r>
              <w:t>项目名称</w:t>
            </w:r>
          </w:p>
        </w:tc>
        <w:tc>
          <w:tcPr>
            <w:tcW w:w="6095" w:type="dxa"/>
            <w:gridSpan w:val="3"/>
            <w:vAlign w:val="center"/>
          </w:tcPr>
          <w:p>
            <w:pPr>
              <w:pStyle w:val="14"/>
            </w:pPr>
            <w:r>
              <w:t>2026年密码通讯网络及电子政务网运维费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399500.00</w:t>
            </w:r>
          </w:p>
        </w:tc>
        <w:tc>
          <w:tcPr>
            <w:tcW w:w="2835" w:type="dxa"/>
            <w:vAlign w:val="center"/>
          </w:tcPr>
          <w:p>
            <w:pPr>
              <w:pStyle w:val="12"/>
            </w:pPr>
            <w:r>
              <w:t>其中：财政    资金</w:t>
            </w:r>
          </w:p>
        </w:tc>
        <w:tc>
          <w:tcPr>
            <w:tcW w:w="2551" w:type="dxa"/>
            <w:vAlign w:val="center"/>
          </w:tcPr>
          <w:p>
            <w:pPr>
              <w:pStyle w:val="14"/>
            </w:pPr>
            <w:r>
              <w:t>399500.00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通过维护密码通讯网络及电子政务网，保证系统正常运行，达到全县网络安全、高效正常运行的效果。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1.通过维护密码通讯网络及电子政务网，保证系统正常运行，达到全县网络安全、高效正常运行的效果。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购置办公用品批次</w:t>
            </w:r>
          </w:p>
        </w:tc>
        <w:tc>
          <w:tcPr>
            <w:tcW w:w="5386" w:type="dxa"/>
            <w:vAlign w:val="center"/>
          </w:tcPr>
          <w:p>
            <w:pPr>
              <w:pStyle w:val="14"/>
            </w:pPr>
            <w:r>
              <w:t>购置办公用品批次</w:t>
            </w:r>
          </w:p>
        </w:tc>
        <w:tc>
          <w:tcPr>
            <w:tcW w:w="2268" w:type="dxa"/>
            <w:vAlign w:val="center"/>
          </w:tcPr>
          <w:p>
            <w:pPr>
              <w:pStyle w:val="14"/>
            </w:pPr>
            <w:r>
              <w:t>≥5批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办公用品质量合格率</w:t>
            </w:r>
          </w:p>
        </w:tc>
        <w:tc>
          <w:tcPr>
            <w:tcW w:w="5386" w:type="dxa"/>
            <w:vAlign w:val="center"/>
          </w:tcPr>
          <w:p>
            <w:pPr>
              <w:pStyle w:val="14"/>
            </w:pPr>
            <w:r>
              <w:t>办公用品质量合格率</w:t>
            </w:r>
          </w:p>
        </w:tc>
        <w:tc>
          <w:tcPr>
            <w:tcW w:w="2268" w:type="dxa"/>
            <w:vAlign w:val="center"/>
          </w:tcPr>
          <w:p>
            <w:pPr>
              <w:pStyle w:val="14"/>
            </w:pPr>
            <w:r>
              <w:t>≥98%</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购置完成时间</w:t>
            </w:r>
          </w:p>
        </w:tc>
        <w:tc>
          <w:tcPr>
            <w:tcW w:w="2268" w:type="dxa"/>
            <w:vAlign w:val="center"/>
          </w:tcPr>
          <w:p>
            <w:pPr>
              <w:pStyle w:val="14"/>
            </w:pPr>
            <w:r>
              <w:t>2026年12月底前完成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购置办公用品成本</w:t>
            </w:r>
          </w:p>
        </w:tc>
        <w:tc>
          <w:tcPr>
            <w:tcW w:w="5386" w:type="dxa"/>
            <w:vAlign w:val="center"/>
          </w:tcPr>
          <w:p>
            <w:pPr>
              <w:pStyle w:val="14"/>
            </w:pPr>
            <w:r>
              <w:t>购置办公用品成本</w:t>
            </w:r>
          </w:p>
        </w:tc>
        <w:tc>
          <w:tcPr>
            <w:tcW w:w="2268" w:type="dxa"/>
            <w:vAlign w:val="center"/>
          </w:tcPr>
          <w:p>
            <w:pPr>
              <w:pStyle w:val="14"/>
            </w:pPr>
            <w:r>
              <w:t>≤39.95万元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单位工作正常开展率</w:t>
            </w:r>
          </w:p>
        </w:tc>
        <w:tc>
          <w:tcPr>
            <w:tcW w:w="5386" w:type="dxa"/>
            <w:vAlign w:val="center"/>
          </w:tcPr>
          <w:p>
            <w:pPr>
              <w:pStyle w:val="14"/>
            </w:pPr>
            <w:r>
              <w:t>单位工作正常开展率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办公人员满意度</w:t>
            </w:r>
          </w:p>
        </w:tc>
        <w:tc>
          <w:tcPr>
            <w:tcW w:w="5386" w:type="dxa"/>
            <w:vAlign w:val="center"/>
          </w:tcPr>
          <w:p>
            <w:pPr>
              <w:pStyle w:val="14"/>
            </w:pPr>
            <w:r>
              <w:t>办公人员满意度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8、2026年三干会经费绩效目标表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13012126P00113410005B</w:t>
            </w:r>
          </w:p>
        </w:tc>
        <w:tc>
          <w:tcPr>
            <w:tcW w:w="2835" w:type="dxa"/>
            <w:vAlign w:val="center"/>
          </w:tcPr>
          <w:p>
            <w:pPr>
              <w:pStyle w:val="12"/>
            </w:pPr>
            <w:r>
              <w:t>项目名称</w:t>
            </w:r>
          </w:p>
        </w:tc>
        <w:tc>
          <w:tcPr>
            <w:tcW w:w="6095" w:type="dxa"/>
            <w:gridSpan w:val="3"/>
            <w:vAlign w:val="center"/>
          </w:tcPr>
          <w:p>
            <w:pPr>
              <w:pStyle w:val="14"/>
            </w:pPr>
            <w:r>
              <w:t>2026年三干会经费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60000.00</w:t>
            </w:r>
          </w:p>
        </w:tc>
        <w:tc>
          <w:tcPr>
            <w:tcW w:w="2835" w:type="dxa"/>
            <w:vAlign w:val="center"/>
          </w:tcPr>
          <w:p>
            <w:pPr>
              <w:pStyle w:val="12"/>
            </w:pPr>
            <w:r>
              <w:t>其中：财政    资金</w:t>
            </w:r>
          </w:p>
        </w:tc>
        <w:tc>
          <w:tcPr>
            <w:tcW w:w="2551" w:type="dxa"/>
            <w:vAlign w:val="center"/>
          </w:tcPr>
          <w:p>
            <w:pPr>
              <w:pStyle w:val="14"/>
            </w:pPr>
            <w:r>
              <w:t>60000.00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通过召开三干会，保证上级精神及时传达，保障三干会、党代会等3次会议开展，安排部署工作，达到落实会议精神的效果。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1.通过召开三干会，保证上级精神及时传达，保障三干会、党代会等3次会议开展，安排部署工作，达到落实会议精神的效果。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开展会议次数</w:t>
            </w:r>
          </w:p>
        </w:tc>
        <w:tc>
          <w:tcPr>
            <w:tcW w:w="5386" w:type="dxa"/>
            <w:vAlign w:val="center"/>
          </w:tcPr>
          <w:p>
            <w:pPr>
              <w:pStyle w:val="14"/>
            </w:pPr>
            <w:r>
              <w:t>开展三干会、党代会次数</w:t>
            </w:r>
          </w:p>
        </w:tc>
        <w:tc>
          <w:tcPr>
            <w:tcW w:w="2268" w:type="dxa"/>
            <w:vAlign w:val="center"/>
          </w:tcPr>
          <w:p>
            <w:pPr>
              <w:pStyle w:val="14"/>
            </w:pPr>
            <w:r>
              <w:t>3次</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会议正常开展率</w:t>
            </w:r>
          </w:p>
        </w:tc>
        <w:tc>
          <w:tcPr>
            <w:tcW w:w="5386" w:type="dxa"/>
            <w:vAlign w:val="center"/>
          </w:tcPr>
          <w:p>
            <w:pPr>
              <w:pStyle w:val="14"/>
            </w:pPr>
            <w:r>
              <w:t>会议正常开展情况</w:t>
            </w:r>
          </w:p>
        </w:tc>
        <w:tc>
          <w:tcPr>
            <w:tcW w:w="2268" w:type="dxa"/>
            <w:vAlign w:val="center"/>
          </w:tcPr>
          <w:p>
            <w:pPr>
              <w:pStyle w:val="14"/>
            </w:pPr>
            <w:r>
              <w:t>100%</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会议开展时间</w:t>
            </w:r>
          </w:p>
        </w:tc>
        <w:tc>
          <w:tcPr>
            <w:tcW w:w="5386" w:type="dxa"/>
            <w:vAlign w:val="center"/>
          </w:tcPr>
          <w:p>
            <w:pPr>
              <w:pStyle w:val="14"/>
            </w:pPr>
            <w:r>
              <w:t>三干会、党代会</w:t>
            </w:r>
            <w:bookmarkStart w:id="20" w:name="_GoBack"/>
            <w:bookmarkEnd w:id="20"/>
            <w:r>
              <w:t>开展时间</w:t>
            </w:r>
          </w:p>
        </w:tc>
        <w:tc>
          <w:tcPr>
            <w:tcW w:w="2268" w:type="dxa"/>
            <w:vAlign w:val="center"/>
          </w:tcPr>
          <w:p>
            <w:pPr>
              <w:pStyle w:val="14"/>
            </w:pPr>
            <w:r>
              <w:t>2026年12月前</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会议开展平均成本</w:t>
            </w:r>
          </w:p>
        </w:tc>
        <w:tc>
          <w:tcPr>
            <w:tcW w:w="5386" w:type="dxa"/>
            <w:vAlign w:val="center"/>
          </w:tcPr>
          <w:p>
            <w:pPr>
              <w:pStyle w:val="14"/>
            </w:pPr>
            <w:r>
              <w:t>会议开展平均成本情况</w:t>
            </w:r>
          </w:p>
        </w:tc>
        <w:tc>
          <w:tcPr>
            <w:tcW w:w="2268" w:type="dxa"/>
            <w:vAlign w:val="center"/>
          </w:tcPr>
          <w:p>
            <w:pPr>
              <w:pStyle w:val="14"/>
            </w:pPr>
            <w:r>
              <w:t>3万元</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会议参与率</w:t>
            </w:r>
          </w:p>
        </w:tc>
        <w:tc>
          <w:tcPr>
            <w:tcW w:w="5386" w:type="dxa"/>
            <w:vAlign w:val="center"/>
          </w:tcPr>
          <w:p>
            <w:pPr>
              <w:pStyle w:val="14"/>
            </w:pPr>
            <w:r>
              <w:t>实际参与人数/计划参会总人数</w:t>
            </w:r>
          </w:p>
        </w:tc>
        <w:tc>
          <w:tcPr>
            <w:tcW w:w="2268" w:type="dxa"/>
            <w:vAlign w:val="center"/>
          </w:tcPr>
          <w:p>
            <w:pPr>
              <w:pStyle w:val="14"/>
            </w:pPr>
            <w:r>
              <w:t>≥95%</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参会人员满意度</w:t>
            </w:r>
          </w:p>
        </w:tc>
        <w:tc>
          <w:tcPr>
            <w:tcW w:w="5386" w:type="dxa"/>
            <w:vAlign w:val="center"/>
          </w:tcPr>
          <w:p>
            <w:pPr>
              <w:pStyle w:val="14"/>
            </w:pPr>
            <w:r>
              <w:t>参会人员满意度情况</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9、2026年市县乡应急值守视频平台服务费绩效目标表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13012126P001122100264</w:t>
            </w:r>
          </w:p>
        </w:tc>
        <w:tc>
          <w:tcPr>
            <w:tcW w:w="2835" w:type="dxa"/>
            <w:vAlign w:val="center"/>
          </w:tcPr>
          <w:p>
            <w:pPr>
              <w:pStyle w:val="12"/>
            </w:pPr>
            <w:r>
              <w:t>项目名称</w:t>
            </w:r>
          </w:p>
        </w:tc>
        <w:tc>
          <w:tcPr>
            <w:tcW w:w="6095" w:type="dxa"/>
            <w:gridSpan w:val="3"/>
            <w:vAlign w:val="center"/>
          </w:tcPr>
          <w:p>
            <w:pPr>
              <w:pStyle w:val="14"/>
            </w:pPr>
            <w:r>
              <w:t>2026年市县乡应急值守视频平台服务费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200000.00</w:t>
            </w:r>
          </w:p>
        </w:tc>
        <w:tc>
          <w:tcPr>
            <w:tcW w:w="2835" w:type="dxa"/>
            <w:vAlign w:val="center"/>
          </w:tcPr>
          <w:p>
            <w:pPr>
              <w:pStyle w:val="12"/>
            </w:pPr>
            <w:r>
              <w:t>其中：财政    资金</w:t>
            </w:r>
          </w:p>
        </w:tc>
        <w:tc>
          <w:tcPr>
            <w:tcW w:w="2551" w:type="dxa"/>
            <w:vAlign w:val="center"/>
          </w:tcPr>
          <w:p>
            <w:pPr>
              <w:pStyle w:val="14"/>
            </w:pPr>
            <w:r>
              <w:t>200000.00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用于市县乡应急值守视频平台服务费，按照合同每年20万元。需按时支付平台费用，保证平台正常运行，确保各项工作上传下达。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1.用于市县乡应急值守视频平台服务费，按照合同每年20万元。需按时支付平台费用，保证平台正常运行，确保各项工作上传下达。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租用平台数量</w:t>
            </w:r>
          </w:p>
        </w:tc>
        <w:tc>
          <w:tcPr>
            <w:tcW w:w="5386" w:type="dxa"/>
            <w:vAlign w:val="center"/>
          </w:tcPr>
          <w:p>
            <w:pPr>
              <w:pStyle w:val="14"/>
            </w:pPr>
            <w:r>
              <w:t>租用市县乡应急值守视频平台数量</w:t>
            </w:r>
          </w:p>
        </w:tc>
        <w:tc>
          <w:tcPr>
            <w:tcW w:w="2268" w:type="dxa"/>
            <w:vAlign w:val="center"/>
          </w:tcPr>
          <w:p>
            <w:pPr>
              <w:pStyle w:val="14"/>
            </w:pPr>
            <w:r>
              <w:t>1个</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平台正常运行率</w:t>
            </w:r>
          </w:p>
        </w:tc>
        <w:tc>
          <w:tcPr>
            <w:tcW w:w="5386" w:type="dxa"/>
            <w:vAlign w:val="center"/>
          </w:tcPr>
          <w:p>
            <w:pPr>
              <w:pStyle w:val="14"/>
            </w:pPr>
            <w:r>
              <w:t>平台正常运行情况</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完成支付时限</w:t>
            </w:r>
          </w:p>
        </w:tc>
        <w:tc>
          <w:tcPr>
            <w:tcW w:w="5386" w:type="dxa"/>
            <w:vAlign w:val="center"/>
          </w:tcPr>
          <w:p>
            <w:pPr>
              <w:pStyle w:val="14"/>
            </w:pPr>
            <w:r>
              <w:t>完成支付时限</w:t>
            </w:r>
          </w:p>
        </w:tc>
        <w:tc>
          <w:tcPr>
            <w:tcW w:w="2268" w:type="dxa"/>
            <w:vAlign w:val="center"/>
          </w:tcPr>
          <w:p>
            <w:pPr>
              <w:pStyle w:val="14"/>
            </w:pPr>
            <w:r>
              <w:t>每季度支付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租用平台月均成本</w:t>
            </w:r>
          </w:p>
        </w:tc>
        <w:tc>
          <w:tcPr>
            <w:tcW w:w="5386" w:type="dxa"/>
            <w:vAlign w:val="center"/>
          </w:tcPr>
          <w:p>
            <w:pPr>
              <w:pStyle w:val="14"/>
            </w:pPr>
            <w:r>
              <w:t>租用平台月均成本情况</w:t>
            </w:r>
          </w:p>
        </w:tc>
        <w:tc>
          <w:tcPr>
            <w:tcW w:w="2268" w:type="dxa"/>
            <w:vAlign w:val="center"/>
          </w:tcPr>
          <w:p>
            <w:pPr>
              <w:pStyle w:val="14"/>
            </w:pPr>
            <w:r>
              <w:t>20万元/年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租赁使用年限</w:t>
            </w:r>
          </w:p>
        </w:tc>
        <w:tc>
          <w:tcPr>
            <w:tcW w:w="5386" w:type="dxa"/>
            <w:vAlign w:val="center"/>
          </w:tcPr>
          <w:p>
            <w:pPr>
              <w:pStyle w:val="14"/>
            </w:pPr>
            <w:r>
              <w:t>租赁使用年限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平台使用人员满意度</w:t>
            </w:r>
          </w:p>
        </w:tc>
        <w:tc>
          <w:tcPr>
            <w:tcW w:w="5386" w:type="dxa"/>
            <w:vAlign w:val="center"/>
          </w:tcPr>
          <w:p>
            <w:pPr>
              <w:pStyle w:val="14"/>
            </w:pPr>
            <w:r>
              <w:t>平台使用人员满意度情况</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10、2026年县委大院机关网络宽带经费绩效目标表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13012126P00112210028B</w:t>
            </w:r>
          </w:p>
        </w:tc>
        <w:tc>
          <w:tcPr>
            <w:tcW w:w="2835" w:type="dxa"/>
            <w:vAlign w:val="center"/>
          </w:tcPr>
          <w:p>
            <w:pPr>
              <w:pStyle w:val="12"/>
            </w:pPr>
            <w:r>
              <w:t>项目名称</w:t>
            </w:r>
          </w:p>
        </w:tc>
        <w:tc>
          <w:tcPr>
            <w:tcW w:w="6095" w:type="dxa"/>
            <w:gridSpan w:val="3"/>
            <w:vAlign w:val="center"/>
          </w:tcPr>
          <w:p>
            <w:pPr>
              <w:pStyle w:val="14"/>
            </w:pPr>
            <w:r>
              <w:t>2026年县委大院机关网络宽带经费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72000.00</w:t>
            </w:r>
          </w:p>
        </w:tc>
        <w:tc>
          <w:tcPr>
            <w:tcW w:w="2835" w:type="dxa"/>
            <w:vAlign w:val="center"/>
          </w:tcPr>
          <w:p>
            <w:pPr>
              <w:pStyle w:val="12"/>
            </w:pPr>
            <w:r>
              <w:t>其中：财政    资金</w:t>
            </w:r>
          </w:p>
        </w:tc>
        <w:tc>
          <w:tcPr>
            <w:tcW w:w="2551" w:type="dxa"/>
            <w:vAlign w:val="center"/>
          </w:tcPr>
          <w:p>
            <w:pPr>
              <w:pStyle w:val="14"/>
            </w:pPr>
            <w:r>
              <w:t>72000.00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通过县委大院机关网络建设，保证网络正常运行，达到县委大院内各部门网络正常运行的效果。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1.通过县委大院机关网络建设，保证网络正常运行，达到县委大院内各部门网络正常运行的效果。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维护网络数量</w:t>
            </w:r>
          </w:p>
        </w:tc>
        <w:tc>
          <w:tcPr>
            <w:tcW w:w="5386" w:type="dxa"/>
            <w:vAlign w:val="center"/>
          </w:tcPr>
          <w:p>
            <w:pPr>
              <w:pStyle w:val="14"/>
            </w:pPr>
            <w:r>
              <w:t>维护县委大院机关单位网络数量</w:t>
            </w:r>
          </w:p>
        </w:tc>
        <w:tc>
          <w:tcPr>
            <w:tcW w:w="2268" w:type="dxa"/>
            <w:vAlign w:val="center"/>
          </w:tcPr>
          <w:p>
            <w:pPr>
              <w:pStyle w:val="14"/>
            </w:pPr>
            <w:r>
              <w:t>1个</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平台正常运行率</w:t>
            </w:r>
          </w:p>
        </w:tc>
        <w:tc>
          <w:tcPr>
            <w:tcW w:w="5386" w:type="dxa"/>
            <w:vAlign w:val="center"/>
          </w:tcPr>
          <w:p>
            <w:pPr>
              <w:pStyle w:val="14"/>
            </w:pPr>
            <w:r>
              <w:t>平台正常运行情况</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支付完成时间</w:t>
            </w:r>
          </w:p>
        </w:tc>
        <w:tc>
          <w:tcPr>
            <w:tcW w:w="5386" w:type="dxa"/>
            <w:vAlign w:val="center"/>
          </w:tcPr>
          <w:p>
            <w:pPr>
              <w:pStyle w:val="14"/>
            </w:pPr>
            <w:r>
              <w:t>支付完成时间</w:t>
            </w:r>
          </w:p>
        </w:tc>
        <w:tc>
          <w:tcPr>
            <w:tcW w:w="2268" w:type="dxa"/>
            <w:vAlign w:val="center"/>
          </w:tcPr>
          <w:p>
            <w:pPr>
              <w:pStyle w:val="14"/>
            </w:pPr>
            <w:r>
              <w:t>每季度支付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租用网络月均成本</w:t>
            </w:r>
          </w:p>
        </w:tc>
        <w:tc>
          <w:tcPr>
            <w:tcW w:w="5386" w:type="dxa"/>
            <w:vAlign w:val="center"/>
          </w:tcPr>
          <w:p>
            <w:pPr>
              <w:pStyle w:val="14"/>
            </w:pPr>
            <w:r>
              <w:t>租用月均成本情况</w:t>
            </w:r>
          </w:p>
        </w:tc>
        <w:tc>
          <w:tcPr>
            <w:tcW w:w="2268" w:type="dxa"/>
            <w:vAlign w:val="center"/>
          </w:tcPr>
          <w:p>
            <w:pPr>
              <w:pStyle w:val="14"/>
            </w:pPr>
            <w:r>
              <w:t>6000元/月</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租赁网络使用年限</w:t>
            </w:r>
          </w:p>
        </w:tc>
        <w:tc>
          <w:tcPr>
            <w:tcW w:w="5386" w:type="dxa"/>
            <w:vAlign w:val="center"/>
          </w:tcPr>
          <w:p>
            <w:pPr>
              <w:pStyle w:val="14"/>
            </w:pPr>
            <w:r>
              <w:t>租赁网络使用年限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网络使用人员满意度</w:t>
            </w:r>
          </w:p>
        </w:tc>
        <w:tc>
          <w:tcPr>
            <w:tcW w:w="5386" w:type="dxa"/>
            <w:vAlign w:val="center"/>
          </w:tcPr>
          <w:p>
            <w:pPr>
              <w:pStyle w:val="14"/>
            </w:pPr>
            <w:r>
              <w:t>网络使用人员满意度情况</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11、2026年值班室音视频指挥调度系统服务费绩效目标表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13012126P00112210029Y</w:t>
            </w:r>
          </w:p>
        </w:tc>
        <w:tc>
          <w:tcPr>
            <w:tcW w:w="2835" w:type="dxa"/>
            <w:vAlign w:val="center"/>
          </w:tcPr>
          <w:p>
            <w:pPr>
              <w:pStyle w:val="12"/>
            </w:pPr>
            <w:r>
              <w:t>项目名称</w:t>
            </w:r>
          </w:p>
        </w:tc>
        <w:tc>
          <w:tcPr>
            <w:tcW w:w="6095" w:type="dxa"/>
            <w:gridSpan w:val="3"/>
            <w:vAlign w:val="center"/>
          </w:tcPr>
          <w:p>
            <w:pPr>
              <w:pStyle w:val="14"/>
            </w:pPr>
            <w:r>
              <w:t>2026年值班室音视频指挥调度系统服务费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45000.00</w:t>
            </w:r>
          </w:p>
        </w:tc>
        <w:tc>
          <w:tcPr>
            <w:tcW w:w="2835" w:type="dxa"/>
            <w:vAlign w:val="center"/>
          </w:tcPr>
          <w:p>
            <w:pPr>
              <w:pStyle w:val="12"/>
            </w:pPr>
            <w:r>
              <w:t>其中：财政    资金</w:t>
            </w:r>
          </w:p>
        </w:tc>
        <w:tc>
          <w:tcPr>
            <w:tcW w:w="2551" w:type="dxa"/>
            <w:vAlign w:val="center"/>
          </w:tcPr>
          <w:p>
            <w:pPr>
              <w:pStyle w:val="14"/>
            </w:pPr>
            <w:r>
              <w:t>45000.00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通过建设省委值班室音视频指挥调度系统，保证系统正常运行，达到同省委通信及互通的效果。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1.通过建设省委值班室音视频指挥调度系统，保证系统正常运行，达到同省委通信及互通的效果。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维护平台数量</w:t>
            </w:r>
          </w:p>
        </w:tc>
        <w:tc>
          <w:tcPr>
            <w:tcW w:w="5386" w:type="dxa"/>
            <w:vAlign w:val="center"/>
          </w:tcPr>
          <w:p>
            <w:pPr>
              <w:pStyle w:val="14"/>
            </w:pPr>
            <w:r>
              <w:t>维护1个值班室音频指挥调度系统</w:t>
            </w:r>
          </w:p>
        </w:tc>
        <w:tc>
          <w:tcPr>
            <w:tcW w:w="2268" w:type="dxa"/>
            <w:vAlign w:val="center"/>
          </w:tcPr>
          <w:p>
            <w:pPr>
              <w:pStyle w:val="14"/>
            </w:pPr>
            <w:r>
              <w:t>1个</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系统正常运行率</w:t>
            </w:r>
          </w:p>
        </w:tc>
        <w:tc>
          <w:tcPr>
            <w:tcW w:w="5386" w:type="dxa"/>
            <w:vAlign w:val="center"/>
          </w:tcPr>
          <w:p>
            <w:pPr>
              <w:pStyle w:val="14"/>
            </w:pPr>
            <w:r>
              <w:t>系统正常运行情况</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服务时间</w:t>
            </w:r>
          </w:p>
        </w:tc>
        <w:tc>
          <w:tcPr>
            <w:tcW w:w="5386" w:type="dxa"/>
            <w:vAlign w:val="center"/>
          </w:tcPr>
          <w:p>
            <w:pPr>
              <w:pStyle w:val="14"/>
            </w:pPr>
            <w:r>
              <w:t>系统服务时间</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系统服务费成本</w:t>
            </w:r>
          </w:p>
        </w:tc>
        <w:tc>
          <w:tcPr>
            <w:tcW w:w="5386" w:type="dxa"/>
            <w:vAlign w:val="center"/>
          </w:tcPr>
          <w:p>
            <w:pPr>
              <w:pStyle w:val="14"/>
            </w:pPr>
            <w:r>
              <w:t>系统服务费成本</w:t>
            </w:r>
          </w:p>
        </w:tc>
        <w:tc>
          <w:tcPr>
            <w:tcW w:w="2268" w:type="dxa"/>
            <w:vAlign w:val="center"/>
          </w:tcPr>
          <w:p>
            <w:pPr>
              <w:pStyle w:val="14"/>
            </w:pPr>
            <w:r>
              <w:t>4.5万元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保障系统正常运行时限</w:t>
            </w:r>
          </w:p>
        </w:tc>
        <w:tc>
          <w:tcPr>
            <w:tcW w:w="5386" w:type="dxa"/>
            <w:vAlign w:val="center"/>
          </w:tcPr>
          <w:p>
            <w:pPr>
              <w:pStyle w:val="14"/>
            </w:pPr>
            <w:r>
              <w:t>保障值班室音频指挥调度系统正常运行时限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平台使用人员满意度</w:t>
            </w:r>
          </w:p>
        </w:tc>
        <w:tc>
          <w:tcPr>
            <w:tcW w:w="5386" w:type="dxa"/>
            <w:vAlign w:val="center"/>
          </w:tcPr>
          <w:p>
            <w:pPr>
              <w:pStyle w:val="14"/>
            </w:pPr>
            <w:r>
              <w:t>平台使用人员满意度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12、2026年中办通讯、中国县域经济征订经费绩效目标表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13012126P00117710001T</w:t>
            </w:r>
          </w:p>
        </w:tc>
        <w:tc>
          <w:tcPr>
            <w:tcW w:w="2835" w:type="dxa"/>
            <w:vAlign w:val="center"/>
          </w:tcPr>
          <w:p>
            <w:pPr>
              <w:pStyle w:val="12"/>
            </w:pPr>
            <w:r>
              <w:t>项目名称</w:t>
            </w:r>
          </w:p>
        </w:tc>
        <w:tc>
          <w:tcPr>
            <w:tcW w:w="6095" w:type="dxa"/>
            <w:gridSpan w:val="3"/>
            <w:vAlign w:val="center"/>
          </w:tcPr>
          <w:p>
            <w:pPr>
              <w:pStyle w:val="14"/>
            </w:pPr>
            <w:r>
              <w:t>2026年中办通讯、中国县域经济征订经费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24000.00</w:t>
            </w:r>
          </w:p>
        </w:tc>
        <w:tc>
          <w:tcPr>
            <w:tcW w:w="2835" w:type="dxa"/>
            <w:vAlign w:val="center"/>
          </w:tcPr>
          <w:p>
            <w:pPr>
              <w:pStyle w:val="12"/>
            </w:pPr>
            <w:r>
              <w:t>其中：财政    资金</w:t>
            </w:r>
          </w:p>
        </w:tc>
        <w:tc>
          <w:tcPr>
            <w:tcW w:w="2551" w:type="dxa"/>
            <w:vAlign w:val="center"/>
          </w:tcPr>
          <w:p>
            <w:pPr>
              <w:pStyle w:val="14"/>
            </w:pPr>
            <w:r>
              <w:t>24000.00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通过征订中办通讯、中国县域经济等报刊，保证及时发放资料，达到中央精神及时传到地方的效果。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1.通过征订中办通讯、中国县域经济等报刊，保证及时发放资料，达到中央精神及时传到地方的效果。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征订数量</w:t>
            </w:r>
          </w:p>
        </w:tc>
        <w:tc>
          <w:tcPr>
            <w:tcW w:w="5386" w:type="dxa"/>
            <w:vAlign w:val="center"/>
          </w:tcPr>
          <w:p>
            <w:pPr>
              <w:pStyle w:val="14"/>
            </w:pPr>
            <w:r>
              <w:t>征订报刊数量</w:t>
            </w:r>
          </w:p>
        </w:tc>
        <w:tc>
          <w:tcPr>
            <w:tcW w:w="2268" w:type="dxa"/>
            <w:vAlign w:val="center"/>
          </w:tcPr>
          <w:p>
            <w:pPr>
              <w:pStyle w:val="14"/>
            </w:pPr>
            <w:r>
              <w:t>500份</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报刊质量合格率</w:t>
            </w:r>
          </w:p>
        </w:tc>
        <w:tc>
          <w:tcPr>
            <w:tcW w:w="5386" w:type="dxa"/>
            <w:vAlign w:val="center"/>
          </w:tcPr>
          <w:p>
            <w:pPr>
              <w:pStyle w:val="14"/>
            </w:pPr>
            <w:r>
              <w:t>报刊合格率</w:t>
            </w:r>
          </w:p>
        </w:tc>
        <w:tc>
          <w:tcPr>
            <w:tcW w:w="2268" w:type="dxa"/>
            <w:vAlign w:val="center"/>
          </w:tcPr>
          <w:p>
            <w:pPr>
              <w:pStyle w:val="14"/>
            </w:pPr>
            <w:r>
              <w:t>100%</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订阅时间</w:t>
            </w:r>
          </w:p>
        </w:tc>
        <w:tc>
          <w:tcPr>
            <w:tcW w:w="5386" w:type="dxa"/>
            <w:vAlign w:val="center"/>
          </w:tcPr>
          <w:p>
            <w:pPr>
              <w:pStyle w:val="14"/>
            </w:pPr>
            <w:r>
              <w:t>完成订阅时间</w:t>
            </w:r>
          </w:p>
        </w:tc>
        <w:tc>
          <w:tcPr>
            <w:tcW w:w="2268" w:type="dxa"/>
            <w:vAlign w:val="center"/>
          </w:tcPr>
          <w:p>
            <w:pPr>
              <w:pStyle w:val="14"/>
            </w:pPr>
            <w:r>
              <w:t>2026年12月底前</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征订报刊单位成本</w:t>
            </w:r>
          </w:p>
        </w:tc>
        <w:tc>
          <w:tcPr>
            <w:tcW w:w="5386" w:type="dxa"/>
            <w:vAlign w:val="center"/>
          </w:tcPr>
          <w:p>
            <w:pPr>
              <w:pStyle w:val="14"/>
            </w:pPr>
            <w:r>
              <w:t>征订报刊平均成本</w:t>
            </w:r>
          </w:p>
        </w:tc>
        <w:tc>
          <w:tcPr>
            <w:tcW w:w="2268" w:type="dxa"/>
            <w:vAlign w:val="center"/>
          </w:tcPr>
          <w:p>
            <w:pPr>
              <w:pStyle w:val="14"/>
            </w:pPr>
            <w:r>
              <w:t>500元/册</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报刊到位率</w:t>
            </w:r>
          </w:p>
        </w:tc>
        <w:tc>
          <w:tcPr>
            <w:tcW w:w="5386" w:type="dxa"/>
            <w:vAlign w:val="center"/>
          </w:tcPr>
          <w:p>
            <w:pPr>
              <w:pStyle w:val="14"/>
            </w:pPr>
            <w:r>
              <w:t>通过征订中办通讯、中国县域经济等报刊，提升经济工作水平</w:t>
            </w:r>
          </w:p>
        </w:tc>
        <w:tc>
          <w:tcPr>
            <w:tcW w:w="2268" w:type="dxa"/>
            <w:vAlign w:val="center"/>
          </w:tcPr>
          <w:p>
            <w:pPr>
              <w:pStyle w:val="14"/>
            </w:pPr>
            <w:r>
              <w:t>100%</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阅读人员满意度</w:t>
            </w:r>
          </w:p>
        </w:tc>
        <w:tc>
          <w:tcPr>
            <w:tcW w:w="5386" w:type="dxa"/>
            <w:vAlign w:val="center"/>
          </w:tcPr>
          <w:p>
            <w:pPr>
              <w:pStyle w:val="14"/>
            </w:pPr>
            <w:r>
              <w:t>阅读人员满意度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13、2026年中共井陉县委办公室劳务派遣人员经费绩效目标表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13012126P00007310212U</w:t>
            </w:r>
          </w:p>
        </w:tc>
        <w:tc>
          <w:tcPr>
            <w:tcW w:w="2835" w:type="dxa"/>
            <w:vAlign w:val="center"/>
          </w:tcPr>
          <w:p>
            <w:pPr>
              <w:pStyle w:val="12"/>
            </w:pPr>
            <w:r>
              <w:t>项目名称</w:t>
            </w:r>
          </w:p>
        </w:tc>
        <w:tc>
          <w:tcPr>
            <w:tcW w:w="6095" w:type="dxa"/>
            <w:gridSpan w:val="3"/>
            <w:vAlign w:val="center"/>
          </w:tcPr>
          <w:p>
            <w:pPr>
              <w:pStyle w:val="14"/>
            </w:pPr>
            <w:r>
              <w:t>2026年中共井陉县委办公室劳务派遣人员经费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506922.84</w:t>
            </w:r>
          </w:p>
        </w:tc>
        <w:tc>
          <w:tcPr>
            <w:tcW w:w="2835" w:type="dxa"/>
            <w:vAlign w:val="center"/>
          </w:tcPr>
          <w:p>
            <w:pPr>
              <w:pStyle w:val="12"/>
            </w:pPr>
            <w:r>
              <w:t>其中：财政    资金</w:t>
            </w:r>
          </w:p>
        </w:tc>
        <w:tc>
          <w:tcPr>
            <w:tcW w:w="2551" w:type="dxa"/>
            <w:vAlign w:val="center"/>
          </w:tcPr>
          <w:p>
            <w:pPr>
              <w:pStyle w:val="14"/>
            </w:pPr>
            <w:r>
              <w:t>506922.84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通过聘用劳务派遣人员，保证单位工作人员缺口的补充，达到满足单位工作的正常开展的效果。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1.通过聘用劳务派遣人员，保证单位工作人员缺口的补充，达到满足单位工作的正常开展的效果。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劳务派遣人数</w:t>
            </w:r>
          </w:p>
        </w:tc>
        <w:tc>
          <w:tcPr>
            <w:tcW w:w="5386" w:type="dxa"/>
            <w:vAlign w:val="center"/>
          </w:tcPr>
          <w:p>
            <w:pPr>
              <w:pStyle w:val="14"/>
            </w:pPr>
            <w:r>
              <w:t>劳务派遣为11人</w:t>
            </w:r>
          </w:p>
        </w:tc>
        <w:tc>
          <w:tcPr>
            <w:tcW w:w="2268" w:type="dxa"/>
            <w:vAlign w:val="center"/>
          </w:tcPr>
          <w:p>
            <w:pPr>
              <w:pStyle w:val="14"/>
            </w:pPr>
            <w:r>
              <w:t>≥11人</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劳务派遣人员出勤率</w:t>
            </w:r>
          </w:p>
        </w:tc>
        <w:tc>
          <w:tcPr>
            <w:tcW w:w="5386" w:type="dxa"/>
            <w:vAlign w:val="center"/>
          </w:tcPr>
          <w:p>
            <w:pPr>
              <w:pStyle w:val="14"/>
            </w:pPr>
            <w:r>
              <w:t>劳务派遣人员出勤率</w:t>
            </w:r>
          </w:p>
        </w:tc>
        <w:tc>
          <w:tcPr>
            <w:tcW w:w="2268" w:type="dxa"/>
            <w:vAlign w:val="center"/>
          </w:tcPr>
          <w:p>
            <w:pPr>
              <w:pStyle w:val="14"/>
            </w:pPr>
            <w:r>
              <w:t>≥90%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劳务派遣人员保障时限</w:t>
            </w:r>
          </w:p>
        </w:tc>
        <w:tc>
          <w:tcPr>
            <w:tcW w:w="5386" w:type="dxa"/>
            <w:vAlign w:val="center"/>
          </w:tcPr>
          <w:p>
            <w:pPr>
              <w:pStyle w:val="14"/>
            </w:pPr>
            <w:r>
              <w:t>保障劳务人员正常工作时间</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平均人员成本</w:t>
            </w:r>
          </w:p>
        </w:tc>
        <w:tc>
          <w:tcPr>
            <w:tcW w:w="5386" w:type="dxa"/>
            <w:vAlign w:val="center"/>
          </w:tcPr>
          <w:p>
            <w:pPr>
              <w:pStyle w:val="14"/>
            </w:pPr>
            <w:r>
              <w:t>平均人员成本</w:t>
            </w:r>
          </w:p>
        </w:tc>
        <w:tc>
          <w:tcPr>
            <w:tcW w:w="2268" w:type="dxa"/>
            <w:vAlign w:val="center"/>
          </w:tcPr>
          <w:p>
            <w:pPr>
              <w:pStyle w:val="14"/>
            </w:pPr>
            <w:r>
              <w:t>≤3840元/月/人</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业务保障率</w:t>
            </w:r>
          </w:p>
        </w:tc>
        <w:tc>
          <w:tcPr>
            <w:tcW w:w="5386" w:type="dxa"/>
            <w:vAlign w:val="center"/>
          </w:tcPr>
          <w:p>
            <w:pPr>
              <w:pStyle w:val="14"/>
            </w:pPr>
            <w:r>
              <w:t>反映通过聘请劳务派遣人员，保障单位工作正常开展情况</w:t>
            </w:r>
          </w:p>
        </w:tc>
        <w:tc>
          <w:tcPr>
            <w:tcW w:w="2268" w:type="dxa"/>
            <w:vAlign w:val="center"/>
          </w:tcPr>
          <w:p>
            <w:pPr>
              <w:pStyle w:val="14"/>
            </w:pPr>
            <w:r>
              <w:t>≥90%</w:t>
            </w:r>
          </w:p>
        </w:tc>
        <w:tc>
          <w:tcPr>
            <w:tcW w:w="1276" w:type="dxa"/>
            <w:vAlign w:val="center"/>
          </w:tcPr>
          <w:p>
            <w:pPr>
              <w:pStyle w:val="14"/>
            </w:pPr>
            <w:r>
              <w:t>合同约定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201中共井陉县委办公室</w:t>
            </w:r>
          </w:p>
        </w:tc>
        <w:tc>
          <w:tcPr>
            <w:tcW w:w="8676" w:type="dxa"/>
            <w:gridSpan w:val="9"/>
            <w:tcBorders>
              <w:top w:val="single" w:color="FFFFFF" w:sz="6" w:space="0"/>
              <w:left w:val="single" w:color="FFFFFF" w:sz="6" w:space="0"/>
              <w:right w:val="single" w:color="FFFFFF" w:sz="6" w:space="0"/>
            </w:tcBorders>
            <w:vAlign w:val="center"/>
          </w:tcPr>
          <w:p>
            <w:pPr>
              <w:pStyle w:val="2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204000.00</w:t>
            </w:r>
          </w:p>
        </w:tc>
        <w:tc>
          <w:tcPr>
            <w:tcW w:w="964" w:type="dxa"/>
            <w:vAlign w:val="center"/>
          </w:tcPr>
          <w:p>
            <w:pPr>
              <w:pStyle w:val="17"/>
            </w:pPr>
            <w:r>
              <w:t>204000.00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204000.00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中共井陉县委办公室本级小计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204000.00</w:t>
            </w:r>
          </w:p>
        </w:tc>
        <w:tc>
          <w:tcPr>
            <w:tcW w:w="964" w:type="dxa"/>
            <w:vAlign w:val="center"/>
          </w:tcPr>
          <w:p>
            <w:pPr>
              <w:pStyle w:val="17"/>
            </w:pPr>
            <w:r>
              <w:t>204000.00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204000.00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702372.00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70</w:t>
            </w:r>
          </w:p>
        </w:tc>
        <w:tc>
          <w:tcPr>
            <w:tcW w:w="850" w:type="dxa"/>
            <w:vAlign w:val="center"/>
          </w:tcPr>
          <w:p>
            <w:pPr>
              <w:pStyle w:val="13"/>
            </w:pPr>
            <w:r>
              <w:t>200.00</w:t>
            </w:r>
          </w:p>
        </w:tc>
        <w:tc>
          <w:tcPr>
            <w:tcW w:w="964" w:type="dxa"/>
            <w:vAlign w:val="center"/>
          </w:tcPr>
          <w:p>
            <w:pPr>
              <w:pStyle w:val="13"/>
            </w:pPr>
            <w:r>
              <w:t>14000.00</w:t>
            </w:r>
          </w:p>
        </w:tc>
        <w:tc>
          <w:tcPr>
            <w:tcW w:w="964" w:type="dxa"/>
            <w:vAlign w:val="center"/>
          </w:tcPr>
          <w:p>
            <w:pPr>
              <w:pStyle w:val="13"/>
            </w:pPr>
            <w:r>
              <w:t>14000.00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702372.00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22</w:t>
            </w:r>
          </w:p>
        </w:tc>
        <w:tc>
          <w:tcPr>
            <w:tcW w:w="850" w:type="dxa"/>
            <w:vAlign w:val="center"/>
          </w:tcPr>
          <w:p>
            <w:pPr>
              <w:pStyle w:val="13"/>
            </w:pPr>
            <w:r>
              <w:t>5000.00</w:t>
            </w:r>
          </w:p>
        </w:tc>
        <w:tc>
          <w:tcPr>
            <w:tcW w:w="964" w:type="dxa"/>
            <w:vAlign w:val="center"/>
          </w:tcPr>
          <w:p>
            <w:pPr>
              <w:pStyle w:val="13"/>
            </w:pPr>
            <w:r>
              <w:t>110000.00</w:t>
            </w:r>
          </w:p>
        </w:tc>
        <w:tc>
          <w:tcPr>
            <w:tcW w:w="964" w:type="dxa"/>
            <w:vAlign w:val="center"/>
          </w:tcPr>
          <w:p>
            <w:pPr>
              <w:pStyle w:val="13"/>
            </w:pPr>
            <w:r>
              <w:t>110000.00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702372.00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8</w:t>
            </w:r>
          </w:p>
        </w:tc>
        <w:tc>
          <w:tcPr>
            <w:tcW w:w="850" w:type="dxa"/>
            <w:vAlign w:val="center"/>
          </w:tcPr>
          <w:p>
            <w:pPr>
              <w:pStyle w:val="13"/>
            </w:pPr>
            <w:r>
              <w:t>10000.00</w:t>
            </w:r>
          </w:p>
        </w:tc>
        <w:tc>
          <w:tcPr>
            <w:tcW w:w="964" w:type="dxa"/>
            <w:vAlign w:val="center"/>
          </w:tcPr>
          <w:p>
            <w:pPr>
              <w:pStyle w:val="13"/>
            </w:pPr>
            <w:r>
              <w:t>80000.00</w:t>
            </w:r>
          </w:p>
        </w:tc>
        <w:tc>
          <w:tcPr>
            <w:tcW w:w="964" w:type="dxa"/>
            <w:vAlign w:val="center"/>
          </w:tcPr>
          <w:p>
            <w:pPr>
              <w:pStyle w:val="13"/>
            </w:pPr>
            <w:r>
              <w:t>80000.00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80000.00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中共井陉县委办公室（含所属单位）上年末固定资产金额为3658553.45元（详见下表）。本年度拟购置固定资产总额为0.00元，已按要求列入政府采购预算，详见政府采购预算表。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201中共井陉县委办公室</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3658553.45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5</w:t>
            </w:r>
          </w:p>
        </w:tc>
        <w:tc>
          <w:tcPr>
            <w:tcW w:w="2835" w:type="dxa"/>
            <w:vAlign w:val="center"/>
          </w:tcPr>
          <w:p>
            <w:pPr>
              <w:pStyle w:val="13"/>
            </w:pPr>
            <w:r>
              <w:t>1008863.72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1072</w:t>
            </w:r>
          </w:p>
        </w:tc>
        <w:tc>
          <w:tcPr>
            <w:tcW w:w="2835" w:type="dxa"/>
            <w:vAlign w:val="center"/>
          </w:tcPr>
          <w:p>
            <w:pPr>
              <w:pStyle w:val="13"/>
            </w:pPr>
            <w:r>
              <w:t>2649689.73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C747F8"/>
    <w:rsid w:val="0B7C26A1"/>
    <w:rsid w:val="14A62C7F"/>
    <w:rsid w:val="1AC036E9"/>
    <w:rsid w:val="48B3785E"/>
    <w:rsid w:val="63E003C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TotalTime>25</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2026-02-04T18:13:00Z</dcterms:created>
  <dc:creator>Administrator</dc:creator>
  <cp:lastModifiedBy>青山</cp:lastModifiedBy>
  <dcterms:modified xsi:type="dcterms:W3CDTF">2026-02-12T03:59:24Z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eyJoZGlkIjoiYTIzYTYwNDdiODM4Y2Y5NGM1ZWYxMzQ1OTdhZTAyZGEifQ==</vt:lpwstr>
  </property>
  <property fmtid="{D5CDD505-2E9C-101B-9397-08002B2CF9AE}" pid="3" name="KSOProductBuildVer">
    <vt:lpwstr>2052-11.8.2.11718</vt:lpwstr>
  </property>
  <property fmtid="{D5CDD505-2E9C-101B-9397-08002B2CF9AE}" pid="4" name="ICV">
    <vt:lpwstr>A30817EA81374D2C8BC811E6B262A433_12</vt:lpwstr>
  </property>
</Properties>
</file>