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4626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0"/>
        <w:gridCol w:w="2596"/>
        <w:gridCol w:w="1429"/>
        <w:gridCol w:w="1429"/>
        <w:gridCol w:w="1429"/>
        <w:gridCol w:w="1429"/>
        <w:gridCol w:w="507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附件：1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1462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井陉县2026年衔接资金分配结果</w:t>
            </w: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atLeast"/>
        </w:trPr>
        <w:tc>
          <w:tcPr>
            <w:tcW w:w="12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5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资金文号</w:t>
            </w:r>
          </w:p>
        </w:tc>
        <w:tc>
          <w:tcPr>
            <w:tcW w:w="1079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其中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2" w:hRule="atLeast"/>
        </w:trPr>
        <w:tc>
          <w:tcPr>
            <w:tcW w:w="12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5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中央安排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省级安排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市级安排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县级安排</w:t>
            </w:r>
          </w:p>
        </w:tc>
        <w:tc>
          <w:tcPr>
            <w:tcW w:w="5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资金用途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2" w:hRule="atLeast"/>
        </w:trPr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合计</w:t>
            </w:r>
          </w:p>
        </w:tc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3490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450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980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910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2060</w:t>
            </w:r>
          </w:p>
        </w:tc>
        <w:tc>
          <w:tcPr>
            <w:tcW w:w="5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发展产业项目、新型农村集体经济、脱贫户、监测户增收奖补、一次性交通补助、“雨露计划”补助、小额信贷贴息补助、农村水、电、路基础设施建设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atLeast"/>
        </w:trPr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冀财农2025-101号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450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用于发展新型农村集体经济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atLeast"/>
        </w:trPr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冀财农2025-121号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980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用于发展产业项目、发展新型农村集体经济、“雨露计划”补助、增收奖补、一次性交通补助、小额信贷贴息补助、农村水、电、路等基础设施建设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7" w:hRule="atLeast"/>
        </w:trPr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石财农2025-85号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910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用于发展产业项目、发展新型农村集体经济、增收奖补、一次性交通补助、小额信贷贴息补助、农村水、电、路等基础设施建设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井陉县</w:t>
            </w:r>
          </w:p>
        </w:tc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县级配套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2060</w:t>
            </w:r>
          </w:p>
        </w:tc>
        <w:tc>
          <w:tcPr>
            <w:tcW w:w="5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用于发展产业项目、增收奖补、一次性交通补助、小额信贷贴息补助、农村水、电、路等基础设施建设</w:t>
            </w:r>
          </w:p>
        </w:tc>
      </w:tr>
    </w:tbl>
    <w:p/>
    <w:sectPr>
      <w:pgSz w:w="16838" w:h="11906" w:orient="landscape"/>
      <w:pgMar w:top="720" w:right="720" w:bottom="720" w:left="72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B43FBA"/>
    <w:rsid w:val="2D05626F"/>
    <w:rsid w:val="3BB43FBA"/>
    <w:rsid w:val="4E83414B"/>
    <w:rsid w:val="67F667F7"/>
    <w:rsid w:val="6C467980"/>
    <w:rsid w:val="6EB20ABF"/>
    <w:rsid w:val="758A28CA"/>
    <w:rsid w:val="7B5D5C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69</TotalTime>
  <ScaleCrop>false</ScaleCrop>
  <LinksUpToDate>false</LinksUpToDate>
  <CharactersWithSpaces>0</CharactersWithSpaces>
  <Application>WPS Office_11.8.2.8721_F1E327BC-269C-435d-A152-05C5408002CA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2025-01-06T07:12:00Z</dcterms:created>
  <dc:creator>Administrator</dc:creator>
  <cp:lastModifiedBy>Administrator</cp:lastModifiedBy>
  <cp:lastPrinted>2025-01-06T08:26:00Z</cp:lastPrinted>
  <dcterms:modified xsi:type="dcterms:W3CDTF">2026-01-06T06:04:18Z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2052-11.8.2.8721</vt:lpwstr>
  </property>
  <property fmtid="{D5CDD505-2E9C-101B-9397-08002B2CF9AE}" pid="3" name="ICV">
    <vt:lpwstr>D9F5F30D36C04A6EBF80DB8877C11EF5</vt:lpwstr>
  </property>
</Properties>
</file>