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hd w:val="clear" w:color="auto" w:fill="FFFFFF"/>
        <w:jc w:val="both"/>
        <w:rPr>
          <w:rFonts w:ascii="仿宋" w:hAnsi="仿宋" w:eastAsia="仿宋"/>
          <w:sz w:val="32"/>
          <w:szCs w:val="32"/>
        </w:rPr>
      </w:pPr>
    </w:p>
    <w:p>
      <w:pPr>
        <w:shd w:val="clear" w:color="auto" w:fill="FFFFFF"/>
        <w:ind w:firstLine="1126" w:firstLineChars="246"/>
        <w:jc w:val="center"/>
        <w:rPr>
          <w:rFonts w:hint="eastAsia" w:cs="Arial" w:asciiTheme="minorEastAsia" w:hAnsiTheme="minorEastAsia" w:eastAsiaTheme="minorEastAsia"/>
          <w:b/>
          <w:color w:val="333333"/>
          <w:spacing w:val="8"/>
          <w:sz w:val="44"/>
          <w:szCs w:val="44"/>
          <w:lang w:val="en-US" w:eastAsia="zh-CN"/>
        </w:rPr>
      </w:pPr>
      <w:r>
        <w:rPr>
          <w:rFonts w:hint="eastAsia" w:cs="Arial" w:asciiTheme="minorEastAsia" w:hAnsiTheme="minorEastAsia" w:eastAsiaTheme="minorEastAsia"/>
          <w:b/>
          <w:color w:val="333333"/>
          <w:spacing w:val="8"/>
          <w:sz w:val="44"/>
          <w:szCs w:val="44"/>
        </w:rPr>
        <w:t>井陉县</w:t>
      </w:r>
      <w:r>
        <w:rPr>
          <w:rFonts w:hint="eastAsia" w:cs="Arial" w:asciiTheme="minorEastAsia" w:hAnsiTheme="minorEastAsia" w:eastAsiaTheme="minorEastAsia"/>
          <w:b/>
          <w:color w:val="333333"/>
          <w:spacing w:val="8"/>
          <w:sz w:val="44"/>
          <w:szCs w:val="44"/>
          <w:lang w:val="en-US" w:eastAsia="zh-CN"/>
        </w:rPr>
        <w:t>2025年第四季度生活饮用水监测公示</w:t>
      </w:r>
    </w:p>
    <w:p>
      <w:pPr>
        <w:shd w:val="clear" w:color="auto" w:fill="FFFFFF"/>
        <w:ind w:firstLine="1126" w:firstLineChars="246"/>
        <w:jc w:val="center"/>
        <w:rPr>
          <w:rFonts w:hint="eastAsia" w:cs="Arial" w:asciiTheme="minorEastAsia" w:hAnsiTheme="minorEastAsia" w:eastAsiaTheme="minorEastAsia"/>
          <w:b/>
          <w:color w:val="333333"/>
          <w:spacing w:val="8"/>
          <w:sz w:val="44"/>
          <w:szCs w:val="44"/>
          <w:lang w:val="en-US" w:eastAsia="zh-CN"/>
        </w:rPr>
      </w:pPr>
    </w:p>
    <w:p>
      <w:pPr>
        <w:shd w:val="clear" w:color="auto" w:fill="FFFFFF"/>
        <w:ind w:firstLine="672" w:firstLineChars="200"/>
        <w:rPr>
          <w:rFonts w:hint="eastAsia" w:ascii="仿宋" w:hAnsi="仿宋" w:eastAsia="仿宋" w:cs="宋体"/>
          <w:b/>
          <w:bCs/>
          <w:color w:val="000000"/>
          <w:sz w:val="32"/>
          <w:szCs w:val="32"/>
        </w:rPr>
      </w:pPr>
      <w:r>
        <w:rPr>
          <w:rFonts w:hint="eastAsia" w:ascii="仿宋" w:hAnsi="仿宋" w:eastAsia="仿宋" w:cs="Arial"/>
          <w:b w:val="0"/>
          <w:bCs w:val="0"/>
          <w:color w:val="333333"/>
          <w:spacing w:val="8"/>
          <w:sz w:val="32"/>
          <w:szCs w:val="32"/>
        </w:rPr>
        <w:t>根据</w:t>
      </w:r>
      <w:r>
        <w:rPr>
          <w:rFonts w:hint="eastAsia" w:ascii="仿宋" w:hAnsi="仿宋" w:eastAsia="仿宋" w:cs="Arial"/>
          <w:b w:val="0"/>
          <w:bCs w:val="0"/>
          <w:color w:val="333333"/>
          <w:spacing w:val="8"/>
          <w:sz w:val="32"/>
          <w:szCs w:val="32"/>
          <w:lang w:val="en-US" w:eastAsia="zh-CN"/>
        </w:rPr>
        <w:t>全省生活饮用水水质安全状况公示的有关</w:t>
      </w:r>
      <w:r>
        <w:rPr>
          <w:rFonts w:hint="eastAsia" w:ascii="仿宋" w:hAnsi="仿宋" w:eastAsia="仿宋" w:cs="Arial"/>
          <w:b w:val="0"/>
          <w:bCs w:val="0"/>
          <w:color w:val="333333"/>
          <w:spacing w:val="8"/>
          <w:sz w:val="32"/>
          <w:szCs w:val="32"/>
        </w:rPr>
        <w:t>要求，</w:t>
      </w:r>
      <w:r>
        <w:rPr>
          <w:rFonts w:hint="eastAsia" w:ascii="仿宋" w:hAnsi="仿宋" w:eastAsia="仿宋" w:cs="Arial"/>
          <w:color w:val="333333"/>
          <w:spacing w:val="8"/>
          <w:sz w:val="32"/>
          <w:szCs w:val="32"/>
        </w:rPr>
        <w:t>井陉县疾病预防控制中心按照《生活饮用水标准检验方法—水样的采集与保存》（</w:t>
      </w:r>
      <w:r>
        <w:rPr>
          <w:rFonts w:hint="default" w:ascii="仿宋" w:hAnsi="仿宋" w:eastAsia="仿宋" w:cs="Arial"/>
          <w:color w:val="333333"/>
          <w:spacing w:val="8"/>
          <w:sz w:val="32"/>
          <w:szCs w:val="32"/>
          <w:lang w:val="en-US" w:eastAsia="zh-CN"/>
        </w:rPr>
        <w:t>GB/T5750-20</w:t>
      </w:r>
      <w:r>
        <w:rPr>
          <w:rFonts w:hint="eastAsia" w:ascii="仿宋" w:hAnsi="仿宋" w:eastAsia="仿宋" w:cs="Arial"/>
          <w:color w:val="333333"/>
          <w:spacing w:val="8"/>
          <w:sz w:val="32"/>
          <w:szCs w:val="32"/>
          <w:lang w:val="en-US" w:eastAsia="zh-CN"/>
        </w:rPr>
        <w:t>23</w:t>
      </w:r>
      <w:r>
        <w:rPr>
          <w:rFonts w:hint="eastAsia" w:ascii="仿宋" w:hAnsi="仿宋" w:eastAsia="仿宋" w:cs="Arial"/>
          <w:color w:val="333333"/>
          <w:spacing w:val="8"/>
          <w:sz w:val="32"/>
          <w:szCs w:val="32"/>
        </w:rPr>
        <w:t>）标准，对井陉县供水公司</w:t>
      </w:r>
      <w:r>
        <w:rPr>
          <w:rFonts w:hint="eastAsia" w:ascii="仿宋" w:hAnsi="仿宋" w:eastAsia="仿宋" w:cs="Arial"/>
          <w:b/>
          <w:bCs/>
          <w:color w:val="333333"/>
          <w:spacing w:val="8"/>
          <w:sz w:val="32"/>
          <w:szCs w:val="32"/>
          <w:lang w:val="en-US" w:eastAsia="zh-CN"/>
        </w:rPr>
        <w:t>-一库井</w:t>
      </w:r>
      <w:r>
        <w:rPr>
          <w:rFonts w:hint="eastAsia" w:ascii="仿宋" w:hAnsi="仿宋" w:eastAsia="仿宋" w:cs="宋体"/>
          <w:b/>
          <w:bCs/>
          <w:color w:val="000000"/>
          <w:sz w:val="32"/>
          <w:szCs w:val="32"/>
          <w:lang w:val="en-US" w:eastAsia="zh-CN"/>
        </w:rPr>
        <w:t>、</w:t>
      </w:r>
      <w:r>
        <w:rPr>
          <w:rFonts w:hint="eastAsia" w:ascii="仿宋" w:hAnsi="仿宋" w:eastAsia="仿宋" w:cs="宋体"/>
          <w:b/>
          <w:bCs/>
          <w:color w:val="000000"/>
          <w:sz w:val="32"/>
          <w:szCs w:val="32"/>
          <w:lang w:eastAsia="zh-CN"/>
        </w:rPr>
        <w:t>宸兴英郡</w:t>
      </w:r>
      <w:r>
        <w:rPr>
          <w:rFonts w:hint="eastAsia" w:ascii="仿宋" w:hAnsi="仿宋" w:eastAsia="仿宋" w:cs="宋体"/>
          <w:b/>
          <w:bCs/>
          <w:color w:val="000000"/>
          <w:sz w:val="32"/>
          <w:szCs w:val="32"/>
          <w:lang w:val="en-US" w:eastAsia="zh-CN"/>
        </w:rPr>
        <w:t>、</w:t>
      </w:r>
      <w:bookmarkStart w:id="0" w:name="_GoBack"/>
      <w:bookmarkEnd w:id="0"/>
      <w:r>
        <w:rPr>
          <w:rFonts w:hint="eastAsia" w:ascii="仿宋" w:hAnsi="仿宋" w:eastAsia="仿宋" w:cs="宋体"/>
          <w:b/>
          <w:bCs/>
          <w:color w:val="000000"/>
          <w:sz w:val="32"/>
          <w:szCs w:val="32"/>
          <w:lang w:eastAsia="zh-CN"/>
        </w:rPr>
        <w:t>滨河华府二期</w:t>
      </w:r>
      <w:r>
        <w:rPr>
          <w:rFonts w:hint="eastAsia" w:ascii="仿宋" w:hAnsi="仿宋" w:eastAsia="仿宋" w:cs="宋体"/>
          <w:b/>
          <w:bCs/>
          <w:color w:val="000000"/>
          <w:sz w:val="32"/>
          <w:szCs w:val="32"/>
          <w:lang w:val="en-US" w:eastAsia="zh-CN"/>
        </w:rPr>
        <w:t>、</w:t>
      </w:r>
      <w:r>
        <w:rPr>
          <w:rFonts w:hint="eastAsia" w:ascii="仿宋" w:hAnsi="仿宋" w:eastAsia="仿宋" w:cs="宋体"/>
          <w:b/>
          <w:bCs/>
          <w:color w:val="000000"/>
          <w:sz w:val="32"/>
          <w:szCs w:val="32"/>
          <w:lang w:eastAsia="zh-CN"/>
        </w:rPr>
        <w:t>滨河华府一期</w:t>
      </w:r>
      <w:r>
        <w:rPr>
          <w:rFonts w:hint="eastAsia" w:ascii="仿宋" w:hAnsi="仿宋" w:eastAsia="仿宋" w:cs="仿宋_GB2312"/>
          <w:sz w:val="32"/>
          <w:szCs w:val="32"/>
        </w:rPr>
        <w:t>4个监测点的末梢水</w:t>
      </w:r>
      <w:r>
        <w:rPr>
          <w:rFonts w:hint="eastAsia" w:ascii="仿宋" w:hAnsi="仿宋" w:eastAsia="仿宋" w:cs="Arial"/>
          <w:color w:val="333333"/>
          <w:spacing w:val="8"/>
          <w:sz w:val="32"/>
          <w:szCs w:val="32"/>
        </w:rPr>
        <w:t>进行了采样、运输、保存和检测。</w:t>
      </w:r>
      <w:r>
        <w:rPr>
          <w:rFonts w:hint="eastAsia" w:ascii="仿宋" w:hAnsi="仿宋" w:eastAsia="仿宋" w:cs="Arial"/>
          <w:color w:val="333333"/>
          <w:spacing w:val="8"/>
          <w:sz w:val="32"/>
          <w:szCs w:val="32"/>
          <w:shd w:val="clear" w:color="auto" w:fill="FFFFFF"/>
        </w:rPr>
        <w:t>现将监测结果公示如下：</w:t>
      </w:r>
    </w:p>
    <w:p>
      <w:pPr>
        <w:shd w:val="clear" w:color="auto" w:fill="FFFFFF"/>
        <w:ind w:firstLine="672" w:firstLineChars="200"/>
        <w:rPr>
          <w:rFonts w:ascii="仿宋" w:hAnsi="仿宋" w:eastAsia="仿宋" w:cs="Arial"/>
          <w:color w:val="333333"/>
          <w:spacing w:val="8"/>
          <w:sz w:val="32"/>
          <w:szCs w:val="32"/>
        </w:rPr>
      </w:pPr>
    </w:p>
    <w:p>
      <w:pPr>
        <w:jc w:val="both"/>
        <w:rPr>
          <w:rFonts w:hint="eastAsia" w:ascii="仿宋" w:hAnsi="仿宋" w:eastAsia="仿宋" w:cs="宋体"/>
          <w:b/>
          <w:bCs/>
          <w:color w:val="000000"/>
          <w:sz w:val="32"/>
          <w:szCs w:val="32"/>
        </w:rPr>
      </w:pPr>
    </w:p>
    <w:p>
      <w:pPr>
        <w:ind w:firstLine="2249" w:firstLineChars="700"/>
        <w:jc w:val="both"/>
        <w:rPr>
          <w:rFonts w:ascii="仿宋" w:hAnsi="仿宋" w:eastAsia="仿宋" w:cs="宋体"/>
          <w:b/>
          <w:bCs/>
          <w:color w:val="0000FF"/>
          <w:sz w:val="32"/>
          <w:szCs w:val="32"/>
        </w:rPr>
      </w:pPr>
      <w:r>
        <w:rPr>
          <w:rFonts w:hint="eastAsia" w:ascii="仿宋" w:hAnsi="仿宋" w:eastAsia="仿宋" w:cs="宋体"/>
          <w:b/>
          <w:bCs/>
          <w:color w:val="000000"/>
          <w:sz w:val="32"/>
          <w:szCs w:val="32"/>
        </w:rPr>
        <w:t>井陉县疾病预防控制中心</w:t>
      </w:r>
    </w:p>
    <w:p>
      <w:pPr>
        <w:jc w:val="center"/>
        <w:rPr>
          <w:rFonts w:ascii="仿宋" w:hAnsi="仿宋" w:eastAsia="仿宋" w:cs="宋体"/>
          <w:b/>
          <w:bCs/>
          <w:color w:val="000000"/>
          <w:sz w:val="32"/>
          <w:szCs w:val="32"/>
        </w:rPr>
      </w:pPr>
      <w:r>
        <w:rPr>
          <w:rFonts w:hint="eastAsia" w:ascii="仿宋" w:hAnsi="仿宋" w:eastAsia="仿宋" w:cs="宋体"/>
          <w:b/>
          <w:bCs/>
          <w:color w:val="000000"/>
          <w:sz w:val="32"/>
          <w:szCs w:val="32"/>
        </w:rPr>
        <w:t>检验检测报告（</w:t>
      </w:r>
      <w:r>
        <w:rPr>
          <w:rFonts w:hint="eastAsia" w:ascii="仿宋" w:hAnsi="仿宋" w:eastAsia="仿宋" w:cs="宋体"/>
          <w:b/>
          <w:bCs/>
          <w:color w:val="000000"/>
          <w:sz w:val="32"/>
          <w:szCs w:val="32"/>
          <w:lang w:val="en-US" w:eastAsia="zh-CN"/>
        </w:rPr>
        <w:t>一库井</w:t>
      </w:r>
      <w:r>
        <w:rPr>
          <w:rFonts w:hint="eastAsia" w:ascii="仿宋" w:hAnsi="仿宋" w:eastAsia="仿宋" w:cs="宋体"/>
          <w:b/>
          <w:bCs/>
          <w:color w:val="000000"/>
          <w:sz w:val="32"/>
          <w:szCs w:val="32"/>
        </w:rPr>
        <w:t>）</w:t>
      </w:r>
      <w:r>
        <w:rPr>
          <w:rFonts w:hint="eastAsia" w:ascii="仿宋" w:hAnsi="仿宋" w:eastAsia="仿宋" w:cs="宋体"/>
          <w:color w:val="000000"/>
          <w:sz w:val="32"/>
          <w:szCs w:val="32"/>
        </w:rPr>
        <w:t xml:space="preserve"> </w:t>
      </w:r>
    </w:p>
    <w:tbl>
      <w:tblPr>
        <w:tblStyle w:val="2"/>
        <w:tblW w:w="8343" w:type="dxa"/>
        <w:tblInd w:w="0" w:type="dxa"/>
        <w:tblBorders>
          <w:top w:val="thinThickSmallGap" w:color="auto" w:sz="12" w:space="0"/>
          <w:left w:val="none" w:color="auto" w:sz="0" w:space="0"/>
          <w:bottom w:val="thinThickSmallGap" w:color="auto" w:sz="12" w:space="0"/>
          <w:right w:val="none" w:color="auto" w:sz="0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900"/>
        <w:gridCol w:w="2891"/>
        <w:gridCol w:w="2552"/>
      </w:tblGrid>
      <w:tr>
        <w:tblPrEx>
          <w:tblBorders>
            <w:top w:val="thinThickSmallGap" w:color="auto" w:sz="12" w:space="0"/>
            <w:left w:val="none" w:color="auto" w:sz="0" w:space="0"/>
            <w:bottom w:val="thinThickSmallGap" w:color="auto" w:sz="12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</w:trPr>
        <w:tc>
          <w:tcPr>
            <w:tcW w:w="8343" w:type="dxa"/>
            <w:gridSpan w:val="3"/>
            <w:tcBorders>
              <w:top w:val="thinThickSmallGap" w:color="auto" w:sz="12" w:space="0"/>
              <w:left w:val="nil"/>
              <w:bottom w:val="single" w:color="auto" w:sz="4" w:space="0"/>
              <w:right w:val="nil"/>
            </w:tcBorders>
          </w:tcPr>
          <w:p>
            <w:pPr>
              <w:widowControl w:val="0"/>
              <w:jc w:val="both"/>
              <w:rPr>
                <w:rFonts w:ascii="仿宋" w:hAnsi="仿宋" w:eastAsia="仿宋" w:cs="宋体"/>
                <w:b/>
                <w:bCs/>
                <w:color w:val="000000"/>
                <w:sz w:val="32"/>
                <w:szCs w:val="32"/>
              </w:rPr>
            </w:pPr>
            <w:r>
              <w:rPr>
                <w:rFonts w:hint="eastAsia" w:ascii="仿宋" w:hAnsi="仿宋" w:eastAsia="仿宋" w:cs="宋体"/>
                <w:b/>
                <w:bCs/>
                <w:color w:val="000000"/>
                <w:sz w:val="32"/>
                <w:szCs w:val="32"/>
              </w:rPr>
              <w:t>检验检测结果：</w:t>
            </w:r>
          </w:p>
        </w:tc>
      </w:tr>
      <w:tr>
        <w:tblPrEx>
          <w:tblBorders>
            <w:top w:val="thinThickSmallGap" w:color="auto" w:sz="12" w:space="0"/>
            <w:left w:val="none" w:color="auto" w:sz="0" w:space="0"/>
            <w:bottom w:val="thinThickSmallGap" w:color="auto" w:sz="12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</w:trPr>
        <w:tc>
          <w:tcPr>
            <w:tcW w:w="290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jc w:val="center"/>
              <w:rPr>
                <w:rFonts w:ascii="仿宋" w:hAnsi="仿宋" w:eastAsia="仿宋" w:cs="宋体"/>
                <w:b/>
                <w:bCs/>
                <w:color w:val="000000"/>
                <w:sz w:val="32"/>
                <w:szCs w:val="32"/>
              </w:rPr>
            </w:pPr>
            <w:r>
              <w:rPr>
                <w:rFonts w:hint="eastAsia" w:ascii="仿宋" w:hAnsi="仿宋" w:eastAsia="仿宋" w:cs="宋体"/>
                <w:b/>
                <w:bCs/>
                <w:color w:val="000000"/>
                <w:sz w:val="32"/>
                <w:szCs w:val="32"/>
              </w:rPr>
              <w:t>检验检测项目</w:t>
            </w:r>
          </w:p>
        </w:tc>
        <w:tc>
          <w:tcPr>
            <w:tcW w:w="28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jc w:val="center"/>
              <w:rPr>
                <w:rFonts w:ascii="仿宋" w:hAnsi="仿宋" w:eastAsia="仿宋" w:cs="宋体"/>
                <w:b/>
                <w:bCs/>
                <w:color w:val="000000"/>
                <w:sz w:val="32"/>
                <w:szCs w:val="32"/>
              </w:rPr>
            </w:pPr>
            <w:r>
              <w:rPr>
                <w:rFonts w:hint="eastAsia" w:ascii="仿宋" w:hAnsi="仿宋" w:eastAsia="仿宋" w:cs="宋体"/>
                <w:b/>
                <w:bCs/>
                <w:color w:val="000000"/>
                <w:sz w:val="32"/>
                <w:szCs w:val="32"/>
              </w:rPr>
              <w:t>检验检测结果</w:t>
            </w:r>
          </w:p>
        </w:tc>
        <w:tc>
          <w:tcPr>
            <w:tcW w:w="25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vAlign w:val="center"/>
          </w:tcPr>
          <w:p>
            <w:pPr>
              <w:widowControl w:val="0"/>
              <w:jc w:val="center"/>
              <w:rPr>
                <w:rFonts w:ascii="仿宋" w:hAnsi="仿宋" w:eastAsia="仿宋" w:cs="宋体"/>
                <w:b/>
                <w:bCs/>
                <w:color w:val="000000"/>
                <w:sz w:val="32"/>
                <w:szCs w:val="32"/>
              </w:rPr>
            </w:pPr>
            <w:r>
              <w:rPr>
                <w:rFonts w:hint="eastAsia" w:ascii="仿宋" w:hAnsi="仿宋" w:eastAsia="仿宋" w:cs="宋体"/>
                <w:b/>
                <w:bCs/>
                <w:color w:val="000000"/>
                <w:sz w:val="32"/>
                <w:szCs w:val="32"/>
              </w:rPr>
              <w:t>标准值/限值</w:t>
            </w:r>
          </w:p>
        </w:tc>
      </w:tr>
      <w:tr>
        <w:tblPrEx>
          <w:tblBorders>
            <w:top w:val="thinThickSmallGap" w:color="auto" w:sz="12" w:space="0"/>
            <w:left w:val="none" w:color="auto" w:sz="0" w:space="0"/>
            <w:bottom w:val="thinThickSmallGap" w:color="auto" w:sz="12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7" w:hRule="atLeast"/>
        </w:trPr>
        <w:tc>
          <w:tcPr>
            <w:tcW w:w="290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jc w:val="center"/>
              <w:rPr>
                <w:rFonts w:ascii="仿宋" w:hAnsi="仿宋" w:eastAsia="仿宋" w:cs="宋体"/>
                <w:bCs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Cs/>
                <w:color w:val="000000"/>
                <w:sz w:val="28"/>
                <w:szCs w:val="28"/>
              </w:rPr>
              <w:t>色度</w:t>
            </w:r>
          </w:p>
        </w:tc>
        <w:tc>
          <w:tcPr>
            <w:tcW w:w="28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jc w:val="center"/>
              <w:rPr>
                <w:rFonts w:ascii="仿宋" w:hAnsi="仿宋" w:eastAsia="仿宋" w:cs="宋体"/>
                <w:bCs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Cs/>
                <w:color w:val="000000"/>
                <w:sz w:val="28"/>
                <w:szCs w:val="28"/>
              </w:rPr>
              <w:t>＜5度</w:t>
            </w:r>
          </w:p>
        </w:tc>
        <w:tc>
          <w:tcPr>
            <w:tcW w:w="25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vAlign w:val="center"/>
          </w:tcPr>
          <w:p>
            <w:pPr>
              <w:widowControl w:val="0"/>
              <w:jc w:val="center"/>
              <w:rPr>
                <w:rFonts w:ascii="仿宋" w:hAnsi="仿宋" w:eastAsia="仿宋" w:cs="宋体"/>
                <w:bCs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Cs/>
                <w:color w:val="000000"/>
                <w:sz w:val="28"/>
                <w:szCs w:val="28"/>
              </w:rPr>
              <w:t>15度</w:t>
            </w:r>
          </w:p>
        </w:tc>
      </w:tr>
      <w:tr>
        <w:tblPrEx>
          <w:tblBorders>
            <w:top w:val="thinThickSmallGap" w:color="auto" w:sz="12" w:space="0"/>
            <w:left w:val="none" w:color="auto" w:sz="0" w:space="0"/>
            <w:bottom w:val="thinThickSmallGap" w:color="auto" w:sz="12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90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</w:tcPr>
          <w:p>
            <w:pPr>
              <w:widowControl w:val="0"/>
              <w:jc w:val="center"/>
              <w:rPr>
                <w:rFonts w:ascii="仿宋" w:hAnsi="仿宋" w:eastAsia="仿宋" w:cs="宋体"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sz w:val="28"/>
                <w:szCs w:val="28"/>
              </w:rPr>
              <w:t>浑浊度</w:t>
            </w:r>
          </w:p>
        </w:tc>
        <w:tc>
          <w:tcPr>
            <w:tcW w:w="28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widowControl w:val="0"/>
              <w:jc w:val="center"/>
              <w:rPr>
                <w:rFonts w:ascii="仿宋" w:hAnsi="仿宋" w:eastAsia="仿宋" w:cs="宋体"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Cs/>
                <w:color w:val="000000"/>
                <w:sz w:val="28"/>
                <w:szCs w:val="28"/>
              </w:rPr>
              <w:t>＜</w:t>
            </w:r>
            <w:r>
              <w:rPr>
                <w:rFonts w:hint="eastAsia" w:ascii="仿宋" w:hAnsi="仿宋" w:eastAsia="仿宋" w:cs="宋体"/>
                <w:bCs/>
                <w:color w:val="000000"/>
                <w:sz w:val="28"/>
                <w:szCs w:val="28"/>
                <w:lang w:val="en-US" w:eastAsia="zh-CN"/>
              </w:rPr>
              <w:t>0.5</w:t>
            </w:r>
            <w:r>
              <w:rPr>
                <w:rFonts w:hint="eastAsia" w:ascii="仿宋" w:hAnsi="仿宋" w:eastAsia="仿宋" w:cs="宋体"/>
                <w:bCs/>
                <w:color w:val="000000"/>
                <w:sz w:val="28"/>
                <w:szCs w:val="28"/>
              </w:rPr>
              <w:t>NTU</w:t>
            </w:r>
          </w:p>
        </w:tc>
        <w:tc>
          <w:tcPr>
            <w:tcW w:w="25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</w:tcPr>
          <w:p>
            <w:pPr>
              <w:widowControl w:val="0"/>
              <w:jc w:val="center"/>
              <w:rPr>
                <w:rFonts w:ascii="仿宋" w:hAnsi="仿宋" w:eastAsia="仿宋" w:cs="宋体"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sz w:val="28"/>
                <w:szCs w:val="28"/>
              </w:rPr>
              <w:t>1NTU</w:t>
            </w:r>
          </w:p>
        </w:tc>
      </w:tr>
      <w:tr>
        <w:tblPrEx>
          <w:tblBorders>
            <w:top w:val="thinThickSmallGap" w:color="auto" w:sz="12" w:space="0"/>
            <w:left w:val="none" w:color="auto" w:sz="0" w:space="0"/>
            <w:bottom w:val="thinThickSmallGap" w:color="auto" w:sz="12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90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</w:tcPr>
          <w:p>
            <w:pPr>
              <w:widowControl w:val="0"/>
              <w:jc w:val="center"/>
              <w:rPr>
                <w:rFonts w:ascii="仿宋" w:hAnsi="仿宋" w:eastAsia="仿宋" w:cs="宋体"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sz w:val="28"/>
                <w:szCs w:val="28"/>
              </w:rPr>
              <w:t>臭和味</w:t>
            </w:r>
          </w:p>
        </w:tc>
        <w:tc>
          <w:tcPr>
            <w:tcW w:w="28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widowControl w:val="0"/>
              <w:jc w:val="center"/>
              <w:rPr>
                <w:rFonts w:ascii="仿宋" w:hAnsi="仿宋" w:eastAsia="仿宋" w:cs="宋体"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sz w:val="28"/>
                <w:szCs w:val="28"/>
              </w:rPr>
              <w:t>无异臭、异味</w:t>
            </w:r>
          </w:p>
        </w:tc>
        <w:tc>
          <w:tcPr>
            <w:tcW w:w="25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</w:tcPr>
          <w:p>
            <w:pPr>
              <w:widowControl w:val="0"/>
              <w:jc w:val="center"/>
              <w:rPr>
                <w:rFonts w:ascii="仿宋" w:hAnsi="仿宋" w:eastAsia="仿宋" w:cs="宋体"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sz w:val="28"/>
                <w:szCs w:val="28"/>
              </w:rPr>
              <w:t>无异臭、异味</w:t>
            </w:r>
          </w:p>
        </w:tc>
      </w:tr>
      <w:tr>
        <w:tblPrEx>
          <w:tblBorders>
            <w:top w:val="thinThickSmallGap" w:color="auto" w:sz="12" w:space="0"/>
            <w:left w:val="none" w:color="auto" w:sz="0" w:space="0"/>
            <w:bottom w:val="thinThickSmallGap" w:color="auto" w:sz="12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90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</w:tcPr>
          <w:p>
            <w:pPr>
              <w:widowControl w:val="0"/>
              <w:jc w:val="center"/>
              <w:rPr>
                <w:rFonts w:ascii="仿宋" w:hAnsi="仿宋" w:eastAsia="仿宋" w:cs="宋体"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sz w:val="28"/>
                <w:szCs w:val="28"/>
              </w:rPr>
              <w:t>肉眼可见物</w:t>
            </w:r>
          </w:p>
        </w:tc>
        <w:tc>
          <w:tcPr>
            <w:tcW w:w="28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widowControl w:val="0"/>
              <w:jc w:val="center"/>
              <w:rPr>
                <w:rFonts w:ascii="仿宋" w:hAnsi="仿宋" w:eastAsia="仿宋" w:cs="宋体"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sz w:val="28"/>
                <w:szCs w:val="28"/>
              </w:rPr>
              <w:t>无</w:t>
            </w:r>
          </w:p>
        </w:tc>
        <w:tc>
          <w:tcPr>
            <w:tcW w:w="25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</w:tcPr>
          <w:p>
            <w:pPr>
              <w:widowControl w:val="0"/>
              <w:jc w:val="center"/>
              <w:rPr>
                <w:rFonts w:ascii="仿宋" w:hAnsi="仿宋" w:eastAsia="仿宋" w:cs="宋体"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sz w:val="28"/>
                <w:szCs w:val="28"/>
              </w:rPr>
              <w:t>无</w:t>
            </w:r>
          </w:p>
        </w:tc>
      </w:tr>
      <w:tr>
        <w:tblPrEx>
          <w:tblBorders>
            <w:top w:val="thinThickSmallGap" w:color="auto" w:sz="12" w:space="0"/>
            <w:left w:val="none" w:color="auto" w:sz="0" w:space="0"/>
            <w:bottom w:val="thinThickSmallGap" w:color="auto" w:sz="12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90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</w:tcPr>
          <w:p>
            <w:pPr>
              <w:widowControl w:val="0"/>
              <w:jc w:val="center"/>
              <w:rPr>
                <w:rFonts w:ascii="仿宋" w:hAnsi="仿宋" w:eastAsia="仿宋" w:cs="宋体"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sz w:val="28"/>
                <w:szCs w:val="28"/>
              </w:rPr>
              <w:t>pH</w:t>
            </w:r>
          </w:p>
        </w:tc>
        <w:tc>
          <w:tcPr>
            <w:tcW w:w="28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widowControl w:val="0"/>
              <w:jc w:val="center"/>
              <w:rPr>
                <w:rFonts w:hint="default" w:ascii="仿宋" w:hAnsi="仿宋" w:eastAsia="仿宋" w:cs="宋体"/>
                <w:color w:val="000000"/>
                <w:sz w:val="28"/>
                <w:szCs w:val="28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color w:val="000000"/>
                <w:sz w:val="28"/>
                <w:szCs w:val="28"/>
              </w:rPr>
              <w:t>7.</w:t>
            </w:r>
            <w:r>
              <w:rPr>
                <w:rFonts w:hint="eastAsia" w:ascii="仿宋" w:hAnsi="仿宋" w:eastAsia="仿宋" w:cs="宋体"/>
                <w:color w:val="000000"/>
                <w:sz w:val="28"/>
                <w:szCs w:val="28"/>
                <w:lang w:val="en-US" w:eastAsia="zh-CN"/>
              </w:rPr>
              <w:t>06</w:t>
            </w:r>
          </w:p>
        </w:tc>
        <w:tc>
          <w:tcPr>
            <w:tcW w:w="25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</w:tcPr>
          <w:p>
            <w:pPr>
              <w:widowControl w:val="0"/>
              <w:jc w:val="center"/>
              <w:rPr>
                <w:rFonts w:ascii="仿宋" w:hAnsi="仿宋" w:eastAsia="仿宋" w:cs="宋体"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sz w:val="28"/>
                <w:szCs w:val="28"/>
              </w:rPr>
              <w:t>6.5～8.5</w:t>
            </w:r>
          </w:p>
        </w:tc>
      </w:tr>
      <w:tr>
        <w:tblPrEx>
          <w:tblBorders>
            <w:top w:val="thinThickSmallGap" w:color="auto" w:sz="12" w:space="0"/>
            <w:left w:val="none" w:color="auto" w:sz="0" w:space="0"/>
            <w:bottom w:val="thinThickSmallGap" w:color="auto" w:sz="12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90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</w:tcPr>
          <w:p>
            <w:pPr>
              <w:widowControl w:val="0"/>
              <w:jc w:val="center"/>
              <w:rPr>
                <w:rFonts w:ascii="仿宋" w:hAnsi="仿宋" w:eastAsia="仿宋" w:cs="宋体"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sz w:val="28"/>
                <w:szCs w:val="28"/>
              </w:rPr>
              <w:t>总硬度</w:t>
            </w:r>
          </w:p>
        </w:tc>
        <w:tc>
          <w:tcPr>
            <w:tcW w:w="28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widowControl w:val="0"/>
              <w:jc w:val="center"/>
              <w:rPr>
                <w:rFonts w:ascii="仿宋" w:hAnsi="仿宋" w:eastAsia="仿宋"/>
                <w:kern w:val="2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sz w:val="28"/>
                <w:szCs w:val="28"/>
                <w:lang w:val="en-US" w:eastAsia="zh-CN"/>
              </w:rPr>
              <w:t>432</w:t>
            </w:r>
            <w:r>
              <w:rPr>
                <w:rFonts w:hint="eastAsia" w:ascii="仿宋" w:hAnsi="仿宋" w:eastAsia="仿宋" w:cs="宋体"/>
                <w:color w:val="000000"/>
                <w:sz w:val="28"/>
                <w:szCs w:val="28"/>
              </w:rPr>
              <w:t>mg/L</w:t>
            </w:r>
          </w:p>
        </w:tc>
        <w:tc>
          <w:tcPr>
            <w:tcW w:w="25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</w:tcPr>
          <w:p>
            <w:pPr>
              <w:widowControl w:val="0"/>
              <w:jc w:val="center"/>
              <w:rPr>
                <w:rFonts w:ascii="仿宋" w:hAnsi="仿宋" w:eastAsia="仿宋" w:cs="宋体"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sz w:val="28"/>
                <w:szCs w:val="28"/>
              </w:rPr>
              <w:t>450mg/L</w:t>
            </w:r>
          </w:p>
        </w:tc>
      </w:tr>
      <w:tr>
        <w:tblPrEx>
          <w:tblBorders>
            <w:top w:val="thinThickSmallGap" w:color="auto" w:sz="12" w:space="0"/>
            <w:left w:val="none" w:color="auto" w:sz="0" w:space="0"/>
            <w:bottom w:val="thinThickSmallGap" w:color="auto" w:sz="12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90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</w:tcPr>
          <w:p>
            <w:pPr>
              <w:widowControl w:val="0"/>
              <w:jc w:val="center"/>
              <w:rPr>
                <w:rFonts w:ascii="仿宋" w:hAnsi="仿宋" w:eastAsia="仿宋" w:cs="宋体"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sz w:val="28"/>
                <w:szCs w:val="28"/>
              </w:rPr>
              <w:t>铝</w:t>
            </w:r>
          </w:p>
        </w:tc>
        <w:tc>
          <w:tcPr>
            <w:tcW w:w="28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widowControl w:val="0"/>
              <w:jc w:val="center"/>
              <w:rPr>
                <w:rFonts w:ascii="仿宋" w:hAnsi="仿宋" w:eastAsia="仿宋"/>
                <w:kern w:val="2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Cs/>
                <w:color w:val="000000"/>
                <w:sz w:val="28"/>
                <w:szCs w:val="28"/>
              </w:rPr>
              <w:t>＜</w:t>
            </w:r>
            <w:r>
              <w:rPr>
                <w:rFonts w:hint="eastAsia" w:ascii="仿宋" w:hAnsi="仿宋" w:eastAsia="仿宋" w:cs="宋体"/>
                <w:bCs/>
                <w:color w:val="000000"/>
                <w:sz w:val="28"/>
                <w:szCs w:val="28"/>
                <w:lang w:val="en-US" w:eastAsia="zh-CN"/>
              </w:rPr>
              <w:t>0.008</w:t>
            </w:r>
            <w:r>
              <w:rPr>
                <w:rFonts w:hint="eastAsia" w:ascii="仿宋" w:hAnsi="仿宋" w:eastAsia="仿宋" w:cs="宋体"/>
                <w:color w:val="000000"/>
                <w:sz w:val="28"/>
                <w:szCs w:val="28"/>
              </w:rPr>
              <w:t>mg/L</w:t>
            </w:r>
          </w:p>
        </w:tc>
        <w:tc>
          <w:tcPr>
            <w:tcW w:w="25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</w:tcPr>
          <w:p>
            <w:pPr>
              <w:widowControl w:val="0"/>
              <w:jc w:val="center"/>
              <w:rPr>
                <w:rFonts w:ascii="仿宋" w:hAnsi="仿宋" w:eastAsia="仿宋" w:cs="宋体"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sz w:val="28"/>
                <w:szCs w:val="28"/>
              </w:rPr>
              <w:t>0.2mg/L</w:t>
            </w:r>
          </w:p>
        </w:tc>
      </w:tr>
      <w:tr>
        <w:tblPrEx>
          <w:tblBorders>
            <w:top w:val="thinThickSmallGap" w:color="auto" w:sz="12" w:space="0"/>
            <w:left w:val="none" w:color="auto" w:sz="0" w:space="0"/>
            <w:bottom w:val="thinThickSmallGap" w:color="auto" w:sz="12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90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</w:tcPr>
          <w:p>
            <w:pPr>
              <w:widowControl w:val="0"/>
              <w:jc w:val="center"/>
              <w:rPr>
                <w:rFonts w:ascii="仿宋" w:hAnsi="仿宋" w:eastAsia="仿宋" w:cs="宋体"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sz w:val="28"/>
                <w:szCs w:val="28"/>
              </w:rPr>
              <w:t>铁</w:t>
            </w:r>
          </w:p>
        </w:tc>
        <w:tc>
          <w:tcPr>
            <w:tcW w:w="28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widowControl w:val="0"/>
              <w:jc w:val="center"/>
              <w:rPr>
                <w:rFonts w:ascii="仿宋" w:hAnsi="仿宋" w:eastAsia="仿宋" w:cs="宋体"/>
                <w:bCs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Cs/>
                <w:color w:val="000000"/>
                <w:sz w:val="28"/>
                <w:szCs w:val="28"/>
              </w:rPr>
              <w:t>＜</w:t>
            </w:r>
            <w:r>
              <w:rPr>
                <w:rFonts w:hint="eastAsia" w:ascii="仿宋" w:hAnsi="仿宋" w:eastAsia="仿宋" w:cs="宋体"/>
                <w:bCs/>
                <w:color w:val="000000"/>
                <w:sz w:val="28"/>
                <w:szCs w:val="28"/>
                <w:lang w:val="en-US" w:eastAsia="zh-CN"/>
              </w:rPr>
              <w:t>0.3</w:t>
            </w:r>
            <w:r>
              <w:rPr>
                <w:rFonts w:hint="eastAsia" w:ascii="仿宋" w:hAnsi="仿宋" w:eastAsia="仿宋" w:cs="宋体"/>
                <w:bCs/>
                <w:color w:val="000000"/>
                <w:sz w:val="28"/>
                <w:szCs w:val="28"/>
              </w:rPr>
              <w:t>mg/L</w:t>
            </w:r>
          </w:p>
        </w:tc>
        <w:tc>
          <w:tcPr>
            <w:tcW w:w="25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</w:tcPr>
          <w:p>
            <w:pPr>
              <w:widowControl w:val="0"/>
              <w:jc w:val="center"/>
              <w:rPr>
                <w:rFonts w:ascii="仿宋" w:hAnsi="仿宋" w:eastAsia="仿宋" w:cs="宋体"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sz w:val="28"/>
                <w:szCs w:val="28"/>
              </w:rPr>
              <w:t>0.3mg/L</w:t>
            </w:r>
          </w:p>
        </w:tc>
      </w:tr>
      <w:tr>
        <w:tblPrEx>
          <w:tblBorders>
            <w:top w:val="thinThickSmallGap" w:color="auto" w:sz="12" w:space="0"/>
            <w:left w:val="none" w:color="auto" w:sz="0" w:space="0"/>
            <w:bottom w:val="thinThickSmallGap" w:color="auto" w:sz="12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90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</w:tcPr>
          <w:p>
            <w:pPr>
              <w:widowControl w:val="0"/>
              <w:jc w:val="center"/>
              <w:rPr>
                <w:rFonts w:ascii="仿宋" w:hAnsi="仿宋" w:eastAsia="仿宋" w:cs="宋体"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sz w:val="28"/>
                <w:szCs w:val="28"/>
              </w:rPr>
              <w:t>锰</w:t>
            </w:r>
          </w:p>
        </w:tc>
        <w:tc>
          <w:tcPr>
            <w:tcW w:w="28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widowControl w:val="0"/>
              <w:jc w:val="center"/>
              <w:rPr>
                <w:rFonts w:ascii="仿宋" w:hAnsi="仿宋" w:eastAsia="仿宋" w:cs="宋体"/>
                <w:bCs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Cs/>
                <w:color w:val="000000"/>
                <w:sz w:val="28"/>
                <w:szCs w:val="28"/>
              </w:rPr>
              <w:t>＜</w:t>
            </w:r>
            <w:r>
              <w:rPr>
                <w:rFonts w:hint="eastAsia" w:ascii="仿宋" w:hAnsi="仿宋" w:eastAsia="仿宋" w:cs="宋体"/>
                <w:bCs/>
                <w:color w:val="000000"/>
                <w:sz w:val="28"/>
                <w:szCs w:val="28"/>
                <w:lang w:val="en-US" w:eastAsia="zh-CN"/>
              </w:rPr>
              <w:t>0.1</w:t>
            </w:r>
            <w:r>
              <w:rPr>
                <w:rFonts w:hint="eastAsia" w:ascii="仿宋" w:hAnsi="仿宋" w:eastAsia="仿宋" w:cs="宋体"/>
                <w:bCs/>
                <w:color w:val="000000"/>
                <w:sz w:val="28"/>
                <w:szCs w:val="28"/>
              </w:rPr>
              <w:t>mg/L</w:t>
            </w:r>
          </w:p>
        </w:tc>
        <w:tc>
          <w:tcPr>
            <w:tcW w:w="25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</w:tcPr>
          <w:p>
            <w:pPr>
              <w:widowControl w:val="0"/>
              <w:jc w:val="center"/>
              <w:rPr>
                <w:rFonts w:ascii="仿宋" w:hAnsi="仿宋" w:eastAsia="仿宋" w:cs="宋体"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sz w:val="28"/>
                <w:szCs w:val="28"/>
              </w:rPr>
              <w:t>0.1mg/L</w:t>
            </w:r>
          </w:p>
        </w:tc>
      </w:tr>
      <w:tr>
        <w:tblPrEx>
          <w:tblBorders>
            <w:top w:val="thinThickSmallGap" w:color="auto" w:sz="12" w:space="0"/>
            <w:left w:val="none" w:color="auto" w:sz="0" w:space="0"/>
            <w:bottom w:val="thinThickSmallGap" w:color="auto" w:sz="12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90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</w:tcPr>
          <w:p>
            <w:pPr>
              <w:widowControl w:val="0"/>
              <w:jc w:val="center"/>
              <w:rPr>
                <w:rFonts w:ascii="仿宋" w:hAnsi="仿宋" w:eastAsia="仿宋" w:cs="宋体"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sz w:val="28"/>
                <w:szCs w:val="28"/>
              </w:rPr>
              <w:t>铜</w:t>
            </w:r>
          </w:p>
        </w:tc>
        <w:tc>
          <w:tcPr>
            <w:tcW w:w="28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widowControl w:val="0"/>
              <w:jc w:val="center"/>
              <w:rPr>
                <w:rFonts w:ascii="仿宋" w:hAnsi="仿宋" w:eastAsia="仿宋" w:cs="宋体"/>
                <w:bCs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Cs/>
                <w:color w:val="000000"/>
                <w:sz w:val="28"/>
                <w:szCs w:val="28"/>
              </w:rPr>
              <w:t>＜</w:t>
            </w:r>
            <w:r>
              <w:rPr>
                <w:rFonts w:hint="eastAsia" w:ascii="仿宋" w:hAnsi="仿宋" w:eastAsia="仿宋" w:cs="宋体"/>
                <w:bCs/>
                <w:color w:val="000000"/>
                <w:sz w:val="28"/>
                <w:szCs w:val="28"/>
                <w:lang w:val="en-US" w:eastAsia="zh-CN"/>
              </w:rPr>
              <w:t>0.2</w:t>
            </w:r>
            <w:r>
              <w:rPr>
                <w:rFonts w:hint="eastAsia" w:ascii="仿宋" w:hAnsi="仿宋" w:eastAsia="仿宋" w:cs="宋体"/>
                <w:bCs/>
                <w:color w:val="000000"/>
                <w:sz w:val="28"/>
                <w:szCs w:val="28"/>
              </w:rPr>
              <w:t>mg/L</w:t>
            </w:r>
          </w:p>
        </w:tc>
        <w:tc>
          <w:tcPr>
            <w:tcW w:w="25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</w:tcPr>
          <w:p>
            <w:pPr>
              <w:widowControl w:val="0"/>
              <w:jc w:val="center"/>
              <w:rPr>
                <w:rFonts w:ascii="仿宋" w:hAnsi="仿宋" w:eastAsia="仿宋" w:cs="宋体"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sz w:val="28"/>
                <w:szCs w:val="28"/>
              </w:rPr>
              <w:t>1.0mg/L</w:t>
            </w:r>
          </w:p>
        </w:tc>
      </w:tr>
      <w:tr>
        <w:tblPrEx>
          <w:tblBorders>
            <w:top w:val="thinThickSmallGap" w:color="auto" w:sz="12" w:space="0"/>
            <w:left w:val="none" w:color="auto" w:sz="0" w:space="0"/>
            <w:bottom w:val="thinThickSmallGap" w:color="auto" w:sz="12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90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</w:tcPr>
          <w:p>
            <w:pPr>
              <w:widowControl w:val="0"/>
              <w:jc w:val="center"/>
              <w:rPr>
                <w:rFonts w:ascii="仿宋" w:hAnsi="仿宋" w:eastAsia="仿宋" w:cs="宋体"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sz w:val="28"/>
                <w:szCs w:val="28"/>
              </w:rPr>
              <w:t>锌</w:t>
            </w:r>
          </w:p>
        </w:tc>
        <w:tc>
          <w:tcPr>
            <w:tcW w:w="28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widowControl w:val="0"/>
              <w:jc w:val="center"/>
              <w:rPr>
                <w:rFonts w:ascii="仿宋" w:hAnsi="仿宋" w:eastAsia="仿宋" w:cs="宋体"/>
                <w:bCs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Cs/>
                <w:color w:val="000000"/>
                <w:sz w:val="28"/>
                <w:szCs w:val="28"/>
              </w:rPr>
              <w:t>＜0.</w:t>
            </w:r>
            <w:r>
              <w:rPr>
                <w:rFonts w:hint="eastAsia" w:ascii="仿宋" w:hAnsi="仿宋" w:eastAsia="仿宋" w:cs="宋体"/>
                <w:bCs/>
                <w:color w:val="000000"/>
                <w:sz w:val="28"/>
                <w:szCs w:val="28"/>
                <w:lang w:val="en-US" w:eastAsia="zh-CN"/>
              </w:rPr>
              <w:t>05</w:t>
            </w:r>
            <w:r>
              <w:rPr>
                <w:rFonts w:hint="eastAsia" w:ascii="仿宋" w:hAnsi="仿宋" w:eastAsia="仿宋" w:cs="宋体"/>
                <w:bCs/>
                <w:color w:val="000000"/>
                <w:sz w:val="28"/>
                <w:szCs w:val="28"/>
              </w:rPr>
              <w:t>mg/L</w:t>
            </w:r>
          </w:p>
        </w:tc>
        <w:tc>
          <w:tcPr>
            <w:tcW w:w="25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</w:tcPr>
          <w:p>
            <w:pPr>
              <w:widowControl w:val="0"/>
              <w:jc w:val="center"/>
              <w:rPr>
                <w:rFonts w:ascii="仿宋" w:hAnsi="仿宋" w:eastAsia="仿宋" w:cs="宋体"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sz w:val="28"/>
                <w:szCs w:val="28"/>
              </w:rPr>
              <w:t>1.0mg/L</w:t>
            </w:r>
          </w:p>
        </w:tc>
      </w:tr>
      <w:tr>
        <w:tblPrEx>
          <w:tblBorders>
            <w:top w:val="thinThickSmallGap" w:color="auto" w:sz="12" w:space="0"/>
            <w:left w:val="none" w:color="auto" w:sz="0" w:space="0"/>
            <w:bottom w:val="thinThickSmallGap" w:color="auto" w:sz="12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90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</w:tcPr>
          <w:p>
            <w:pPr>
              <w:widowControl w:val="0"/>
              <w:jc w:val="center"/>
              <w:rPr>
                <w:rFonts w:hint="eastAsia" w:ascii="仿宋" w:hAnsi="仿宋" w:eastAsia="仿宋" w:cs="宋体"/>
                <w:color w:val="000000"/>
                <w:sz w:val="28"/>
                <w:szCs w:val="28"/>
                <w:lang w:eastAsia="zh-CN"/>
              </w:rPr>
            </w:pPr>
            <w:r>
              <w:rPr>
                <w:rFonts w:hint="eastAsia" w:ascii="仿宋" w:hAnsi="仿宋" w:eastAsia="仿宋" w:cs="宋体"/>
                <w:color w:val="000000"/>
                <w:sz w:val="28"/>
                <w:szCs w:val="28"/>
                <w:lang w:eastAsia="zh-CN"/>
              </w:rPr>
              <w:t>高锰酸盐指数（以</w:t>
            </w:r>
            <w:r>
              <w:rPr>
                <w:rFonts w:ascii="Arial" w:hAnsi="Arial" w:eastAsia="宋体" w:cs="Arial"/>
                <w:i w:val="0"/>
                <w:iCs w:val="0"/>
                <w:caps w:val="0"/>
                <w:color w:val="333333"/>
                <w:spacing w:val="0"/>
                <w:sz w:val="28"/>
                <w:szCs w:val="28"/>
                <w:shd w:val="clear" w:fill="FFFFFF"/>
              </w:rPr>
              <w:t>O</w:t>
            </w:r>
            <w:r>
              <w:rPr>
                <w:rFonts w:hint="default" w:ascii="Arial" w:hAnsi="Arial" w:eastAsia="宋体" w:cs="Arial"/>
                <w:i w:val="0"/>
                <w:iCs w:val="0"/>
                <w:caps w:val="0"/>
                <w:color w:val="333333"/>
                <w:spacing w:val="0"/>
                <w:sz w:val="22"/>
                <w:szCs w:val="22"/>
                <w:shd w:val="clear" w:fill="FFFFFF"/>
                <w:vertAlign w:val="subscript"/>
              </w:rPr>
              <w:t>2</w:t>
            </w:r>
            <w:r>
              <w:rPr>
                <w:rFonts w:hint="eastAsia" w:ascii="仿宋" w:hAnsi="仿宋" w:eastAsia="仿宋" w:cs="宋体"/>
                <w:color w:val="000000"/>
                <w:sz w:val="28"/>
                <w:szCs w:val="28"/>
                <w:lang w:eastAsia="zh-CN"/>
              </w:rPr>
              <w:t>计）</w:t>
            </w:r>
          </w:p>
        </w:tc>
        <w:tc>
          <w:tcPr>
            <w:tcW w:w="28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widowControl w:val="0"/>
              <w:jc w:val="center"/>
              <w:rPr>
                <w:rFonts w:ascii="仿宋" w:hAnsi="仿宋" w:eastAsia="仿宋"/>
                <w:kern w:val="2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sz w:val="28"/>
                <w:szCs w:val="28"/>
                <w:lang w:val="en-US" w:eastAsia="zh-CN"/>
              </w:rPr>
              <w:t>1.03</w:t>
            </w:r>
            <w:r>
              <w:rPr>
                <w:rFonts w:hint="eastAsia" w:ascii="仿宋" w:hAnsi="仿宋" w:eastAsia="仿宋" w:cs="宋体"/>
                <w:color w:val="000000"/>
                <w:sz w:val="28"/>
                <w:szCs w:val="28"/>
              </w:rPr>
              <w:t>mg/L</w:t>
            </w:r>
          </w:p>
        </w:tc>
        <w:tc>
          <w:tcPr>
            <w:tcW w:w="25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</w:tcPr>
          <w:p>
            <w:pPr>
              <w:widowControl w:val="0"/>
              <w:jc w:val="center"/>
              <w:rPr>
                <w:rFonts w:ascii="仿宋" w:hAnsi="仿宋" w:eastAsia="仿宋"/>
                <w:kern w:val="2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sz w:val="28"/>
                <w:szCs w:val="28"/>
              </w:rPr>
              <w:t>3mg/L</w:t>
            </w:r>
          </w:p>
        </w:tc>
      </w:tr>
      <w:tr>
        <w:tblPrEx>
          <w:tblBorders>
            <w:top w:val="thinThickSmallGap" w:color="auto" w:sz="12" w:space="0"/>
            <w:left w:val="none" w:color="auto" w:sz="0" w:space="0"/>
            <w:bottom w:val="thinThickSmallGap" w:color="auto" w:sz="12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90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</w:tcPr>
          <w:p>
            <w:pPr>
              <w:widowControl w:val="0"/>
              <w:jc w:val="center"/>
              <w:rPr>
                <w:rFonts w:ascii="仿宋" w:hAnsi="仿宋" w:eastAsia="仿宋" w:cs="宋体"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sz w:val="28"/>
                <w:szCs w:val="28"/>
              </w:rPr>
              <w:t>二氧化氯</w:t>
            </w:r>
          </w:p>
        </w:tc>
        <w:tc>
          <w:tcPr>
            <w:tcW w:w="28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widowControl w:val="0"/>
              <w:jc w:val="center"/>
              <w:rPr>
                <w:rFonts w:ascii="仿宋" w:hAnsi="仿宋" w:eastAsia="仿宋"/>
                <w:kern w:val="2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Cs/>
                <w:color w:val="000000"/>
                <w:sz w:val="28"/>
                <w:szCs w:val="28"/>
                <w:lang w:val="en-US" w:eastAsia="zh-CN"/>
              </w:rPr>
              <w:t>0.02</w:t>
            </w:r>
            <w:r>
              <w:rPr>
                <w:rFonts w:hint="eastAsia" w:ascii="仿宋" w:hAnsi="仿宋" w:eastAsia="仿宋" w:cs="宋体"/>
                <w:bCs/>
                <w:color w:val="000000"/>
                <w:sz w:val="28"/>
                <w:szCs w:val="28"/>
              </w:rPr>
              <w:t>mg/L</w:t>
            </w:r>
          </w:p>
        </w:tc>
        <w:tc>
          <w:tcPr>
            <w:tcW w:w="25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</w:tcPr>
          <w:p>
            <w:pPr>
              <w:widowControl w:val="0"/>
              <w:jc w:val="center"/>
              <w:rPr>
                <w:rFonts w:ascii="仿宋" w:hAnsi="仿宋" w:eastAsia="仿宋"/>
                <w:kern w:val="2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sz w:val="28"/>
                <w:szCs w:val="28"/>
              </w:rPr>
              <w:t>≥0.02mg/L</w:t>
            </w:r>
          </w:p>
        </w:tc>
      </w:tr>
      <w:tr>
        <w:tblPrEx>
          <w:tblBorders>
            <w:top w:val="thinThickSmallGap" w:color="auto" w:sz="12" w:space="0"/>
            <w:left w:val="none" w:color="auto" w:sz="0" w:space="0"/>
            <w:bottom w:val="thinThickSmallGap" w:color="auto" w:sz="12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90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</w:tcPr>
          <w:p>
            <w:pPr>
              <w:widowControl w:val="0"/>
              <w:jc w:val="center"/>
              <w:rPr>
                <w:rFonts w:ascii="仿宋" w:hAnsi="仿宋" w:eastAsia="仿宋" w:cs="宋体"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auto"/>
                <w:sz w:val="28"/>
                <w:szCs w:val="28"/>
              </w:rPr>
              <w:t>亚氯酸盐</w:t>
            </w:r>
          </w:p>
        </w:tc>
        <w:tc>
          <w:tcPr>
            <w:tcW w:w="28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widowControl w:val="0"/>
              <w:jc w:val="center"/>
              <w:rPr>
                <w:rFonts w:ascii="仿宋" w:hAnsi="仿宋" w:eastAsia="仿宋" w:cs="宋体"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Cs/>
                <w:color w:val="000000"/>
                <w:sz w:val="28"/>
                <w:szCs w:val="28"/>
                <w:lang w:val="en-US" w:eastAsia="zh-CN"/>
              </w:rPr>
              <w:t>0.23</w:t>
            </w:r>
            <w:r>
              <w:rPr>
                <w:rFonts w:hint="eastAsia" w:ascii="仿宋" w:hAnsi="仿宋" w:eastAsia="仿宋" w:cs="宋体"/>
                <w:bCs/>
                <w:color w:val="000000"/>
                <w:sz w:val="28"/>
                <w:szCs w:val="28"/>
              </w:rPr>
              <w:t>mg/L</w:t>
            </w:r>
          </w:p>
        </w:tc>
        <w:tc>
          <w:tcPr>
            <w:tcW w:w="25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</w:tcPr>
          <w:p>
            <w:pPr>
              <w:widowControl w:val="0"/>
              <w:jc w:val="center"/>
              <w:rPr>
                <w:rFonts w:ascii="仿宋" w:hAnsi="仿宋" w:eastAsia="仿宋" w:cs="宋体"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sz w:val="28"/>
                <w:szCs w:val="28"/>
              </w:rPr>
              <w:t>0.7mg/L</w:t>
            </w:r>
          </w:p>
        </w:tc>
      </w:tr>
      <w:tr>
        <w:tblPrEx>
          <w:tblBorders>
            <w:top w:val="thinThickSmallGap" w:color="auto" w:sz="12" w:space="0"/>
            <w:left w:val="none" w:color="auto" w:sz="0" w:space="0"/>
            <w:bottom w:val="thinThickSmallGap" w:color="auto" w:sz="12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90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</w:tcPr>
          <w:p>
            <w:pPr>
              <w:widowControl w:val="0"/>
              <w:jc w:val="center"/>
              <w:rPr>
                <w:rFonts w:ascii="仿宋" w:hAnsi="仿宋" w:eastAsia="仿宋" w:cs="宋体"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sz w:val="28"/>
                <w:szCs w:val="28"/>
              </w:rPr>
              <w:t>菌落总数</w:t>
            </w:r>
          </w:p>
        </w:tc>
        <w:tc>
          <w:tcPr>
            <w:tcW w:w="28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widowControl w:val="0"/>
              <w:jc w:val="center"/>
              <w:rPr>
                <w:rFonts w:ascii="仿宋" w:hAnsi="仿宋" w:eastAsia="仿宋" w:cs="宋体"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sz w:val="28"/>
                <w:szCs w:val="28"/>
                <w:lang w:val="en-US" w:eastAsia="zh-CN"/>
              </w:rPr>
              <w:t>16</w:t>
            </w:r>
            <w:r>
              <w:rPr>
                <w:rFonts w:hint="eastAsia" w:ascii="仿宋" w:hAnsi="仿宋" w:eastAsia="仿宋" w:cs="宋体"/>
                <w:color w:val="000000"/>
                <w:sz w:val="28"/>
                <w:szCs w:val="28"/>
              </w:rPr>
              <w:t>CFU/mL</w:t>
            </w:r>
          </w:p>
        </w:tc>
        <w:tc>
          <w:tcPr>
            <w:tcW w:w="25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</w:tcPr>
          <w:p>
            <w:pPr>
              <w:widowControl w:val="0"/>
              <w:jc w:val="center"/>
              <w:rPr>
                <w:rFonts w:ascii="仿宋" w:hAnsi="仿宋" w:eastAsia="仿宋" w:cs="宋体"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sz w:val="28"/>
                <w:szCs w:val="28"/>
              </w:rPr>
              <w:t>100CFU/mL</w:t>
            </w:r>
          </w:p>
        </w:tc>
      </w:tr>
      <w:tr>
        <w:tblPrEx>
          <w:tblBorders>
            <w:top w:val="thinThickSmallGap" w:color="auto" w:sz="12" w:space="0"/>
            <w:left w:val="none" w:color="auto" w:sz="0" w:space="0"/>
            <w:bottom w:val="thinThickSmallGap" w:color="auto" w:sz="12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90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</w:tcPr>
          <w:p>
            <w:pPr>
              <w:widowControl w:val="0"/>
              <w:jc w:val="center"/>
              <w:rPr>
                <w:rFonts w:ascii="仿宋" w:hAnsi="仿宋" w:eastAsia="仿宋" w:cs="宋体"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sz w:val="28"/>
                <w:szCs w:val="28"/>
              </w:rPr>
              <w:t>总大肠菌群</w:t>
            </w:r>
          </w:p>
        </w:tc>
        <w:tc>
          <w:tcPr>
            <w:tcW w:w="28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widowControl w:val="0"/>
              <w:jc w:val="center"/>
              <w:rPr>
                <w:rFonts w:ascii="仿宋" w:hAnsi="仿宋" w:eastAsia="仿宋" w:cs="宋体"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sz w:val="28"/>
                <w:szCs w:val="28"/>
              </w:rPr>
              <w:t>未检出MPN/100mL</w:t>
            </w:r>
          </w:p>
        </w:tc>
        <w:tc>
          <w:tcPr>
            <w:tcW w:w="25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</w:tcPr>
          <w:p>
            <w:pPr>
              <w:widowControl w:val="0"/>
              <w:jc w:val="center"/>
              <w:rPr>
                <w:rFonts w:ascii="仿宋" w:hAnsi="仿宋" w:eastAsia="仿宋" w:cs="宋体"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sz w:val="28"/>
                <w:szCs w:val="28"/>
              </w:rPr>
              <w:t>不得检出MPN/100mL</w:t>
            </w:r>
          </w:p>
        </w:tc>
      </w:tr>
      <w:tr>
        <w:tblPrEx>
          <w:tblBorders>
            <w:top w:val="thinThickSmallGap" w:color="auto" w:sz="12" w:space="0"/>
            <w:left w:val="none" w:color="auto" w:sz="0" w:space="0"/>
            <w:bottom w:val="thinThickSmallGap" w:color="auto" w:sz="12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900" w:type="dxa"/>
            <w:tcBorders>
              <w:top w:val="single" w:color="auto" w:sz="4" w:space="0"/>
              <w:left w:val="nil"/>
              <w:bottom w:val="thinThickSmallGap" w:color="auto" w:sz="12" w:space="0"/>
              <w:right w:val="single" w:color="auto" w:sz="4" w:space="0"/>
            </w:tcBorders>
          </w:tcPr>
          <w:p>
            <w:pPr>
              <w:widowControl w:val="0"/>
              <w:jc w:val="center"/>
              <w:rPr>
                <w:rFonts w:ascii="仿宋" w:hAnsi="仿宋" w:eastAsia="仿宋" w:cs="宋体"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sz w:val="28"/>
                <w:szCs w:val="28"/>
              </w:rPr>
              <w:t>大肠埃希氏菌</w:t>
            </w:r>
          </w:p>
        </w:tc>
        <w:tc>
          <w:tcPr>
            <w:tcW w:w="2891" w:type="dxa"/>
            <w:tcBorders>
              <w:top w:val="single" w:color="auto" w:sz="4" w:space="0"/>
              <w:left w:val="single" w:color="auto" w:sz="4" w:space="0"/>
              <w:bottom w:val="thinThickSmallGap" w:color="auto" w:sz="12" w:space="0"/>
              <w:right w:val="single" w:color="auto" w:sz="4" w:space="0"/>
            </w:tcBorders>
          </w:tcPr>
          <w:p>
            <w:pPr>
              <w:widowControl w:val="0"/>
              <w:jc w:val="center"/>
              <w:rPr>
                <w:rFonts w:ascii="仿宋" w:hAnsi="仿宋" w:eastAsia="仿宋"/>
                <w:kern w:val="2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sz w:val="28"/>
                <w:szCs w:val="28"/>
              </w:rPr>
              <w:t>未检出MPN/100mL</w:t>
            </w:r>
          </w:p>
        </w:tc>
        <w:tc>
          <w:tcPr>
            <w:tcW w:w="2552" w:type="dxa"/>
            <w:tcBorders>
              <w:top w:val="single" w:color="auto" w:sz="4" w:space="0"/>
              <w:left w:val="single" w:color="auto" w:sz="4" w:space="0"/>
              <w:bottom w:val="thinThickSmallGap" w:color="auto" w:sz="12" w:space="0"/>
              <w:right w:val="nil"/>
            </w:tcBorders>
          </w:tcPr>
          <w:p>
            <w:pPr>
              <w:widowControl w:val="0"/>
              <w:jc w:val="center"/>
              <w:rPr>
                <w:rFonts w:ascii="仿宋" w:hAnsi="仿宋" w:eastAsia="仿宋"/>
                <w:kern w:val="2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sz w:val="28"/>
                <w:szCs w:val="28"/>
              </w:rPr>
              <w:t>不得检出MPN/100mL</w:t>
            </w:r>
          </w:p>
        </w:tc>
      </w:tr>
    </w:tbl>
    <w:p>
      <w:pPr>
        <w:rPr>
          <w:rFonts w:ascii="仿宋" w:hAnsi="仿宋" w:eastAsia="仿宋" w:cs="宋体"/>
          <w:b/>
          <w:bCs/>
          <w:color w:val="000000"/>
          <w:sz w:val="32"/>
          <w:szCs w:val="32"/>
        </w:rPr>
      </w:pPr>
    </w:p>
    <w:p>
      <w:pPr>
        <w:jc w:val="center"/>
        <w:rPr>
          <w:rFonts w:ascii="仿宋" w:hAnsi="仿宋" w:eastAsia="仿宋" w:cs="宋体"/>
          <w:b/>
          <w:bCs/>
          <w:color w:val="000000"/>
          <w:sz w:val="32"/>
          <w:szCs w:val="32"/>
        </w:rPr>
      </w:pPr>
      <w:r>
        <w:rPr>
          <w:rFonts w:hint="eastAsia" w:ascii="仿宋" w:hAnsi="仿宋" w:eastAsia="仿宋" w:cs="宋体"/>
          <w:b/>
          <w:bCs/>
          <w:color w:val="000000"/>
          <w:sz w:val="32"/>
          <w:szCs w:val="32"/>
        </w:rPr>
        <w:t>井陉县疾病预防控制中心</w:t>
      </w:r>
    </w:p>
    <w:p>
      <w:pPr>
        <w:jc w:val="center"/>
        <w:rPr>
          <w:rFonts w:hint="eastAsia" w:ascii="仿宋" w:hAnsi="仿宋" w:eastAsia="仿宋" w:cs="宋体"/>
          <w:b/>
          <w:bCs/>
          <w:color w:val="000000"/>
          <w:sz w:val="32"/>
          <w:szCs w:val="32"/>
          <w:lang w:eastAsia="zh-CN"/>
        </w:rPr>
      </w:pPr>
      <w:r>
        <w:rPr>
          <w:rFonts w:hint="eastAsia" w:ascii="仿宋" w:hAnsi="仿宋" w:eastAsia="仿宋" w:cs="宋体"/>
          <w:b/>
          <w:bCs/>
          <w:color w:val="000000"/>
          <w:sz w:val="32"/>
          <w:szCs w:val="32"/>
        </w:rPr>
        <w:t>检验检测报告（</w:t>
      </w:r>
      <w:r>
        <w:rPr>
          <w:rFonts w:hint="eastAsia" w:ascii="仿宋" w:hAnsi="仿宋" w:eastAsia="仿宋" w:cs="宋体"/>
          <w:b/>
          <w:bCs/>
          <w:color w:val="000000"/>
          <w:sz w:val="32"/>
          <w:szCs w:val="32"/>
          <w:lang w:eastAsia="zh-CN"/>
        </w:rPr>
        <w:t>宸兴英郡</w:t>
      </w:r>
      <w:r>
        <w:rPr>
          <w:rFonts w:hint="eastAsia" w:ascii="仿宋" w:hAnsi="仿宋" w:eastAsia="仿宋" w:cs="宋体"/>
          <w:b/>
          <w:bCs/>
          <w:color w:val="000000"/>
          <w:sz w:val="32"/>
          <w:szCs w:val="32"/>
        </w:rPr>
        <w:t>）</w:t>
      </w:r>
    </w:p>
    <w:tbl>
      <w:tblPr>
        <w:tblStyle w:val="2"/>
        <w:tblW w:w="8343" w:type="dxa"/>
        <w:tblInd w:w="0" w:type="dxa"/>
        <w:tblBorders>
          <w:top w:val="thinThickSmallGap" w:color="auto" w:sz="12" w:space="0"/>
          <w:left w:val="none" w:color="auto" w:sz="0" w:space="0"/>
          <w:bottom w:val="thinThickSmallGap" w:color="auto" w:sz="12" w:space="0"/>
          <w:right w:val="none" w:color="auto" w:sz="0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900"/>
        <w:gridCol w:w="2891"/>
        <w:gridCol w:w="2552"/>
      </w:tblGrid>
      <w:tr>
        <w:tblPrEx>
          <w:tblBorders>
            <w:top w:val="thinThickSmallGap" w:color="auto" w:sz="12" w:space="0"/>
            <w:left w:val="none" w:color="auto" w:sz="0" w:space="0"/>
            <w:bottom w:val="thinThickSmallGap" w:color="auto" w:sz="12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</w:trPr>
        <w:tc>
          <w:tcPr>
            <w:tcW w:w="8343" w:type="dxa"/>
            <w:gridSpan w:val="3"/>
            <w:tcBorders>
              <w:top w:val="thinThickSmallGap" w:color="auto" w:sz="12" w:space="0"/>
              <w:left w:val="nil"/>
              <w:bottom w:val="single" w:color="auto" w:sz="4" w:space="0"/>
              <w:right w:val="nil"/>
            </w:tcBorders>
          </w:tcPr>
          <w:p>
            <w:pPr>
              <w:widowControl w:val="0"/>
              <w:jc w:val="both"/>
              <w:rPr>
                <w:rFonts w:ascii="仿宋" w:hAnsi="仿宋" w:eastAsia="仿宋" w:cs="宋体"/>
                <w:b/>
                <w:bCs/>
                <w:color w:val="000000"/>
                <w:sz w:val="32"/>
                <w:szCs w:val="32"/>
              </w:rPr>
            </w:pPr>
            <w:r>
              <w:rPr>
                <w:rFonts w:hint="eastAsia" w:ascii="仿宋" w:hAnsi="仿宋" w:eastAsia="仿宋" w:cs="宋体"/>
                <w:b/>
                <w:bCs/>
                <w:color w:val="000000"/>
                <w:sz w:val="32"/>
                <w:szCs w:val="32"/>
              </w:rPr>
              <w:t>检验检测结果：</w:t>
            </w:r>
          </w:p>
        </w:tc>
      </w:tr>
      <w:tr>
        <w:tblPrEx>
          <w:tblBorders>
            <w:top w:val="thinThickSmallGap" w:color="auto" w:sz="12" w:space="0"/>
            <w:left w:val="none" w:color="auto" w:sz="0" w:space="0"/>
            <w:bottom w:val="thinThickSmallGap" w:color="auto" w:sz="12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</w:trPr>
        <w:tc>
          <w:tcPr>
            <w:tcW w:w="290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jc w:val="center"/>
              <w:rPr>
                <w:rFonts w:ascii="仿宋" w:hAnsi="仿宋" w:eastAsia="仿宋" w:cs="宋体"/>
                <w:b/>
                <w:bCs/>
                <w:color w:val="000000"/>
                <w:sz w:val="32"/>
                <w:szCs w:val="32"/>
              </w:rPr>
            </w:pPr>
            <w:r>
              <w:rPr>
                <w:rFonts w:hint="eastAsia" w:ascii="仿宋" w:hAnsi="仿宋" w:eastAsia="仿宋" w:cs="宋体"/>
                <w:b/>
                <w:bCs/>
                <w:color w:val="000000"/>
                <w:sz w:val="32"/>
                <w:szCs w:val="32"/>
              </w:rPr>
              <w:t>检验检测项目</w:t>
            </w:r>
          </w:p>
        </w:tc>
        <w:tc>
          <w:tcPr>
            <w:tcW w:w="28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jc w:val="center"/>
              <w:rPr>
                <w:rFonts w:ascii="仿宋" w:hAnsi="仿宋" w:eastAsia="仿宋" w:cs="宋体"/>
                <w:b/>
                <w:bCs/>
                <w:color w:val="000000"/>
                <w:sz w:val="32"/>
                <w:szCs w:val="32"/>
              </w:rPr>
            </w:pPr>
            <w:r>
              <w:rPr>
                <w:rFonts w:hint="eastAsia" w:ascii="仿宋" w:hAnsi="仿宋" w:eastAsia="仿宋" w:cs="宋体"/>
                <w:b/>
                <w:bCs/>
                <w:color w:val="000000"/>
                <w:sz w:val="32"/>
                <w:szCs w:val="32"/>
              </w:rPr>
              <w:t>检验检测结果</w:t>
            </w:r>
          </w:p>
        </w:tc>
        <w:tc>
          <w:tcPr>
            <w:tcW w:w="25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vAlign w:val="center"/>
          </w:tcPr>
          <w:p>
            <w:pPr>
              <w:widowControl w:val="0"/>
              <w:jc w:val="center"/>
              <w:rPr>
                <w:rFonts w:ascii="仿宋" w:hAnsi="仿宋" w:eastAsia="仿宋" w:cs="宋体"/>
                <w:b/>
                <w:bCs/>
                <w:color w:val="000000"/>
                <w:sz w:val="32"/>
                <w:szCs w:val="32"/>
              </w:rPr>
            </w:pPr>
            <w:r>
              <w:rPr>
                <w:rFonts w:hint="eastAsia" w:ascii="仿宋" w:hAnsi="仿宋" w:eastAsia="仿宋" w:cs="宋体"/>
                <w:b/>
                <w:bCs/>
                <w:color w:val="000000"/>
                <w:sz w:val="32"/>
                <w:szCs w:val="32"/>
              </w:rPr>
              <w:t>标准值/限值</w:t>
            </w:r>
          </w:p>
        </w:tc>
      </w:tr>
      <w:tr>
        <w:tblPrEx>
          <w:tblBorders>
            <w:top w:val="thinThickSmallGap" w:color="auto" w:sz="12" w:space="0"/>
            <w:left w:val="none" w:color="auto" w:sz="0" w:space="0"/>
            <w:bottom w:val="thinThickSmallGap" w:color="auto" w:sz="12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7" w:hRule="atLeast"/>
        </w:trPr>
        <w:tc>
          <w:tcPr>
            <w:tcW w:w="290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jc w:val="center"/>
              <w:rPr>
                <w:rFonts w:ascii="仿宋" w:hAnsi="仿宋" w:eastAsia="仿宋" w:cs="宋体"/>
                <w:bCs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Cs/>
                <w:color w:val="000000"/>
                <w:sz w:val="28"/>
                <w:szCs w:val="28"/>
              </w:rPr>
              <w:t>色度</w:t>
            </w:r>
          </w:p>
        </w:tc>
        <w:tc>
          <w:tcPr>
            <w:tcW w:w="28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jc w:val="center"/>
              <w:rPr>
                <w:rFonts w:ascii="仿宋" w:hAnsi="仿宋" w:eastAsia="仿宋" w:cs="宋体"/>
                <w:bCs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Cs/>
                <w:color w:val="000000"/>
                <w:sz w:val="28"/>
                <w:szCs w:val="28"/>
              </w:rPr>
              <w:t>＜5度</w:t>
            </w:r>
          </w:p>
        </w:tc>
        <w:tc>
          <w:tcPr>
            <w:tcW w:w="25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vAlign w:val="center"/>
          </w:tcPr>
          <w:p>
            <w:pPr>
              <w:widowControl w:val="0"/>
              <w:jc w:val="center"/>
              <w:rPr>
                <w:rFonts w:ascii="仿宋" w:hAnsi="仿宋" w:eastAsia="仿宋" w:cs="宋体"/>
                <w:bCs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Cs/>
                <w:color w:val="000000"/>
                <w:sz w:val="28"/>
                <w:szCs w:val="28"/>
              </w:rPr>
              <w:t>15度</w:t>
            </w:r>
          </w:p>
        </w:tc>
      </w:tr>
      <w:tr>
        <w:tblPrEx>
          <w:tblBorders>
            <w:top w:val="thinThickSmallGap" w:color="auto" w:sz="12" w:space="0"/>
            <w:left w:val="none" w:color="auto" w:sz="0" w:space="0"/>
            <w:bottom w:val="thinThickSmallGap" w:color="auto" w:sz="12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90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</w:tcPr>
          <w:p>
            <w:pPr>
              <w:widowControl w:val="0"/>
              <w:jc w:val="center"/>
              <w:rPr>
                <w:rFonts w:ascii="仿宋" w:hAnsi="仿宋" w:eastAsia="仿宋" w:cs="宋体"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sz w:val="28"/>
                <w:szCs w:val="28"/>
              </w:rPr>
              <w:t>浑浊度</w:t>
            </w:r>
          </w:p>
        </w:tc>
        <w:tc>
          <w:tcPr>
            <w:tcW w:w="28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widowControl w:val="0"/>
              <w:jc w:val="center"/>
              <w:rPr>
                <w:rFonts w:ascii="仿宋" w:hAnsi="仿宋" w:eastAsia="仿宋" w:cs="宋体"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Cs/>
                <w:color w:val="000000"/>
                <w:sz w:val="28"/>
                <w:szCs w:val="28"/>
              </w:rPr>
              <w:t>＜</w:t>
            </w:r>
            <w:r>
              <w:rPr>
                <w:rFonts w:hint="eastAsia" w:ascii="仿宋" w:hAnsi="仿宋" w:eastAsia="仿宋" w:cs="宋体"/>
                <w:bCs/>
                <w:color w:val="000000"/>
                <w:sz w:val="28"/>
                <w:szCs w:val="28"/>
                <w:lang w:val="en-US" w:eastAsia="zh-CN"/>
              </w:rPr>
              <w:t>1</w:t>
            </w:r>
            <w:r>
              <w:rPr>
                <w:rFonts w:hint="eastAsia" w:ascii="仿宋" w:hAnsi="仿宋" w:eastAsia="仿宋" w:cs="宋体"/>
                <w:bCs/>
                <w:color w:val="000000"/>
                <w:sz w:val="28"/>
                <w:szCs w:val="28"/>
              </w:rPr>
              <w:t>NTU</w:t>
            </w:r>
          </w:p>
        </w:tc>
        <w:tc>
          <w:tcPr>
            <w:tcW w:w="25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</w:tcPr>
          <w:p>
            <w:pPr>
              <w:widowControl w:val="0"/>
              <w:jc w:val="center"/>
              <w:rPr>
                <w:rFonts w:ascii="仿宋" w:hAnsi="仿宋" w:eastAsia="仿宋" w:cs="宋体"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sz w:val="28"/>
                <w:szCs w:val="28"/>
              </w:rPr>
              <w:t>1NTU</w:t>
            </w:r>
          </w:p>
        </w:tc>
      </w:tr>
      <w:tr>
        <w:tblPrEx>
          <w:tblBorders>
            <w:top w:val="thinThickSmallGap" w:color="auto" w:sz="12" w:space="0"/>
            <w:left w:val="none" w:color="auto" w:sz="0" w:space="0"/>
            <w:bottom w:val="thinThickSmallGap" w:color="auto" w:sz="12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90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</w:tcPr>
          <w:p>
            <w:pPr>
              <w:widowControl w:val="0"/>
              <w:jc w:val="center"/>
              <w:rPr>
                <w:rFonts w:ascii="仿宋" w:hAnsi="仿宋" w:eastAsia="仿宋" w:cs="宋体"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sz w:val="28"/>
                <w:szCs w:val="28"/>
              </w:rPr>
              <w:t>臭和味</w:t>
            </w:r>
          </w:p>
        </w:tc>
        <w:tc>
          <w:tcPr>
            <w:tcW w:w="28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widowControl w:val="0"/>
              <w:jc w:val="center"/>
              <w:rPr>
                <w:rFonts w:ascii="仿宋" w:hAnsi="仿宋" w:eastAsia="仿宋" w:cs="宋体"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sz w:val="28"/>
                <w:szCs w:val="28"/>
              </w:rPr>
              <w:t>无异臭、异味</w:t>
            </w:r>
          </w:p>
        </w:tc>
        <w:tc>
          <w:tcPr>
            <w:tcW w:w="25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</w:tcPr>
          <w:p>
            <w:pPr>
              <w:widowControl w:val="0"/>
              <w:jc w:val="center"/>
              <w:rPr>
                <w:rFonts w:ascii="仿宋" w:hAnsi="仿宋" w:eastAsia="仿宋" w:cs="宋体"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sz w:val="28"/>
                <w:szCs w:val="28"/>
              </w:rPr>
              <w:t>无异臭、异味</w:t>
            </w:r>
          </w:p>
        </w:tc>
      </w:tr>
      <w:tr>
        <w:tblPrEx>
          <w:tblBorders>
            <w:top w:val="thinThickSmallGap" w:color="auto" w:sz="12" w:space="0"/>
            <w:left w:val="none" w:color="auto" w:sz="0" w:space="0"/>
            <w:bottom w:val="thinThickSmallGap" w:color="auto" w:sz="12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90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</w:tcPr>
          <w:p>
            <w:pPr>
              <w:widowControl w:val="0"/>
              <w:jc w:val="center"/>
              <w:rPr>
                <w:rFonts w:ascii="仿宋" w:hAnsi="仿宋" w:eastAsia="仿宋" w:cs="宋体"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sz w:val="28"/>
                <w:szCs w:val="28"/>
              </w:rPr>
              <w:t>肉眼可见物</w:t>
            </w:r>
          </w:p>
        </w:tc>
        <w:tc>
          <w:tcPr>
            <w:tcW w:w="28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widowControl w:val="0"/>
              <w:jc w:val="center"/>
              <w:rPr>
                <w:rFonts w:ascii="仿宋" w:hAnsi="仿宋" w:eastAsia="仿宋" w:cs="宋体"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sz w:val="28"/>
                <w:szCs w:val="28"/>
              </w:rPr>
              <w:t>无</w:t>
            </w:r>
          </w:p>
        </w:tc>
        <w:tc>
          <w:tcPr>
            <w:tcW w:w="25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</w:tcPr>
          <w:p>
            <w:pPr>
              <w:widowControl w:val="0"/>
              <w:jc w:val="center"/>
              <w:rPr>
                <w:rFonts w:ascii="仿宋" w:hAnsi="仿宋" w:eastAsia="仿宋" w:cs="宋体"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sz w:val="28"/>
                <w:szCs w:val="28"/>
              </w:rPr>
              <w:t>无</w:t>
            </w:r>
          </w:p>
        </w:tc>
      </w:tr>
      <w:tr>
        <w:tblPrEx>
          <w:tblBorders>
            <w:top w:val="thinThickSmallGap" w:color="auto" w:sz="12" w:space="0"/>
            <w:left w:val="none" w:color="auto" w:sz="0" w:space="0"/>
            <w:bottom w:val="thinThickSmallGap" w:color="auto" w:sz="12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90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</w:tcPr>
          <w:p>
            <w:pPr>
              <w:widowControl w:val="0"/>
              <w:jc w:val="center"/>
              <w:rPr>
                <w:rFonts w:ascii="仿宋" w:hAnsi="仿宋" w:eastAsia="仿宋" w:cs="宋体"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sz w:val="28"/>
                <w:szCs w:val="28"/>
              </w:rPr>
              <w:t>pH</w:t>
            </w:r>
          </w:p>
        </w:tc>
        <w:tc>
          <w:tcPr>
            <w:tcW w:w="28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widowControl w:val="0"/>
              <w:jc w:val="center"/>
              <w:rPr>
                <w:rFonts w:hint="default" w:ascii="仿宋" w:hAnsi="仿宋" w:eastAsia="仿宋" w:cs="宋体"/>
                <w:color w:val="000000"/>
                <w:sz w:val="28"/>
                <w:szCs w:val="28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color w:val="000000"/>
                <w:sz w:val="28"/>
                <w:szCs w:val="28"/>
              </w:rPr>
              <w:t>7.</w:t>
            </w:r>
            <w:r>
              <w:rPr>
                <w:rFonts w:hint="eastAsia" w:ascii="仿宋" w:hAnsi="仿宋" w:eastAsia="仿宋" w:cs="宋体"/>
                <w:color w:val="000000"/>
                <w:sz w:val="28"/>
                <w:szCs w:val="28"/>
                <w:lang w:val="en-US" w:eastAsia="zh-CN"/>
              </w:rPr>
              <w:t>24</w:t>
            </w:r>
          </w:p>
        </w:tc>
        <w:tc>
          <w:tcPr>
            <w:tcW w:w="25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</w:tcPr>
          <w:p>
            <w:pPr>
              <w:widowControl w:val="0"/>
              <w:jc w:val="center"/>
              <w:rPr>
                <w:rFonts w:ascii="仿宋" w:hAnsi="仿宋" w:eastAsia="仿宋" w:cs="宋体"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sz w:val="28"/>
                <w:szCs w:val="28"/>
              </w:rPr>
              <w:t>6.5～8.5</w:t>
            </w:r>
          </w:p>
        </w:tc>
      </w:tr>
      <w:tr>
        <w:tblPrEx>
          <w:tblBorders>
            <w:top w:val="thinThickSmallGap" w:color="auto" w:sz="12" w:space="0"/>
            <w:left w:val="none" w:color="auto" w:sz="0" w:space="0"/>
            <w:bottom w:val="thinThickSmallGap" w:color="auto" w:sz="12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90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</w:tcPr>
          <w:p>
            <w:pPr>
              <w:widowControl w:val="0"/>
              <w:jc w:val="center"/>
              <w:rPr>
                <w:rFonts w:ascii="仿宋" w:hAnsi="仿宋" w:eastAsia="仿宋" w:cs="宋体"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sz w:val="28"/>
                <w:szCs w:val="28"/>
              </w:rPr>
              <w:t>总硬度</w:t>
            </w:r>
          </w:p>
        </w:tc>
        <w:tc>
          <w:tcPr>
            <w:tcW w:w="28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widowControl w:val="0"/>
              <w:jc w:val="center"/>
              <w:rPr>
                <w:rFonts w:ascii="仿宋" w:hAnsi="仿宋" w:eastAsia="仿宋"/>
                <w:kern w:val="2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sz w:val="28"/>
                <w:szCs w:val="28"/>
                <w:lang w:val="en-US" w:eastAsia="zh-CN"/>
              </w:rPr>
              <w:t>314.1</w:t>
            </w:r>
            <w:r>
              <w:rPr>
                <w:rFonts w:hint="eastAsia" w:ascii="仿宋" w:hAnsi="仿宋" w:eastAsia="仿宋" w:cs="宋体"/>
                <w:color w:val="000000"/>
                <w:sz w:val="28"/>
                <w:szCs w:val="28"/>
              </w:rPr>
              <w:t>mg/L</w:t>
            </w:r>
          </w:p>
        </w:tc>
        <w:tc>
          <w:tcPr>
            <w:tcW w:w="25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</w:tcPr>
          <w:p>
            <w:pPr>
              <w:widowControl w:val="0"/>
              <w:jc w:val="center"/>
              <w:rPr>
                <w:rFonts w:ascii="仿宋" w:hAnsi="仿宋" w:eastAsia="仿宋" w:cs="宋体"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sz w:val="28"/>
                <w:szCs w:val="28"/>
              </w:rPr>
              <w:t>450mg/L</w:t>
            </w:r>
          </w:p>
        </w:tc>
      </w:tr>
      <w:tr>
        <w:tblPrEx>
          <w:tblBorders>
            <w:top w:val="thinThickSmallGap" w:color="auto" w:sz="12" w:space="0"/>
            <w:left w:val="none" w:color="auto" w:sz="0" w:space="0"/>
            <w:bottom w:val="thinThickSmallGap" w:color="auto" w:sz="12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90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</w:tcPr>
          <w:p>
            <w:pPr>
              <w:widowControl w:val="0"/>
              <w:jc w:val="center"/>
              <w:rPr>
                <w:rFonts w:ascii="仿宋" w:hAnsi="仿宋" w:eastAsia="仿宋" w:cs="宋体"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sz w:val="28"/>
                <w:szCs w:val="28"/>
              </w:rPr>
              <w:t>铝</w:t>
            </w:r>
          </w:p>
        </w:tc>
        <w:tc>
          <w:tcPr>
            <w:tcW w:w="28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widowControl w:val="0"/>
              <w:jc w:val="center"/>
              <w:rPr>
                <w:rFonts w:ascii="仿宋" w:hAnsi="仿宋" w:eastAsia="仿宋"/>
                <w:kern w:val="2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Cs/>
                <w:color w:val="000000"/>
                <w:sz w:val="28"/>
                <w:szCs w:val="28"/>
              </w:rPr>
              <w:t>＜0.</w:t>
            </w:r>
            <w:r>
              <w:rPr>
                <w:rFonts w:hint="eastAsia" w:ascii="仿宋" w:hAnsi="仿宋" w:eastAsia="仿宋" w:cs="宋体"/>
                <w:bCs/>
                <w:color w:val="000000"/>
                <w:sz w:val="28"/>
                <w:szCs w:val="28"/>
                <w:lang w:val="en-US" w:eastAsia="zh-CN"/>
              </w:rPr>
              <w:t>008</w:t>
            </w:r>
            <w:r>
              <w:rPr>
                <w:rFonts w:hint="eastAsia" w:ascii="仿宋" w:hAnsi="仿宋" w:eastAsia="仿宋" w:cs="宋体"/>
                <w:color w:val="000000"/>
                <w:sz w:val="28"/>
                <w:szCs w:val="28"/>
              </w:rPr>
              <w:t>mg/L</w:t>
            </w:r>
          </w:p>
        </w:tc>
        <w:tc>
          <w:tcPr>
            <w:tcW w:w="25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</w:tcPr>
          <w:p>
            <w:pPr>
              <w:widowControl w:val="0"/>
              <w:jc w:val="center"/>
              <w:rPr>
                <w:rFonts w:ascii="仿宋" w:hAnsi="仿宋" w:eastAsia="仿宋" w:cs="宋体"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sz w:val="28"/>
                <w:szCs w:val="28"/>
              </w:rPr>
              <w:t>0.2mg/L</w:t>
            </w:r>
          </w:p>
        </w:tc>
      </w:tr>
      <w:tr>
        <w:tblPrEx>
          <w:tblBorders>
            <w:top w:val="thinThickSmallGap" w:color="auto" w:sz="12" w:space="0"/>
            <w:left w:val="none" w:color="auto" w:sz="0" w:space="0"/>
            <w:bottom w:val="thinThickSmallGap" w:color="auto" w:sz="12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90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</w:tcPr>
          <w:p>
            <w:pPr>
              <w:widowControl w:val="0"/>
              <w:jc w:val="center"/>
              <w:rPr>
                <w:rFonts w:ascii="仿宋" w:hAnsi="仿宋" w:eastAsia="仿宋" w:cs="宋体"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sz w:val="28"/>
                <w:szCs w:val="28"/>
              </w:rPr>
              <w:t>铁</w:t>
            </w:r>
          </w:p>
        </w:tc>
        <w:tc>
          <w:tcPr>
            <w:tcW w:w="28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widowControl w:val="0"/>
              <w:jc w:val="center"/>
              <w:rPr>
                <w:rFonts w:ascii="仿宋" w:hAnsi="仿宋" w:eastAsia="仿宋" w:cs="宋体"/>
                <w:bCs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Cs/>
                <w:color w:val="000000"/>
                <w:sz w:val="28"/>
                <w:szCs w:val="28"/>
              </w:rPr>
              <w:t>＜</w:t>
            </w:r>
            <w:r>
              <w:rPr>
                <w:rFonts w:hint="eastAsia" w:ascii="仿宋" w:hAnsi="仿宋" w:eastAsia="仿宋" w:cs="宋体"/>
                <w:bCs/>
                <w:color w:val="000000"/>
                <w:sz w:val="28"/>
                <w:szCs w:val="28"/>
                <w:lang w:val="en-US" w:eastAsia="zh-CN"/>
              </w:rPr>
              <w:t>0.01</w:t>
            </w:r>
            <w:r>
              <w:rPr>
                <w:rFonts w:hint="eastAsia" w:ascii="仿宋" w:hAnsi="仿宋" w:eastAsia="仿宋" w:cs="宋体"/>
                <w:bCs/>
                <w:color w:val="000000"/>
                <w:sz w:val="28"/>
                <w:szCs w:val="28"/>
              </w:rPr>
              <w:t>mg/L</w:t>
            </w:r>
          </w:p>
        </w:tc>
        <w:tc>
          <w:tcPr>
            <w:tcW w:w="25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</w:tcPr>
          <w:p>
            <w:pPr>
              <w:widowControl w:val="0"/>
              <w:jc w:val="center"/>
              <w:rPr>
                <w:rFonts w:ascii="仿宋" w:hAnsi="仿宋" w:eastAsia="仿宋" w:cs="宋体"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sz w:val="28"/>
                <w:szCs w:val="28"/>
              </w:rPr>
              <w:t>0.3mg/L</w:t>
            </w:r>
          </w:p>
        </w:tc>
      </w:tr>
      <w:tr>
        <w:tblPrEx>
          <w:tblBorders>
            <w:top w:val="thinThickSmallGap" w:color="auto" w:sz="12" w:space="0"/>
            <w:left w:val="none" w:color="auto" w:sz="0" w:space="0"/>
            <w:bottom w:val="thinThickSmallGap" w:color="auto" w:sz="12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90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</w:tcPr>
          <w:p>
            <w:pPr>
              <w:widowControl w:val="0"/>
              <w:jc w:val="center"/>
              <w:rPr>
                <w:rFonts w:ascii="仿宋" w:hAnsi="仿宋" w:eastAsia="仿宋" w:cs="宋体"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sz w:val="28"/>
                <w:szCs w:val="28"/>
              </w:rPr>
              <w:t>锰</w:t>
            </w:r>
          </w:p>
        </w:tc>
        <w:tc>
          <w:tcPr>
            <w:tcW w:w="28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widowControl w:val="0"/>
              <w:jc w:val="center"/>
              <w:rPr>
                <w:rFonts w:ascii="仿宋" w:hAnsi="仿宋" w:eastAsia="仿宋" w:cs="宋体"/>
                <w:bCs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Cs/>
                <w:color w:val="000000"/>
                <w:sz w:val="28"/>
                <w:szCs w:val="28"/>
              </w:rPr>
              <w:t>＜</w:t>
            </w:r>
            <w:r>
              <w:rPr>
                <w:rFonts w:hint="eastAsia" w:ascii="仿宋" w:hAnsi="仿宋" w:eastAsia="仿宋" w:cs="宋体"/>
                <w:bCs/>
                <w:color w:val="000000"/>
                <w:sz w:val="28"/>
                <w:szCs w:val="28"/>
                <w:lang w:val="en-US" w:eastAsia="zh-CN"/>
              </w:rPr>
              <w:t>0.01</w:t>
            </w:r>
            <w:r>
              <w:rPr>
                <w:rFonts w:hint="eastAsia" w:ascii="仿宋" w:hAnsi="仿宋" w:eastAsia="仿宋" w:cs="宋体"/>
                <w:bCs/>
                <w:color w:val="000000"/>
                <w:sz w:val="28"/>
                <w:szCs w:val="28"/>
              </w:rPr>
              <w:t>mg/L</w:t>
            </w:r>
          </w:p>
        </w:tc>
        <w:tc>
          <w:tcPr>
            <w:tcW w:w="25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</w:tcPr>
          <w:p>
            <w:pPr>
              <w:widowControl w:val="0"/>
              <w:jc w:val="center"/>
              <w:rPr>
                <w:rFonts w:ascii="仿宋" w:hAnsi="仿宋" w:eastAsia="仿宋" w:cs="宋体"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sz w:val="28"/>
                <w:szCs w:val="28"/>
              </w:rPr>
              <w:t>0.1mg/L</w:t>
            </w:r>
          </w:p>
        </w:tc>
      </w:tr>
      <w:tr>
        <w:tblPrEx>
          <w:tblBorders>
            <w:top w:val="thinThickSmallGap" w:color="auto" w:sz="12" w:space="0"/>
            <w:left w:val="none" w:color="auto" w:sz="0" w:space="0"/>
            <w:bottom w:val="thinThickSmallGap" w:color="auto" w:sz="12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90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</w:tcPr>
          <w:p>
            <w:pPr>
              <w:widowControl w:val="0"/>
              <w:jc w:val="center"/>
              <w:rPr>
                <w:rFonts w:ascii="仿宋" w:hAnsi="仿宋" w:eastAsia="仿宋" w:cs="宋体"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sz w:val="28"/>
                <w:szCs w:val="28"/>
              </w:rPr>
              <w:t>铜</w:t>
            </w:r>
          </w:p>
        </w:tc>
        <w:tc>
          <w:tcPr>
            <w:tcW w:w="28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widowControl w:val="0"/>
              <w:jc w:val="center"/>
              <w:rPr>
                <w:rFonts w:ascii="仿宋" w:hAnsi="仿宋" w:eastAsia="仿宋" w:cs="宋体"/>
                <w:bCs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Cs/>
                <w:color w:val="000000"/>
                <w:sz w:val="28"/>
                <w:szCs w:val="28"/>
              </w:rPr>
              <w:t>＜0.</w:t>
            </w:r>
            <w:r>
              <w:rPr>
                <w:rFonts w:hint="eastAsia" w:ascii="仿宋" w:hAnsi="仿宋" w:eastAsia="仿宋" w:cs="宋体"/>
                <w:bCs/>
                <w:color w:val="000000"/>
                <w:sz w:val="28"/>
                <w:szCs w:val="28"/>
                <w:lang w:val="en-US" w:eastAsia="zh-CN"/>
              </w:rPr>
              <w:t>2</w:t>
            </w:r>
            <w:r>
              <w:rPr>
                <w:rFonts w:hint="eastAsia" w:ascii="仿宋" w:hAnsi="仿宋" w:eastAsia="仿宋" w:cs="宋体"/>
                <w:bCs/>
                <w:color w:val="000000"/>
                <w:sz w:val="28"/>
                <w:szCs w:val="28"/>
              </w:rPr>
              <w:t>mg/L</w:t>
            </w:r>
          </w:p>
        </w:tc>
        <w:tc>
          <w:tcPr>
            <w:tcW w:w="25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</w:tcPr>
          <w:p>
            <w:pPr>
              <w:widowControl w:val="0"/>
              <w:jc w:val="center"/>
              <w:rPr>
                <w:rFonts w:ascii="仿宋" w:hAnsi="仿宋" w:eastAsia="仿宋" w:cs="宋体"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sz w:val="28"/>
                <w:szCs w:val="28"/>
              </w:rPr>
              <w:t>1.0mg/L</w:t>
            </w:r>
          </w:p>
        </w:tc>
      </w:tr>
      <w:tr>
        <w:tblPrEx>
          <w:tblBorders>
            <w:top w:val="thinThickSmallGap" w:color="auto" w:sz="12" w:space="0"/>
            <w:left w:val="none" w:color="auto" w:sz="0" w:space="0"/>
            <w:bottom w:val="thinThickSmallGap" w:color="auto" w:sz="12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90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</w:tcPr>
          <w:p>
            <w:pPr>
              <w:widowControl w:val="0"/>
              <w:jc w:val="center"/>
              <w:rPr>
                <w:rFonts w:ascii="仿宋" w:hAnsi="仿宋" w:eastAsia="仿宋" w:cs="宋体"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sz w:val="28"/>
                <w:szCs w:val="28"/>
              </w:rPr>
              <w:t>锌</w:t>
            </w:r>
          </w:p>
        </w:tc>
        <w:tc>
          <w:tcPr>
            <w:tcW w:w="28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widowControl w:val="0"/>
              <w:jc w:val="center"/>
              <w:rPr>
                <w:rFonts w:ascii="仿宋" w:hAnsi="仿宋" w:eastAsia="仿宋" w:cs="宋体"/>
                <w:bCs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Cs/>
                <w:color w:val="000000"/>
                <w:sz w:val="28"/>
                <w:szCs w:val="28"/>
              </w:rPr>
              <w:t>＜</w:t>
            </w:r>
            <w:r>
              <w:rPr>
                <w:rFonts w:hint="eastAsia" w:ascii="仿宋" w:hAnsi="仿宋" w:eastAsia="仿宋" w:cs="宋体"/>
                <w:bCs/>
                <w:color w:val="000000"/>
                <w:sz w:val="28"/>
                <w:szCs w:val="28"/>
                <w:lang w:val="en-US" w:eastAsia="zh-CN"/>
              </w:rPr>
              <w:t>0.05</w:t>
            </w:r>
            <w:r>
              <w:rPr>
                <w:rFonts w:hint="eastAsia" w:ascii="仿宋" w:hAnsi="仿宋" w:eastAsia="仿宋" w:cs="宋体"/>
                <w:bCs/>
                <w:color w:val="000000"/>
                <w:sz w:val="28"/>
                <w:szCs w:val="28"/>
              </w:rPr>
              <w:t>mg/L</w:t>
            </w:r>
          </w:p>
        </w:tc>
        <w:tc>
          <w:tcPr>
            <w:tcW w:w="25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</w:tcPr>
          <w:p>
            <w:pPr>
              <w:widowControl w:val="0"/>
              <w:jc w:val="center"/>
              <w:rPr>
                <w:rFonts w:ascii="仿宋" w:hAnsi="仿宋" w:eastAsia="仿宋" w:cs="宋体"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sz w:val="28"/>
                <w:szCs w:val="28"/>
              </w:rPr>
              <w:t>1.0mg/L</w:t>
            </w:r>
          </w:p>
        </w:tc>
      </w:tr>
      <w:tr>
        <w:tblPrEx>
          <w:tblBorders>
            <w:top w:val="thinThickSmallGap" w:color="auto" w:sz="12" w:space="0"/>
            <w:left w:val="none" w:color="auto" w:sz="0" w:space="0"/>
            <w:bottom w:val="thinThickSmallGap" w:color="auto" w:sz="12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90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</w:tcPr>
          <w:p>
            <w:pPr>
              <w:widowControl w:val="0"/>
              <w:jc w:val="center"/>
              <w:rPr>
                <w:rFonts w:hint="eastAsia" w:ascii="仿宋" w:hAnsi="仿宋" w:eastAsia="仿宋" w:cs="宋体"/>
                <w:color w:val="000000"/>
                <w:sz w:val="28"/>
                <w:szCs w:val="28"/>
                <w:lang w:eastAsia="zh-CN"/>
              </w:rPr>
            </w:pPr>
            <w:r>
              <w:rPr>
                <w:rFonts w:hint="eastAsia" w:ascii="仿宋" w:hAnsi="仿宋" w:eastAsia="仿宋" w:cs="宋体"/>
                <w:color w:val="000000"/>
                <w:sz w:val="28"/>
                <w:szCs w:val="28"/>
                <w:lang w:eastAsia="zh-CN"/>
              </w:rPr>
              <w:t>高锰酸盐指数（以</w:t>
            </w:r>
            <w:r>
              <w:rPr>
                <w:rFonts w:ascii="Arial" w:hAnsi="Arial" w:eastAsia="宋体" w:cs="Arial"/>
                <w:i w:val="0"/>
                <w:iCs w:val="0"/>
                <w:caps w:val="0"/>
                <w:color w:val="333333"/>
                <w:spacing w:val="0"/>
                <w:sz w:val="28"/>
                <w:szCs w:val="28"/>
                <w:shd w:val="clear" w:fill="FFFFFF"/>
              </w:rPr>
              <w:t>O</w:t>
            </w:r>
            <w:r>
              <w:rPr>
                <w:rFonts w:hint="default" w:ascii="Arial" w:hAnsi="Arial" w:eastAsia="宋体" w:cs="Arial"/>
                <w:i w:val="0"/>
                <w:iCs w:val="0"/>
                <w:caps w:val="0"/>
                <w:color w:val="333333"/>
                <w:spacing w:val="0"/>
                <w:sz w:val="22"/>
                <w:szCs w:val="22"/>
                <w:shd w:val="clear" w:fill="FFFFFF"/>
                <w:vertAlign w:val="subscript"/>
              </w:rPr>
              <w:t>2</w:t>
            </w:r>
            <w:r>
              <w:rPr>
                <w:rFonts w:hint="eastAsia" w:ascii="仿宋" w:hAnsi="仿宋" w:eastAsia="仿宋" w:cs="宋体"/>
                <w:color w:val="000000"/>
                <w:sz w:val="28"/>
                <w:szCs w:val="28"/>
                <w:lang w:eastAsia="zh-CN"/>
              </w:rPr>
              <w:t>计）</w:t>
            </w:r>
          </w:p>
        </w:tc>
        <w:tc>
          <w:tcPr>
            <w:tcW w:w="28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widowControl w:val="0"/>
              <w:jc w:val="center"/>
              <w:rPr>
                <w:rFonts w:ascii="仿宋" w:hAnsi="仿宋" w:eastAsia="仿宋"/>
                <w:kern w:val="2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sz w:val="28"/>
                <w:szCs w:val="28"/>
                <w:lang w:val="en-US" w:eastAsia="zh-CN"/>
              </w:rPr>
              <w:t>0.44</w:t>
            </w:r>
            <w:r>
              <w:rPr>
                <w:rFonts w:hint="eastAsia" w:ascii="仿宋" w:hAnsi="仿宋" w:eastAsia="仿宋" w:cs="宋体"/>
                <w:color w:val="000000"/>
                <w:sz w:val="28"/>
                <w:szCs w:val="28"/>
              </w:rPr>
              <w:t>mg/L</w:t>
            </w:r>
          </w:p>
        </w:tc>
        <w:tc>
          <w:tcPr>
            <w:tcW w:w="25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</w:tcPr>
          <w:p>
            <w:pPr>
              <w:widowControl w:val="0"/>
              <w:jc w:val="center"/>
              <w:rPr>
                <w:rFonts w:ascii="仿宋" w:hAnsi="仿宋" w:eastAsia="仿宋"/>
                <w:kern w:val="2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sz w:val="28"/>
                <w:szCs w:val="28"/>
              </w:rPr>
              <w:t>3mg/L</w:t>
            </w:r>
          </w:p>
        </w:tc>
      </w:tr>
      <w:tr>
        <w:tblPrEx>
          <w:tblBorders>
            <w:top w:val="thinThickSmallGap" w:color="auto" w:sz="12" w:space="0"/>
            <w:left w:val="none" w:color="auto" w:sz="0" w:space="0"/>
            <w:bottom w:val="thinThickSmallGap" w:color="auto" w:sz="12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90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</w:tcPr>
          <w:p>
            <w:pPr>
              <w:widowControl w:val="0"/>
              <w:jc w:val="center"/>
              <w:rPr>
                <w:rFonts w:ascii="仿宋" w:hAnsi="仿宋" w:eastAsia="仿宋" w:cs="宋体"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sz w:val="28"/>
                <w:szCs w:val="28"/>
              </w:rPr>
              <w:t>二氧化氯</w:t>
            </w:r>
          </w:p>
        </w:tc>
        <w:tc>
          <w:tcPr>
            <w:tcW w:w="28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widowControl w:val="0"/>
              <w:jc w:val="center"/>
              <w:rPr>
                <w:rFonts w:ascii="仿宋" w:hAnsi="仿宋" w:eastAsia="仿宋"/>
                <w:kern w:val="2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Cs/>
                <w:color w:val="000000"/>
                <w:sz w:val="28"/>
                <w:szCs w:val="28"/>
                <w:lang w:val="en-US" w:eastAsia="zh-CN"/>
              </w:rPr>
              <w:t>0.05</w:t>
            </w:r>
            <w:r>
              <w:rPr>
                <w:rFonts w:hint="eastAsia" w:ascii="仿宋" w:hAnsi="仿宋" w:eastAsia="仿宋" w:cs="宋体"/>
                <w:bCs/>
                <w:color w:val="000000"/>
                <w:sz w:val="28"/>
                <w:szCs w:val="28"/>
              </w:rPr>
              <w:t>mg/L</w:t>
            </w:r>
          </w:p>
        </w:tc>
        <w:tc>
          <w:tcPr>
            <w:tcW w:w="25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</w:tcPr>
          <w:p>
            <w:pPr>
              <w:widowControl w:val="0"/>
              <w:jc w:val="center"/>
              <w:rPr>
                <w:rFonts w:ascii="仿宋" w:hAnsi="仿宋" w:eastAsia="仿宋"/>
                <w:kern w:val="2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sz w:val="28"/>
                <w:szCs w:val="28"/>
              </w:rPr>
              <w:t>≥0.02mg/L</w:t>
            </w:r>
          </w:p>
        </w:tc>
      </w:tr>
      <w:tr>
        <w:tblPrEx>
          <w:tblBorders>
            <w:top w:val="thinThickSmallGap" w:color="auto" w:sz="12" w:space="0"/>
            <w:left w:val="none" w:color="auto" w:sz="0" w:space="0"/>
            <w:bottom w:val="thinThickSmallGap" w:color="auto" w:sz="12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90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</w:tcPr>
          <w:p>
            <w:pPr>
              <w:widowControl w:val="0"/>
              <w:jc w:val="center"/>
              <w:rPr>
                <w:rFonts w:ascii="仿宋" w:hAnsi="仿宋" w:eastAsia="仿宋" w:cs="宋体"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sz w:val="28"/>
                <w:szCs w:val="28"/>
              </w:rPr>
              <w:t>亚氯酸盐</w:t>
            </w:r>
          </w:p>
        </w:tc>
        <w:tc>
          <w:tcPr>
            <w:tcW w:w="28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widowControl w:val="0"/>
              <w:jc w:val="center"/>
              <w:rPr>
                <w:rFonts w:ascii="仿宋" w:hAnsi="仿宋" w:eastAsia="仿宋" w:cs="宋体"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Cs/>
                <w:color w:val="000000"/>
                <w:sz w:val="28"/>
                <w:szCs w:val="28"/>
              </w:rPr>
              <w:t>＜</w:t>
            </w:r>
            <w:r>
              <w:rPr>
                <w:rFonts w:hint="eastAsia" w:ascii="仿宋" w:hAnsi="仿宋" w:eastAsia="仿宋" w:cs="宋体"/>
                <w:bCs/>
                <w:color w:val="000000"/>
                <w:sz w:val="28"/>
                <w:szCs w:val="28"/>
                <w:lang w:val="en-US" w:eastAsia="zh-CN"/>
              </w:rPr>
              <w:t>0.04</w:t>
            </w:r>
            <w:r>
              <w:rPr>
                <w:rFonts w:hint="eastAsia" w:ascii="仿宋" w:hAnsi="仿宋" w:eastAsia="仿宋" w:cs="宋体"/>
                <w:bCs/>
                <w:color w:val="000000"/>
                <w:sz w:val="28"/>
                <w:szCs w:val="28"/>
              </w:rPr>
              <w:t>mg/L</w:t>
            </w:r>
          </w:p>
        </w:tc>
        <w:tc>
          <w:tcPr>
            <w:tcW w:w="25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</w:tcPr>
          <w:p>
            <w:pPr>
              <w:widowControl w:val="0"/>
              <w:jc w:val="center"/>
              <w:rPr>
                <w:rFonts w:ascii="仿宋" w:hAnsi="仿宋" w:eastAsia="仿宋" w:cs="宋体"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sz w:val="28"/>
                <w:szCs w:val="28"/>
              </w:rPr>
              <w:t>0.7mg/L</w:t>
            </w:r>
          </w:p>
        </w:tc>
      </w:tr>
      <w:tr>
        <w:tblPrEx>
          <w:tblBorders>
            <w:top w:val="thinThickSmallGap" w:color="auto" w:sz="12" w:space="0"/>
            <w:left w:val="none" w:color="auto" w:sz="0" w:space="0"/>
            <w:bottom w:val="thinThickSmallGap" w:color="auto" w:sz="12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90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</w:tcPr>
          <w:p>
            <w:pPr>
              <w:widowControl w:val="0"/>
              <w:jc w:val="center"/>
              <w:rPr>
                <w:rFonts w:ascii="仿宋" w:hAnsi="仿宋" w:eastAsia="仿宋" w:cs="宋体"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sz w:val="28"/>
                <w:szCs w:val="28"/>
              </w:rPr>
              <w:t>菌落总数</w:t>
            </w:r>
          </w:p>
        </w:tc>
        <w:tc>
          <w:tcPr>
            <w:tcW w:w="28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widowControl w:val="0"/>
              <w:jc w:val="center"/>
              <w:rPr>
                <w:rFonts w:ascii="仿宋" w:hAnsi="仿宋" w:eastAsia="仿宋" w:cs="宋体"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sz w:val="28"/>
                <w:szCs w:val="28"/>
                <w:lang w:val="en-US" w:eastAsia="zh-CN"/>
              </w:rPr>
              <w:t>7</w:t>
            </w:r>
            <w:r>
              <w:rPr>
                <w:rFonts w:hint="eastAsia" w:ascii="仿宋" w:hAnsi="仿宋" w:eastAsia="仿宋" w:cs="宋体"/>
                <w:color w:val="000000"/>
                <w:sz w:val="28"/>
                <w:szCs w:val="28"/>
              </w:rPr>
              <w:t>CFU/mL</w:t>
            </w:r>
          </w:p>
        </w:tc>
        <w:tc>
          <w:tcPr>
            <w:tcW w:w="25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</w:tcPr>
          <w:p>
            <w:pPr>
              <w:widowControl w:val="0"/>
              <w:jc w:val="center"/>
              <w:rPr>
                <w:rFonts w:ascii="仿宋" w:hAnsi="仿宋" w:eastAsia="仿宋" w:cs="宋体"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sz w:val="28"/>
                <w:szCs w:val="28"/>
              </w:rPr>
              <w:t>100CFU/mL</w:t>
            </w:r>
          </w:p>
        </w:tc>
      </w:tr>
      <w:tr>
        <w:tblPrEx>
          <w:tblBorders>
            <w:top w:val="thinThickSmallGap" w:color="auto" w:sz="12" w:space="0"/>
            <w:left w:val="none" w:color="auto" w:sz="0" w:space="0"/>
            <w:bottom w:val="thinThickSmallGap" w:color="auto" w:sz="12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90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</w:tcPr>
          <w:p>
            <w:pPr>
              <w:widowControl w:val="0"/>
              <w:jc w:val="center"/>
              <w:rPr>
                <w:rFonts w:ascii="仿宋" w:hAnsi="仿宋" w:eastAsia="仿宋" w:cs="宋体"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sz w:val="28"/>
                <w:szCs w:val="28"/>
              </w:rPr>
              <w:t>总大肠菌群</w:t>
            </w:r>
          </w:p>
        </w:tc>
        <w:tc>
          <w:tcPr>
            <w:tcW w:w="28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widowControl w:val="0"/>
              <w:jc w:val="center"/>
              <w:rPr>
                <w:rFonts w:ascii="仿宋" w:hAnsi="仿宋" w:eastAsia="仿宋" w:cs="宋体"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sz w:val="28"/>
                <w:szCs w:val="28"/>
              </w:rPr>
              <w:t>未检出MPN/100mL</w:t>
            </w:r>
          </w:p>
        </w:tc>
        <w:tc>
          <w:tcPr>
            <w:tcW w:w="25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</w:tcPr>
          <w:p>
            <w:pPr>
              <w:widowControl w:val="0"/>
              <w:jc w:val="center"/>
              <w:rPr>
                <w:rFonts w:ascii="仿宋" w:hAnsi="仿宋" w:eastAsia="仿宋" w:cs="宋体"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sz w:val="28"/>
                <w:szCs w:val="28"/>
              </w:rPr>
              <w:t>不得检出MPN/100mL</w:t>
            </w:r>
          </w:p>
        </w:tc>
      </w:tr>
      <w:tr>
        <w:tblPrEx>
          <w:tblBorders>
            <w:top w:val="thinThickSmallGap" w:color="auto" w:sz="12" w:space="0"/>
            <w:left w:val="none" w:color="auto" w:sz="0" w:space="0"/>
            <w:bottom w:val="thinThickSmallGap" w:color="auto" w:sz="12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900" w:type="dxa"/>
            <w:tcBorders>
              <w:top w:val="single" w:color="auto" w:sz="4" w:space="0"/>
              <w:left w:val="nil"/>
              <w:bottom w:val="thinThickSmallGap" w:color="auto" w:sz="12" w:space="0"/>
              <w:right w:val="single" w:color="auto" w:sz="4" w:space="0"/>
            </w:tcBorders>
          </w:tcPr>
          <w:p>
            <w:pPr>
              <w:widowControl w:val="0"/>
              <w:jc w:val="center"/>
              <w:rPr>
                <w:rFonts w:ascii="仿宋" w:hAnsi="仿宋" w:eastAsia="仿宋" w:cs="宋体"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sz w:val="28"/>
                <w:szCs w:val="28"/>
              </w:rPr>
              <w:t>大肠埃希氏菌</w:t>
            </w:r>
          </w:p>
        </w:tc>
        <w:tc>
          <w:tcPr>
            <w:tcW w:w="2891" w:type="dxa"/>
            <w:tcBorders>
              <w:top w:val="single" w:color="auto" w:sz="4" w:space="0"/>
              <w:left w:val="single" w:color="auto" w:sz="4" w:space="0"/>
              <w:bottom w:val="thinThickSmallGap" w:color="auto" w:sz="12" w:space="0"/>
              <w:right w:val="single" w:color="auto" w:sz="4" w:space="0"/>
            </w:tcBorders>
          </w:tcPr>
          <w:p>
            <w:pPr>
              <w:widowControl w:val="0"/>
              <w:jc w:val="center"/>
              <w:rPr>
                <w:rFonts w:ascii="仿宋" w:hAnsi="仿宋" w:eastAsia="仿宋"/>
                <w:kern w:val="2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sz w:val="28"/>
                <w:szCs w:val="28"/>
              </w:rPr>
              <w:t>未检出MPN/100mL</w:t>
            </w:r>
          </w:p>
        </w:tc>
        <w:tc>
          <w:tcPr>
            <w:tcW w:w="2552" w:type="dxa"/>
            <w:tcBorders>
              <w:top w:val="single" w:color="auto" w:sz="4" w:space="0"/>
              <w:left w:val="single" w:color="auto" w:sz="4" w:space="0"/>
              <w:bottom w:val="thinThickSmallGap" w:color="auto" w:sz="12" w:space="0"/>
              <w:right w:val="nil"/>
            </w:tcBorders>
          </w:tcPr>
          <w:p>
            <w:pPr>
              <w:widowControl w:val="0"/>
              <w:jc w:val="center"/>
              <w:rPr>
                <w:rFonts w:ascii="仿宋" w:hAnsi="仿宋" w:eastAsia="仿宋"/>
                <w:kern w:val="2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sz w:val="28"/>
                <w:szCs w:val="28"/>
              </w:rPr>
              <w:t>不得检出MPN/100mL</w:t>
            </w:r>
          </w:p>
        </w:tc>
      </w:tr>
    </w:tbl>
    <w:p>
      <w:pPr>
        <w:jc w:val="both"/>
        <w:rPr>
          <w:rFonts w:hint="eastAsia" w:ascii="仿宋" w:hAnsi="仿宋" w:eastAsia="仿宋" w:cs="宋体"/>
          <w:b/>
          <w:bCs/>
          <w:color w:val="000000"/>
          <w:sz w:val="32"/>
          <w:szCs w:val="32"/>
        </w:rPr>
      </w:pPr>
    </w:p>
    <w:p>
      <w:pPr>
        <w:jc w:val="center"/>
        <w:rPr>
          <w:rFonts w:ascii="仿宋" w:hAnsi="仿宋" w:eastAsia="仿宋" w:cs="宋体"/>
          <w:b/>
          <w:bCs/>
          <w:color w:val="000000"/>
          <w:sz w:val="32"/>
          <w:szCs w:val="32"/>
        </w:rPr>
      </w:pPr>
      <w:r>
        <w:rPr>
          <w:rFonts w:hint="eastAsia" w:ascii="仿宋" w:hAnsi="仿宋" w:eastAsia="仿宋" w:cs="宋体"/>
          <w:b/>
          <w:bCs/>
          <w:color w:val="000000"/>
          <w:sz w:val="32"/>
          <w:szCs w:val="32"/>
        </w:rPr>
        <w:t>井陉县疾病预防控制中心</w:t>
      </w:r>
    </w:p>
    <w:p>
      <w:pPr>
        <w:jc w:val="center"/>
        <w:rPr>
          <w:rFonts w:ascii="仿宋" w:hAnsi="仿宋" w:eastAsia="仿宋" w:cs="宋体"/>
          <w:b/>
          <w:bCs/>
          <w:color w:val="000000"/>
          <w:sz w:val="32"/>
          <w:szCs w:val="32"/>
        </w:rPr>
      </w:pPr>
      <w:r>
        <w:rPr>
          <w:rFonts w:hint="eastAsia" w:ascii="仿宋" w:hAnsi="仿宋" w:eastAsia="仿宋" w:cs="宋体"/>
          <w:b/>
          <w:bCs/>
          <w:color w:val="000000"/>
          <w:sz w:val="32"/>
          <w:szCs w:val="32"/>
        </w:rPr>
        <w:t>检验检测报告（</w:t>
      </w:r>
      <w:r>
        <w:rPr>
          <w:rFonts w:hint="eastAsia" w:ascii="仿宋" w:hAnsi="仿宋" w:eastAsia="仿宋" w:cs="宋体"/>
          <w:b/>
          <w:bCs/>
          <w:color w:val="000000"/>
          <w:sz w:val="32"/>
          <w:szCs w:val="32"/>
          <w:lang w:eastAsia="zh-CN"/>
        </w:rPr>
        <w:t>滨河华府二期</w:t>
      </w:r>
      <w:r>
        <w:rPr>
          <w:rFonts w:hint="eastAsia" w:ascii="仿宋" w:hAnsi="仿宋" w:eastAsia="仿宋" w:cs="宋体"/>
          <w:b/>
          <w:bCs/>
          <w:color w:val="000000"/>
          <w:sz w:val="32"/>
          <w:szCs w:val="32"/>
        </w:rPr>
        <w:t>）</w:t>
      </w:r>
    </w:p>
    <w:tbl>
      <w:tblPr>
        <w:tblStyle w:val="2"/>
        <w:tblW w:w="8343" w:type="dxa"/>
        <w:tblInd w:w="0" w:type="dxa"/>
        <w:tblBorders>
          <w:top w:val="thinThickSmallGap" w:color="auto" w:sz="12" w:space="0"/>
          <w:left w:val="none" w:color="auto" w:sz="0" w:space="0"/>
          <w:bottom w:val="thinThickSmallGap" w:color="auto" w:sz="12" w:space="0"/>
          <w:right w:val="none" w:color="auto" w:sz="0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900"/>
        <w:gridCol w:w="2891"/>
        <w:gridCol w:w="2552"/>
      </w:tblGrid>
      <w:tr>
        <w:tblPrEx>
          <w:tblBorders>
            <w:top w:val="thinThickSmallGap" w:color="auto" w:sz="12" w:space="0"/>
            <w:left w:val="none" w:color="auto" w:sz="0" w:space="0"/>
            <w:bottom w:val="thinThickSmallGap" w:color="auto" w:sz="12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</w:trPr>
        <w:tc>
          <w:tcPr>
            <w:tcW w:w="8343" w:type="dxa"/>
            <w:gridSpan w:val="3"/>
            <w:tcBorders>
              <w:top w:val="thinThickSmallGap" w:color="auto" w:sz="12" w:space="0"/>
              <w:left w:val="nil"/>
              <w:bottom w:val="single" w:color="auto" w:sz="4" w:space="0"/>
              <w:right w:val="nil"/>
            </w:tcBorders>
          </w:tcPr>
          <w:p>
            <w:pPr>
              <w:widowControl w:val="0"/>
              <w:jc w:val="both"/>
              <w:rPr>
                <w:rFonts w:ascii="仿宋" w:hAnsi="仿宋" w:eastAsia="仿宋" w:cs="宋体"/>
                <w:b/>
                <w:bCs/>
                <w:color w:val="000000"/>
                <w:sz w:val="32"/>
                <w:szCs w:val="32"/>
              </w:rPr>
            </w:pPr>
            <w:r>
              <w:rPr>
                <w:rFonts w:hint="eastAsia" w:ascii="仿宋" w:hAnsi="仿宋" w:eastAsia="仿宋" w:cs="宋体"/>
                <w:b/>
                <w:bCs/>
                <w:color w:val="000000"/>
                <w:sz w:val="32"/>
                <w:szCs w:val="32"/>
              </w:rPr>
              <w:t>检验检测结果：</w:t>
            </w:r>
          </w:p>
        </w:tc>
      </w:tr>
      <w:tr>
        <w:tblPrEx>
          <w:tblBorders>
            <w:top w:val="thinThickSmallGap" w:color="auto" w:sz="12" w:space="0"/>
            <w:left w:val="none" w:color="auto" w:sz="0" w:space="0"/>
            <w:bottom w:val="thinThickSmallGap" w:color="auto" w:sz="12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</w:trPr>
        <w:tc>
          <w:tcPr>
            <w:tcW w:w="290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jc w:val="center"/>
              <w:rPr>
                <w:rFonts w:ascii="仿宋" w:hAnsi="仿宋" w:eastAsia="仿宋" w:cs="宋体"/>
                <w:b/>
                <w:bCs/>
                <w:color w:val="000000"/>
                <w:sz w:val="32"/>
                <w:szCs w:val="32"/>
              </w:rPr>
            </w:pPr>
            <w:r>
              <w:rPr>
                <w:rFonts w:hint="eastAsia" w:ascii="仿宋" w:hAnsi="仿宋" w:eastAsia="仿宋" w:cs="宋体"/>
                <w:b/>
                <w:bCs/>
                <w:color w:val="000000"/>
                <w:sz w:val="32"/>
                <w:szCs w:val="32"/>
              </w:rPr>
              <w:t>检验检测项目</w:t>
            </w:r>
          </w:p>
        </w:tc>
        <w:tc>
          <w:tcPr>
            <w:tcW w:w="28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jc w:val="center"/>
              <w:rPr>
                <w:rFonts w:ascii="仿宋" w:hAnsi="仿宋" w:eastAsia="仿宋" w:cs="宋体"/>
                <w:b/>
                <w:bCs/>
                <w:color w:val="000000"/>
                <w:sz w:val="32"/>
                <w:szCs w:val="32"/>
              </w:rPr>
            </w:pPr>
            <w:r>
              <w:rPr>
                <w:rFonts w:hint="eastAsia" w:ascii="仿宋" w:hAnsi="仿宋" w:eastAsia="仿宋" w:cs="宋体"/>
                <w:b/>
                <w:bCs/>
                <w:color w:val="000000"/>
                <w:sz w:val="32"/>
                <w:szCs w:val="32"/>
              </w:rPr>
              <w:t>检验检测结果</w:t>
            </w:r>
          </w:p>
        </w:tc>
        <w:tc>
          <w:tcPr>
            <w:tcW w:w="25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vAlign w:val="center"/>
          </w:tcPr>
          <w:p>
            <w:pPr>
              <w:widowControl w:val="0"/>
              <w:jc w:val="center"/>
              <w:rPr>
                <w:rFonts w:ascii="仿宋" w:hAnsi="仿宋" w:eastAsia="仿宋" w:cs="宋体"/>
                <w:b/>
                <w:bCs/>
                <w:color w:val="000000"/>
                <w:sz w:val="32"/>
                <w:szCs w:val="32"/>
              </w:rPr>
            </w:pPr>
            <w:r>
              <w:rPr>
                <w:rFonts w:hint="eastAsia" w:ascii="仿宋" w:hAnsi="仿宋" w:eastAsia="仿宋" w:cs="宋体"/>
                <w:b/>
                <w:bCs/>
                <w:color w:val="000000"/>
                <w:sz w:val="32"/>
                <w:szCs w:val="32"/>
              </w:rPr>
              <w:t>标准值/限值</w:t>
            </w:r>
          </w:p>
        </w:tc>
      </w:tr>
      <w:tr>
        <w:tblPrEx>
          <w:tblBorders>
            <w:top w:val="thinThickSmallGap" w:color="auto" w:sz="12" w:space="0"/>
            <w:left w:val="none" w:color="auto" w:sz="0" w:space="0"/>
            <w:bottom w:val="thinThickSmallGap" w:color="auto" w:sz="12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7" w:hRule="atLeast"/>
        </w:trPr>
        <w:tc>
          <w:tcPr>
            <w:tcW w:w="290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jc w:val="center"/>
              <w:rPr>
                <w:rFonts w:ascii="仿宋" w:hAnsi="仿宋" w:eastAsia="仿宋" w:cs="宋体"/>
                <w:bCs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Cs/>
                <w:color w:val="000000"/>
                <w:sz w:val="28"/>
                <w:szCs w:val="28"/>
              </w:rPr>
              <w:t>色度</w:t>
            </w:r>
          </w:p>
        </w:tc>
        <w:tc>
          <w:tcPr>
            <w:tcW w:w="28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jc w:val="center"/>
              <w:rPr>
                <w:rFonts w:ascii="仿宋" w:hAnsi="仿宋" w:eastAsia="仿宋" w:cs="宋体"/>
                <w:bCs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Cs/>
                <w:color w:val="000000"/>
                <w:sz w:val="28"/>
                <w:szCs w:val="28"/>
              </w:rPr>
              <w:t>＜5度</w:t>
            </w:r>
          </w:p>
        </w:tc>
        <w:tc>
          <w:tcPr>
            <w:tcW w:w="25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vAlign w:val="center"/>
          </w:tcPr>
          <w:p>
            <w:pPr>
              <w:widowControl w:val="0"/>
              <w:jc w:val="center"/>
              <w:rPr>
                <w:rFonts w:ascii="仿宋" w:hAnsi="仿宋" w:eastAsia="仿宋" w:cs="宋体"/>
                <w:bCs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Cs/>
                <w:color w:val="000000"/>
                <w:sz w:val="28"/>
                <w:szCs w:val="28"/>
              </w:rPr>
              <w:t>15度</w:t>
            </w:r>
          </w:p>
        </w:tc>
      </w:tr>
      <w:tr>
        <w:tblPrEx>
          <w:tblBorders>
            <w:top w:val="thinThickSmallGap" w:color="auto" w:sz="12" w:space="0"/>
            <w:left w:val="none" w:color="auto" w:sz="0" w:space="0"/>
            <w:bottom w:val="thinThickSmallGap" w:color="auto" w:sz="12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90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</w:tcPr>
          <w:p>
            <w:pPr>
              <w:widowControl w:val="0"/>
              <w:jc w:val="center"/>
              <w:rPr>
                <w:rFonts w:ascii="仿宋" w:hAnsi="仿宋" w:eastAsia="仿宋" w:cs="宋体"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sz w:val="28"/>
                <w:szCs w:val="28"/>
              </w:rPr>
              <w:t>浑浊度</w:t>
            </w:r>
          </w:p>
        </w:tc>
        <w:tc>
          <w:tcPr>
            <w:tcW w:w="28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widowControl w:val="0"/>
              <w:jc w:val="center"/>
              <w:rPr>
                <w:rFonts w:ascii="仿宋" w:hAnsi="仿宋" w:eastAsia="仿宋" w:cs="宋体"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Cs/>
                <w:color w:val="000000"/>
                <w:sz w:val="28"/>
                <w:szCs w:val="28"/>
              </w:rPr>
              <w:t>＜</w:t>
            </w:r>
            <w:r>
              <w:rPr>
                <w:rFonts w:hint="eastAsia" w:ascii="仿宋" w:hAnsi="仿宋" w:eastAsia="仿宋" w:cs="宋体"/>
                <w:bCs/>
                <w:color w:val="000000"/>
                <w:sz w:val="28"/>
                <w:szCs w:val="28"/>
                <w:lang w:val="en-US" w:eastAsia="zh-CN"/>
              </w:rPr>
              <w:t>0.5</w:t>
            </w:r>
            <w:r>
              <w:rPr>
                <w:rFonts w:hint="eastAsia" w:ascii="仿宋" w:hAnsi="仿宋" w:eastAsia="仿宋" w:cs="宋体"/>
                <w:bCs/>
                <w:color w:val="000000"/>
                <w:sz w:val="28"/>
                <w:szCs w:val="28"/>
              </w:rPr>
              <w:t>NTU</w:t>
            </w:r>
          </w:p>
        </w:tc>
        <w:tc>
          <w:tcPr>
            <w:tcW w:w="25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</w:tcPr>
          <w:p>
            <w:pPr>
              <w:widowControl w:val="0"/>
              <w:jc w:val="center"/>
              <w:rPr>
                <w:rFonts w:ascii="仿宋" w:hAnsi="仿宋" w:eastAsia="仿宋" w:cs="宋体"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sz w:val="28"/>
                <w:szCs w:val="28"/>
              </w:rPr>
              <w:t>1NTU</w:t>
            </w:r>
          </w:p>
        </w:tc>
      </w:tr>
      <w:tr>
        <w:tblPrEx>
          <w:tblBorders>
            <w:top w:val="thinThickSmallGap" w:color="auto" w:sz="12" w:space="0"/>
            <w:left w:val="none" w:color="auto" w:sz="0" w:space="0"/>
            <w:bottom w:val="thinThickSmallGap" w:color="auto" w:sz="12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90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</w:tcPr>
          <w:p>
            <w:pPr>
              <w:widowControl w:val="0"/>
              <w:jc w:val="center"/>
              <w:rPr>
                <w:rFonts w:ascii="仿宋" w:hAnsi="仿宋" w:eastAsia="仿宋" w:cs="宋体"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sz w:val="28"/>
                <w:szCs w:val="28"/>
              </w:rPr>
              <w:t>臭和味</w:t>
            </w:r>
          </w:p>
        </w:tc>
        <w:tc>
          <w:tcPr>
            <w:tcW w:w="28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widowControl w:val="0"/>
              <w:jc w:val="center"/>
              <w:rPr>
                <w:rFonts w:ascii="仿宋" w:hAnsi="仿宋" w:eastAsia="仿宋" w:cs="宋体"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sz w:val="28"/>
                <w:szCs w:val="28"/>
              </w:rPr>
              <w:t>无异臭、异味</w:t>
            </w:r>
          </w:p>
        </w:tc>
        <w:tc>
          <w:tcPr>
            <w:tcW w:w="25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</w:tcPr>
          <w:p>
            <w:pPr>
              <w:widowControl w:val="0"/>
              <w:jc w:val="center"/>
              <w:rPr>
                <w:rFonts w:ascii="仿宋" w:hAnsi="仿宋" w:eastAsia="仿宋" w:cs="宋体"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sz w:val="28"/>
                <w:szCs w:val="28"/>
              </w:rPr>
              <w:t>无异臭、异味</w:t>
            </w:r>
          </w:p>
        </w:tc>
      </w:tr>
      <w:tr>
        <w:tblPrEx>
          <w:tblBorders>
            <w:top w:val="thinThickSmallGap" w:color="auto" w:sz="12" w:space="0"/>
            <w:left w:val="none" w:color="auto" w:sz="0" w:space="0"/>
            <w:bottom w:val="thinThickSmallGap" w:color="auto" w:sz="12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90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</w:tcPr>
          <w:p>
            <w:pPr>
              <w:widowControl w:val="0"/>
              <w:jc w:val="center"/>
              <w:rPr>
                <w:rFonts w:ascii="仿宋" w:hAnsi="仿宋" w:eastAsia="仿宋" w:cs="宋体"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sz w:val="28"/>
                <w:szCs w:val="28"/>
              </w:rPr>
              <w:t>肉眼可见物</w:t>
            </w:r>
          </w:p>
        </w:tc>
        <w:tc>
          <w:tcPr>
            <w:tcW w:w="28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widowControl w:val="0"/>
              <w:jc w:val="center"/>
              <w:rPr>
                <w:rFonts w:ascii="仿宋" w:hAnsi="仿宋" w:eastAsia="仿宋" w:cs="宋体"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sz w:val="28"/>
                <w:szCs w:val="28"/>
              </w:rPr>
              <w:t>无</w:t>
            </w:r>
          </w:p>
        </w:tc>
        <w:tc>
          <w:tcPr>
            <w:tcW w:w="25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</w:tcPr>
          <w:p>
            <w:pPr>
              <w:widowControl w:val="0"/>
              <w:jc w:val="center"/>
              <w:rPr>
                <w:rFonts w:ascii="仿宋" w:hAnsi="仿宋" w:eastAsia="仿宋" w:cs="宋体"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sz w:val="28"/>
                <w:szCs w:val="28"/>
              </w:rPr>
              <w:t>无</w:t>
            </w:r>
          </w:p>
        </w:tc>
      </w:tr>
      <w:tr>
        <w:tblPrEx>
          <w:tblBorders>
            <w:top w:val="thinThickSmallGap" w:color="auto" w:sz="12" w:space="0"/>
            <w:left w:val="none" w:color="auto" w:sz="0" w:space="0"/>
            <w:bottom w:val="thinThickSmallGap" w:color="auto" w:sz="12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90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</w:tcPr>
          <w:p>
            <w:pPr>
              <w:widowControl w:val="0"/>
              <w:jc w:val="center"/>
              <w:rPr>
                <w:rFonts w:ascii="仿宋" w:hAnsi="仿宋" w:eastAsia="仿宋" w:cs="宋体"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sz w:val="28"/>
                <w:szCs w:val="28"/>
              </w:rPr>
              <w:t>pH</w:t>
            </w:r>
          </w:p>
        </w:tc>
        <w:tc>
          <w:tcPr>
            <w:tcW w:w="28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widowControl w:val="0"/>
              <w:jc w:val="center"/>
              <w:rPr>
                <w:rFonts w:hint="default" w:ascii="仿宋" w:hAnsi="仿宋" w:eastAsia="仿宋" w:cs="宋体"/>
                <w:color w:val="000000"/>
                <w:sz w:val="28"/>
                <w:szCs w:val="28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color w:val="000000"/>
                <w:sz w:val="28"/>
                <w:szCs w:val="28"/>
              </w:rPr>
              <w:t>7.</w:t>
            </w:r>
            <w:r>
              <w:rPr>
                <w:rFonts w:hint="eastAsia" w:ascii="仿宋" w:hAnsi="仿宋" w:eastAsia="仿宋" w:cs="宋体"/>
                <w:color w:val="000000"/>
                <w:sz w:val="28"/>
                <w:szCs w:val="28"/>
                <w:lang w:val="en-US" w:eastAsia="zh-CN"/>
              </w:rPr>
              <w:t>36</w:t>
            </w:r>
          </w:p>
        </w:tc>
        <w:tc>
          <w:tcPr>
            <w:tcW w:w="25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</w:tcPr>
          <w:p>
            <w:pPr>
              <w:widowControl w:val="0"/>
              <w:jc w:val="center"/>
              <w:rPr>
                <w:rFonts w:ascii="仿宋" w:hAnsi="仿宋" w:eastAsia="仿宋" w:cs="宋体"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sz w:val="28"/>
                <w:szCs w:val="28"/>
              </w:rPr>
              <w:t>6.5～8.5</w:t>
            </w:r>
          </w:p>
        </w:tc>
      </w:tr>
      <w:tr>
        <w:tblPrEx>
          <w:tblBorders>
            <w:top w:val="thinThickSmallGap" w:color="auto" w:sz="12" w:space="0"/>
            <w:left w:val="none" w:color="auto" w:sz="0" w:space="0"/>
            <w:bottom w:val="thinThickSmallGap" w:color="auto" w:sz="12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90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</w:tcPr>
          <w:p>
            <w:pPr>
              <w:widowControl w:val="0"/>
              <w:jc w:val="center"/>
              <w:rPr>
                <w:rFonts w:ascii="仿宋" w:hAnsi="仿宋" w:eastAsia="仿宋" w:cs="宋体"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sz w:val="28"/>
                <w:szCs w:val="28"/>
              </w:rPr>
              <w:t>总硬度</w:t>
            </w:r>
          </w:p>
        </w:tc>
        <w:tc>
          <w:tcPr>
            <w:tcW w:w="28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widowControl w:val="0"/>
              <w:jc w:val="center"/>
              <w:rPr>
                <w:rFonts w:ascii="仿宋" w:hAnsi="仿宋" w:eastAsia="仿宋"/>
                <w:kern w:val="2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sz w:val="28"/>
                <w:szCs w:val="28"/>
                <w:lang w:val="en-US" w:eastAsia="zh-CN"/>
              </w:rPr>
              <w:t>419</w:t>
            </w:r>
            <w:r>
              <w:rPr>
                <w:rFonts w:hint="eastAsia" w:ascii="仿宋" w:hAnsi="仿宋" w:eastAsia="仿宋" w:cs="宋体"/>
                <w:color w:val="000000"/>
                <w:sz w:val="28"/>
                <w:szCs w:val="28"/>
              </w:rPr>
              <w:t>mg/L</w:t>
            </w:r>
          </w:p>
        </w:tc>
        <w:tc>
          <w:tcPr>
            <w:tcW w:w="25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</w:tcPr>
          <w:p>
            <w:pPr>
              <w:widowControl w:val="0"/>
              <w:jc w:val="center"/>
              <w:rPr>
                <w:rFonts w:ascii="仿宋" w:hAnsi="仿宋" w:eastAsia="仿宋" w:cs="宋体"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sz w:val="28"/>
                <w:szCs w:val="28"/>
              </w:rPr>
              <w:t>450mg/L</w:t>
            </w:r>
          </w:p>
        </w:tc>
      </w:tr>
      <w:tr>
        <w:tblPrEx>
          <w:tblBorders>
            <w:top w:val="thinThickSmallGap" w:color="auto" w:sz="12" w:space="0"/>
            <w:left w:val="none" w:color="auto" w:sz="0" w:space="0"/>
            <w:bottom w:val="thinThickSmallGap" w:color="auto" w:sz="12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90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</w:tcPr>
          <w:p>
            <w:pPr>
              <w:widowControl w:val="0"/>
              <w:jc w:val="center"/>
              <w:rPr>
                <w:rFonts w:ascii="仿宋" w:hAnsi="仿宋" w:eastAsia="仿宋" w:cs="宋体"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sz w:val="28"/>
                <w:szCs w:val="28"/>
              </w:rPr>
              <w:t>铝</w:t>
            </w:r>
          </w:p>
        </w:tc>
        <w:tc>
          <w:tcPr>
            <w:tcW w:w="28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widowControl w:val="0"/>
              <w:jc w:val="center"/>
              <w:rPr>
                <w:rFonts w:ascii="仿宋" w:hAnsi="仿宋" w:eastAsia="仿宋"/>
                <w:kern w:val="2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Cs/>
                <w:color w:val="000000"/>
                <w:sz w:val="28"/>
                <w:szCs w:val="28"/>
              </w:rPr>
              <w:t>＜</w:t>
            </w:r>
            <w:r>
              <w:rPr>
                <w:rFonts w:hint="eastAsia" w:ascii="仿宋" w:hAnsi="仿宋" w:eastAsia="仿宋" w:cs="宋体"/>
                <w:bCs/>
                <w:color w:val="000000"/>
                <w:sz w:val="28"/>
                <w:szCs w:val="28"/>
                <w:lang w:val="en-US" w:eastAsia="zh-CN"/>
              </w:rPr>
              <w:t>0.010</w:t>
            </w:r>
            <w:r>
              <w:rPr>
                <w:rFonts w:hint="eastAsia" w:ascii="仿宋" w:hAnsi="仿宋" w:eastAsia="仿宋" w:cs="宋体"/>
                <w:color w:val="000000"/>
                <w:sz w:val="28"/>
                <w:szCs w:val="28"/>
              </w:rPr>
              <w:t>mg/L</w:t>
            </w:r>
          </w:p>
        </w:tc>
        <w:tc>
          <w:tcPr>
            <w:tcW w:w="25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</w:tcPr>
          <w:p>
            <w:pPr>
              <w:widowControl w:val="0"/>
              <w:jc w:val="center"/>
              <w:rPr>
                <w:rFonts w:ascii="仿宋" w:hAnsi="仿宋" w:eastAsia="仿宋" w:cs="宋体"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sz w:val="28"/>
                <w:szCs w:val="28"/>
              </w:rPr>
              <w:t>0.2mg/L</w:t>
            </w:r>
          </w:p>
        </w:tc>
      </w:tr>
      <w:tr>
        <w:tblPrEx>
          <w:tblBorders>
            <w:top w:val="thinThickSmallGap" w:color="auto" w:sz="12" w:space="0"/>
            <w:left w:val="none" w:color="auto" w:sz="0" w:space="0"/>
            <w:bottom w:val="thinThickSmallGap" w:color="auto" w:sz="12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90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</w:tcPr>
          <w:p>
            <w:pPr>
              <w:widowControl w:val="0"/>
              <w:jc w:val="center"/>
              <w:rPr>
                <w:rFonts w:ascii="仿宋" w:hAnsi="仿宋" w:eastAsia="仿宋" w:cs="宋体"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sz w:val="28"/>
                <w:szCs w:val="28"/>
              </w:rPr>
              <w:t>铁</w:t>
            </w:r>
          </w:p>
        </w:tc>
        <w:tc>
          <w:tcPr>
            <w:tcW w:w="28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widowControl w:val="0"/>
              <w:jc w:val="center"/>
              <w:rPr>
                <w:rFonts w:ascii="仿宋" w:hAnsi="仿宋" w:eastAsia="仿宋" w:cs="宋体"/>
                <w:bCs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Cs/>
                <w:color w:val="000000"/>
                <w:sz w:val="28"/>
                <w:szCs w:val="28"/>
              </w:rPr>
              <w:t>＜</w:t>
            </w:r>
            <w:r>
              <w:rPr>
                <w:rFonts w:hint="eastAsia" w:ascii="仿宋" w:hAnsi="仿宋" w:eastAsia="仿宋" w:cs="宋体"/>
                <w:bCs/>
                <w:color w:val="000000"/>
                <w:sz w:val="28"/>
                <w:szCs w:val="28"/>
                <w:lang w:val="en-US" w:eastAsia="zh-CN"/>
              </w:rPr>
              <w:t>0.3</w:t>
            </w:r>
            <w:r>
              <w:rPr>
                <w:rFonts w:hint="eastAsia" w:ascii="仿宋" w:hAnsi="仿宋" w:eastAsia="仿宋" w:cs="宋体"/>
                <w:bCs/>
                <w:color w:val="000000"/>
                <w:sz w:val="28"/>
                <w:szCs w:val="28"/>
              </w:rPr>
              <w:t>mg/L</w:t>
            </w:r>
          </w:p>
        </w:tc>
        <w:tc>
          <w:tcPr>
            <w:tcW w:w="25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</w:tcPr>
          <w:p>
            <w:pPr>
              <w:widowControl w:val="0"/>
              <w:jc w:val="center"/>
              <w:rPr>
                <w:rFonts w:ascii="仿宋" w:hAnsi="仿宋" w:eastAsia="仿宋" w:cs="宋体"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sz w:val="28"/>
                <w:szCs w:val="28"/>
              </w:rPr>
              <w:t>0.3mg/L</w:t>
            </w:r>
          </w:p>
        </w:tc>
      </w:tr>
      <w:tr>
        <w:tblPrEx>
          <w:tblBorders>
            <w:top w:val="thinThickSmallGap" w:color="auto" w:sz="12" w:space="0"/>
            <w:left w:val="none" w:color="auto" w:sz="0" w:space="0"/>
            <w:bottom w:val="thinThickSmallGap" w:color="auto" w:sz="12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90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</w:tcPr>
          <w:p>
            <w:pPr>
              <w:widowControl w:val="0"/>
              <w:jc w:val="center"/>
              <w:rPr>
                <w:rFonts w:ascii="仿宋" w:hAnsi="仿宋" w:eastAsia="仿宋" w:cs="宋体"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sz w:val="28"/>
                <w:szCs w:val="28"/>
              </w:rPr>
              <w:t>锰</w:t>
            </w:r>
          </w:p>
        </w:tc>
        <w:tc>
          <w:tcPr>
            <w:tcW w:w="28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widowControl w:val="0"/>
              <w:jc w:val="center"/>
              <w:rPr>
                <w:rFonts w:ascii="仿宋" w:hAnsi="仿宋" w:eastAsia="仿宋" w:cs="宋体"/>
                <w:bCs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Cs/>
                <w:color w:val="000000"/>
                <w:sz w:val="28"/>
                <w:szCs w:val="28"/>
              </w:rPr>
              <w:t>＜</w:t>
            </w:r>
            <w:r>
              <w:rPr>
                <w:rFonts w:hint="eastAsia" w:ascii="仿宋" w:hAnsi="仿宋" w:eastAsia="仿宋" w:cs="宋体"/>
                <w:bCs/>
                <w:color w:val="000000"/>
                <w:sz w:val="28"/>
                <w:szCs w:val="28"/>
                <w:lang w:val="en-US" w:eastAsia="zh-CN"/>
              </w:rPr>
              <w:t>0.1</w:t>
            </w:r>
            <w:r>
              <w:rPr>
                <w:rFonts w:hint="eastAsia" w:ascii="仿宋" w:hAnsi="仿宋" w:eastAsia="仿宋" w:cs="宋体"/>
                <w:bCs/>
                <w:color w:val="000000"/>
                <w:sz w:val="28"/>
                <w:szCs w:val="28"/>
              </w:rPr>
              <w:t>mg/L</w:t>
            </w:r>
          </w:p>
        </w:tc>
        <w:tc>
          <w:tcPr>
            <w:tcW w:w="25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</w:tcPr>
          <w:p>
            <w:pPr>
              <w:widowControl w:val="0"/>
              <w:jc w:val="center"/>
              <w:rPr>
                <w:rFonts w:ascii="仿宋" w:hAnsi="仿宋" w:eastAsia="仿宋" w:cs="宋体"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sz w:val="28"/>
                <w:szCs w:val="28"/>
              </w:rPr>
              <w:t>0.1mg/L</w:t>
            </w:r>
          </w:p>
        </w:tc>
      </w:tr>
      <w:tr>
        <w:tblPrEx>
          <w:tblBorders>
            <w:top w:val="thinThickSmallGap" w:color="auto" w:sz="12" w:space="0"/>
            <w:left w:val="none" w:color="auto" w:sz="0" w:space="0"/>
            <w:bottom w:val="thinThickSmallGap" w:color="auto" w:sz="12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90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</w:tcPr>
          <w:p>
            <w:pPr>
              <w:widowControl w:val="0"/>
              <w:jc w:val="center"/>
              <w:rPr>
                <w:rFonts w:ascii="仿宋" w:hAnsi="仿宋" w:eastAsia="仿宋" w:cs="宋体"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sz w:val="28"/>
                <w:szCs w:val="28"/>
              </w:rPr>
              <w:t>铜</w:t>
            </w:r>
          </w:p>
        </w:tc>
        <w:tc>
          <w:tcPr>
            <w:tcW w:w="28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widowControl w:val="0"/>
              <w:jc w:val="center"/>
              <w:rPr>
                <w:rFonts w:ascii="仿宋" w:hAnsi="仿宋" w:eastAsia="仿宋" w:cs="宋体"/>
                <w:bCs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Cs/>
                <w:color w:val="000000"/>
                <w:sz w:val="28"/>
                <w:szCs w:val="28"/>
              </w:rPr>
              <w:t>＜</w:t>
            </w:r>
            <w:r>
              <w:rPr>
                <w:rFonts w:hint="eastAsia" w:ascii="仿宋" w:hAnsi="仿宋" w:eastAsia="仿宋" w:cs="宋体"/>
                <w:bCs/>
                <w:color w:val="000000"/>
                <w:sz w:val="28"/>
                <w:szCs w:val="28"/>
                <w:lang w:val="en-US" w:eastAsia="zh-CN"/>
              </w:rPr>
              <w:t>0.2</w:t>
            </w:r>
            <w:r>
              <w:rPr>
                <w:rFonts w:hint="eastAsia" w:ascii="仿宋" w:hAnsi="仿宋" w:eastAsia="仿宋" w:cs="宋体"/>
                <w:bCs/>
                <w:color w:val="000000"/>
                <w:sz w:val="28"/>
                <w:szCs w:val="28"/>
              </w:rPr>
              <w:t>mg/L</w:t>
            </w:r>
          </w:p>
        </w:tc>
        <w:tc>
          <w:tcPr>
            <w:tcW w:w="25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</w:tcPr>
          <w:p>
            <w:pPr>
              <w:widowControl w:val="0"/>
              <w:jc w:val="center"/>
              <w:rPr>
                <w:rFonts w:ascii="仿宋" w:hAnsi="仿宋" w:eastAsia="仿宋" w:cs="宋体"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sz w:val="28"/>
                <w:szCs w:val="28"/>
              </w:rPr>
              <w:t>1.0mg/L</w:t>
            </w:r>
          </w:p>
        </w:tc>
      </w:tr>
      <w:tr>
        <w:tblPrEx>
          <w:tblBorders>
            <w:top w:val="thinThickSmallGap" w:color="auto" w:sz="12" w:space="0"/>
            <w:left w:val="none" w:color="auto" w:sz="0" w:space="0"/>
            <w:bottom w:val="thinThickSmallGap" w:color="auto" w:sz="12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90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</w:tcPr>
          <w:p>
            <w:pPr>
              <w:widowControl w:val="0"/>
              <w:jc w:val="center"/>
              <w:rPr>
                <w:rFonts w:ascii="仿宋" w:hAnsi="仿宋" w:eastAsia="仿宋" w:cs="宋体"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sz w:val="28"/>
                <w:szCs w:val="28"/>
              </w:rPr>
              <w:t>锌</w:t>
            </w:r>
          </w:p>
        </w:tc>
        <w:tc>
          <w:tcPr>
            <w:tcW w:w="28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widowControl w:val="0"/>
              <w:jc w:val="center"/>
              <w:rPr>
                <w:rFonts w:ascii="仿宋" w:hAnsi="仿宋" w:eastAsia="仿宋" w:cs="宋体"/>
                <w:bCs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Cs/>
                <w:color w:val="000000"/>
                <w:sz w:val="28"/>
                <w:szCs w:val="28"/>
              </w:rPr>
              <w:t>＜</w:t>
            </w:r>
            <w:r>
              <w:rPr>
                <w:rFonts w:hint="eastAsia" w:ascii="仿宋" w:hAnsi="仿宋" w:eastAsia="仿宋" w:cs="宋体"/>
                <w:bCs/>
                <w:color w:val="000000"/>
                <w:sz w:val="28"/>
                <w:szCs w:val="28"/>
                <w:lang w:val="en-US" w:eastAsia="zh-CN"/>
              </w:rPr>
              <w:t>0.005</w:t>
            </w:r>
            <w:r>
              <w:rPr>
                <w:rFonts w:hint="eastAsia" w:ascii="仿宋" w:hAnsi="仿宋" w:eastAsia="仿宋" w:cs="宋体"/>
                <w:bCs/>
                <w:color w:val="000000"/>
                <w:sz w:val="28"/>
                <w:szCs w:val="28"/>
              </w:rPr>
              <w:t>mg/L</w:t>
            </w:r>
          </w:p>
        </w:tc>
        <w:tc>
          <w:tcPr>
            <w:tcW w:w="25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</w:tcPr>
          <w:p>
            <w:pPr>
              <w:widowControl w:val="0"/>
              <w:jc w:val="center"/>
              <w:rPr>
                <w:rFonts w:ascii="仿宋" w:hAnsi="仿宋" w:eastAsia="仿宋" w:cs="宋体"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sz w:val="28"/>
                <w:szCs w:val="28"/>
              </w:rPr>
              <w:t>1.0mg/L</w:t>
            </w:r>
          </w:p>
        </w:tc>
      </w:tr>
      <w:tr>
        <w:tblPrEx>
          <w:tblBorders>
            <w:top w:val="thinThickSmallGap" w:color="auto" w:sz="12" w:space="0"/>
            <w:left w:val="none" w:color="auto" w:sz="0" w:space="0"/>
            <w:bottom w:val="thinThickSmallGap" w:color="auto" w:sz="12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90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</w:tcPr>
          <w:p>
            <w:pPr>
              <w:widowControl w:val="0"/>
              <w:jc w:val="center"/>
              <w:rPr>
                <w:rFonts w:hint="eastAsia" w:ascii="仿宋" w:hAnsi="仿宋" w:eastAsia="仿宋" w:cs="宋体"/>
                <w:color w:val="000000"/>
                <w:sz w:val="28"/>
                <w:szCs w:val="28"/>
                <w:lang w:eastAsia="zh-CN"/>
              </w:rPr>
            </w:pPr>
            <w:r>
              <w:rPr>
                <w:rFonts w:hint="eastAsia" w:ascii="仿宋" w:hAnsi="仿宋" w:eastAsia="仿宋" w:cs="宋体"/>
                <w:color w:val="000000"/>
                <w:sz w:val="28"/>
                <w:szCs w:val="28"/>
                <w:lang w:eastAsia="zh-CN"/>
              </w:rPr>
              <w:t>高锰酸盐指数（以</w:t>
            </w:r>
            <w:r>
              <w:rPr>
                <w:rFonts w:ascii="Arial" w:hAnsi="Arial" w:eastAsia="宋体" w:cs="Arial"/>
                <w:i w:val="0"/>
                <w:iCs w:val="0"/>
                <w:caps w:val="0"/>
                <w:color w:val="333333"/>
                <w:spacing w:val="0"/>
                <w:sz w:val="28"/>
                <w:szCs w:val="28"/>
                <w:shd w:val="clear" w:fill="FFFFFF"/>
              </w:rPr>
              <w:t>O</w:t>
            </w:r>
            <w:r>
              <w:rPr>
                <w:rFonts w:hint="default" w:ascii="Arial" w:hAnsi="Arial" w:eastAsia="宋体" w:cs="Arial"/>
                <w:i w:val="0"/>
                <w:iCs w:val="0"/>
                <w:caps w:val="0"/>
                <w:color w:val="333333"/>
                <w:spacing w:val="0"/>
                <w:sz w:val="22"/>
                <w:szCs w:val="22"/>
                <w:shd w:val="clear" w:fill="FFFFFF"/>
                <w:vertAlign w:val="subscript"/>
              </w:rPr>
              <w:t>2</w:t>
            </w:r>
            <w:r>
              <w:rPr>
                <w:rFonts w:hint="eastAsia" w:ascii="仿宋" w:hAnsi="仿宋" w:eastAsia="仿宋" w:cs="宋体"/>
                <w:color w:val="000000"/>
                <w:sz w:val="28"/>
                <w:szCs w:val="28"/>
                <w:lang w:eastAsia="zh-CN"/>
              </w:rPr>
              <w:t>计）</w:t>
            </w:r>
          </w:p>
        </w:tc>
        <w:tc>
          <w:tcPr>
            <w:tcW w:w="28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widowControl w:val="0"/>
              <w:jc w:val="center"/>
              <w:rPr>
                <w:rFonts w:ascii="仿宋" w:hAnsi="仿宋" w:eastAsia="仿宋"/>
                <w:kern w:val="2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sz w:val="28"/>
                <w:szCs w:val="28"/>
                <w:lang w:val="en-US" w:eastAsia="zh-CN"/>
              </w:rPr>
              <w:t>1.54</w:t>
            </w:r>
            <w:r>
              <w:rPr>
                <w:rFonts w:hint="eastAsia" w:ascii="仿宋" w:hAnsi="仿宋" w:eastAsia="仿宋" w:cs="宋体"/>
                <w:color w:val="000000"/>
                <w:sz w:val="28"/>
                <w:szCs w:val="28"/>
              </w:rPr>
              <w:t>mg/L</w:t>
            </w:r>
          </w:p>
        </w:tc>
        <w:tc>
          <w:tcPr>
            <w:tcW w:w="25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</w:tcPr>
          <w:p>
            <w:pPr>
              <w:widowControl w:val="0"/>
              <w:jc w:val="center"/>
              <w:rPr>
                <w:rFonts w:ascii="仿宋" w:hAnsi="仿宋" w:eastAsia="仿宋"/>
                <w:kern w:val="2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sz w:val="28"/>
                <w:szCs w:val="28"/>
              </w:rPr>
              <w:t>3mg/L</w:t>
            </w:r>
          </w:p>
        </w:tc>
      </w:tr>
      <w:tr>
        <w:tblPrEx>
          <w:tblBorders>
            <w:top w:val="thinThickSmallGap" w:color="auto" w:sz="12" w:space="0"/>
            <w:left w:val="none" w:color="auto" w:sz="0" w:space="0"/>
            <w:bottom w:val="thinThickSmallGap" w:color="auto" w:sz="12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90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</w:tcPr>
          <w:p>
            <w:pPr>
              <w:widowControl w:val="0"/>
              <w:jc w:val="center"/>
              <w:rPr>
                <w:rFonts w:ascii="仿宋" w:hAnsi="仿宋" w:eastAsia="仿宋" w:cs="宋体"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sz w:val="28"/>
                <w:szCs w:val="28"/>
              </w:rPr>
              <w:t>二氧化氯</w:t>
            </w:r>
          </w:p>
        </w:tc>
        <w:tc>
          <w:tcPr>
            <w:tcW w:w="28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widowControl w:val="0"/>
              <w:jc w:val="center"/>
              <w:rPr>
                <w:rFonts w:ascii="仿宋" w:hAnsi="仿宋" w:eastAsia="仿宋"/>
                <w:kern w:val="2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Cs/>
                <w:color w:val="000000"/>
                <w:sz w:val="28"/>
                <w:szCs w:val="28"/>
                <w:lang w:val="en-US" w:eastAsia="zh-CN"/>
              </w:rPr>
              <w:t>0.05</w:t>
            </w:r>
            <w:r>
              <w:rPr>
                <w:rFonts w:hint="eastAsia" w:ascii="仿宋" w:hAnsi="仿宋" w:eastAsia="仿宋" w:cs="宋体"/>
                <w:bCs/>
                <w:color w:val="000000"/>
                <w:sz w:val="28"/>
                <w:szCs w:val="28"/>
              </w:rPr>
              <w:t>mg/L</w:t>
            </w:r>
          </w:p>
        </w:tc>
        <w:tc>
          <w:tcPr>
            <w:tcW w:w="25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</w:tcPr>
          <w:p>
            <w:pPr>
              <w:widowControl w:val="0"/>
              <w:jc w:val="center"/>
              <w:rPr>
                <w:rFonts w:ascii="仿宋" w:hAnsi="仿宋" w:eastAsia="仿宋"/>
                <w:kern w:val="2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sz w:val="28"/>
                <w:szCs w:val="28"/>
              </w:rPr>
              <w:t>≥0.02mg/L</w:t>
            </w:r>
          </w:p>
        </w:tc>
      </w:tr>
      <w:tr>
        <w:tblPrEx>
          <w:tblBorders>
            <w:top w:val="thinThickSmallGap" w:color="auto" w:sz="12" w:space="0"/>
            <w:left w:val="none" w:color="auto" w:sz="0" w:space="0"/>
            <w:bottom w:val="thinThickSmallGap" w:color="auto" w:sz="12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90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</w:tcPr>
          <w:p>
            <w:pPr>
              <w:widowControl w:val="0"/>
              <w:jc w:val="center"/>
              <w:rPr>
                <w:rFonts w:ascii="仿宋" w:hAnsi="仿宋" w:eastAsia="仿宋" w:cs="宋体"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sz w:val="28"/>
                <w:szCs w:val="28"/>
              </w:rPr>
              <w:t>亚氯酸盐</w:t>
            </w:r>
          </w:p>
        </w:tc>
        <w:tc>
          <w:tcPr>
            <w:tcW w:w="28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widowControl w:val="0"/>
              <w:jc w:val="center"/>
              <w:rPr>
                <w:rFonts w:ascii="仿宋" w:hAnsi="仿宋" w:eastAsia="仿宋" w:cs="宋体"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Cs/>
                <w:color w:val="000000"/>
                <w:sz w:val="28"/>
                <w:szCs w:val="28"/>
              </w:rPr>
              <w:t>＜</w:t>
            </w:r>
            <w:r>
              <w:rPr>
                <w:rFonts w:hint="eastAsia" w:ascii="仿宋" w:hAnsi="仿宋" w:eastAsia="仿宋" w:cs="宋体"/>
                <w:bCs/>
                <w:color w:val="000000"/>
                <w:sz w:val="28"/>
                <w:szCs w:val="28"/>
                <w:lang w:val="en-US" w:eastAsia="zh-CN"/>
              </w:rPr>
              <w:t>0.0024</w:t>
            </w:r>
            <w:r>
              <w:rPr>
                <w:rFonts w:hint="eastAsia" w:ascii="仿宋" w:hAnsi="仿宋" w:eastAsia="仿宋" w:cs="宋体"/>
                <w:bCs/>
                <w:color w:val="000000"/>
                <w:sz w:val="28"/>
                <w:szCs w:val="28"/>
              </w:rPr>
              <w:t>mg/L</w:t>
            </w:r>
          </w:p>
        </w:tc>
        <w:tc>
          <w:tcPr>
            <w:tcW w:w="25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</w:tcPr>
          <w:p>
            <w:pPr>
              <w:widowControl w:val="0"/>
              <w:jc w:val="center"/>
              <w:rPr>
                <w:rFonts w:ascii="仿宋" w:hAnsi="仿宋" w:eastAsia="仿宋" w:cs="宋体"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sz w:val="28"/>
                <w:szCs w:val="28"/>
              </w:rPr>
              <w:t>0.7mg/L</w:t>
            </w:r>
          </w:p>
        </w:tc>
      </w:tr>
      <w:tr>
        <w:tblPrEx>
          <w:tblBorders>
            <w:top w:val="thinThickSmallGap" w:color="auto" w:sz="12" w:space="0"/>
            <w:left w:val="none" w:color="auto" w:sz="0" w:space="0"/>
            <w:bottom w:val="thinThickSmallGap" w:color="auto" w:sz="12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90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</w:tcPr>
          <w:p>
            <w:pPr>
              <w:widowControl w:val="0"/>
              <w:jc w:val="center"/>
              <w:rPr>
                <w:rFonts w:ascii="仿宋" w:hAnsi="仿宋" w:eastAsia="仿宋" w:cs="宋体"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sz w:val="28"/>
                <w:szCs w:val="28"/>
              </w:rPr>
              <w:t>菌落总数</w:t>
            </w:r>
          </w:p>
        </w:tc>
        <w:tc>
          <w:tcPr>
            <w:tcW w:w="28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widowControl w:val="0"/>
              <w:jc w:val="center"/>
              <w:rPr>
                <w:rFonts w:ascii="仿宋" w:hAnsi="仿宋" w:eastAsia="仿宋" w:cs="宋体"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sz w:val="28"/>
                <w:szCs w:val="28"/>
                <w:lang w:val="en-US" w:eastAsia="zh-CN"/>
              </w:rPr>
              <w:t>32</w:t>
            </w:r>
            <w:r>
              <w:rPr>
                <w:rFonts w:hint="eastAsia" w:ascii="仿宋" w:hAnsi="仿宋" w:eastAsia="仿宋" w:cs="宋体"/>
                <w:color w:val="000000"/>
                <w:sz w:val="28"/>
                <w:szCs w:val="28"/>
              </w:rPr>
              <w:t>CFU/mL</w:t>
            </w:r>
          </w:p>
        </w:tc>
        <w:tc>
          <w:tcPr>
            <w:tcW w:w="25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</w:tcPr>
          <w:p>
            <w:pPr>
              <w:widowControl w:val="0"/>
              <w:jc w:val="center"/>
              <w:rPr>
                <w:rFonts w:ascii="仿宋" w:hAnsi="仿宋" w:eastAsia="仿宋" w:cs="宋体"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sz w:val="28"/>
                <w:szCs w:val="28"/>
              </w:rPr>
              <w:t>100CFU/mL</w:t>
            </w:r>
          </w:p>
        </w:tc>
      </w:tr>
      <w:tr>
        <w:tblPrEx>
          <w:tblBorders>
            <w:top w:val="thinThickSmallGap" w:color="auto" w:sz="12" w:space="0"/>
            <w:left w:val="none" w:color="auto" w:sz="0" w:space="0"/>
            <w:bottom w:val="thinThickSmallGap" w:color="auto" w:sz="12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90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</w:tcPr>
          <w:p>
            <w:pPr>
              <w:widowControl w:val="0"/>
              <w:jc w:val="center"/>
              <w:rPr>
                <w:rFonts w:ascii="仿宋" w:hAnsi="仿宋" w:eastAsia="仿宋" w:cs="宋体"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sz w:val="28"/>
                <w:szCs w:val="28"/>
              </w:rPr>
              <w:t>总大肠菌群</w:t>
            </w:r>
          </w:p>
        </w:tc>
        <w:tc>
          <w:tcPr>
            <w:tcW w:w="28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widowControl w:val="0"/>
              <w:jc w:val="center"/>
              <w:rPr>
                <w:rFonts w:ascii="仿宋" w:hAnsi="仿宋" w:eastAsia="仿宋" w:cs="宋体"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sz w:val="28"/>
                <w:szCs w:val="28"/>
              </w:rPr>
              <w:t>未检出MPN/100mL</w:t>
            </w:r>
          </w:p>
        </w:tc>
        <w:tc>
          <w:tcPr>
            <w:tcW w:w="25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</w:tcPr>
          <w:p>
            <w:pPr>
              <w:widowControl w:val="0"/>
              <w:jc w:val="center"/>
              <w:rPr>
                <w:rFonts w:ascii="仿宋" w:hAnsi="仿宋" w:eastAsia="仿宋" w:cs="宋体"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sz w:val="28"/>
                <w:szCs w:val="28"/>
              </w:rPr>
              <w:t>不得检出MPN/100mL</w:t>
            </w:r>
          </w:p>
        </w:tc>
      </w:tr>
      <w:tr>
        <w:tblPrEx>
          <w:tblBorders>
            <w:top w:val="thinThickSmallGap" w:color="auto" w:sz="12" w:space="0"/>
            <w:left w:val="none" w:color="auto" w:sz="0" w:space="0"/>
            <w:bottom w:val="thinThickSmallGap" w:color="auto" w:sz="12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900" w:type="dxa"/>
            <w:tcBorders>
              <w:top w:val="single" w:color="auto" w:sz="4" w:space="0"/>
              <w:left w:val="nil"/>
              <w:bottom w:val="thinThickSmallGap" w:color="auto" w:sz="12" w:space="0"/>
              <w:right w:val="single" w:color="auto" w:sz="4" w:space="0"/>
            </w:tcBorders>
          </w:tcPr>
          <w:p>
            <w:pPr>
              <w:widowControl w:val="0"/>
              <w:jc w:val="center"/>
              <w:rPr>
                <w:rFonts w:ascii="仿宋" w:hAnsi="仿宋" w:eastAsia="仿宋" w:cs="宋体"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sz w:val="28"/>
                <w:szCs w:val="28"/>
              </w:rPr>
              <w:t>大肠埃希氏菌</w:t>
            </w:r>
          </w:p>
        </w:tc>
        <w:tc>
          <w:tcPr>
            <w:tcW w:w="2891" w:type="dxa"/>
            <w:tcBorders>
              <w:top w:val="single" w:color="auto" w:sz="4" w:space="0"/>
              <w:left w:val="single" w:color="auto" w:sz="4" w:space="0"/>
              <w:bottom w:val="thinThickSmallGap" w:color="auto" w:sz="12" w:space="0"/>
              <w:right w:val="single" w:color="auto" w:sz="4" w:space="0"/>
            </w:tcBorders>
          </w:tcPr>
          <w:p>
            <w:pPr>
              <w:widowControl w:val="0"/>
              <w:jc w:val="center"/>
              <w:rPr>
                <w:rFonts w:ascii="仿宋" w:hAnsi="仿宋" w:eastAsia="仿宋"/>
                <w:kern w:val="2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sz w:val="28"/>
                <w:szCs w:val="28"/>
              </w:rPr>
              <w:t>未检出MPN/100mL</w:t>
            </w:r>
          </w:p>
        </w:tc>
        <w:tc>
          <w:tcPr>
            <w:tcW w:w="2552" w:type="dxa"/>
            <w:tcBorders>
              <w:top w:val="single" w:color="auto" w:sz="4" w:space="0"/>
              <w:left w:val="single" w:color="auto" w:sz="4" w:space="0"/>
              <w:bottom w:val="thinThickSmallGap" w:color="auto" w:sz="12" w:space="0"/>
              <w:right w:val="nil"/>
            </w:tcBorders>
          </w:tcPr>
          <w:p>
            <w:pPr>
              <w:widowControl w:val="0"/>
              <w:jc w:val="center"/>
              <w:rPr>
                <w:rFonts w:ascii="仿宋" w:hAnsi="仿宋" w:eastAsia="仿宋"/>
                <w:kern w:val="2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sz w:val="28"/>
                <w:szCs w:val="28"/>
              </w:rPr>
              <w:t>不得检出MPN/100mL</w:t>
            </w:r>
          </w:p>
        </w:tc>
      </w:tr>
    </w:tbl>
    <w:p>
      <w:pPr>
        <w:ind w:firstLine="2249" w:firstLineChars="700"/>
        <w:jc w:val="center"/>
        <w:rPr>
          <w:rFonts w:hint="eastAsia" w:ascii="仿宋" w:hAnsi="仿宋" w:eastAsia="仿宋" w:cs="宋体"/>
          <w:b/>
          <w:bCs/>
          <w:color w:val="000000"/>
          <w:sz w:val="32"/>
          <w:szCs w:val="32"/>
        </w:rPr>
      </w:pPr>
    </w:p>
    <w:p>
      <w:pPr>
        <w:ind w:firstLine="2249" w:firstLineChars="700"/>
        <w:jc w:val="both"/>
        <w:rPr>
          <w:rFonts w:ascii="仿宋" w:hAnsi="仿宋" w:eastAsia="仿宋" w:cs="宋体"/>
          <w:b/>
          <w:bCs/>
          <w:color w:val="000000"/>
          <w:sz w:val="32"/>
          <w:szCs w:val="32"/>
        </w:rPr>
      </w:pPr>
      <w:r>
        <w:rPr>
          <w:rFonts w:hint="eastAsia" w:ascii="仿宋" w:hAnsi="仿宋" w:eastAsia="仿宋" w:cs="宋体"/>
          <w:b/>
          <w:bCs/>
          <w:color w:val="000000"/>
          <w:sz w:val="32"/>
          <w:szCs w:val="32"/>
        </w:rPr>
        <w:t>井陉县疾病预防控制中心</w:t>
      </w:r>
    </w:p>
    <w:p>
      <w:pPr>
        <w:jc w:val="center"/>
        <w:rPr>
          <w:rFonts w:ascii="仿宋" w:hAnsi="仿宋" w:eastAsia="仿宋" w:cs="宋体"/>
          <w:b/>
          <w:bCs/>
          <w:color w:val="000000"/>
          <w:sz w:val="32"/>
          <w:szCs w:val="32"/>
        </w:rPr>
      </w:pPr>
      <w:r>
        <w:rPr>
          <w:rFonts w:hint="eastAsia" w:ascii="仿宋" w:hAnsi="仿宋" w:eastAsia="仿宋" w:cs="宋体"/>
          <w:b/>
          <w:bCs/>
          <w:color w:val="000000"/>
          <w:sz w:val="32"/>
          <w:szCs w:val="32"/>
        </w:rPr>
        <w:t>检验检测报告（</w:t>
      </w:r>
      <w:r>
        <w:rPr>
          <w:rFonts w:hint="eastAsia" w:ascii="仿宋" w:hAnsi="仿宋" w:eastAsia="仿宋" w:cs="宋体"/>
          <w:b/>
          <w:bCs/>
          <w:color w:val="000000"/>
          <w:sz w:val="32"/>
          <w:szCs w:val="32"/>
          <w:lang w:eastAsia="zh-CN"/>
        </w:rPr>
        <w:t>滨河华府一期</w:t>
      </w:r>
      <w:r>
        <w:rPr>
          <w:rFonts w:hint="eastAsia" w:ascii="仿宋" w:hAnsi="仿宋" w:eastAsia="仿宋" w:cs="宋体"/>
          <w:b/>
          <w:bCs/>
          <w:color w:val="000000"/>
          <w:sz w:val="32"/>
          <w:szCs w:val="32"/>
        </w:rPr>
        <w:t>）</w:t>
      </w:r>
    </w:p>
    <w:tbl>
      <w:tblPr>
        <w:tblStyle w:val="2"/>
        <w:tblW w:w="8343" w:type="dxa"/>
        <w:tblInd w:w="0" w:type="dxa"/>
        <w:tblBorders>
          <w:top w:val="thinThickSmallGap" w:color="auto" w:sz="12" w:space="0"/>
          <w:left w:val="none" w:color="auto" w:sz="0" w:space="0"/>
          <w:bottom w:val="thinThickSmallGap" w:color="auto" w:sz="12" w:space="0"/>
          <w:right w:val="none" w:color="auto" w:sz="0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900"/>
        <w:gridCol w:w="2891"/>
        <w:gridCol w:w="2552"/>
      </w:tblGrid>
      <w:tr>
        <w:tblPrEx>
          <w:tblBorders>
            <w:top w:val="thinThickSmallGap" w:color="auto" w:sz="12" w:space="0"/>
            <w:left w:val="none" w:color="auto" w:sz="0" w:space="0"/>
            <w:bottom w:val="thinThickSmallGap" w:color="auto" w:sz="12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</w:trPr>
        <w:tc>
          <w:tcPr>
            <w:tcW w:w="8343" w:type="dxa"/>
            <w:gridSpan w:val="3"/>
            <w:tcBorders>
              <w:top w:val="thinThickSmallGap" w:color="auto" w:sz="12" w:space="0"/>
              <w:left w:val="nil"/>
              <w:bottom w:val="single" w:color="auto" w:sz="4" w:space="0"/>
              <w:right w:val="nil"/>
            </w:tcBorders>
          </w:tcPr>
          <w:p>
            <w:pPr>
              <w:widowControl w:val="0"/>
              <w:jc w:val="both"/>
              <w:rPr>
                <w:rFonts w:ascii="仿宋" w:hAnsi="仿宋" w:eastAsia="仿宋" w:cs="宋体"/>
                <w:b/>
                <w:bCs/>
                <w:color w:val="000000"/>
                <w:sz w:val="32"/>
                <w:szCs w:val="32"/>
              </w:rPr>
            </w:pPr>
            <w:r>
              <w:rPr>
                <w:rFonts w:hint="eastAsia" w:ascii="仿宋" w:hAnsi="仿宋" w:eastAsia="仿宋" w:cs="宋体"/>
                <w:b/>
                <w:bCs/>
                <w:color w:val="000000"/>
                <w:sz w:val="32"/>
                <w:szCs w:val="32"/>
              </w:rPr>
              <w:t>检验检测结果：</w:t>
            </w:r>
          </w:p>
        </w:tc>
      </w:tr>
      <w:tr>
        <w:tblPrEx>
          <w:tblBorders>
            <w:top w:val="thinThickSmallGap" w:color="auto" w:sz="12" w:space="0"/>
            <w:left w:val="none" w:color="auto" w:sz="0" w:space="0"/>
            <w:bottom w:val="thinThickSmallGap" w:color="auto" w:sz="12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</w:trPr>
        <w:tc>
          <w:tcPr>
            <w:tcW w:w="290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jc w:val="center"/>
              <w:rPr>
                <w:rFonts w:ascii="仿宋" w:hAnsi="仿宋" w:eastAsia="仿宋" w:cs="宋体"/>
                <w:b/>
                <w:bCs/>
                <w:color w:val="000000"/>
                <w:sz w:val="32"/>
                <w:szCs w:val="32"/>
              </w:rPr>
            </w:pPr>
            <w:r>
              <w:rPr>
                <w:rFonts w:hint="eastAsia" w:ascii="仿宋" w:hAnsi="仿宋" w:eastAsia="仿宋" w:cs="宋体"/>
                <w:b/>
                <w:bCs/>
                <w:color w:val="000000"/>
                <w:sz w:val="32"/>
                <w:szCs w:val="32"/>
              </w:rPr>
              <w:t>检验检测项目</w:t>
            </w:r>
          </w:p>
        </w:tc>
        <w:tc>
          <w:tcPr>
            <w:tcW w:w="28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jc w:val="center"/>
              <w:rPr>
                <w:rFonts w:ascii="仿宋" w:hAnsi="仿宋" w:eastAsia="仿宋" w:cs="宋体"/>
                <w:b/>
                <w:bCs/>
                <w:color w:val="000000"/>
                <w:sz w:val="32"/>
                <w:szCs w:val="32"/>
              </w:rPr>
            </w:pPr>
            <w:r>
              <w:rPr>
                <w:rFonts w:hint="eastAsia" w:ascii="仿宋" w:hAnsi="仿宋" w:eastAsia="仿宋" w:cs="宋体"/>
                <w:b/>
                <w:bCs/>
                <w:color w:val="000000"/>
                <w:sz w:val="32"/>
                <w:szCs w:val="32"/>
              </w:rPr>
              <w:t>检验检测结果</w:t>
            </w:r>
          </w:p>
        </w:tc>
        <w:tc>
          <w:tcPr>
            <w:tcW w:w="25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vAlign w:val="center"/>
          </w:tcPr>
          <w:p>
            <w:pPr>
              <w:widowControl w:val="0"/>
              <w:jc w:val="center"/>
              <w:rPr>
                <w:rFonts w:ascii="仿宋" w:hAnsi="仿宋" w:eastAsia="仿宋" w:cs="宋体"/>
                <w:b/>
                <w:bCs/>
                <w:color w:val="000000"/>
                <w:sz w:val="32"/>
                <w:szCs w:val="32"/>
              </w:rPr>
            </w:pPr>
            <w:r>
              <w:rPr>
                <w:rFonts w:hint="eastAsia" w:ascii="仿宋" w:hAnsi="仿宋" w:eastAsia="仿宋" w:cs="宋体"/>
                <w:b/>
                <w:bCs/>
                <w:color w:val="000000"/>
                <w:sz w:val="32"/>
                <w:szCs w:val="32"/>
              </w:rPr>
              <w:t>标准值/限值</w:t>
            </w:r>
          </w:p>
        </w:tc>
      </w:tr>
      <w:tr>
        <w:tblPrEx>
          <w:tblBorders>
            <w:top w:val="thinThickSmallGap" w:color="auto" w:sz="12" w:space="0"/>
            <w:left w:val="none" w:color="auto" w:sz="0" w:space="0"/>
            <w:bottom w:val="thinThickSmallGap" w:color="auto" w:sz="12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7" w:hRule="atLeast"/>
        </w:trPr>
        <w:tc>
          <w:tcPr>
            <w:tcW w:w="290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jc w:val="center"/>
              <w:rPr>
                <w:rFonts w:ascii="仿宋" w:hAnsi="仿宋" w:eastAsia="仿宋" w:cs="宋体"/>
                <w:bCs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Cs/>
                <w:color w:val="000000"/>
                <w:sz w:val="28"/>
                <w:szCs w:val="28"/>
              </w:rPr>
              <w:t>色度</w:t>
            </w:r>
          </w:p>
        </w:tc>
        <w:tc>
          <w:tcPr>
            <w:tcW w:w="28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jc w:val="center"/>
              <w:rPr>
                <w:rFonts w:ascii="仿宋" w:hAnsi="仿宋" w:eastAsia="仿宋" w:cs="宋体"/>
                <w:bCs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Cs/>
                <w:color w:val="000000"/>
                <w:sz w:val="28"/>
                <w:szCs w:val="28"/>
              </w:rPr>
              <w:t>＜5度</w:t>
            </w:r>
          </w:p>
        </w:tc>
        <w:tc>
          <w:tcPr>
            <w:tcW w:w="25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vAlign w:val="center"/>
          </w:tcPr>
          <w:p>
            <w:pPr>
              <w:widowControl w:val="0"/>
              <w:jc w:val="center"/>
              <w:rPr>
                <w:rFonts w:ascii="仿宋" w:hAnsi="仿宋" w:eastAsia="仿宋" w:cs="宋体"/>
                <w:bCs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Cs/>
                <w:color w:val="000000"/>
                <w:sz w:val="28"/>
                <w:szCs w:val="28"/>
              </w:rPr>
              <w:t>15度</w:t>
            </w:r>
          </w:p>
        </w:tc>
      </w:tr>
      <w:tr>
        <w:tblPrEx>
          <w:tblBorders>
            <w:top w:val="thinThickSmallGap" w:color="auto" w:sz="12" w:space="0"/>
            <w:left w:val="none" w:color="auto" w:sz="0" w:space="0"/>
            <w:bottom w:val="thinThickSmallGap" w:color="auto" w:sz="12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90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</w:tcPr>
          <w:p>
            <w:pPr>
              <w:widowControl w:val="0"/>
              <w:jc w:val="center"/>
              <w:rPr>
                <w:rFonts w:ascii="仿宋" w:hAnsi="仿宋" w:eastAsia="仿宋" w:cs="宋体"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sz w:val="28"/>
                <w:szCs w:val="28"/>
              </w:rPr>
              <w:t>浑浊度</w:t>
            </w:r>
          </w:p>
        </w:tc>
        <w:tc>
          <w:tcPr>
            <w:tcW w:w="28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widowControl w:val="0"/>
              <w:jc w:val="center"/>
              <w:rPr>
                <w:rFonts w:ascii="仿宋" w:hAnsi="仿宋" w:eastAsia="仿宋" w:cs="宋体"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Cs/>
                <w:color w:val="000000"/>
                <w:sz w:val="28"/>
                <w:szCs w:val="28"/>
              </w:rPr>
              <w:t>＜</w:t>
            </w:r>
            <w:r>
              <w:rPr>
                <w:rFonts w:hint="eastAsia" w:ascii="仿宋" w:hAnsi="仿宋" w:eastAsia="仿宋" w:cs="宋体"/>
                <w:bCs/>
                <w:color w:val="000000"/>
                <w:sz w:val="28"/>
                <w:szCs w:val="28"/>
                <w:lang w:val="en-US" w:eastAsia="zh-CN"/>
              </w:rPr>
              <w:t>0.5</w:t>
            </w:r>
            <w:r>
              <w:rPr>
                <w:rFonts w:hint="eastAsia" w:ascii="仿宋" w:hAnsi="仿宋" w:eastAsia="仿宋" w:cs="宋体"/>
                <w:bCs/>
                <w:color w:val="000000"/>
                <w:sz w:val="28"/>
                <w:szCs w:val="28"/>
              </w:rPr>
              <w:t>NTU</w:t>
            </w:r>
          </w:p>
        </w:tc>
        <w:tc>
          <w:tcPr>
            <w:tcW w:w="25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</w:tcPr>
          <w:p>
            <w:pPr>
              <w:widowControl w:val="0"/>
              <w:jc w:val="center"/>
              <w:rPr>
                <w:rFonts w:ascii="仿宋" w:hAnsi="仿宋" w:eastAsia="仿宋" w:cs="宋体"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sz w:val="28"/>
                <w:szCs w:val="28"/>
              </w:rPr>
              <w:t>1NTU</w:t>
            </w:r>
          </w:p>
        </w:tc>
      </w:tr>
      <w:tr>
        <w:tblPrEx>
          <w:tblBorders>
            <w:top w:val="thinThickSmallGap" w:color="auto" w:sz="12" w:space="0"/>
            <w:left w:val="none" w:color="auto" w:sz="0" w:space="0"/>
            <w:bottom w:val="thinThickSmallGap" w:color="auto" w:sz="12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90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</w:tcPr>
          <w:p>
            <w:pPr>
              <w:widowControl w:val="0"/>
              <w:jc w:val="center"/>
              <w:rPr>
                <w:rFonts w:ascii="仿宋" w:hAnsi="仿宋" w:eastAsia="仿宋" w:cs="宋体"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sz w:val="28"/>
                <w:szCs w:val="28"/>
              </w:rPr>
              <w:t>臭和味</w:t>
            </w:r>
          </w:p>
        </w:tc>
        <w:tc>
          <w:tcPr>
            <w:tcW w:w="28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widowControl w:val="0"/>
              <w:jc w:val="center"/>
              <w:rPr>
                <w:rFonts w:ascii="仿宋" w:hAnsi="仿宋" w:eastAsia="仿宋" w:cs="宋体"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sz w:val="28"/>
                <w:szCs w:val="28"/>
              </w:rPr>
              <w:t>无异臭、异味</w:t>
            </w:r>
          </w:p>
        </w:tc>
        <w:tc>
          <w:tcPr>
            <w:tcW w:w="25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</w:tcPr>
          <w:p>
            <w:pPr>
              <w:widowControl w:val="0"/>
              <w:jc w:val="center"/>
              <w:rPr>
                <w:rFonts w:ascii="仿宋" w:hAnsi="仿宋" w:eastAsia="仿宋" w:cs="宋体"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sz w:val="28"/>
                <w:szCs w:val="28"/>
              </w:rPr>
              <w:t>无异臭、异味</w:t>
            </w:r>
          </w:p>
        </w:tc>
      </w:tr>
      <w:tr>
        <w:tblPrEx>
          <w:tblBorders>
            <w:top w:val="thinThickSmallGap" w:color="auto" w:sz="12" w:space="0"/>
            <w:left w:val="none" w:color="auto" w:sz="0" w:space="0"/>
            <w:bottom w:val="thinThickSmallGap" w:color="auto" w:sz="12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90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</w:tcPr>
          <w:p>
            <w:pPr>
              <w:widowControl w:val="0"/>
              <w:jc w:val="center"/>
              <w:rPr>
                <w:rFonts w:ascii="仿宋" w:hAnsi="仿宋" w:eastAsia="仿宋" w:cs="宋体"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sz w:val="28"/>
                <w:szCs w:val="28"/>
              </w:rPr>
              <w:t>肉眼可见物</w:t>
            </w:r>
          </w:p>
        </w:tc>
        <w:tc>
          <w:tcPr>
            <w:tcW w:w="28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widowControl w:val="0"/>
              <w:jc w:val="center"/>
              <w:rPr>
                <w:rFonts w:ascii="仿宋" w:hAnsi="仿宋" w:eastAsia="仿宋" w:cs="宋体"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sz w:val="28"/>
                <w:szCs w:val="28"/>
              </w:rPr>
              <w:t>无</w:t>
            </w:r>
          </w:p>
        </w:tc>
        <w:tc>
          <w:tcPr>
            <w:tcW w:w="25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</w:tcPr>
          <w:p>
            <w:pPr>
              <w:widowControl w:val="0"/>
              <w:jc w:val="center"/>
              <w:rPr>
                <w:rFonts w:ascii="仿宋" w:hAnsi="仿宋" w:eastAsia="仿宋" w:cs="宋体"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sz w:val="28"/>
                <w:szCs w:val="28"/>
              </w:rPr>
              <w:t>无</w:t>
            </w:r>
          </w:p>
        </w:tc>
      </w:tr>
      <w:tr>
        <w:tblPrEx>
          <w:tblBorders>
            <w:top w:val="thinThickSmallGap" w:color="auto" w:sz="12" w:space="0"/>
            <w:left w:val="none" w:color="auto" w:sz="0" w:space="0"/>
            <w:bottom w:val="thinThickSmallGap" w:color="auto" w:sz="12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90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</w:tcPr>
          <w:p>
            <w:pPr>
              <w:widowControl w:val="0"/>
              <w:jc w:val="center"/>
              <w:rPr>
                <w:rFonts w:ascii="仿宋" w:hAnsi="仿宋" w:eastAsia="仿宋" w:cs="宋体"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sz w:val="28"/>
                <w:szCs w:val="28"/>
              </w:rPr>
              <w:t>pH</w:t>
            </w:r>
          </w:p>
        </w:tc>
        <w:tc>
          <w:tcPr>
            <w:tcW w:w="28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widowControl w:val="0"/>
              <w:jc w:val="center"/>
              <w:rPr>
                <w:rFonts w:hint="default" w:ascii="仿宋" w:hAnsi="仿宋" w:eastAsia="仿宋" w:cs="宋体"/>
                <w:color w:val="000000"/>
                <w:sz w:val="28"/>
                <w:szCs w:val="28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color w:val="000000"/>
                <w:sz w:val="28"/>
                <w:szCs w:val="28"/>
              </w:rPr>
              <w:t>7.</w:t>
            </w:r>
            <w:r>
              <w:rPr>
                <w:rFonts w:hint="eastAsia" w:ascii="仿宋" w:hAnsi="仿宋" w:eastAsia="仿宋" w:cs="宋体"/>
                <w:color w:val="000000"/>
                <w:sz w:val="28"/>
                <w:szCs w:val="28"/>
                <w:lang w:val="en-US" w:eastAsia="zh-CN"/>
              </w:rPr>
              <w:t>33</w:t>
            </w:r>
          </w:p>
        </w:tc>
        <w:tc>
          <w:tcPr>
            <w:tcW w:w="25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</w:tcPr>
          <w:p>
            <w:pPr>
              <w:widowControl w:val="0"/>
              <w:jc w:val="center"/>
              <w:rPr>
                <w:rFonts w:ascii="仿宋" w:hAnsi="仿宋" w:eastAsia="仿宋" w:cs="宋体"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sz w:val="28"/>
                <w:szCs w:val="28"/>
              </w:rPr>
              <w:t>6.5～8.5</w:t>
            </w:r>
          </w:p>
        </w:tc>
      </w:tr>
      <w:tr>
        <w:tblPrEx>
          <w:tblBorders>
            <w:top w:val="thinThickSmallGap" w:color="auto" w:sz="12" w:space="0"/>
            <w:left w:val="none" w:color="auto" w:sz="0" w:space="0"/>
            <w:bottom w:val="thinThickSmallGap" w:color="auto" w:sz="12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90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</w:tcPr>
          <w:p>
            <w:pPr>
              <w:widowControl w:val="0"/>
              <w:jc w:val="center"/>
              <w:rPr>
                <w:rFonts w:ascii="仿宋" w:hAnsi="仿宋" w:eastAsia="仿宋" w:cs="宋体"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sz w:val="28"/>
                <w:szCs w:val="28"/>
              </w:rPr>
              <w:t>总硬度</w:t>
            </w:r>
          </w:p>
        </w:tc>
        <w:tc>
          <w:tcPr>
            <w:tcW w:w="28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widowControl w:val="0"/>
              <w:jc w:val="center"/>
              <w:rPr>
                <w:rFonts w:ascii="仿宋" w:hAnsi="仿宋" w:eastAsia="仿宋"/>
                <w:kern w:val="2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sz w:val="28"/>
                <w:szCs w:val="28"/>
                <w:lang w:val="en-US" w:eastAsia="zh-CN"/>
              </w:rPr>
              <w:t>419</w:t>
            </w:r>
            <w:r>
              <w:rPr>
                <w:rFonts w:hint="eastAsia" w:ascii="仿宋" w:hAnsi="仿宋" w:eastAsia="仿宋" w:cs="宋体"/>
                <w:color w:val="000000"/>
                <w:sz w:val="28"/>
                <w:szCs w:val="28"/>
              </w:rPr>
              <w:t>mg/L</w:t>
            </w:r>
          </w:p>
        </w:tc>
        <w:tc>
          <w:tcPr>
            <w:tcW w:w="25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</w:tcPr>
          <w:p>
            <w:pPr>
              <w:widowControl w:val="0"/>
              <w:jc w:val="center"/>
              <w:rPr>
                <w:rFonts w:ascii="仿宋" w:hAnsi="仿宋" w:eastAsia="仿宋" w:cs="宋体"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sz w:val="28"/>
                <w:szCs w:val="28"/>
              </w:rPr>
              <w:t>450mg/L</w:t>
            </w:r>
          </w:p>
        </w:tc>
      </w:tr>
      <w:tr>
        <w:tblPrEx>
          <w:tblBorders>
            <w:top w:val="thinThickSmallGap" w:color="auto" w:sz="12" w:space="0"/>
            <w:left w:val="none" w:color="auto" w:sz="0" w:space="0"/>
            <w:bottom w:val="thinThickSmallGap" w:color="auto" w:sz="12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90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</w:tcPr>
          <w:p>
            <w:pPr>
              <w:widowControl w:val="0"/>
              <w:jc w:val="center"/>
              <w:rPr>
                <w:rFonts w:ascii="仿宋" w:hAnsi="仿宋" w:eastAsia="仿宋" w:cs="宋体"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sz w:val="28"/>
                <w:szCs w:val="28"/>
              </w:rPr>
              <w:t>铝</w:t>
            </w:r>
          </w:p>
        </w:tc>
        <w:tc>
          <w:tcPr>
            <w:tcW w:w="28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widowControl w:val="0"/>
              <w:jc w:val="center"/>
              <w:rPr>
                <w:rFonts w:ascii="仿宋" w:hAnsi="仿宋" w:eastAsia="仿宋"/>
                <w:kern w:val="2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Cs/>
                <w:color w:val="000000"/>
                <w:sz w:val="28"/>
                <w:szCs w:val="28"/>
              </w:rPr>
              <w:t>＜0.</w:t>
            </w:r>
            <w:r>
              <w:rPr>
                <w:rFonts w:hint="eastAsia" w:ascii="仿宋" w:hAnsi="仿宋" w:eastAsia="仿宋" w:cs="宋体"/>
                <w:bCs/>
                <w:color w:val="000000"/>
                <w:sz w:val="28"/>
                <w:szCs w:val="28"/>
                <w:lang w:val="en-US" w:eastAsia="zh-CN"/>
              </w:rPr>
              <w:t>01</w:t>
            </w:r>
            <w:r>
              <w:rPr>
                <w:rFonts w:hint="eastAsia" w:ascii="仿宋" w:hAnsi="仿宋" w:eastAsia="仿宋" w:cs="宋体"/>
                <w:color w:val="000000"/>
                <w:sz w:val="28"/>
                <w:szCs w:val="28"/>
              </w:rPr>
              <w:t>mg/L</w:t>
            </w:r>
          </w:p>
        </w:tc>
        <w:tc>
          <w:tcPr>
            <w:tcW w:w="25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</w:tcPr>
          <w:p>
            <w:pPr>
              <w:widowControl w:val="0"/>
              <w:jc w:val="center"/>
              <w:rPr>
                <w:rFonts w:ascii="仿宋" w:hAnsi="仿宋" w:eastAsia="仿宋" w:cs="宋体"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sz w:val="28"/>
                <w:szCs w:val="28"/>
              </w:rPr>
              <w:t>0.2mg/L</w:t>
            </w:r>
          </w:p>
        </w:tc>
      </w:tr>
      <w:tr>
        <w:tblPrEx>
          <w:tblBorders>
            <w:top w:val="thinThickSmallGap" w:color="auto" w:sz="12" w:space="0"/>
            <w:left w:val="none" w:color="auto" w:sz="0" w:space="0"/>
            <w:bottom w:val="thinThickSmallGap" w:color="auto" w:sz="12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90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</w:tcPr>
          <w:p>
            <w:pPr>
              <w:widowControl w:val="0"/>
              <w:jc w:val="center"/>
              <w:rPr>
                <w:rFonts w:ascii="仿宋" w:hAnsi="仿宋" w:eastAsia="仿宋" w:cs="宋体"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sz w:val="28"/>
                <w:szCs w:val="28"/>
              </w:rPr>
              <w:t>铁</w:t>
            </w:r>
          </w:p>
        </w:tc>
        <w:tc>
          <w:tcPr>
            <w:tcW w:w="28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widowControl w:val="0"/>
              <w:jc w:val="center"/>
              <w:rPr>
                <w:rFonts w:ascii="仿宋" w:hAnsi="仿宋" w:eastAsia="仿宋" w:cs="宋体"/>
                <w:bCs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Cs/>
                <w:color w:val="000000"/>
                <w:sz w:val="28"/>
                <w:szCs w:val="28"/>
              </w:rPr>
              <w:t>＜0.</w:t>
            </w:r>
            <w:r>
              <w:rPr>
                <w:rFonts w:hint="eastAsia" w:ascii="仿宋" w:hAnsi="仿宋" w:eastAsia="仿宋" w:cs="宋体"/>
                <w:bCs/>
                <w:color w:val="000000"/>
                <w:sz w:val="28"/>
                <w:szCs w:val="28"/>
                <w:lang w:val="en-US" w:eastAsia="zh-CN"/>
              </w:rPr>
              <w:t>3</w:t>
            </w:r>
            <w:r>
              <w:rPr>
                <w:rFonts w:hint="eastAsia" w:ascii="仿宋" w:hAnsi="仿宋" w:eastAsia="仿宋" w:cs="宋体"/>
                <w:bCs/>
                <w:color w:val="000000"/>
                <w:sz w:val="28"/>
                <w:szCs w:val="28"/>
              </w:rPr>
              <w:t>mg/L</w:t>
            </w:r>
          </w:p>
        </w:tc>
        <w:tc>
          <w:tcPr>
            <w:tcW w:w="25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</w:tcPr>
          <w:p>
            <w:pPr>
              <w:widowControl w:val="0"/>
              <w:jc w:val="center"/>
              <w:rPr>
                <w:rFonts w:ascii="仿宋" w:hAnsi="仿宋" w:eastAsia="仿宋" w:cs="宋体"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sz w:val="28"/>
                <w:szCs w:val="28"/>
              </w:rPr>
              <w:t>0.3mg/L</w:t>
            </w:r>
          </w:p>
        </w:tc>
      </w:tr>
      <w:tr>
        <w:tblPrEx>
          <w:tblBorders>
            <w:top w:val="thinThickSmallGap" w:color="auto" w:sz="12" w:space="0"/>
            <w:left w:val="none" w:color="auto" w:sz="0" w:space="0"/>
            <w:bottom w:val="thinThickSmallGap" w:color="auto" w:sz="12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90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</w:tcPr>
          <w:p>
            <w:pPr>
              <w:widowControl w:val="0"/>
              <w:jc w:val="center"/>
              <w:rPr>
                <w:rFonts w:ascii="仿宋" w:hAnsi="仿宋" w:eastAsia="仿宋" w:cs="宋体"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sz w:val="28"/>
                <w:szCs w:val="28"/>
              </w:rPr>
              <w:t>锰</w:t>
            </w:r>
          </w:p>
        </w:tc>
        <w:tc>
          <w:tcPr>
            <w:tcW w:w="28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widowControl w:val="0"/>
              <w:jc w:val="center"/>
              <w:rPr>
                <w:rFonts w:ascii="仿宋" w:hAnsi="仿宋" w:eastAsia="仿宋" w:cs="宋体"/>
                <w:bCs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Cs/>
                <w:color w:val="000000"/>
                <w:sz w:val="28"/>
                <w:szCs w:val="28"/>
              </w:rPr>
              <w:t>＜0.</w:t>
            </w:r>
            <w:r>
              <w:rPr>
                <w:rFonts w:hint="eastAsia" w:ascii="仿宋" w:hAnsi="仿宋" w:eastAsia="仿宋" w:cs="宋体"/>
                <w:bCs/>
                <w:color w:val="000000"/>
                <w:sz w:val="28"/>
                <w:szCs w:val="28"/>
                <w:lang w:val="en-US" w:eastAsia="zh-CN"/>
              </w:rPr>
              <w:t>1</w:t>
            </w:r>
            <w:r>
              <w:rPr>
                <w:rFonts w:hint="eastAsia" w:ascii="仿宋" w:hAnsi="仿宋" w:eastAsia="仿宋" w:cs="宋体"/>
                <w:bCs/>
                <w:color w:val="000000"/>
                <w:sz w:val="28"/>
                <w:szCs w:val="28"/>
              </w:rPr>
              <w:t>mg/L</w:t>
            </w:r>
          </w:p>
        </w:tc>
        <w:tc>
          <w:tcPr>
            <w:tcW w:w="25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</w:tcPr>
          <w:p>
            <w:pPr>
              <w:widowControl w:val="0"/>
              <w:jc w:val="center"/>
              <w:rPr>
                <w:rFonts w:ascii="仿宋" w:hAnsi="仿宋" w:eastAsia="仿宋" w:cs="宋体"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sz w:val="28"/>
                <w:szCs w:val="28"/>
              </w:rPr>
              <w:t>0.1mg/L</w:t>
            </w:r>
          </w:p>
        </w:tc>
      </w:tr>
      <w:tr>
        <w:tblPrEx>
          <w:tblBorders>
            <w:top w:val="thinThickSmallGap" w:color="auto" w:sz="12" w:space="0"/>
            <w:left w:val="none" w:color="auto" w:sz="0" w:space="0"/>
            <w:bottom w:val="thinThickSmallGap" w:color="auto" w:sz="12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90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</w:tcPr>
          <w:p>
            <w:pPr>
              <w:widowControl w:val="0"/>
              <w:jc w:val="center"/>
              <w:rPr>
                <w:rFonts w:ascii="仿宋" w:hAnsi="仿宋" w:eastAsia="仿宋" w:cs="宋体"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sz w:val="28"/>
                <w:szCs w:val="28"/>
              </w:rPr>
              <w:t>铜</w:t>
            </w:r>
          </w:p>
        </w:tc>
        <w:tc>
          <w:tcPr>
            <w:tcW w:w="28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widowControl w:val="0"/>
              <w:jc w:val="center"/>
              <w:rPr>
                <w:rFonts w:ascii="仿宋" w:hAnsi="仿宋" w:eastAsia="仿宋" w:cs="宋体"/>
                <w:bCs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Cs/>
                <w:color w:val="000000"/>
                <w:sz w:val="28"/>
                <w:szCs w:val="28"/>
              </w:rPr>
              <w:t>＜0.</w:t>
            </w:r>
            <w:r>
              <w:rPr>
                <w:rFonts w:hint="eastAsia" w:ascii="仿宋" w:hAnsi="仿宋" w:eastAsia="仿宋" w:cs="宋体"/>
                <w:bCs/>
                <w:color w:val="000000"/>
                <w:sz w:val="28"/>
                <w:szCs w:val="28"/>
                <w:lang w:val="en-US" w:eastAsia="zh-CN"/>
              </w:rPr>
              <w:t>2</w:t>
            </w:r>
            <w:r>
              <w:rPr>
                <w:rFonts w:hint="eastAsia" w:ascii="仿宋" w:hAnsi="仿宋" w:eastAsia="仿宋" w:cs="宋体"/>
                <w:bCs/>
                <w:color w:val="000000"/>
                <w:sz w:val="28"/>
                <w:szCs w:val="28"/>
              </w:rPr>
              <w:t>mg/L</w:t>
            </w:r>
          </w:p>
        </w:tc>
        <w:tc>
          <w:tcPr>
            <w:tcW w:w="25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</w:tcPr>
          <w:p>
            <w:pPr>
              <w:widowControl w:val="0"/>
              <w:jc w:val="center"/>
              <w:rPr>
                <w:rFonts w:ascii="仿宋" w:hAnsi="仿宋" w:eastAsia="仿宋" w:cs="宋体"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sz w:val="28"/>
                <w:szCs w:val="28"/>
              </w:rPr>
              <w:t>1.0mg/L</w:t>
            </w:r>
          </w:p>
        </w:tc>
      </w:tr>
      <w:tr>
        <w:tblPrEx>
          <w:tblBorders>
            <w:top w:val="thinThickSmallGap" w:color="auto" w:sz="12" w:space="0"/>
            <w:left w:val="none" w:color="auto" w:sz="0" w:space="0"/>
            <w:bottom w:val="thinThickSmallGap" w:color="auto" w:sz="12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90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</w:tcPr>
          <w:p>
            <w:pPr>
              <w:widowControl w:val="0"/>
              <w:jc w:val="center"/>
              <w:rPr>
                <w:rFonts w:ascii="仿宋" w:hAnsi="仿宋" w:eastAsia="仿宋" w:cs="宋体"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sz w:val="28"/>
                <w:szCs w:val="28"/>
              </w:rPr>
              <w:t>锌</w:t>
            </w:r>
          </w:p>
        </w:tc>
        <w:tc>
          <w:tcPr>
            <w:tcW w:w="28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widowControl w:val="0"/>
              <w:jc w:val="center"/>
              <w:rPr>
                <w:rFonts w:ascii="仿宋" w:hAnsi="仿宋" w:eastAsia="仿宋" w:cs="宋体"/>
                <w:bCs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Cs/>
                <w:color w:val="000000"/>
                <w:sz w:val="28"/>
                <w:szCs w:val="28"/>
              </w:rPr>
              <w:t>＜0.</w:t>
            </w:r>
            <w:r>
              <w:rPr>
                <w:rFonts w:hint="eastAsia" w:ascii="仿宋" w:hAnsi="仿宋" w:eastAsia="仿宋" w:cs="宋体"/>
                <w:bCs/>
                <w:color w:val="000000"/>
                <w:sz w:val="28"/>
                <w:szCs w:val="28"/>
                <w:lang w:val="en-US" w:eastAsia="zh-CN"/>
              </w:rPr>
              <w:t>05</w:t>
            </w:r>
            <w:r>
              <w:rPr>
                <w:rFonts w:hint="eastAsia" w:ascii="仿宋" w:hAnsi="仿宋" w:eastAsia="仿宋" w:cs="宋体"/>
                <w:bCs/>
                <w:color w:val="000000"/>
                <w:sz w:val="28"/>
                <w:szCs w:val="28"/>
              </w:rPr>
              <w:t>mg/L</w:t>
            </w:r>
          </w:p>
        </w:tc>
        <w:tc>
          <w:tcPr>
            <w:tcW w:w="25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</w:tcPr>
          <w:p>
            <w:pPr>
              <w:widowControl w:val="0"/>
              <w:jc w:val="center"/>
              <w:rPr>
                <w:rFonts w:ascii="仿宋" w:hAnsi="仿宋" w:eastAsia="仿宋" w:cs="宋体"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sz w:val="28"/>
                <w:szCs w:val="28"/>
              </w:rPr>
              <w:t>1.0mg/L</w:t>
            </w:r>
          </w:p>
        </w:tc>
      </w:tr>
      <w:tr>
        <w:tblPrEx>
          <w:tblBorders>
            <w:top w:val="thinThickSmallGap" w:color="auto" w:sz="12" w:space="0"/>
            <w:left w:val="none" w:color="auto" w:sz="0" w:space="0"/>
            <w:bottom w:val="thinThickSmallGap" w:color="auto" w:sz="12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90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</w:tcPr>
          <w:p>
            <w:pPr>
              <w:widowControl w:val="0"/>
              <w:jc w:val="center"/>
              <w:rPr>
                <w:rFonts w:hint="eastAsia" w:ascii="仿宋" w:hAnsi="仿宋" w:eastAsia="仿宋" w:cs="宋体"/>
                <w:color w:val="000000"/>
                <w:sz w:val="28"/>
                <w:szCs w:val="28"/>
                <w:lang w:eastAsia="zh-CN"/>
              </w:rPr>
            </w:pPr>
            <w:r>
              <w:rPr>
                <w:rFonts w:hint="eastAsia" w:ascii="仿宋" w:hAnsi="仿宋" w:eastAsia="仿宋" w:cs="宋体"/>
                <w:color w:val="000000"/>
                <w:sz w:val="28"/>
                <w:szCs w:val="28"/>
                <w:lang w:eastAsia="zh-CN"/>
              </w:rPr>
              <w:t>高锰酸盐指数（以</w:t>
            </w:r>
            <w:r>
              <w:rPr>
                <w:rFonts w:ascii="Arial" w:hAnsi="Arial" w:eastAsia="宋体" w:cs="Arial"/>
                <w:i w:val="0"/>
                <w:iCs w:val="0"/>
                <w:caps w:val="0"/>
                <w:color w:val="333333"/>
                <w:spacing w:val="0"/>
                <w:sz w:val="28"/>
                <w:szCs w:val="28"/>
                <w:shd w:val="clear" w:fill="FFFFFF"/>
              </w:rPr>
              <w:t>O</w:t>
            </w:r>
            <w:r>
              <w:rPr>
                <w:rFonts w:hint="default" w:ascii="Arial" w:hAnsi="Arial" w:eastAsia="宋体" w:cs="Arial"/>
                <w:i w:val="0"/>
                <w:iCs w:val="0"/>
                <w:caps w:val="0"/>
                <w:color w:val="333333"/>
                <w:spacing w:val="0"/>
                <w:sz w:val="22"/>
                <w:szCs w:val="22"/>
                <w:shd w:val="clear" w:fill="FFFFFF"/>
                <w:vertAlign w:val="subscript"/>
              </w:rPr>
              <w:t>2</w:t>
            </w:r>
            <w:r>
              <w:rPr>
                <w:rFonts w:hint="eastAsia" w:ascii="仿宋" w:hAnsi="仿宋" w:eastAsia="仿宋" w:cs="宋体"/>
                <w:color w:val="000000"/>
                <w:sz w:val="28"/>
                <w:szCs w:val="28"/>
                <w:lang w:eastAsia="zh-CN"/>
              </w:rPr>
              <w:t>计）</w:t>
            </w:r>
          </w:p>
        </w:tc>
        <w:tc>
          <w:tcPr>
            <w:tcW w:w="28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widowControl w:val="0"/>
              <w:jc w:val="center"/>
              <w:rPr>
                <w:rFonts w:ascii="仿宋" w:hAnsi="仿宋" w:eastAsia="仿宋"/>
                <w:kern w:val="2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sz w:val="28"/>
                <w:szCs w:val="28"/>
                <w:lang w:val="en-US" w:eastAsia="zh-CN"/>
              </w:rPr>
              <w:t>1.61</w:t>
            </w:r>
            <w:r>
              <w:rPr>
                <w:rFonts w:hint="eastAsia" w:ascii="仿宋" w:hAnsi="仿宋" w:eastAsia="仿宋" w:cs="宋体"/>
                <w:color w:val="000000"/>
                <w:sz w:val="28"/>
                <w:szCs w:val="28"/>
              </w:rPr>
              <w:t>mg/L</w:t>
            </w:r>
          </w:p>
        </w:tc>
        <w:tc>
          <w:tcPr>
            <w:tcW w:w="25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</w:tcPr>
          <w:p>
            <w:pPr>
              <w:widowControl w:val="0"/>
              <w:jc w:val="center"/>
              <w:rPr>
                <w:rFonts w:ascii="仿宋" w:hAnsi="仿宋" w:eastAsia="仿宋"/>
                <w:kern w:val="2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sz w:val="28"/>
                <w:szCs w:val="28"/>
              </w:rPr>
              <w:t>3mg/L</w:t>
            </w:r>
          </w:p>
        </w:tc>
      </w:tr>
      <w:tr>
        <w:tblPrEx>
          <w:tblBorders>
            <w:top w:val="thinThickSmallGap" w:color="auto" w:sz="12" w:space="0"/>
            <w:left w:val="none" w:color="auto" w:sz="0" w:space="0"/>
            <w:bottom w:val="thinThickSmallGap" w:color="auto" w:sz="12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90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</w:tcPr>
          <w:p>
            <w:pPr>
              <w:widowControl w:val="0"/>
              <w:jc w:val="center"/>
              <w:rPr>
                <w:rFonts w:ascii="仿宋" w:hAnsi="仿宋" w:eastAsia="仿宋" w:cs="宋体"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sz w:val="28"/>
                <w:szCs w:val="28"/>
              </w:rPr>
              <w:t>二氧化氯</w:t>
            </w:r>
          </w:p>
        </w:tc>
        <w:tc>
          <w:tcPr>
            <w:tcW w:w="28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widowControl w:val="0"/>
              <w:jc w:val="center"/>
              <w:rPr>
                <w:rFonts w:ascii="仿宋" w:hAnsi="仿宋" w:eastAsia="仿宋"/>
                <w:kern w:val="2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Cs/>
                <w:color w:val="000000"/>
                <w:sz w:val="28"/>
                <w:szCs w:val="28"/>
                <w:lang w:val="en-US" w:eastAsia="zh-CN"/>
              </w:rPr>
              <w:t>0.04</w:t>
            </w:r>
            <w:r>
              <w:rPr>
                <w:rFonts w:hint="eastAsia" w:ascii="仿宋" w:hAnsi="仿宋" w:eastAsia="仿宋" w:cs="宋体"/>
                <w:bCs/>
                <w:color w:val="000000"/>
                <w:sz w:val="28"/>
                <w:szCs w:val="28"/>
              </w:rPr>
              <w:t>mg/L</w:t>
            </w:r>
          </w:p>
        </w:tc>
        <w:tc>
          <w:tcPr>
            <w:tcW w:w="25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</w:tcPr>
          <w:p>
            <w:pPr>
              <w:widowControl w:val="0"/>
              <w:jc w:val="center"/>
              <w:rPr>
                <w:rFonts w:ascii="仿宋" w:hAnsi="仿宋" w:eastAsia="仿宋"/>
                <w:kern w:val="2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sz w:val="28"/>
                <w:szCs w:val="28"/>
              </w:rPr>
              <w:t>≥0.02mg/L</w:t>
            </w:r>
          </w:p>
        </w:tc>
      </w:tr>
      <w:tr>
        <w:tblPrEx>
          <w:tblBorders>
            <w:top w:val="thinThickSmallGap" w:color="auto" w:sz="12" w:space="0"/>
            <w:left w:val="none" w:color="auto" w:sz="0" w:space="0"/>
            <w:bottom w:val="thinThickSmallGap" w:color="auto" w:sz="12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90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</w:tcPr>
          <w:p>
            <w:pPr>
              <w:widowControl w:val="0"/>
              <w:jc w:val="center"/>
              <w:rPr>
                <w:rFonts w:ascii="仿宋" w:hAnsi="仿宋" w:eastAsia="仿宋" w:cs="宋体"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sz w:val="28"/>
                <w:szCs w:val="28"/>
              </w:rPr>
              <w:t>亚氯酸盐</w:t>
            </w:r>
          </w:p>
        </w:tc>
        <w:tc>
          <w:tcPr>
            <w:tcW w:w="28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widowControl w:val="0"/>
              <w:jc w:val="center"/>
              <w:rPr>
                <w:rFonts w:ascii="仿宋" w:hAnsi="仿宋" w:eastAsia="仿宋" w:cs="宋体"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Cs/>
                <w:color w:val="000000"/>
                <w:sz w:val="28"/>
                <w:szCs w:val="28"/>
              </w:rPr>
              <w:t>＜</w:t>
            </w:r>
            <w:r>
              <w:rPr>
                <w:rFonts w:hint="eastAsia" w:ascii="仿宋" w:hAnsi="仿宋" w:eastAsia="仿宋" w:cs="宋体"/>
                <w:bCs/>
                <w:color w:val="000000"/>
                <w:sz w:val="28"/>
                <w:szCs w:val="28"/>
                <w:lang w:val="en-US" w:eastAsia="zh-CN"/>
              </w:rPr>
              <w:t>0.0024</w:t>
            </w:r>
            <w:r>
              <w:rPr>
                <w:rFonts w:hint="eastAsia" w:ascii="仿宋" w:hAnsi="仿宋" w:eastAsia="仿宋" w:cs="宋体"/>
                <w:bCs/>
                <w:color w:val="000000"/>
                <w:sz w:val="28"/>
                <w:szCs w:val="28"/>
              </w:rPr>
              <w:t>mg/L</w:t>
            </w:r>
          </w:p>
        </w:tc>
        <w:tc>
          <w:tcPr>
            <w:tcW w:w="25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</w:tcPr>
          <w:p>
            <w:pPr>
              <w:widowControl w:val="0"/>
              <w:jc w:val="center"/>
              <w:rPr>
                <w:rFonts w:ascii="仿宋" w:hAnsi="仿宋" w:eastAsia="仿宋" w:cs="宋体"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sz w:val="28"/>
                <w:szCs w:val="28"/>
              </w:rPr>
              <w:t>0.7mg/L</w:t>
            </w:r>
          </w:p>
        </w:tc>
      </w:tr>
      <w:tr>
        <w:tblPrEx>
          <w:tblBorders>
            <w:top w:val="thinThickSmallGap" w:color="auto" w:sz="12" w:space="0"/>
            <w:left w:val="none" w:color="auto" w:sz="0" w:space="0"/>
            <w:bottom w:val="thinThickSmallGap" w:color="auto" w:sz="12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90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</w:tcPr>
          <w:p>
            <w:pPr>
              <w:widowControl w:val="0"/>
              <w:jc w:val="center"/>
              <w:rPr>
                <w:rFonts w:ascii="仿宋" w:hAnsi="仿宋" w:eastAsia="仿宋" w:cs="宋体"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sz w:val="28"/>
                <w:szCs w:val="28"/>
              </w:rPr>
              <w:t>菌落总数</w:t>
            </w:r>
          </w:p>
        </w:tc>
        <w:tc>
          <w:tcPr>
            <w:tcW w:w="28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widowControl w:val="0"/>
              <w:jc w:val="center"/>
              <w:rPr>
                <w:rFonts w:ascii="仿宋" w:hAnsi="仿宋" w:eastAsia="仿宋" w:cs="宋体"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sz w:val="28"/>
                <w:szCs w:val="28"/>
                <w:lang w:val="en-US" w:eastAsia="zh-CN"/>
              </w:rPr>
              <w:t>41</w:t>
            </w:r>
            <w:r>
              <w:rPr>
                <w:rFonts w:hint="eastAsia" w:ascii="仿宋" w:hAnsi="仿宋" w:eastAsia="仿宋" w:cs="宋体"/>
                <w:color w:val="000000"/>
                <w:sz w:val="28"/>
                <w:szCs w:val="28"/>
              </w:rPr>
              <w:t>CFU/mL</w:t>
            </w:r>
          </w:p>
        </w:tc>
        <w:tc>
          <w:tcPr>
            <w:tcW w:w="25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</w:tcPr>
          <w:p>
            <w:pPr>
              <w:widowControl w:val="0"/>
              <w:jc w:val="center"/>
              <w:rPr>
                <w:rFonts w:ascii="仿宋" w:hAnsi="仿宋" w:eastAsia="仿宋" w:cs="宋体"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sz w:val="28"/>
                <w:szCs w:val="28"/>
              </w:rPr>
              <w:t>100CFU/mL</w:t>
            </w:r>
          </w:p>
        </w:tc>
      </w:tr>
      <w:tr>
        <w:tblPrEx>
          <w:tblBorders>
            <w:top w:val="thinThickSmallGap" w:color="auto" w:sz="12" w:space="0"/>
            <w:left w:val="none" w:color="auto" w:sz="0" w:space="0"/>
            <w:bottom w:val="thinThickSmallGap" w:color="auto" w:sz="12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90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</w:tcPr>
          <w:p>
            <w:pPr>
              <w:widowControl w:val="0"/>
              <w:jc w:val="center"/>
              <w:rPr>
                <w:rFonts w:ascii="仿宋" w:hAnsi="仿宋" w:eastAsia="仿宋" w:cs="宋体"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sz w:val="28"/>
                <w:szCs w:val="28"/>
              </w:rPr>
              <w:t>总大肠菌群</w:t>
            </w:r>
          </w:p>
        </w:tc>
        <w:tc>
          <w:tcPr>
            <w:tcW w:w="28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widowControl w:val="0"/>
              <w:jc w:val="center"/>
              <w:rPr>
                <w:rFonts w:ascii="仿宋" w:hAnsi="仿宋" w:eastAsia="仿宋" w:cs="宋体"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sz w:val="28"/>
                <w:szCs w:val="28"/>
              </w:rPr>
              <w:t>未检出MPN/100mL</w:t>
            </w:r>
          </w:p>
        </w:tc>
        <w:tc>
          <w:tcPr>
            <w:tcW w:w="25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</w:tcPr>
          <w:p>
            <w:pPr>
              <w:widowControl w:val="0"/>
              <w:jc w:val="center"/>
              <w:rPr>
                <w:rFonts w:ascii="仿宋" w:hAnsi="仿宋" w:eastAsia="仿宋" w:cs="宋体"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sz w:val="28"/>
                <w:szCs w:val="28"/>
              </w:rPr>
              <w:t>不得检出MPN/100mL</w:t>
            </w:r>
          </w:p>
        </w:tc>
      </w:tr>
      <w:tr>
        <w:tblPrEx>
          <w:tblBorders>
            <w:top w:val="thinThickSmallGap" w:color="auto" w:sz="12" w:space="0"/>
            <w:left w:val="none" w:color="auto" w:sz="0" w:space="0"/>
            <w:bottom w:val="thinThickSmallGap" w:color="auto" w:sz="12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900" w:type="dxa"/>
            <w:tcBorders>
              <w:top w:val="single" w:color="auto" w:sz="4" w:space="0"/>
              <w:left w:val="nil"/>
              <w:bottom w:val="thinThickSmallGap" w:color="auto" w:sz="12" w:space="0"/>
              <w:right w:val="single" w:color="auto" w:sz="4" w:space="0"/>
            </w:tcBorders>
          </w:tcPr>
          <w:p>
            <w:pPr>
              <w:widowControl w:val="0"/>
              <w:jc w:val="center"/>
              <w:rPr>
                <w:rFonts w:ascii="仿宋" w:hAnsi="仿宋" w:eastAsia="仿宋" w:cs="宋体"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sz w:val="28"/>
                <w:szCs w:val="28"/>
              </w:rPr>
              <w:t>大肠埃希氏菌</w:t>
            </w:r>
          </w:p>
        </w:tc>
        <w:tc>
          <w:tcPr>
            <w:tcW w:w="2891" w:type="dxa"/>
            <w:tcBorders>
              <w:top w:val="single" w:color="auto" w:sz="4" w:space="0"/>
              <w:left w:val="single" w:color="auto" w:sz="4" w:space="0"/>
              <w:bottom w:val="thinThickSmallGap" w:color="auto" w:sz="12" w:space="0"/>
              <w:right w:val="single" w:color="auto" w:sz="4" w:space="0"/>
            </w:tcBorders>
          </w:tcPr>
          <w:p>
            <w:pPr>
              <w:widowControl w:val="0"/>
              <w:jc w:val="center"/>
              <w:rPr>
                <w:rFonts w:ascii="仿宋" w:hAnsi="仿宋" w:eastAsia="仿宋"/>
                <w:kern w:val="2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sz w:val="28"/>
                <w:szCs w:val="28"/>
              </w:rPr>
              <w:t>未检出MPN/100mL</w:t>
            </w:r>
          </w:p>
        </w:tc>
        <w:tc>
          <w:tcPr>
            <w:tcW w:w="2552" w:type="dxa"/>
            <w:tcBorders>
              <w:top w:val="single" w:color="auto" w:sz="4" w:space="0"/>
              <w:left w:val="single" w:color="auto" w:sz="4" w:space="0"/>
              <w:bottom w:val="thinThickSmallGap" w:color="auto" w:sz="12" w:space="0"/>
              <w:right w:val="nil"/>
            </w:tcBorders>
          </w:tcPr>
          <w:p>
            <w:pPr>
              <w:widowControl w:val="0"/>
              <w:jc w:val="center"/>
              <w:rPr>
                <w:rFonts w:ascii="仿宋" w:hAnsi="仿宋" w:eastAsia="仿宋"/>
                <w:kern w:val="2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sz w:val="28"/>
                <w:szCs w:val="28"/>
              </w:rPr>
              <w:t>不得检出MPN/100mL</w:t>
            </w:r>
          </w:p>
        </w:tc>
      </w:tr>
    </w:tbl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altName w:val="仿宋"/>
    <w:panose1 w:val="00000000000000000000"/>
    <w:charset w:val="86"/>
    <w:family w:val="modern"/>
    <w:pitch w:val="default"/>
    <w:sig w:usb0="00000000" w:usb1="00000000" w:usb2="00000010" w:usb3="00000000" w:csb0="0004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/>
      </w:pPr>
      <w:r>
        <w:separator/>
      </w:r>
    </w:p>
  </w:footnote>
  <w:footnote w:type="continuationSeparator" w:id="1">
    <w:p>
      <w:pPr>
        <w:spacing w:before="0" w:after="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footnotePr>
    <w:footnote w:id="0"/>
    <w:footnote w:id="1"/>
  </w:foot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GE2ODBkODcwNDE5OWJkOTEyMTAxOTgzMTA3MTU3ZWMifQ=="/>
  </w:docVars>
  <w:rsids>
    <w:rsidRoot w:val="00000000"/>
    <w:rsid w:val="02967CCD"/>
    <w:rsid w:val="02BF77F6"/>
    <w:rsid w:val="03717F73"/>
    <w:rsid w:val="037217A0"/>
    <w:rsid w:val="04003C23"/>
    <w:rsid w:val="04800950"/>
    <w:rsid w:val="04BC3FEE"/>
    <w:rsid w:val="05092FAB"/>
    <w:rsid w:val="06053772"/>
    <w:rsid w:val="065B7836"/>
    <w:rsid w:val="07BA4828"/>
    <w:rsid w:val="08332819"/>
    <w:rsid w:val="08C55582"/>
    <w:rsid w:val="099E0166"/>
    <w:rsid w:val="09CF6571"/>
    <w:rsid w:val="0B666A61"/>
    <w:rsid w:val="0C637445"/>
    <w:rsid w:val="0D3112F1"/>
    <w:rsid w:val="10853E2D"/>
    <w:rsid w:val="119A7465"/>
    <w:rsid w:val="12386C7D"/>
    <w:rsid w:val="13826402"/>
    <w:rsid w:val="164C2CF7"/>
    <w:rsid w:val="17163A31"/>
    <w:rsid w:val="17B84AE8"/>
    <w:rsid w:val="17D336D0"/>
    <w:rsid w:val="181D2B9D"/>
    <w:rsid w:val="1971542E"/>
    <w:rsid w:val="1A6525DA"/>
    <w:rsid w:val="1AB71087"/>
    <w:rsid w:val="1B4D5548"/>
    <w:rsid w:val="1EC975DB"/>
    <w:rsid w:val="1F4B7FF0"/>
    <w:rsid w:val="1FF64400"/>
    <w:rsid w:val="20A91E36"/>
    <w:rsid w:val="20EB1A8B"/>
    <w:rsid w:val="210C5466"/>
    <w:rsid w:val="21623FAE"/>
    <w:rsid w:val="216E446A"/>
    <w:rsid w:val="232A2E28"/>
    <w:rsid w:val="233D2346"/>
    <w:rsid w:val="2355768F"/>
    <w:rsid w:val="23AF4170"/>
    <w:rsid w:val="24A87C93"/>
    <w:rsid w:val="24FB4D5B"/>
    <w:rsid w:val="26D62895"/>
    <w:rsid w:val="281C4C20"/>
    <w:rsid w:val="28553C8E"/>
    <w:rsid w:val="29785E86"/>
    <w:rsid w:val="29AB625B"/>
    <w:rsid w:val="2A4B5348"/>
    <w:rsid w:val="2B0F45C8"/>
    <w:rsid w:val="2F810E2F"/>
    <w:rsid w:val="2F9652B7"/>
    <w:rsid w:val="30000983"/>
    <w:rsid w:val="30A43A04"/>
    <w:rsid w:val="30C24CA1"/>
    <w:rsid w:val="31BD2FCF"/>
    <w:rsid w:val="32CB34CA"/>
    <w:rsid w:val="34C91972"/>
    <w:rsid w:val="359C2EFC"/>
    <w:rsid w:val="361B02C4"/>
    <w:rsid w:val="3632560E"/>
    <w:rsid w:val="369D6F2B"/>
    <w:rsid w:val="369E04F4"/>
    <w:rsid w:val="377F4883"/>
    <w:rsid w:val="38533E09"/>
    <w:rsid w:val="3B003F2D"/>
    <w:rsid w:val="3B596EA0"/>
    <w:rsid w:val="3C4A1903"/>
    <w:rsid w:val="3C722C08"/>
    <w:rsid w:val="3C917532"/>
    <w:rsid w:val="419411CE"/>
    <w:rsid w:val="437B6846"/>
    <w:rsid w:val="44472BCC"/>
    <w:rsid w:val="447D039C"/>
    <w:rsid w:val="44A1408B"/>
    <w:rsid w:val="44CD4E80"/>
    <w:rsid w:val="450B59A8"/>
    <w:rsid w:val="457133FF"/>
    <w:rsid w:val="464473C4"/>
    <w:rsid w:val="464C44CA"/>
    <w:rsid w:val="46D544C0"/>
    <w:rsid w:val="470D1EAB"/>
    <w:rsid w:val="48147269"/>
    <w:rsid w:val="49731D6E"/>
    <w:rsid w:val="4A250351"/>
    <w:rsid w:val="4AE01685"/>
    <w:rsid w:val="4B661B8A"/>
    <w:rsid w:val="4BCD1C09"/>
    <w:rsid w:val="4C6075AA"/>
    <w:rsid w:val="4D841ADA"/>
    <w:rsid w:val="4D9329DF"/>
    <w:rsid w:val="4DEE0C7D"/>
    <w:rsid w:val="4E1753BE"/>
    <w:rsid w:val="4E9B142D"/>
    <w:rsid w:val="4F0C2A48"/>
    <w:rsid w:val="4F1F277C"/>
    <w:rsid w:val="4F7B197C"/>
    <w:rsid w:val="503F6DD5"/>
    <w:rsid w:val="513149E8"/>
    <w:rsid w:val="51791EEB"/>
    <w:rsid w:val="52AD2B84"/>
    <w:rsid w:val="52EF06B7"/>
    <w:rsid w:val="545E3D46"/>
    <w:rsid w:val="54B90F7D"/>
    <w:rsid w:val="54EF330C"/>
    <w:rsid w:val="556829A3"/>
    <w:rsid w:val="55B722E1"/>
    <w:rsid w:val="56D55E16"/>
    <w:rsid w:val="578A66E5"/>
    <w:rsid w:val="585E69DB"/>
    <w:rsid w:val="58B96217"/>
    <w:rsid w:val="59F16133"/>
    <w:rsid w:val="5C5E5E26"/>
    <w:rsid w:val="5C7165E1"/>
    <w:rsid w:val="5D6B3030"/>
    <w:rsid w:val="5DE11544"/>
    <w:rsid w:val="5DFC2AE7"/>
    <w:rsid w:val="605B55DE"/>
    <w:rsid w:val="60F82E2D"/>
    <w:rsid w:val="61DA0784"/>
    <w:rsid w:val="63542AB9"/>
    <w:rsid w:val="63B3128D"/>
    <w:rsid w:val="654A1F33"/>
    <w:rsid w:val="656C056A"/>
    <w:rsid w:val="65C41844"/>
    <w:rsid w:val="65F22540"/>
    <w:rsid w:val="66304E17"/>
    <w:rsid w:val="68907DEF"/>
    <w:rsid w:val="68B00491"/>
    <w:rsid w:val="69AB1384"/>
    <w:rsid w:val="69E63071"/>
    <w:rsid w:val="69FF0EAF"/>
    <w:rsid w:val="6BF9349B"/>
    <w:rsid w:val="6C224E72"/>
    <w:rsid w:val="6C4433CA"/>
    <w:rsid w:val="6D510F81"/>
    <w:rsid w:val="6E9323E7"/>
    <w:rsid w:val="706978A3"/>
    <w:rsid w:val="72007D93"/>
    <w:rsid w:val="73BC26CB"/>
    <w:rsid w:val="74F6547D"/>
    <w:rsid w:val="758807CB"/>
    <w:rsid w:val="762304F4"/>
    <w:rsid w:val="76F36118"/>
    <w:rsid w:val="77073972"/>
    <w:rsid w:val="772A786F"/>
    <w:rsid w:val="77E12415"/>
    <w:rsid w:val="77F9150C"/>
    <w:rsid w:val="781E1DEC"/>
    <w:rsid w:val="794B223C"/>
    <w:rsid w:val="79975481"/>
    <w:rsid w:val="79F75F20"/>
    <w:rsid w:val="7ACC115A"/>
    <w:rsid w:val="7BCB31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adjustRightInd w:val="0"/>
      <w:snapToGrid w:val="0"/>
      <w:spacing w:after="200"/>
    </w:pPr>
    <w:rPr>
      <w:rFonts w:ascii="Tahoma" w:hAnsi="Tahoma" w:eastAsia="微软雅黑" w:cstheme="minorBidi"/>
      <w:sz w:val="22"/>
      <w:szCs w:val="22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theme" Target="theme/theme1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5</Pages>
  <Words>799</Words>
  <Characters>1526</Characters>
  <Lines>0</Lines>
  <Paragraphs>0</Paragraphs>
  <TotalTime>1</TotalTime>
  <ScaleCrop>false</ScaleCrop>
  <LinksUpToDate>false</LinksUpToDate>
  <CharactersWithSpaces>1558</CharactersWithSpaces>
  <Application>WPS Office_11.8.2.11718_F1E327BC-269C-435d-A152-05C5408002CA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2022-09-14T09:07:00Z</dcterms:created>
  <dc:creator>Administrator</dc:creator>
  <cp:lastModifiedBy>LENOVO</cp:lastModifiedBy>
  <dcterms:modified xsi:type="dcterms:W3CDTF">2025-12-25T02:39:58Z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2052-11.8.2.11718</vt:lpwstr>
  </property>
  <property fmtid="{D5CDD505-2E9C-101B-9397-08002B2CF9AE}" pid="3" name="ICV">
    <vt:lpwstr>8DD6484FCF2D4057883BD7C33C2423A1</vt:lpwstr>
  </property>
  <property fmtid="{D5CDD505-2E9C-101B-9397-08002B2CF9AE}" pid="4" name="KSOTemplateDocerSaveRecord">
    <vt:lpwstr>eyJoZGlkIjoiMTNhZTYyNWY4N2FkNDAwYTdjMzIzZjhhN2EzNWNkNDkiLCJ1c2VySWQiOiI1MDExMTI4NDkifQ==</vt:lpwstr>
  </property>
</Properties>
</file>