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3C779" w14:textId="77777777" w:rsidR="00215042" w:rsidRDefault="00000000">
      <w:pPr>
        <w:jc w:val="center"/>
        <w:rPr>
          <w:rFonts w:ascii="微软雅黑" w:eastAsia="微软雅黑" w:hAnsi="微软雅黑" w:cs="微软雅黑" w:hint="eastAsia"/>
          <w:b/>
          <w:bCs/>
          <w:spacing w:val="17"/>
          <w:sz w:val="36"/>
          <w:szCs w:val="36"/>
        </w:rPr>
      </w:pPr>
      <w:r>
        <w:rPr>
          <w:rFonts w:ascii="微软雅黑" w:eastAsia="微软雅黑" w:hAnsi="微软雅黑" w:cs="微软雅黑" w:hint="eastAsia"/>
          <w:b/>
          <w:bCs/>
          <w:spacing w:val="17"/>
          <w:sz w:val="36"/>
          <w:szCs w:val="36"/>
        </w:rPr>
        <w:t>井陉县上安镇上安西村307国道北地块详细规划</w:t>
      </w:r>
    </w:p>
    <w:p w14:paraId="1E28417B" w14:textId="77777777" w:rsidR="00215042" w:rsidRDefault="00000000">
      <w:pPr>
        <w:jc w:val="center"/>
        <w:rPr>
          <w:rFonts w:ascii="微软雅黑" w:eastAsia="微软雅黑" w:hAnsi="微软雅黑" w:cs="微软雅黑" w:hint="eastAsia"/>
          <w:b/>
          <w:bCs/>
          <w:spacing w:val="17"/>
          <w:sz w:val="36"/>
          <w:szCs w:val="36"/>
        </w:rPr>
      </w:pPr>
      <w:r>
        <w:rPr>
          <w:rFonts w:ascii="微软雅黑" w:eastAsia="微软雅黑" w:hAnsi="微软雅黑" w:cs="微软雅黑" w:hint="eastAsia"/>
          <w:b/>
          <w:bCs/>
          <w:spacing w:val="17"/>
          <w:sz w:val="36"/>
          <w:szCs w:val="36"/>
        </w:rPr>
        <w:t>（公示稿）</w:t>
      </w:r>
    </w:p>
    <w:p w14:paraId="0964BAF8" w14:textId="77777777" w:rsidR="00215042" w:rsidRDefault="00215042">
      <w:pPr>
        <w:adjustRightInd w:val="0"/>
        <w:snapToGrid w:val="0"/>
        <w:spacing w:line="520" w:lineRule="exact"/>
        <w:ind w:firstLineChars="200" w:firstLine="560"/>
        <w:jc w:val="left"/>
        <w:rPr>
          <w:rFonts w:ascii="宋体" w:hAnsi="宋体" w:cs="宋体" w:hint="eastAsia"/>
          <w:sz w:val="28"/>
          <w:szCs w:val="28"/>
        </w:rPr>
      </w:pPr>
    </w:p>
    <w:p w14:paraId="786560CE" w14:textId="77777777" w:rsidR="00215042" w:rsidRDefault="00000000">
      <w:pPr>
        <w:pStyle w:val="a7"/>
        <w:widowControl/>
        <w:shd w:val="clear" w:color="auto" w:fill="FFFFFF"/>
        <w:ind w:firstLine="560"/>
        <w:jc w:val="both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为落实《上安镇国土空间总体规划(2021-2035年）》，推进近期重点项目建设，我局组织编制了《井陉县上安镇上安西村307国道北地块详细规划》。现将方案进行公示。</w:t>
      </w:r>
    </w:p>
    <w:p w14:paraId="643FBF30" w14:textId="77777777" w:rsidR="00215042" w:rsidRDefault="00000000">
      <w:pPr>
        <w:pStyle w:val="a7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公示时间：</w:t>
      </w:r>
    </w:p>
    <w:p w14:paraId="7C96741E" w14:textId="77777777" w:rsidR="00215042" w:rsidRDefault="00000000">
      <w:pPr>
        <w:pStyle w:val="a7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反馈方式：书面，注明联系人、联系方式；单位的还应加盖单位公章。</w:t>
      </w:r>
    </w:p>
    <w:p w14:paraId="32F1A161" w14:textId="32D93941" w:rsidR="00215042" w:rsidRDefault="00000000">
      <w:pPr>
        <w:pStyle w:val="a7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联系地址：井陉县</w:t>
      </w:r>
      <w:r w:rsidR="001A6F97"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上安镇人民政府</w:t>
      </w:r>
    </w:p>
    <w:p w14:paraId="7AC8D117" w14:textId="5AB4D839" w:rsidR="00215042" w:rsidRDefault="00000000">
      <w:pPr>
        <w:adjustRightInd w:val="0"/>
        <w:snapToGrid w:val="0"/>
        <w:spacing w:line="520" w:lineRule="exact"/>
        <w:ind w:firstLineChars="200" w:firstLine="640"/>
        <w:jc w:val="left"/>
        <w:rPr>
          <w:rFonts w:ascii="宋体" w:hAnsi="宋体" w:cs="宋体" w:hint="eastAsia"/>
          <w:sz w:val="28"/>
          <w:szCs w:val="28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联系电话：0311-820</w:t>
      </w:r>
      <w:r w:rsidR="001A6F97"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90001</w:t>
      </w:r>
    </w:p>
    <w:p w14:paraId="050A4ACE" w14:textId="77777777" w:rsidR="00215042" w:rsidRDefault="00000000">
      <w:pPr>
        <w:numPr>
          <w:ilvl w:val="0"/>
          <w:numId w:val="1"/>
        </w:numPr>
        <w:adjustRightInd w:val="0"/>
        <w:snapToGrid w:val="0"/>
        <w:spacing w:line="540" w:lineRule="exact"/>
        <w:jc w:val="left"/>
        <w:rPr>
          <w:rFonts w:ascii="微软雅黑" w:eastAsia="微软雅黑" w:hAnsi="微软雅黑" w:cs="微软雅黑" w:hint="eastAsia"/>
          <w:b/>
          <w:bCs/>
          <w:spacing w:val="17"/>
          <w:sz w:val="28"/>
          <w:szCs w:val="28"/>
        </w:rPr>
      </w:pPr>
      <w:r>
        <w:rPr>
          <w:rFonts w:ascii="微软雅黑" w:eastAsia="微软雅黑" w:hAnsi="微软雅黑" w:cs="微软雅黑" w:hint="eastAsia"/>
          <w:b/>
          <w:bCs/>
          <w:spacing w:val="17"/>
          <w:sz w:val="28"/>
          <w:szCs w:val="28"/>
        </w:rPr>
        <w:t>地块区位</w:t>
      </w:r>
    </w:p>
    <w:p w14:paraId="76E48697" w14:textId="77777777" w:rsidR="00215042" w:rsidRDefault="00000000">
      <w:pPr>
        <w:pStyle w:val="a7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维护范围位于井陉县上安镇上安西村307国道以北，总用地面积4.08公顷。</w:t>
      </w:r>
    </w:p>
    <w:p w14:paraId="380C532E" w14:textId="77777777" w:rsidR="00215042" w:rsidRDefault="00000000">
      <w:pPr>
        <w:numPr>
          <w:ilvl w:val="0"/>
          <w:numId w:val="1"/>
        </w:numPr>
        <w:adjustRightInd w:val="0"/>
        <w:snapToGrid w:val="0"/>
        <w:spacing w:line="540" w:lineRule="exact"/>
        <w:jc w:val="left"/>
        <w:rPr>
          <w:rFonts w:ascii="微软雅黑" w:eastAsia="微软雅黑" w:hAnsi="微软雅黑" w:cs="微软雅黑" w:hint="eastAsia"/>
          <w:b/>
          <w:bCs/>
          <w:spacing w:val="17"/>
          <w:sz w:val="28"/>
          <w:szCs w:val="28"/>
        </w:rPr>
      </w:pPr>
      <w:r>
        <w:rPr>
          <w:rFonts w:ascii="微软雅黑" w:eastAsia="微软雅黑" w:hAnsi="微软雅黑" w:cs="微软雅黑" w:hint="eastAsia"/>
          <w:b/>
          <w:bCs/>
          <w:spacing w:val="17"/>
          <w:sz w:val="28"/>
          <w:szCs w:val="28"/>
        </w:rPr>
        <w:t>维护内容</w:t>
      </w:r>
    </w:p>
    <w:p w14:paraId="4BDFDD28" w14:textId="77777777" w:rsidR="00215042" w:rsidRDefault="00000000">
      <w:pPr>
        <w:pStyle w:val="a7"/>
        <w:widowControl/>
        <w:shd w:val="clear" w:color="auto" w:fill="FFFFFF"/>
        <w:spacing w:before="0" w:beforeAutospacing="0" w:after="0" w:afterAutospacing="0"/>
        <w:ind w:firstLine="560"/>
        <w:jc w:val="both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1、用地构成：细化落实乡镇国土空间总体规划用地布局，规划二类工业用地4.08公顷。</w:t>
      </w:r>
    </w:p>
    <w:p w14:paraId="66343261" w14:textId="77777777" w:rsidR="00215042" w:rsidRDefault="00000000">
      <w:pPr>
        <w:pStyle w:val="a7"/>
        <w:widowControl/>
        <w:shd w:val="clear" w:color="auto" w:fill="FFFFFF"/>
        <w:spacing w:before="0" w:beforeAutospacing="0" w:after="0" w:afterAutospacing="0"/>
        <w:ind w:firstLine="560"/>
        <w:jc w:val="both"/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宋体" w:cs="仿宋_GB2312" w:hint="eastAsia"/>
          <w:color w:val="000000"/>
          <w:sz w:val="32"/>
          <w:szCs w:val="32"/>
          <w:shd w:val="clear" w:color="auto" w:fill="FFFFFF"/>
        </w:rPr>
        <w:t>2、控制指标：二类工业用地容积率控制为不小于0.8，建筑系数控制为不低于40%，绿地率控制为不大于20%，建筑高度不高于54米，对工艺流程或安全生产等有特殊要求的工业项目，可具体研究确定建筑高度指标。</w:t>
      </w:r>
    </w:p>
    <w:p w14:paraId="7B7D8DD3" w14:textId="77777777" w:rsidR="00215042" w:rsidRDefault="00215042">
      <w:pPr>
        <w:adjustRightInd w:val="0"/>
        <w:snapToGrid w:val="0"/>
        <w:spacing w:line="360" w:lineRule="auto"/>
        <w:jc w:val="left"/>
      </w:pPr>
    </w:p>
    <w:p w14:paraId="1AB6C8A6" w14:textId="77777777" w:rsidR="00215042" w:rsidRDefault="00000000">
      <w:pPr>
        <w:adjustRightInd w:val="0"/>
        <w:snapToGrid w:val="0"/>
        <w:spacing w:line="360" w:lineRule="auto"/>
        <w:jc w:val="left"/>
      </w:pPr>
      <w:r>
        <w:rPr>
          <w:rFonts w:hint="eastAsia"/>
          <w:noProof/>
        </w:rPr>
        <w:drawing>
          <wp:inline distT="0" distB="0" distL="114300" distR="114300" wp14:anchorId="713C387B" wp14:editId="2E4FBF05">
            <wp:extent cx="5258435" cy="3717925"/>
            <wp:effectExtent l="0" t="0" r="18415" b="15875"/>
            <wp:docPr id="2" name="图片 2" descr="G:\2024\上安镇国空\20251222地块详细规划调整\用地规划图-模型.jpg用地规划图-模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G:\2024\上安镇国空\20251222地块详细规划调整\用地规划图-模型.jpg用地规划图-模型"/>
                    <pic:cNvPicPr>
                      <a:picLocks noChangeAspect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371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150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65FB1E5"/>
    <w:multiLevelType w:val="singleLevel"/>
    <w:tmpl w:val="865FB1E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 w16cid:durableId="247429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zNlNmEzYTQ2NDY5MGIwMDIxNDM5OGEzNjA1MGZmZTgifQ=="/>
  </w:docVars>
  <w:rsids>
    <w:rsidRoot w:val="00172A27"/>
    <w:rsid w:val="000027AB"/>
    <w:rsid w:val="00005450"/>
    <w:rsid w:val="000B2487"/>
    <w:rsid w:val="000D2306"/>
    <w:rsid w:val="00172A27"/>
    <w:rsid w:val="0018395F"/>
    <w:rsid w:val="001A6F97"/>
    <w:rsid w:val="001C5E4F"/>
    <w:rsid w:val="002074EE"/>
    <w:rsid w:val="00213747"/>
    <w:rsid w:val="00215042"/>
    <w:rsid w:val="002201FD"/>
    <w:rsid w:val="002419EB"/>
    <w:rsid w:val="0024585B"/>
    <w:rsid w:val="002C21C5"/>
    <w:rsid w:val="003113BC"/>
    <w:rsid w:val="003309C0"/>
    <w:rsid w:val="00377AAC"/>
    <w:rsid w:val="00392793"/>
    <w:rsid w:val="005230BC"/>
    <w:rsid w:val="00591876"/>
    <w:rsid w:val="005A2BD6"/>
    <w:rsid w:val="005E17E8"/>
    <w:rsid w:val="005F1A4B"/>
    <w:rsid w:val="0061586D"/>
    <w:rsid w:val="006A497E"/>
    <w:rsid w:val="006C1EC6"/>
    <w:rsid w:val="0071289B"/>
    <w:rsid w:val="00757424"/>
    <w:rsid w:val="007E1F8B"/>
    <w:rsid w:val="00823C67"/>
    <w:rsid w:val="0082782A"/>
    <w:rsid w:val="0085521A"/>
    <w:rsid w:val="00873596"/>
    <w:rsid w:val="008B5552"/>
    <w:rsid w:val="008D2148"/>
    <w:rsid w:val="00922139"/>
    <w:rsid w:val="00931873"/>
    <w:rsid w:val="00972991"/>
    <w:rsid w:val="009B2EDA"/>
    <w:rsid w:val="009B3B3F"/>
    <w:rsid w:val="00A0573A"/>
    <w:rsid w:val="00A05FDF"/>
    <w:rsid w:val="00A90836"/>
    <w:rsid w:val="00A958CF"/>
    <w:rsid w:val="00AA52C7"/>
    <w:rsid w:val="00BF51D1"/>
    <w:rsid w:val="00C3044F"/>
    <w:rsid w:val="00C43FAE"/>
    <w:rsid w:val="00C80254"/>
    <w:rsid w:val="00CA621A"/>
    <w:rsid w:val="00CD5AA3"/>
    <w:rsid w:val="00CE211C"/>
    <w:rsid w:val="00E12D38"/>
    <w:rsid w:val="00E65B90"/>
    <w:rsid w:val="00EC5EB5"/>
    <w:rsid w:val="00F063A8"/>
    <w:rsid w:val="00F56462"/>
    <w:rsid w:val="00FB0BC8"/>
    <w:rsid w:val="00FF0A83"/>
    <w:rsid w:val="014A4B96"/>
    <w:rsid w:val="021E3A5B"/>
    <w:rsid w:val="036B411B"/>
    <w:rsid w:val="06B34F7C"/>
    <w:rsid w:val="076C3BE4"/>
    <w:rsid w:val="094C4705"/>
    <w:rsid w:val="0B3A60D0"/>
    <w:rsid w:val="0DBD2755"/>
    <w:rsid w:val="161131C3"/>
    <w:rsid w:val="1B2B3126"/>
    <w:rsid w:val="1EB26EEC"/>
    <w:rsid w:val="24F711A0"/>
    <w:rsid w:val="277C2189"/>
    <w:rsid w:val="28941474"/>
    <w:rsid w:val="29E703B9"/>
    <w:rsid w:val="2A1D0A22"/>
    <w:rsid w:val="2B0A408E"/>
    <w:rsid w:val="3052248D"/>
    <w:rsid w:val="3BC27AA6"/>
    <w:rsid w:val="3D7A55FD"/>
    <w:rsid w:val="3D8B5439"/>
    <w:rsid w:val="3E467EA9"/>
    <w:rsid w:val="41692510"/>
    <w:rsid w:val="41ED183A"/>
    <w:rsid w:val="44275581"/>
    <w:rsid w:val="46026DAD"/>
    <w:rsid w:val="48E3561D"/>
    <w:rsid w:val="4C0E2740"/>
    <w:rsid w:val="4C787F82"/>
    <w:rsid w:val="4CA34C57"/>
    <w:rsid w:val="4EDE3CA3"/>
    <w:rsid w:val="513826E9"/>
    <w:rsid w:val="55362EBD"/>
    <w:rsid w:val="55D8283C"/>
    <w:rsid w:val="610140C5"/>
    <w:rsid w:val="628E19D0"/>
    <w:rsid w:val="63F22205"/>
    <w:rsid w:val="64350A85"/>
    <w:rsid w:val="647372DB"/>
    <w:rsid w:val="66A35D88"/>
    <w:rsid w:val="672558B9"/>
    <w:rsid w:val="677A77C0"/>
    <w:rsid w:val="6914019B"/>
    <w:rsid w:val="6BDB1F72"/>
    <w:rsid w:val="6E617491"/>
    <w:rsid w:val="71412BCA"/>
    <w:rsid w:val="738D3F64"/>
    <w:rsid w:val="753A6387"/>
    <w:rsid w:val="75613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E19FE5B"/>
  <w15:docId w15:val="{F23DF3F3-3F96-44C1-925D-663F79996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table" w:styleId="a8">
    <w:name w:val="Table Grid"/>
    <w:basedOn w:val="a1"/>
    <w:uiPriority w:val="59"/>
    <w:qFormat/>
    <w:rPr>
      <w:rFonts w:ascii="Calibri" w:eastAsia="宋体" w:hAnsi="Calibri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a6">
    <w:name w:val="页眉 字符"/>
    <w:basedOn w:val="a0"/>
    <w:link w:val="a5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="Times New Roman" w:eastAsia="宋体" w:hAnsi="Times New Roman" w:cs="Times New Roman"/>
      <w:kern w:val="2"/>
      <w:sz w:val="18"/>
      <w:szCs w:val="18"/>
    </w:rPr>
  </w:style>
  <w:style w:type="paragraph" w:customStyle="1" w:styleId="1">
    <w:name w:val="列表段落1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178</Words>
  <Characters>200</Characters>
  <Application>Microsoft Office Word</Application>
  <DocSecurity>0</DocSecurity>
  <Lines>13</Lines>
  <Paragraphs>11</Paragraphs>
  <ScaleCrop>false</ScaleCrop>
  <Company/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yang</dc:creator>
  <cp:lastModifiedBy>pu hui</cp:lastModifiedBy>
  <cp:revision>2</cp:revision>
  <cp:lastPrinted>2023-11-06T07:44:00Z</cp:lastPrinted>
  <dcterms:created xsi:type="dcterms:W3CDTF">2025-12-26T07:23:00Z</dcterms:created>
  <dcterms:modified xsi:type="dcterms:W3CDTF">2025-12-26T07:23:00Z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67241D262F474CC3BA2B8865808D5753_13</vt:lpwstr>
  </property>
  <property fmtid="{D5CDD505-2E9C-101B-9397-08002B2CF9AE}" pid="4" name="KSOTemplateDocerSaveRecord">
    <vt:lpwstr>eyJoZGlkIjoiZGQ1OTFiY2U1MjVmM2ZhYTQzNjRiZjUyNTJlYWQ0ZjMiLCJ1c2VySWQiOiIxMDAzMTkxMzc0In0=</vt:lpwstr>
  </property>
</Properties>
</file>