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一、井陉县司法局本级收支预算</w:t>
      </w:r>
      <w:r>
        <w:tab/>
      </w:r>
      <w:r>
        <w:fldChar w:fldCharType="begin"/>
      </w:r>
      <w:r>
        <w:instrText xml:space="preserve">PAGEREF _Toc_4_4_0000000001 \h</w:instrText>
      </w:r>
      <w:r>
        <w:fldChar w:fldCharType="separate"/>
      </w:r>
      <w:r>
        <w:t>1</w:t>
      </w:r>
      <w:r>
        <w:fldChar w:fldCharType="end"/>
      </w:r>
      <w:r>
        <w:fldChar w:fldCharType="end"/>
      </w:r>
    </w:p>
    <w:p>
      <w:pPr>
        <w:pStyle w:val="23"/>
        <w:tabs>
          <w:tab w:val="right" w:leader="dot" w:pos="14562"/>
        </w:tabs>
      </w:pPr>
      <w:r>
        <w:fldChar w:fldCharType="begin"/>
      </w:r>
      <w:r>
        <w:instrText xml:space="preserve"> HYPERLINK \l "_Toc_4_4_0000000002" </w:instrText>
      </w:r>
      <w:r>
        <w:fldChar w:fldCharType="separate"/>
      </w:r>
      <w:r>
        <w:t>二、河北省井陉县公证处收支预算</w:t>
      </w:r>
      <w:r>
        <w:tab/>
      </w:r>
      <w:r>
        <w:fldChar w:fldCharType="begin"/>
      </w:r>
      <w:r>
        <w:instrText xml:space="preserve">PAGEREF _Toc_4_4_0000000002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一、井陉县司法局本级收支预算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315001井陉县司法局本级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6162129.00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5116693.34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764775.00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143779.00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239704.00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6" w:type="dxa"/>
            <w:vAlign w:val="center"/>
          </w:tcPr>
          <w:p>
            <w:pPr>
              <w:pStyle w:val="14"/>
            </w:pPr>
            <w:r>
              <w:t>本年收入合计</w:t>
            </w:r>
          </w:p>
        </w:tc>
        <w:tc>
          <w:tcPr>
            <w:tcW w:w="2126" w:type="dxa"/>
            <w:vAlign w:val="center"/>
          </w:tcPr>
          <w:p>
            <w:pPr>
              <w:pStyle w:val="15"/>
            </w:pPr>
            <w:bookmarkStart w:id="1" w:name="OLE_LINK1"/>
            <w:r>
              <w:t>6162129.00</w:t>
            </w:r>
            <w:bookmarkEnd w:id="1"/>
          </w:p>
        </w:tc>
        <w:tc>
          <w:tcPr>
            <w:tcW w:w="4535" w:type="dxa"/>
            <w:vAlign w:val="center"/>
          </w:tcPr>
          <w:p>
            <w:pPr>
              <w:pStyle w:val="14"/>
            </w:pPr>
            <w:r>
              <w:t>本年支出合计</w:t>
            </w:r>
          </w:p>
        </w:tc>
        <w:tc>
          <w:tcPr>
            <w:tcW w:w="2126" w:type="dxa"/>
            <w:vAlign w:val="center"/>
          </w:tcPr>
          <w:p>
            <w:pPr>
              <w:pStyle w:val="15"/>
            </w:pPr>
            <w:r>
              <w:t>6264951.34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6" w:type="dxa"/>
            <w:vAlign w:val="center"/>
          </w:tcPr>
          <w:p>
            <w:pPr>
              <w:pStyle w:val="12"/>
            </w:pPr>
            <w:r>
              <w:t>上年结转结余</w:t>
            </w:r>
          </w:p>
        </w:tc>
        <w:tc>
          <w:tcPr>
            <w:tcW w:w="2126" w:type="dxa"/>
            <w:vAlign w:val="center"/>
          </w:tcPr>
          <w:p>
            <w:pPr>
              <w:pStyle w:val="11"/>
            </w:pPr>
            <w:r>
              <w:t>102822.34</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6" w:type="dxa"/>
            <w:vAlign w:val="center"/>
          </w:tcPr>
          <w:p>
            <w:pPr>
              <w:pStyle w:val="14"/>
            </w:pPr>
            <w:r>
              <w:t>收入总计</w:t>
            </w:r>
          </w:p>
        </w:tc>
        <w:tc>
          <w:tcPr>
            <w:tcW w:w="2126" w:type="dxa"/>
            <w:vAlign w:val="center"/>
          </w:tcPr>
          <w:p>
            <w:pPr>
              <w:pStyle w:val="15"/>
            </w:pPr>
            <w:r>
              <w:t>6264951.34</w:t>
            </w:r>
          </w:p>
        </w:tc>
        <w:tc>
          <w:tcPr>
            <w:tcW w:w="4535" w:type="dxa"/>
            <w:vAlign w:val="center"/>
          </w:tcPr>
          <w:p>
            <w:pPr>
              <w:pStyle w:val="14"/>
            </w:pPr>
            <w:r>
              <w:t>支出总计</w:t>
            </w:r>
          </w:p>
        </w:tc>
        <w:tc>
          <w:tcPr>
            <w:tcW w:w="2126" w:type="dxa"/>
            <w:vAlign w:val="center"/>
          </w:tcPr>
          <w:p>
            <w:pPr>
              <w:pStyle w:val="15"/>
            </w:pPr>
            <w:r>
              <w:t>6264951.34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315001井陉县司法局本级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6264951.34</w:t>
            </w:r>
          </w:p>
        </w:tc>
        <w:tc>
          <w:tcPr>
            <w:tcW w:w="1134" w:type="dxa"/>
            <w:vAlign w:val="center"/>
          </w:tcPr>
          <w:p>
            <w:pPr>
              <w:pStyle w:val="15"/>
            </w:pPr>
            <w:r>
              <w:t>6162129.00</w:t>
            </w:r>
          </w:p>
        </w:tc>
        <w:tc>
          <w:tcPr>
            <w:tcW w:w="1134" w:type="dxa"/>
            <w:vAlign w:val="center"/>
          </w:tcPr>
          <w:p>
            <w:pPr>
              <w:pStyle w:val="15"/>
            </w:pPr>
            <w:r>
              <w:t>6162129.00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102822.34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5116693.34</w:t>
            </w:r>
          </w:p>
        </w:tc>
        <w:tc>
          <w:tcPr>
            <w:tcW w:w="1134" w:type="dxa"/>
            <w:vAlign w:val="center"/>
          </w:tcPr>
          <w:p>
            <w:pPr>
              <w:pStyle w:val="11"/>
            </w:pPr>
            <w:r>
              <w:t>5013871.00</w:t>
            </w:r>
          </w:p>
        </w:tc>
        <w:tc>
          <w:tcPr>
            <w:tcW w:w="1134" w:type="dxa"/>
            <w:vAlign w:val="center"/>
          </w:tcPr>
          <w:p>
            <w:pPr>
              <w:pStyle w:val="11"/>
            </w:pPr>
            <w:r>
              <w:t>5013871.00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102822.34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t>5116693.34</w:t>
            </w:r>
          </w:p>
        </w:tc>
        <w:tc>
          <w:tcPr>
            <w:tcW w:w="1134" w:type="dxa"/>
            <w:vAlign w:val="center"/>
          </w:tcPr>
          <w:p>
            <w:pPr>
              <w:pStyle w:val="11"/>
            </w:pPr>
            <w:r>
              <w:t>5013871.00</w:t>
            </w:r>
          </w:p>
        </w:tc>
        <w:tc>
          <w:tcPr>
            <w:tcW w:w="1134" w:type="dxa"/>
            <w:vAlign w:val="center"/>
          </w:tcPr>
          <w:p>
            <w:pPr>
              <w:pStyle w:val="11"/>
            </w:pPr>
            <w:r>
              <w:t>5013871.00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102822.34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2040601</w:t>
            </w:r>
          </w:p>
        </w:tc>
        <w:tc>
          <w:tcPr>
            <w:tcW w:w="1559" w:type="dxa"/>
            <w:vAlign w:val="center"/>
          </w:tcPr>
          <w:p>
            <w:pPr>
              <w:pStyle w:val="12"/>
            </w:pPr>
            <w:r>
              <w:t>行政运行</w:t>
            </w:r>
          </w:p>
        </w:tc>
        <w:tc>
          <w:tcPr>
            <w:tcW w:w="1134" w:type="dxa"/>
            <w:vAlign w:val="center"/>
          </w:tcPr>
          <w:p>
            <w:pPr>
              <w:pStyle w:val="11"/>
            </w:pPr>
            <w:r>
              <w:t>3261971.00</w:t>
            </w:r>
          </w:p>
        </w:tc>
        <w:tc>
          <w:tcPr>
            <w:tcW w:w="1134" w:type="dxa"/>
            <w:vAlign w:val="center"/>
          </w:tcPr>
          <w:p>
            <w:pPr>
              <w:pStyle w:val="11"/>
            </w:pPr>
            <w:r>
              <w:t>3261971.00</w:t>
            </w:r>
          </w:p>
        </w:tc>
        <w:tc>
          <w:tcPr>
            <w:tcW w:w="1134" w:type="dxa"/>
            <w:vAlign w:val="center"/>
          </w:tcPr>
          <w:p>
            <w:pPr>
              <w:pStyle w:val="11"/>
            </w:pPr>
            <w:r>
              <w:t>3261971.00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2040602</w:t>
            </w:r>
          </w:p>
        </w:tc>
        <w:tc>
          <w:tcPr>
            <w:tcW w:w="1559" w:type="dxa"/>
            <w:vAlign w:val="center"/>
          </w:tcPr>
          <w:p>
            <w:pPr>
              <w:pStyle w:val="12"/>
            </w:pPr>
            <w:r>
              <w:t>一般行政管理事务</w:t>
            </w:r>
          </w:p>
        </w:tc>
        <w:tc>
          <w:tcPr>
            <w:tcW w:w="1134" w:type="dxa"/>
            <w:vAlign w:val="center"/>
          </w:tcPr>
          <w:p>
            <w:pPr>
              <w:pStyle w:val="11"/>
            </w:pPr>
            <w:r>
              <w:t>30600.00</w:t>
            </w:r>
          </w:p>
        </w:tc>
        <w:tc>
          <w:tcPr>
            <w:tcW w:w="1134" w:type="dxa"/>
            <w:vAlign w:val="center"/>
          </w:tcPr>
          <w:p>
            <w:pPr>
              <w:pStyle w:val="11"/>
            </w:pPr>
            <w:r>
              <w:t>30600.00</w:t>
            </w:r>
          </w:p>
        </w:tc>
        <w:tc>
          <w:tcPr>
            <w:tcW w:w="1134" w:type="dxa"/>
            <w:vAlign w:val="center"/>
          </w:tcPr>
          <w:p>
            <w:pPr>
              <w:pStyle w:val="11"/>
            </w:pPr>
            <w:r>
              <w:t>30600.00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2040604</w:t>
            </w:r>
          </w:p>
        </w:tc>
        <w:tc>
          <w:tcPr>
            <w:tcW w:w="1559" w:type="dxa"/>
            <w:vAlign w:val="center"/>
          </w:tcPr>
          <w:p>
            <w:pPr>
              <w:pStyle w:val="12"/>
            </w:pPr>
            <w:r>
              <w:t>基层司法业务</w:t>
            </w:r>
          </w:p>
        </w:tc>
        <w:tc>
          <w:tcPr>
            <w:tcW w:w="1134" w:type="dxa"/>
            <w:vAlign w:val="center"/>
          </w:tcPr>
          <w:p>
            <w:pPr>
              <w:pStyle w:val="11"/>
            </w:pPr>
            <w:r>
              <w:t>825793.34</w:t>
            </w:r>
          </w:p>
        </w:tc>
        <w:tc>
          <w:tcPr>
            <w:tcW w:w="1134" w:type="dxa"/>
            <w:vAlign w:val="center"/>
          </w:tcPr>
          <w:p>
            <w:pPr>
              <w:pStyle w:val="11"/>
            </w:pPr>
            <w:r>
              <w:t>810000.00</w:t>
            </w:r>
          </w:p>
        </w:tc>
        <w:tc>
          <w:tcPr>
            <w:tcW w:w="1134" w:type="dxa"/>
            <w:vAlign w:val="center"/>
          </w:tcPr>
          <w:p>
            <w:pPr>
              <w:pStyle w:val="11"/>
            </w:pPr>
            <w:r>
              <w:t>810000.00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15793.34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2040605</w:t>
            </w:r>
          </w:p>
        </w:tc>
        <w:tc>
          <w:tcPr>
            <w:tcW w:w="1559" w:type="dxa"/>
            <w:vAlign w:val="center"/>
          </w:tcPr>
          <w:p>
            <w:pPr>
              <w:pStyle w:val="12"/>
            </w:pPr>
            <w:r>
              <w:t>普法宣传</w:t>
            </w:r>
          </w:p>
        </w:tc>
        <w:tc>
          <w:tcPr>
            <w:tcW w:w="1134" w:type="dxa"/>
            <w:vAlign w:val="center"/>
          </w:tcPr>
          <w:p>
            <w:pPr>
              <w:pStyle w:val="11"/>
            </w:pPr>
            <w:r>
              <w:t>50000.00</w:t>
            </w:r>
          </w:p>
        </w:tc>
        <w:tc>
          <w:tcPr>
            <w:tcW w:w="1134" w:type="dxa"/>
            <w:vAlign w:val="center"/>
          </w:tcPr>
          <w:p>
            <w:pPr>
              <w:pStyle w:val="11"/>
            </w:pPr>
            <w:r>
              <w:t>50000.00</w:t>
            </w:r>
          </w:p>
        </w:tc>
        <w:tc>
          <w:tcPr>
            <w:tcW w:w="1134" w:type="dxa"/>
            <w:vAlign w:val="center"/>
          </w:tcPr>
          <w:p>
            <w:pPr>
              <w:pStyle w:val="11"/>
            </w:pPr>
            <w:r>
              <w:t>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2040607</w:t>
            </w:r>
          </w:p>
        </w:tc>
        <w:tc>
          <w:tcPr>
            <w:tcW w:w="1559" w:type="dxa"/>
            <w:vAlign w:val="center"/>
          </w:tcPr>
          <w:p>
            <w:pPr>
              <w:pStyle w:val="12"/>
            </w:pPr>
            <w:r>
              <w:t>公共法律服务</w:t>
            </w:r>
          </w:p>
        </w:tc>
        <w:tc>
          <w:tcPr>
            <w:tcW w:w="1134" w:type="dxa"/>
            <w:vAlign w:val="center"/>
          </w:tcPr>
          <w:p>
            <w:pPr>
              <w:pStyle w:val="11"/>
            </w:pPr>
            <w:r>
              <w:t>397029.00</w:t>
            </w:r>
          </w:p>
        </w:tc>
        <w:tc>
          <w:tcPr>
            <w:tcW w:w="1134" w:type="dxa"/>
            <w:vAlign w:val="center"/>
          </w:tcPr>
          <w:p>
            <w:pPr>
              <w:pStyle w:val="11"/>
            </w:pPr>
            <w:r>
              <w:t>310000.00</w:t>
            </w:r>
          </w:p>
        </w:tc>
        <w:tc>
          <w:tcPr>
            <w:tcW w:w="1134" w:type="dxa"/>
            <w:vAlign w:val="center"/>
          </w:tcPr>
          <w:p>
            <w:pPr>
              <w:pStyle w:val="11"/>
            </w:pPr>
            <w:r>
              <w:t>310000.00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87029.00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2040610</w:t>
            </w:r>
          </w:p>
        </w:tc>
        <w:tc>
          <w:tcPr>
            <w:tcW w:w="1559" w:type="dxa"/>
            <w:vAlign w:val="center"/>
          </w:tcPr>
          <w:p>
            <w:pPr>
              <w:pStyle w:val="12"/>
            </w:pPr>
            <w:r>
              <w:t>社区矫正</w:t>
            </w:r>
          </w:p>
        </w:tc>
        <w:tc>
          <w:tcPr>
            <w:tcW w:w="1134" w:type="dxa"/>
            <w:vAlign w:val="center"/>
          </w:tcPr>
          <w:p>
            <w:pPr>
              <w:pStyle w:val="11"/>
            </w:pPr>
            <w:r>
              <w:t>441300.00</w:t>
            </w:r>
          </w:p>
        </w:tc>
        <w:tc>
          <w:tcPr>
            <w:tcW w:w="1134" w:type="dxa"/>
            <w:vAlign w:val="center"/>
          </w:tcPr>
          <w:p>
            <w:pPr>
              <w:pStyle w:val="11"/>
            </w:pPr>
            <w:r>
              <w:t>441300.00</w:t>
            </w:r>
          </w:p>
        </w:tc>
        <w:tc>
          <w:tcPr>
            <w:tcW w:w="1134" w:type="dxa"/>
            <w:vAlign w:val="center"/>
          </w:tcPr>
          <w:p>
            <w:pPr>
              <w:pStyle w:val="11"/>
            </w:pPr>
            <w:r>
              <w:t>441300.00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2040612</w:t>
            </w:r>
          </w:p>
        </w:tc>
        <w:tc>
          <w:tcPr>
            <w:tcW w:w="1559" w:type="dxa"/>
            <w:vAlign w:val="center"/>
          </w:tcPr>
          <w:p>
            <w:pPr>
              <w:pStyle w:val="12"/>
            </w:pPr>
            <w:r>
              <w:t>法治建设</w:t>
            </w:r>
          </w:p>
        </w:tc>
        <w:tc>
          <w:tcPr>
            <w:tcW w:w="1134" w:type="dxa"/>
            <w:vAlign w:val="center"/>
          </w:tcPr>
          <w:p>
            <w:pPr>
              <w:pStyle w:val="11"/>
            </w:pPr>
            <w:r>
              <w:t>110000.00</w:t>
            </w:r>
          </w:p>
        </w:tc>
        <w:tc>
          <w:tcPr>
            <w:tcW w:w="1134" w:type="dxa"/>
            <w:vAlign w:val="center"/>
          </w:tcPr>
          <w:p>
            <w:pPr>
              <w:pStyle w:val="11"/>
            </w:pPr>
            <w:r>
              <w:t>110000.00</w:t>
            </w:r>
          </w:p>
        </w:tc>
        <w:tc>
          <w:tcPr>
            <w:tcW w:w="1134" w:type="dxa"/>
            <w:vAlign w:val="center"/>
          </w:tcPr>
          <w:p>
            <w:pPr>
              <w:pStyle w:val="11"/>
            </w:pPr>
            <w:r>
              <w:t>110000.00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764775.00</w:t>
            </w:r>
          </w:p>
        </w:tc>
        <w:tc>
          <w:tcPr>
            <w:tcW w:w="1134" w:type="dxa"/>
            <w:vAlign w:val="center"/>
          </w:tcPr>
          <w:p>
            <w:pPr>
              <w:pStyle w:val="11"/>
            </w:pPr>
            <w:r>
              <w:t>764775.00</w:t>
            </w:r>
          </w:p>
        </w:tc>
        <w:tc>
          <w:tcPr>
            <w:tcW w:w="1134" w:type="dxa"/>
            <w:vAlign w:val="center"/>
          </w:tcPr>
          <w:p>
            <w:pPr>
              <w:pStyle w:val="11"/>
            </w:pPr>
            <w:r>
              <w:t>764775.00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756117.00</w:t>
            </w:r>
          </w:p>
        </w:tc>
        <w:tc>
          <w:tcPr>
            <w:tcW w:w="1134" w:type="dxa"/>
            <w:vAlign w:val="center"/>
          </w:tcPr>
          <w:p>
            <w:pPr>
              <w:pStyle w:val="11"/>
            </w:pPr>
            <w:r>
              <w:t>756117.00</w:t>
            </w:r>
          </w:p>
        </w:tc>
        <w:tc>
          <w:tcPr>
            <w:tcW w:w="1134" w:type="dxa"/>
            <w:vAlign w:val="center"/>
          </w:tcPr>
          <w:p>
            <w:pPr>
              <w:pStyle w:val="11"/>
            </w:pPr>
            <w:r>
              <w:t>756117.00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458592.00</w:t>
            </w:r>
          </w:p>
        </w:tc>
        <w:tc>
          <w:tcPr>
            <w:tcW w:w="1134" w:type="dxa"/>
            <w:vAlign w:val="center"/>
          </w:tcPr>
          <w:p>
            <w:pPr>
              <w:pStyle w:val="11"/>
            </w:pPr>
            <w:r>
              <w:t>458592.00</w:t>
            </w:r>
          </w:p>
        </w:tc>
        <w:tc>
          <w:tcPr>
            <w:tcW w:w="1134" w:type="dxa"/>
            <w:vAlign w:val="center"/>
          </w:tcPr>
          <w:p>
            <w:pPr>
              <w:pStyle w:val="11"/>
            </w:pPr>
            <w:r>
              <w:t>458592.00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297525.00</w:t>
            </w:r>
          </w:p>
        </w:tc>
        <w:tc>
          <w:tcPr>
            <w:tcW w:w="1134" w:type="dxa"/>
            <w:vAlign w:val="center"/>
          </w:tcPr>
          <w:p>
            <w:pPr>
              <w:pStyle w:val="11"/>
            </w:pPr>
            <w:r>
              <w:t>297525.00</w:t>
            </w:r>
          </w:p>
        </w:tc>
        <w:tc>
          <w:tcPr>
            <w:tcW w:w="1134" w:type="dxa"/>
            <w:vAlign w:val="center"/>
          </w:tcPr>
          <w:p>
            <w:pPr>
              <w:pStyle w:val="11"/>
            </w:pPr>
            <w:r>
              <w:t>297525.00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8658.00</w:t>
            </w:r>
          </w:p>
        </w:tc>
        <w:tc>
          <w:tcPr>
            <w:tcW w:w="1134" w:type="dxa"/>
            <w:vAlign w:val="center"/>
          </w:tcPr>
          <w:p>
            <w:pPr>
              <w:pStyle w:val="11"/>
            </w:pPr>
            <w:r>
              <w:t>8658.00</w:t>
            </w:r>
          </w:p>
        </w:tc>
        <w:tc>
          <w:tcPr>
            <w:tcW w:w="1134" w:type="dxa"/>
            <w:vAlign w:val="center"/>
          </w:tcPr>
          <w:p>
            <w:pPr>
              <w:pStyle w:val="11"/>
            </w:pPr>
            <w:r>
              <w:t>8658.00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8658.00</w:t>
            </w:r>
          </w:p>
        </w:tc>
        <w:tc>
          <w:tcPr>
            <w:tcW w:w="1134" w:type="dxa"/>
            <w:vAlign w:val="center"/>
          </w:tcPr>
          <w:p>
            <w:pPr>
              <w:pStyle w:val="11"/>
            </w:pPr>
            <w:r>
              <w:t>8658.00</w:t>
            </w:r>
          </w:p>
        </w:tc>
        <w:tc>
          <w:tcPr>
            <w:tcW w:w="1134" w:type="dxa"/>
            <w:vAlign w:val="center"/>
          </w:tcPr>
          <w:p>
            <w:pPr>
              <w:pStyle w:val="11"/>
            </w:pPr>
            <w:r>
              <w:t>8658.00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143779.00</w:t>
            </w:r>
          </w:p>
        </w:tc>
        <w:tc>
          <w:tcPr>
            <w:tcW w:w="1134" w:type="dxa"/>
            <w:vAlign w:val="center"/>
          </w:tcPr>
          <w:p>
            <w:pPr>
              <w:pStyle w:val="11"/>
            </w:pPr>
            <w:r>
              <w:t>143779.00</w:t>
            </w:r>
          </w:p>
        </w:tc>
        <w:tc>
          <w:tcPr>
            <w:tcW w:w="1134" w:type="dxa"/>
            <w:vAlign w:val="center"/>
          </w:tcPr>
          <w:p>
            <w:pPr>
              <w:pStyle w:val="11"/>
            </w:pPr>
            <w:r>
              <w:t>143779.00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143779.00</w:t>
            </w:r>
          </w:p>
        </w:tc>
        <w:tc>
          <w:tcPr>
            <w:tcW w:w="1134" w:type="dxa"/>
            <w:vAlign w:val="center"/>
          </w:tcPr>
          <w:p>
            <w:pPr>
              <w:pStyle w:val="11"/>
            </w:pPr>
            <w:r>
              <w:t>143779.00</w:t>
            </w:r>
          </w:p>
        </w:tc>
        <w:tc>
          <w:tcPr>
            <w:tcW w:w="1134" w:type="dxa"/>
            <w:vAlign w:val="center"/>
          </w:tcPr>
          <w:p>
            <w:pPr>
              <w:pStyle w:val="11"/>
            </w:pPr>
            <w:r>
              <w:t>143779.00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143779.00</w:t>
            </w:r>
          </w:p>
        </w:tc>
        <w:tc>
          <w:tcPr>
            <w:tcW w:w="1134" w:type="dxa"/>
            <w:vAlign w:val="center"/>
          </w:tcPr>
          <w:p>
            <w:pPr>
              <w:pStyle w:val="11"/>
            </w:pPr>
            <w:r>
              <w:t>143779.00</w:t>
            </w:r>
          </w:p>
        </w:tc>
        <w:tc>
          <w:tcPr>
            <w:tcW w:w="1134" w:type="dxa"/>
            <w:vAlign w:val="center"/>
          </w:tcPr>
          <w:p>
            <w:pPr>
              <w:pStyle w:val="11"/>
            </w:pPr>
            <w:r>
              <w:t>143779.00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239704.00</w:t>
            </w:r>
          </w:p>
        </w:tc>
        <w:tc>
          <w:tcPr>
            <w:tcW w:w="1134" w:type="dxa"/>
            <w:vAlign w:val="center"/>
          </w:tcPr>
          <w:p>
            <w:pPr>
              <w:pStyle w:val="11"/>
            </w:pPr>
            <w:r>
              <w:t>239704.00</w:t>
            </w:r>
          </w:p>
        </w:tc>
        <w:tc>
          <w:tcPr>
            <w:tcW w:w="1134" w:type="dxa"/>
            <w:vAlign w:val="center"/>
          </w:tcPr>
          <w:p>
            <w:pPr>
              <w:pStyle w:val="11"/>
            </w:pPr>
            <w:r>
              <w:t>239704.00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239704.00</w:t>
            </w:r>
          </w:p>
        </w:tc>
        <w:tc>
          <w:tcPr>
            <w:tcW w:w="1134" w:type="dxa"/>
            <w:vAlign w:val="center"/>
          </w:tcPr>
          <w:p>
            <w:pPr>
              <w:pStyle w:val="11"/>
            </w:pPr>
            <w:r>
              <w:t>239704.00</w:t>
            </w:r>
          </w:p>
        </w:tc>
        <w:tc>
          <w:tcPr>
            <w:tcW w:w="1134" w:type="dxa"/>
            <w:vAlign w:val="center"/>
          </w:tcPr>
          <w:p>
            <w:pPr>
              <w:pStyle w:val="11"/>
            </w:pPr>
            <w:r>
              <w:t>239704.00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239704.00</w:t>
            </w:r>
          </w:p>
        </w:tc>
        <w:tc>
          <w:tcPr>
            <w:tcW w:w="1134" w:type="dxa"/>
            <w:vAlign w:val="center"/>
          </w:tcPr>
          <w:p>
            <w:pPr>
              <w:pStyle w:val="11"/>
            </w:pPr>
            <w:r>
              <w:t>239704.00</w:t>
            </w:r>
          </w:p>
        </w:tc>
        <w:tc>
          <w:tcPr>
            <w:tcW w:w="1134" w:type="dxa"/>
            <w:vAlign w:val="center"/>
          </w:tcPr>
          <w:p>
            <w:pPr>
              <w:pStyle w:val="11"/>
            </w:pPr>
            <w:r>
              <w:t>239704.00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6264951.34</w:t>
            </w:r>
          </w:p>
        </w:tc>
        <w:tc>
          <w:tcPr>
            <w:tcW w:w="1361" w:type="dxa"/>
            <w:vAlign w:val="center"/>
          </w:tcPr>
          <w:p>
            <w:pPr>
              <w:pStyle w:val="15"/>
            </w:pPr>
            <w:r>
              <w:t>4410229.00</w:t>
            </w:r>
          </w:p>
        </w:tc>
        <w:tc>
          <w:tcPr>
            <w:tcW w:w="1361" w:type="dxa"/>
            <w:vAlign w:val="center"/>
          </w:tcPr>
          <w:p>
            <w:pPr>
              <w:pStyle w:val="15"/>
            </w:pPr>
            <w:r>
              <w:t>1854722.34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6" w:type="dxa"/>
            <w:vAlign w:val="center"/>
          </w:tcPr>
          <w:p>
            <w:pPr>
              <w:pStyle w:val="12"/>
            </w:pPr>
            <w:r>
              <w:t>公共安全支出</w:t>
            </w:r>
          </w:p>
        </w:tc>
        <w:tc>
          <w:tcPr>
            <w:tcW w:w="1361" w:type="dxa"/>
            <w:vAlign w:val="center"/>
          </w:tcPr>
          <w:p>
            <w:pPr>
              <w:pStyle w:val="11"/>
            </w:pPr>
            <w:r>
              <w:t>5116693.34</w:t>
            </w:r>
          </w:p>
        </w:tc>
        <w:tc>
          <w:tcPr>
            <w:tcW w:w="1361" w:type="dxa"/>
            <w:vAlign w:val="center"/>
          </w:tcPr>
          <w:p>
            <w:pPr>
              <w:pStyle w:val="11"/>
            </w:pPr>
            <w:r>
              <w:t>3261971.00</w:t>
            </w:r>
          </w:p>
        </w:tc>
        <w:tc>
          <w:tcPr>
            <w:tcW w:w="1361" w:type="dxa"/>
            <w:vAlign w:val="center"/>
          </w:tcPr>
          <w:p>
            <w:pPr>
              <w:pStyle w:val="11"/>
            </w:pPr>
            <w:r>
              <w:t>1854722.34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6" w:type="dxa"/>
            <w:vAlign w:val="center"/>
          </w:tcPr>
          <w:p>
            <w:pPr>
              <w:pStyle w:val="12"/>
            </w:pPr>
            <w:r>
              <w:t>司法</w:t>
            </w:r>
          </w:p>
        </w:tc>
        <w:tc>
          <w:tcPr>
            <w:tcW w:w="1361" w:type="dxa"/>
            <w:vAlign w:val="center"/>
          </w:tcPr>
          <w:p>
            <w:pPr>
              <w:pStyle w:val="11"/>
            </w:pPr>
            <w:r>
              <w:t>5116693.34</w:t>
            </w:r>
          </w:p>
        </w:tc>
        <w:tc>
          <w:tcPr>
            <w:tcW w:w="1361" w:type="dxa"/>
            <w:vAlign w:val="center"/>
          </w:tcPr>
          <w:p>
            <w:pPr>
              <w:pStyle w:val="11"/>
            </w:pPr>
            <w:r>
              <w:t>3261971.00</w:t>
            </w:r>
          </w:p>
        </w:tc>
        <w:tc>
          <w:tcPr>
            <w:tcW w:w="1361" w:type="dxa"/>
            <w:vAlign w:val="center"/>
          </w:tcPr>
          <w:p>
            <w:pPr>
              <w:pStyle w:val="11"/>
            </w:pPr>
            <w:r>
              <w:t>1854722.34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2040601</w:t>
            </w:r>
          </w:p>
        </w:tc>
        <w:tc>
          <w:tcPr>
            <w:tcW w:w="4536" w:type="dxa"/>
            <w:vAlign w:val="center"/>
          </w:tcPr>
          <w:p>
            <w:pPr>
              <w:pStyle w:val="12"/>
            </w:pPr>
            <w:r>
              <w:t>行政运行</w:t>
            </w:r>
          </w:p>
        </w:tc>
        <w:tc>
          <w:tcPr>
            <w:tcW w:w="1361" w:type="dxa"/>
            <w:vAlign w:val="center"/>
          </w:tcPr>
          <w:p>
            <w:pPr>
              <w:pStyle w:val="11"/>
            </w:pPr>
            <w:r>
              <w:t>3261971.00</w:t>
            </w:r>
          </w:p>
        </w:tc>
        <w:tc>
          <w:tcPr>
            <w:tcW w:w="1361" w:type="dxa"/>
            <w:vAlign w:val="center"/>
          </w:tcPr>
          <w:p>
            <w:pPr>
              <w:pStyle w:val="11"/>
            </w:pPr>
            <w:r>
              <w:t>3261971.00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2040602</w:t>
            </w:r>
          </w:p>
        </w:tc>
        <w:tc>
          <w:tcPr>
            <w:tcW w:w="4536" w:type="dxa"/>
            <w:vAlign w:val="center"/>
          </w:tcPr>
          <w:p>
            <w:pPr>
              <w:pStyle w:val="12"/>
            </w:pPr>
            <w:r>
              <w:t>一般行政管理事务</w:t>
            </w:r>
          </w:p>
        </w:tc>
        <w:tc>
          <w:tcPr>
            <w:tcW w:w="1361" w:type="dxa"/>
            <w:vAlign w:val="center"/>
          </w:tcPr>
          <w:p>
            <w:pPr>
              <w:pStyle w:val="11"/>
            </w:pPr>
            <w:r>
              <w:t>30600.00</w:t>
            </w:r>
          </w:p>
        </w:tc>
        <w:tc>
          <w:tcPr>
            <w:tcW w:w="1361" w:type="dxa"/>
            <w:vAlign w:val="center"/>
          </w:tcPr>
          <w:p>
            <w:pPr>
              <w:pStyle w:val="11"/>
            </w:pPr>
          </w:p>
        </w:tc>
        <w:tc>
          <w:tcPr>
            <w:tcW w:w="1361" w:type="dxa"/>
            <w:vAlign w:val="center"/>
          </w:tcPr>
          <w:p>
            <w:pPr>
              <w:pStyle w:val="11"/>
            </w:pPr>
            <w:r>
              <w:t>30600.00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2040604</w:t>
            </w:r>
          </w:p>
        </w:tc>
        <w:tc>
          <w:tcPr>
            <w:tcW w:w="4536" w:type="dxa"/>
            <w:vAlign w:val="center"/>
          </w:tcPr>
          <w:p>
            <w:pPr>
              <w:pStyle w:val="12"/>
            </w:pPr>
            <w:r>
              <w:t>基层司法业务</w:t>
            </w:r>
          </w:p>
        </w:tc>
        <w:tc>
          <w:tcPr>
            <w:tcW w:w="1361" w:type="dxa"/>
            <w:vAlign w:val="center"/>
          </w:tcPr>
          <w:p>
            <w:pPr>
              <w:pStyle w:val="11"/>
            </w:pPr>
            <w:r>
              <w:t>825793.34</w:t>
            </w:r>
          </w:p>
        </w:tc>
        <w:tc>
          <w:tcPr>
            <w:tcW w:w="1361" w:type="dxa"/>
            <w:vAlign w:val="center"/>
          </w:tcPr>
          <w:p>
            <w:pPr>
              <w:pStyle w:val="11"/>
            </w:pPr>
          </w:p>
        </w:tc>
        <w:tc>
          <w:tcPr>
            <w:tcW w:w="1361" w:type="dxa"/>
            <w:vAlign w:val="center"/>
          </w:tcPr>
          <w:p>
            <w:pPr>
              <w:pStyle w:val="11"/>
            </w:pPr>
            <w:r>
              <w:t>825793.34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2040605</w:t>
            </w:r>
          </w:p>
        </w:tc>
        <w:tc>
          <w:tcPr>
            <w:tcW w:w="4536" w:type="dxa"/>
            <w:vAlign w:val="center"/>
          </w:tcPr>
          <w:p>
            <w:pPr>
              <w:pStyle w:val="12"/>
            </w:pPr>
            <w:r>
              <w:t>普法宣传</w:t>
            </w:r>
          </w:p>
        </w:tc>
        <w:tc>
          <w:tcPr>
            <w:tcW w:w="1361" w:type="dxa"/>
            <w:vAlign w:val="center"/>
          </w:tcPr>
          <w:p>
            <w:pPr>
              <w:pStyle w:val="11"/>
            </w:pPr>
            <w:r>
              <w:t>50000.00</w:t>
            </w:r>
          </w:p>
        </w:tc>
        <w:tc>
          <w:tcPr>
            <w:tcW w:w="1361" w:type="dxa"/>
            <w:vAlign w:val="center"/>
          </w:tcPr>
          <w:p>
            <w:pPr>
              <w:pStyle w:val="11"/>
            </w:pPr>
          </w:p>
        </w:tc>
        <w:tc>
          <w:tcPr>
            <w:tcW w:w="1361" w:type="dxa"/>
            <w:vAlign w:val="center"/>
          </w:tcPr>
          <w:p>
            <w:pPr>
              <w:pStyle w:val="11"/>
            </w:pPr>
            <w:r>
              <w:t>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2040607</w:t>
            </w:r>
          </w:p>
        </w:tc>
        <w:tc>
          <w:tcPr>
            <w:tcW w:w="4536" w:type="dxa"/>
            <w:vAlign w:val="center"/>
          </w:tcPr>
          <w:p>
            <w:pPr>
              <w:pStyle w:val="12"/>
            </w:pPr>
            <w:r>
              <w:t>公共法律服务</w:t>
            </w:r>
          </w:p>
        </w:tc>
        <w:tc>
          <w:tcPr>
            <w:tcW w:w="1361" w:type="dxa"/>
            <w:vAlign w:val="center"/>
          </w:tcPr>
          <w:p>
            <w:pPr>
              <w:pStyle w:val="11"/>
            </w:pPr>
            <w:r>
              <w:t>397029.00</w:t>
            </w:r>
          </w:p>
        </w:tc>
        <w:tc>
          <w:tcPr>
            <w:tcW w:w="1361" w:type="dxa"/>
            <w:vAlign w:val="center"/>
          </w:tcPr>
          <w:p>
            <w:pPr>
              <w:pStyle w:val="11"/>
            </w:pPr>
          </w:p>
        </w:tc>
        <w:tc>
          <w:tcPr>
            <w:tcW w:w="1361" w:type="dxa"/>
            <w:vAlign w:val="center"/>
          </w:tcPr>
          <w:p>
            <w:pPr>
              <w:pStyle w:val="11"/>
            </w:pPr>
            <w:r>
              <w:t>397029.00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2040610</w:t>
            </w:r>
          </w:p>
        </w:tc>
        <w:tc>
          <w:tcPr>
            <w:tcW w:w="4536" w:type="dxa"/>
            <w:vAlign w:val="center"/>
          </w:tcPr>
          <w:p>
            <w:pPr>
              <w:pStyle w:val="12"/>
            </w:pPr>
            <w:r>
              <w:t>社区矫正</w:t>
            </w:r>
          </w:p>
        </w:tc>
        <w:tc>
          <w:tcPr>
            <w:tcW w:w="1361" w:type="dxa"/>
            <w:vAlign w:val="center"/>
          </w:tcPr>
          <w:p>
            <w:pPr>
              <w:pStyle w:val="11"/>
            </w:pPr>
            <w:r>
              <w:t>441300.00</w:t>
            </w:r>
          </w:p>
        </w:tc>
        <w:tc>
          <w:tcPr>
            <w:tcW w:w="1361" w:type="dxa"/>
            <w:vAlign w:val="center"/>
          </w:tcPr>
          <w:p>
            <w:pPr>
              <w:pStyle w:val="11"/>
            </w:pPr>
          </w:p>
        </w:tc>
        <w:tc>
          <w:tcPr>
            <w:tcW w:w="1361" w:type="dxa"/>
            <w:vAlign w:val="center"/>
          </w:tcPr>
          <w:p>
            <w:pPr>
              <w:pStyle w:val="11"/>
            </w:pPr>
            <w:r>
              <w:t>441300.00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2040612</w:t>
            </w:r>
          </w:p>
        </w:tc>
        <w:tc>
          <w:tcPr>
            <w:tcW w:w="4536" w:type="dxa"/>
            <w:vAlign w:val="center"/>
          </w:tcPr>
          <w:p>
            <w:pPr>
              <w:pStyle w:val="12"/>
            </w:pPr>
            <w:r>
              <w:t>法治建设</w:t>
            </w:r>
          </w:p>
        </w:tc>
        <w:tc>
          <w:tcPr>
            <w:tcW w:w="1361" w:type="dxa"/>
            <w:vAlign w:val="center"/>
          </w:tcPr>
          <w:p>
            <w:pPr>
              <w:pStyle w:val="11"/>
            </w:pPr>
            <w:r>
              <w:t>110000.00</w:t>
            </w:r>
          </w:p>
        </w:tc>
        <w:tc>
          <w:tcPr>
            <w:tcW w:w="1361" w:type="dxa"/>
            <w:vAlign w:val="center"/>
          </w:tcPr>
          <w:p>
            <w:pPr>
              <w:pStyle w:val="11"/>
            </w:pPr>
          </w:p>
        </w:tc>
        <w:tc>
          <w:tcPr>
            <w:tcW w:w="1361" w:type="dxa"/>
            <w:vAlign w:val="center"/>
          </w:tcPr>
          <w:p>
            <w:pPr>
              <w:pStyle w:val="11"/>
            </w:pPr>
            <w:r>
              <w:t>110000.00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764775.00</w:t>
            </w:r>
          </w:p>
        </w:tc>
        <w:tc>
          <w:tcPr>
            <w:tcW w:w="1361" w:type="dxa"/>
            <w:vAlign w:val="center"/>
          </w:tcPr>
          <w:p>
            <w:pPr>
              <w:pStyle w:val="11"/>
            </w:pPr>
            <w:r>
              <w:t>764775.00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756117.00</w:t>
            </w:r>
          </w:p>
        </w:tc>
        <w:tc>
          <w:tcPr>
            <w:tcW w:w="1361" w:type="dxa"/>
            <w:vAlign w:val="center"/>
          </w:tcPr>
          <w:p>
            <w:pPr>
              <w:pStyle w:val="11"/>
            </w:pPr>
            <w:r>
              <w:t>756117.00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458592.00</w:t>
            </w:r>
          </w:p>
        </w:tc>
        <w:tc>
          <w:tcPr>
            <w:tcW w:w="1361" w:type="dxa"/>
            <w:vAlign w:val="center"/>
          </w:tcPr>
          <w:p>
            <w:pPr>
              <w:pStyle w:val="11"/>
            </w:pPr>
            <w:r>
              <w:t>458592.00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297525.00</w:t>
            </w:r>
          </w:p>
        </w:tc>
        <w:tc>
          <w:tcPr>
            <w:tcW w:w="1361" w:type="dxa"/>
            <w:vAlign w:val="center"/>
          </w:tcPr>
          <w:p>
            <w:pPr>
              <w:pStyle w:val="11"/>
            </w:pPr>
            <w:r>
              <w:t>297525.00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20899</w:t>
            </w:r>
          </w:p>
        </w:tc>
        <w:tc>
          <w:tcPr>
            <w:tcW w:w="4536" w:type="dxa"/>
            <w:vAlign w:val="center"/>
          </w:tcPr>
          <w:p>
            <w:pPr>
              <w:pStyle w:val="12"/>
            </w:pPr>
            <w:r>
              <w:t>其他社会保障和就业支出</w:t>
            </w:r>
          </w:p>
        </w:tc>
        <w:tc>
          <w:tcPr>
            <w:tcW w:w="1361" w:type="dxa"/>
            <w:vAlign w:val="center"/>
          </w:tcPr>
          <w:p>
            <w:pPr>
              <w:pStyle w:val="11"/>
            </w:pPr>
            <w:r>
              <w:t>8658.00</w:t>
            </w:r>
          </w:p>
        </w:tc>
        <w:tc>
          <w:tcPr>
            <w:tcW w:w="1361" w:type="dxa"/>
            <w:vAlign w:val="center"/>
          </w:tcPr>
          <w:p>
            <w:pPr>
              <w:pStyle w:val="11"/>
            </w:pPr>
            <w:r>
              <w:t>8658.00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2089999</w:t>
            </w:r>
          </w:p>
        </w:tc>
        <w:tc>
          <w:tcPr>
            <w:tcW w:w="4536" w:type="dxa"/>
            <w:vAlign w:val="center"/>
          </w:tcPr>
          <w:p>
            <w:pPr>
              <w:pStyle w:val="12"/>
            </w:pPr>
            <w:r>
              <w:t>其他社会保障和就业支出</w:t>
            </w:r>
          </w:p>
        </w:tc>
        <w:tc>
          <w:tcPr>
            <w:tcW w:w="1361" w:type="dxa"/>
            <w:vAlign w:val="center"/>
          </w:tcPr>
          <w:p>
            <w:pPr>
              <w:pStyle w:val="11"/>
            </w:pPr>
            <w:r>
              <w:t>8658.00</w:t>
            </w:r>
          </w:p>
        </w:tc>
        <w:tc>
          <w:tcPr>
            <w:tcW w:w="1361" w:type="dxa"/>
            <w:vAlign w:val="center"/>
          </w:tcPr>
          <w:p>
            <w:pPr>
              <w:pStyle w:val="11"/>
            </w:pPr>
            <w:r>
              <w:t>8658.00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143779.00</w:t>
            </w:r>
          </w:p>
        </w:tc>
        <w:tc>
          <w:tcPr>
            <w:tcW w:w="1361" w:type="dxa"/>
            <w:vAlign w:val="center"/>
          </w:tcPr>
          <w:p>
            <w:pPr>
              <w:pStyle w:val="11"/>
            </w:pPr>
            <w:r>
              <w:t>143779.00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143779.00</w:t>
            </w:r>
          </w:p>
        </w:tc>
        <w:tc>
          <w:tcPr>
            <w:tcW w:w="1361" w:type="dxa"/>
            <w:vAlign w:val="center"/>
          </w:tcPr>
          <w:p>
            <w:pPr>
              <w:pStyle w:val="11"/>
            </w:pPr>
            <w:r>
              <w:t>143779.00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143779.00</w:t>
            </w:r>
          </w:p>
        </w:tc>
        <w:tc>
          <w:tcPr>
            <w:tcW w:w="1361" w:type="dxa"/>
            <w:vAlign w:val="center"/>
          </w:tcPr>
          <w:p>
            <w:pPr>
              <w:pStyle w:val="11"/>
            </w:pPr>
            <w:r>
              <w:t>143779.00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239704.00</w:t>
            </w:r>
          </w:p>
        </w:tc>
        <w:tc>
          <w:tcPr>
            <w:tcW w:w="1361" w:type="dxa"/>
            <w:vAlign w:val="center"/>
          </w:tcPr>
          <w:p>
            <w:pPr>
              <w:pStyle w:val="11"/>
            </w:pPr>
            <w:r>
              <w:t>239704.00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239704.00</w:t>
            </w:r>
          </w:p>
        </w:tc>
        <w:tc>
          <w:tcPr>
            <w:tcW w:w="1361" w:type="dxa"/>
            <w:vAlign w:val="center"/>
          </w:tcPr>
          <w:p>
            <w:pPr>
              <w:pStyle w:val="11"/>
            </w:pPr>
            <w:r>
              <w:t>239704.00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239704.00</w:t>
            </w:r>
          </w:p>
        </w:tc>
        <w:tc>
          <w:tcPr>
            <w:tcW w:w="1361" w:type="dxa"/>
            <w:vAlign w:val="center"/>
          </w:tcPr>
          <w:p>
            <w:pPr>
              <w:pStyle w:val="11"/>
            </w:pPr>
            <w:r>
              <w:t>239704.00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6162129.00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5116693.34</w:t>
            </w:r>
          </w:p>
        </w:tc>
        <w:tc>
          <w:tcPr>
            <w:tcW w:w="1474" w:type="dxa"/>
            <w:vAlign w:val="center"/>
          </w:tcPr>
          <w:p>
            <w:pPr>
              <w:pStyle w:val="11"/>
            </w:pPr>
            <w:r>
              <w:t>5116693.34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764775.00</w:t>
            </w:r>
          </w:p>
        </w:tc>
        <w:tc>
          <w:tcPr>
            <w:tcW w:w="1474" w:type="dxa"/>
            <w:vAlign w:val="center"/>
          </w:tcPr>
          <w:p>
            <w:pPr>
              <w:pStyle w:val="11"/>
            </w:pPr>
            <w:r>
              <w:t>764775.00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143779.00</w:t>
            </w:r>
          </w:p>
        </w:tc>
        <w:tc>
          <w:tcPr>
            <w:tcW w:w="1474" w:type="dxa"/>
            <w:vAlign w:val="center"/>
          </w:tcPr>
          <w:p>
            <w:pPr>
              <w:pStyle w:val="11"/>
            </w:pPr>
            <w:r>
              <w:t>143779.00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239704.00</w:t>
            </w:r>
          </w:p>
        </w:tc>
        <w:tc>
          <w:tcPr>
            <w:tcW w:w="1474" w:type="dxa"/>
            <w:vAlign w:val="center"/>
          </w:tcPr>
          <w:p>
            <w:pPr>
              <w:pStyle w:val="11"/>
            </w:pPr>
            <w:r>
              <w:t>239704.00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6162129.00</w:t>
            </w:r>
          </w:p>
        </w:tc>
        <w:tc>
          <w:tcPr>
            <w:tcW w:w="3402" w:type="dxa"/>
            <w:vAlign w:val="center"/>
          </w:tcPr>
          <w:p>
            <w:pPr>
              <w:pStyle w:val="14"/>
            </w:pPr>
            <w:r>
              <w:t>本年支出合计</w:t>
            </w:r>
          </w:p>
        </w:tc>
        <w:tc>
          <w:tcPr>
            <w:tcW w:w="1474" w:type="dxa"/>
            <w:vAlign w:val="center"/>
          </w:tcPr>
          <w:p>
            <w:pPr>
              <w:pStyle w:val="15"/>
            </w:pPr>
            <w:r>
              <w:t>6264951.34</w:t>
            </w:r>
          </w:p>
        </w:tc>
        <w:tc>
          <w:tcPr>
            <w:tcW w:w="1474" w:type="dxa"/>
            <w:vAlign w:val="center"/>
          </w:tcPr>
          <w:p>
            <w:pPr>
              <w:pStyle w:val="15"/>
            </w:pPr>
            <w:r>
              <w:t>6264951.34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r>
              <w:t>102822.34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r>
              <w:t>102822.34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6264951.34</w:t>
            </w:r>
          </w:p>
        </w:tc>
        <w:tc>
          <w:tcPr>
            <w:tcW w:w="3402" w:type="dxa"/>
            <w:vAlign w:val="center"/>
          </w:tcPr>
          <w:p>
            <w:pPr>
              <w:pStyle w:val="14"/>
            </w:pPr>
            <w:r>
              <w:t>支出总计</w:t>
            </w:r>
          </w:p>
        </w:tc>
        <w:tc>
          <w:tcPr>
            <w:tcW w:w="1474" w:type="dxa"/>
            <w:vAlign w:val="center"/>
          </w:tcPr>
          <w:p>
            <w:pPr>
              <w:pStyle w:val="15"/>
            </w:pPr>
            <w:r>
              <w:t>6264951.34</w:t>
            </w:r>
          </w:p>
        </w:tc>
        <w:tc>
          <w:tcPr>
            <w:tcW w:w="1474" w:type="dxa"/>
            <w:vAlign w:val="center"/>
          </w:tcPr>
          <w:p>
            <w:pPr>
              <w:pStyle w:val="15"/>
            </w:pPr>
            <w:r>
              <w:t>6264951.34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6264951.34</w:t>
            </w:r>
          </w:p>
        </w:tc>
        <w:tc>
          <w:tcPr>
            <w:tcW w:w="2551" w:type="dxa"/>
            <w:vAlign w:val="center"/>
          </w:tcPr>
          <w:p>
            <w:pPr>
              <w:pStyle w:val="15"/>
            </w:pPr>
            <w:r>
              <w:t>4410229.00</w:t>
            </w:r>
          </w:p>
        </w:tc>
        <w:tc>
          <w:tcPr>
            <w:tcW w:w="2551" w:type="dxa"/>
            <w:vAlign w:val="center"/>
          </w:tcPr>
          <w:p>
            <w:pPr>
              <w:pStyle w:val="15"/>
            </w:pPr>
            <w:r>
              <w:t>1854722.34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5116693.34</w:t>
            </w:r>
          </w:p>
        </w:tc>
        <w:tc>
          <w:tcPr>
            <w:tcW w:w="2551" w:type="dxa"/>
            <w:vAlign w:val="center"/>
          </w:tcPr>
          <w:p>
            <w:pPr>
              <w:pStyle w:val="11"/>
            </w:pPr>
            <w:r>
              <w:t>3261971.00</w:t>
            </w:r>
          </w:p>
        </w:tc>
        <w:tc>
          <w:tcPr>
            <w:tcW w:w="2551" w:type="dxa"/>
            <w:vAlign w:val="center"/>
          </w:tcPr>
          <w:p>
            <w:pPr>
              <w:pStyle w:val="11"/>
            </w:pPr>
            <w:r>
              <w:t>1854722.34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t>5116693.34</w:t>
            </w:r>
          </w:p>
        </w:tc>
        <w:tc>
          <w:tcPr>
            <w:tcW w:w="2551" w:type="dxa"/>
            <w:vAlign w:val="center"/>
          </w:tcPr>
          <w:p>
            <w:pPr>
              <w:pStyle w:val="11"/>
            </w:pPr>
            <w:r>
              <w:t>3261971.00</w:t>
            </w:r>
          </w:p>
        </w:tc>
        <w:tc>
          <w:tcPr>
            <w:tcW w:w="2551" w:type="dxa"/>
            <w:vAlign w:val="center"/>
          </w:tcPr>
          <w:p>
            <w:pPr>
              <w:pStyle w:val="11"/>
            </w:pPr>
            <w:r>
              <w:t>1854722.34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2040601</w:t>
            </w:r>
          </w:p>
        </w:tc>
        <w:tc>
          <w:tcPr>
            <w:tcW w:w="4535" w:type="dxa"/>
            <w:vAlign w:val="center"/>
          </w:tcPr>
          <w:p>
            <w:pPr>
              <w:pStyle w:val="12"/>
            </w:pPr>
            <w:r>
              <w:t>行政运行</w:t>
            </w:r>
          </w:p>
        </w:tc>
        <w:tc>
          <w:tcPr>
            <w:tcW w:w="2551" w:type="dxa"/>
            <w:vAlign w:val="center"/>
          </w:tcPr>
          <w:p>
            <w:pPr>
              <w:pStyle w:val="11"/>
            </w:pPr>
            <w:r>
              <w:t>3261971.00</w:t>
            </w:r>
          </w:p>
        </w:tc>
        <w:tc>
          <w:tcPr>
            <w:tcW w:w="2551" w:type="dxa"/>
            <w:vAlign w:val="center"/>
          </w:tcPr>
          <w:p>
            <w:pPr>
              <w:pStyle w:val="11"/>
            </w:pPr>
            <w:r>
              <w:t>3261971.00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2040602</w:t>
            </w:r>
          </w:p>
        </w:tc>
        <w:tc>
          <w:tcPr>
            <w:tcW w:w="4535" w:type="dxa"/>
            <w:vAlign w:val="center"/>
          </w:tcPr>
          <w:p>
            <w:pPr>
              <w:pStyle w:val="12"/>
            </w:pPr>
            <w:r>
              <w:t>一般行政管理事务</w:t>
            </w:r>
          </w:p>
        </w:tc>
        <w:tc>
          <w:tcPr>
            <w:tcW w:w="2551" w:type="dxa"/>
            <w:vAlign w:val="center"/>
          </w:tcPr>
          <w:p>
            <w:pPr>
              <w:pStyle w:val="11"/>
            </w:pPr>
            <w:r>
              <w:t>30600.00</w:t>
            </w:r>
          </w:p>
        </w:tc>
        <w:tc>
          <w:tcPr>
            <w:tcW w:w="2551" w:type="dxa"/>
            <w:vAlign w:val="center"/>
          </w:tcPr>
          <w:p>
            <w:pPr>
              <w:pStyle w:val="11"/>
            </w:pPr>
          </w:p>
        </w:tc>
        <w:tc>
          <w:tcPr>
            <w:tcW w:w="2551" w:type="dxa"/>
            <w:vAlign w:val="center"/>
          </w:tcPr>
          <w:p>
            <w:pPr>
              <w:pStyle w:val="11"/>
            </w:pPr>
            <w: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2040604</w:t>
            </w:r>
          </w:p>
        </w:tc>
        <w:tc>
          <w:tcPr>
            <w:tcW w:w="4535" w:type="dxa"/>
            <w:vAlign w:val="center"/>
          </w:tcPr>
          <w:p>
            <w:pPr>
              <w:pStyle w:val="12"/>
            </w:pPr>
            <w:r>
              <w:t>基层司法业务</w:t>
            </w:r>
          </w:p>
        </w:tc>
        <w:tc>
          <w:tcPr>
            <w:tcW w:w="2551" w:type="dxa"/>
            <w:vAlign w:val="center"/>
          </w:tcPr>
          <w:p>
            <w:pPr>
              <w:pStyle w:val="11"/>
            </w:pPr>
            <w:r>
              <w:t>825793.34</w:t>
            </w:r>
          </w:p>
        </w:tc>
        <w:tc>
          <w:tcPr>
            <w:tcW w:w="2551" w:type="dxa"/>
            <w:vAlign w:val="center"/>
          </w:tcPr>
          <w:p>
            <w:pPr>
              <w:pStyle w:val="11"/>
            </w:pPr>
          </w:p>
        </w:tc>
        <w:tc>
          <w:tcPr>
            <w:tcW w:w="2551" w:type="dxa"/>
            <w:vAlign w:val="center"/>
          </w:tcPr>
          <w:p>
            <w:pPr>
              <w:pStyle w:val="11"/>
            </w:pPr>
            <w:r>
              <w:t>825793.34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2040605</w:t>
            </w:r>
          </w:p>
        </w:tc>
        <w:tc>
          <w:tcPr>
            <w:tcW w:w="4535" w:type="dxa"/>
            <w:vAlign w:val="center"/>
          </w:tcPr>
          <w:p>
            <w:pPr>
              <w:pStyle w:val="12"/>
            </w:pPr>
            <w:r>
              <w:t>普法宣传</w:t>
            </w:r>
          </w:p>
        </w:tc>
        <w:tc>
          <w:tcPr>
            <w:tcW w:w="2551" w:type="dxa"/>
            <w:vAlign w:val="center"/>
          </w:tcPr>
          <w:p>
            <w:pPr>
              <w:pStyle w:val="11"/>
            </w:pPr>
            <w:r>
              <w:t>50000.00</w:t>
            </w:r>
          </w:p>
        </w:tc>
        <w:tc>
          <w:tcPr>
            <w:tcW w:w="2551" w:type="dxa"/>
            <w:vAlign w:val="center"/>
          </w:tcPr>
          <w:p>
            <w:pPr>
              <w:pStyle w:val="11"/>
            </w:pPr>
          </w:p>
        </w:tc>
        <w:tc>
          <w:tcPr>
            <w:tcW w:w="2551" w:type="dxa"/>
            <w:vAlign w:val="center"/>
          </w:tcPr>
          <w:p>
            <w:pPr>
              <w:pStyle w:val="11"/>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2040607</w:t>
            </w:r>
          </w:p>
        </w:tc>
        <w:tc>
          <w:tcPr>
            <w:tcW w:w="4535" w:type="dxa"/>
            <w:vAlign w:val="center"/>
          </w:tcPr>
          <w:p>
            <w:pPr>
              <w:pStyle w:val="12"/>
            </w:pPr>
            <w:r>
              <w:t>公共法律服务</w:t>
            </w:r>
          </w:p>
        </w:tc>
        <w:tc>
          <w:tcPr>
            <w:tcW w:w="2551" w:type="dxa"/>
            <w:vAlign w:val="center"/>
          </w:tcPr>
          <w:p>
            <w:pPr>
              <w:pStyle w:val="11"/>
            </w:pPr>
            <w:r>
              <w:t>397029.00</w:t>
            </w:r>
          </w:p>
        </w:tc>
        <w:tc>
          <w:tcPr>
            <w:tcW w:w="2551" w:type="dxa"/>
            <w:vAlign w:val="center"/>
          </w:tcPr>
          <w:p>
            <w:pPr>
              <w:pStyle w:val="11"/>
            </w:pPr>
          </w:p>
        </w:tc>
        <w:tc>
          <w:tcPr>
            <w:tcW w:w="2551" w:type="dxa"/>
            <w:vAlign w:val="center"/>
          </w:tcPr>
          <w:p>
            <w:pPr>
              <w:pStyle w:val="11"/>
            </w:pPr>
            <w:r>
              <w:t>397029.00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2040610</w:t>
            </w:r>
          </w:p>
        </w:tc>
        <w:tc>
          <w:tcPr>
            <w:tcW w:w="4535" w:type="dxa"/>
            <w:vAlign w:val="center"/>
          </w:tcPr>
          <w:p>
            <w:pPr>
              <w:pStyle w:val="12"/>
            </w:pPr>
            <w:r>
              <w:t>社区矫正</w:t>
            </w:r>
          </w:p>
        </w:tc>
        <w:tc>
          <w:tcPr>
            <w:tcW w:w="2551" w:type="dxa"/>
            <w:vAlign w:val="center"/>
          </w:tcPr>
          <w:p>
            <w:pPr>
              <w:pStyle w:val="11"/>
            </w:pPr>
            <w:r>
              <w:t>441300.00</w:t>
            </w:r>
          </w:p>
        </w:tc>
        <w:tc>
          <w:tcPr>
            <w:tcW w:w="2551" w:type="dxa"/>
            <w:vAlign w:val="center"/>
          </w:tcPr>
          <w:p>
            <w:pPr>
              <w:pStyle w:val="11"/>
            </w:pPr>
          </w:p>
        </w:tc>
        <w:tc>
          <w:tcPr>
            <w:tcW w:w="2551" w:type="dxa"/>
            <w:vAlign w:val="center"/>
          </w:tcPr>
          <w:p>
            <w:pPr>
              <w:pStyle w:val="11"/>
            </w:pPr>
            <w:r>
              <w:t>441300.00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2040612</w:t>
            </w:r>
          </w:p>
        </w:tc>
        <w:tc>
          <w:tcPr>
            <w:tcW w:w="4535" w:type="dxa"/>
            <w:vAlign w:val="center"/>
          </w:tcPr>
          <w:p>
            <w:pPr>
              <w:pStyle w:val="12"/>
            </w:pPr>
            <w:r>
              <w:t>法治建设</w:t>
            </w:r>
          </w:p>
        </w:tc>
        <w:tc>
          <w:tcPr>
            <w:tcW w:w="2551" w:type="dxa"/>
            <w:vAlign w:val="center"/>
          </w:tcPr>
          <w:p>
            <w:pPr>
              <w:pStyle w:val="11"/>
            </w:pPr>
            <w:r>
              <w:t>110000.00</w:t>
            </w:r>
          </w:p>
        </w:tc>
        <w:tc>
          <w:tcPr>
            <w:tcW w:w="2551" w:type="dxa"/>
            <w:vAlign w:val="center"/>
          </w:tcPr>
          <w:p>
            <w:pPr>
              <w:pStyle w:val="11"/>
            </w:pPr>
          </w:p>
        </w:tc>
        <w:tc>
          <w:tcPr>
            <w:tcW w:w="2551" w:type="dxa"/>
            <w:vAlign w:val="center"/>
          </w:tcPr>
          <w:p>
            <w:pPr>
              <w:pStyle w:val="11"/>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764775.00</w:t>
            </w:r>
          </w:p>
        </w:tc>
        <w:tc>
          <w:tcPr>
            <w:tcW w:w="2551" w:type="dxa"/>
            <w:vAlign w:val="center"/>
          </w:tcPr>
          <w:p>
            <w:pPr>
              <w:pStyle w:val="11"/>
            </w:pPr>
            <w:r>
              <w:t>764775.00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756117.00</w:t>
            </w:r>
          </w:p>
        </w:tc>
        <w:tc>
          <w:tcPr>
            <w:tcW w:w="2551" w:type="dxa"/>
            <w:vAlign w:val="center"/>
          </w:tcPr>
          <w:p>
            <w:pPr>
              <w:pStyle w:val="11"/>
            </w:pPr>
            <w:r>
              <w:t>756117.00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458592.00</w:t>
            </w:r>
          </w:p>
        </w:tc>
        <w:tc>
          <w:tcPr>
            <w:tcW w:w="2551" w:type="dxa"/>
            <w:vAlign w:val="center"/>
          </w:tcPr>
          <w:p>
            <w:pPr>
              <w:pStyle w:val="11"/>
            </w:pPr>
            <w:r>
              <w:t>458592.00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297525.00</w:t>
            </w:r>
          </w:p>
        </w:tc>
        <w:tc>
          <w:tcPr>
            <w:tcW w:w="2551" w:type="dxa"/>
            <w:vAlign w:val="center"/>
          </w:tcPr>
          <w:p>
            <w:pPr>
              <w:pStyle w:val="11"/>
            </w:pPr>
            <w:r>
              <w:t>297525.00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8658.00</w:t>
            </w:r>
          </w:p>
        </w:tc>
        <w:tc>
          <w:tcPr>
            <w:tcW w:w="2551" w:type="dxa"/>
            <w:vAlign w:val="center"/>
          </w:tcPr>
          <w:p>
            <w:pPr>
              <w:pStyle w:val="11"/>
            </w:pPr>
            <w:r>
              <w:t>8658.00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8658.00</w:t>
            </w:r>
          </w:p>
        </w:tc>
        <w:tc>
          <w:tcPr>
            <w:tcW w:w="2551" w:type="dxa"/>
            <w:vAlign w:val="center"/>
          </w:tcPr>
          <w:p>
            <w:pPr>
              <w:pStyle w:val="11"/>
            </w:pPr>
            <w:r>
              <w:t>8658.00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143779.00</w:t>
            </w:r>
          </w:p>
        </w:tc>
        <w:tc>
          <w:tcPr>
            <w:tcW w:w="2551" w:type="dxa"/>
            <w:vAlign w:val="center"/>
          </w:tcPr>
          <w:p>
            <w:pPr>
              <w:pStyle w:val="11"/>
            </w:pPr>
            <w:r>
              <w:t>143779.00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143779.00</w:t>
            </w:r>
          </w:p>
        </w:tc>
        <w:tc>
          <w:tcPr>
            <w:tcW w:w="2551" w:type="dxa"/>
            <w:vAlign w:val="center"/>
          </w:tcPr>
          <w:p>
            <w:pPr>
              <w:pStyle w:val="11"/>
            </w:pPr>
            <w:r>
              <w:t>143779.00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143779.00</w:t>
            </w:r>
          </w:p>
        </w:tc>
        <w:tc>
          <w:tcPr>
            <w:tcW w:w="2551" w:type="dxa"/>
            <w:vAlign w:val="center"/>
          </w:tcPr>
          <w:p>
            <w:pPr>
              <w:pStyle w:val="11"/>
            </w:pPr>
            <w:r>
              <w:t>143779.00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239704.00</w:t>
            </w:r>
          </w:p>
        </w:tc>
        <w:tc>
          <w:tcPr>
            <w:tcW w:w="2551" w:type="dxa"/>
            <w:vAlign w:val="center"/>
          </w:tcPr>
          <w:p>
            <w:pPr>
              <w:pStyle w:val="11"/>
            </w:pPr>
            <w:r>
              <w:t>239704.00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239704.00</w:t>
            </w:r>
          </w:p>
        </w:tc>
        <w:tc>
          <w:tcPr>
            <w:tcW w:w="2551" w:type="dxa"/>
            <w:vAlign w:val="center"/>
          </w:tcPr>
          <w:p>
            <w:pPr>
              <w:pStyle w:val="11"/>
            </w:pPr>
            <w:r>
              <w:t>239704.00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239704.00</w:t>
            </w:r>
          </w:p>
        </w:tc>
        <w:tc>
          <w:tcPr>
            <w:tcW w:w="2551" w:type="dxa"/>
            <w:vAlign w:val="center"/>
          </w:tcPr>
          <w:p>
            <w:pPr>
              <w:pStyle w:val="11"/>
            </w:pPr>
            <w:r>
              <w:t>239704.00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4410229.00</w:t>
            </w:r>
          </w:p>
        </w:tc>
        <w:tc>
          <w:tcPr>
            <w:tcW w:w="2551" w:type="dxa"/>
            <w:vAlign w:val="center"/>
          </w:tcPr>
          <w:p>
            <w:pPr>
              <w:pStyle w:val="15"/>
            </w:pPr>
            <w:bookmarkStart w:id="2" w:name="OLE_LINK2"/>
            <w:r>
              <w:t>3595129.00</w:t>
            </w:r>
            <w:bookmarkEnd w:id="2"/>
          </w:p>
        </w:tc>
        <w:tc>
          <w:tcPr>
            <w:tcW w:w="2552" w:type="dxa"/>
            <w:vAlign w:val="center"/>
          </w:tcPr>
          <w:p>
            <w:pPr>
              <w:pStyle w:val="15"/>
            </w:pPr>
            <w:r>
              <w:t>815100.00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3136177.00</w:t>
            </w:r>
          </w:p>
        </w:tc>
        <w:tc>
          <w:tcPr>
            <w:tcW w:w="2551" w:type="dxa"/>
            <w:vAlign w:val="center"/>
          </w:tcPr>
          <w:p>
            <w:pPr>
              <w:pStyle w:val="11"/>
            </w:pPr>
            <w:r>
              <w:t>3136177.00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1016808.00</w:t>
            </w:r>
          </w:p>
        </w:tc>
        <w:tc>
          <w:tcPr>
            <w:tcW w:w="2551" w:type="dxa"/>
            <w:vAlign w:val="center"/>
          </w:tcPr>
          <w:p>
            <w:pPr>
              <w:pStyle w:val="11"/>
            </w:pPr>
            <w:r>
              <w:t>1016808.00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891481.00</w:t>
            </w:r>
          </w:p>
        </w:tc>
        <w:tc>
          <w:tcPr>
            <w:tcW w:w="2551" w:type="dxa"/>
            <w:vAlign w:val="center"/>
          </w:tcPr>
          <w:p>
            <w:pPr>
              <w:pStyle w:val="11"/>
            </w:pPr>
            <w:r>
              <w:t>891481.00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467380.00</w:t>
            </w:r>
          </w:p>
        </w:tc>
        <w:tc>
          <w:tcPr>
            <w:tcW w:w="2551" w:type="dxa"/>
            <w:vAlign w:val="center"/>
          </w:tcPr>
          <w:p>
            <w:pPr>
              <w:pStyle w:val="11"/>
            </w:pPr>
            <w:r>
              <w:t>467380.00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70842.00</w:t>
            </w:r>
          </w:p>
        </w:tc>
        <w:tc>
          <w:tcPr>
            <w:tcW w:w="2551" w:type="dxa"/>
            <w:vAlign w:val="center"/>
          </w:tcPr>
          <w:p>
            <w:pPr>
              <w:pStyle w:val="11"/>
            </w:pPr>
            <w:r>
              <w:t>70842.00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297525.00</w:t>
            </w:r>
          </w:p>
        </w:tc>
        <w:tc>
          <w:tcPr>
            <w:tcW w:w="2551" w:type="dxa"/>
            <w:vAlign w:val="center"/>
          </w:tcPr>
          <w:p>
            <w:pPr>
              <w:pStyle w:val="11"/>
            </w:pPr>
            <w:r>
              <w:t>297525.00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143779.00</w:t>
            </w:r>
          </w:p>
        </w:tc>
        <w:tc>
          <w:tcPr>
            <w:tcW w:w="2551" w:type="dxa"/>
            <w:vAlign w:val="center"/>
          </w:tcPr>
          <w:p>
            <w:pPr>
              <w:pStyle w:val="11"/>
            </w:pPr>
            <w:r>
              <w:t>143779.00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8658.00</w:t>
            </w:r>
          </w:p>
        </w:tc>
        <w:tc>
          <w:tcPr>
            <w:tcW w:w="2551" w:type="dxa"/>
            <w:vAlign w:val="center"/>
          </w:tcPr>
          <w:p>
            <w:pPr>
              <w:pStyle w:val="11"/>
            </w:pPr>
            <w:r>
              <w:t>8658.00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239704.00</w:t>
            </w:r>
          </w:p>
        </w:tc>
        <w:tc>
          <w:tcPr>
            <w:tcW w:w="2551" w:type="dxa"/>
            <w:vAlign w:val="center"/>
          </w:tcPr>
          <w:p>
            <w:pPr>
              <w:pStyle w:val="11"/>
            </w:pPr>
            <w:r>
              <w:t>239704.00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815100.00</w:t>
            </w:r>
          </w:p>
        </w:tc>
        <w:tc>
          <w:tcPr>
            <w:tcW w:w="2551" w:type="dxa"/>
            <w:vAlign w:val="center"/>
          </w:tcPr>
          <w:p>
            <w:pPr>
              <w:pStyle w:val="11"/>
            </w:pPr>
          </w:p>
        </w:tc>
        <w:tc>
          <w:tcPr>
            <w:tcW w:w="2552" w:type="dxa"/>
            <w:vAlign w:val="center"/>
          </w:tcPr>
          <w:p>
            <w:pPr>
              <w:pStyle w:val="11"/>
            </w:pPr>
            <w:r>
              <w:t>815100.00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517500.00</w:t>
            </w:r>
          </w:p>
        </w:tc>
        <w:tc>
          <w:tcPr>
            <w:tcW w:w="2551" w:type="dxa"/>
            <w:vAlign w:val="center"/>
          </w:tcPr>
          <w:p>
            <w:pPr>
              <w:pStyle w:val="11"/>
            </w:pPr>
          </w:p>
        </w:tc>
        <w:tc>
          <w:tcPr>
            <w:tcW w:w="2552" w:type="dxa"/>
            <w:vAlign w:val="center"/>
          </w:tcPr>
          <w:p>
            <w:pPr>
              <w:pStyle w:val="11"/>
            </w:pPr>
            <w:r>
              <w:t>517500.00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2000.00</w:t>
            </w:r>
          </w:p>
        </w:tc>
        <w:tc>
          <w:tcPr>
            <w:tcW w:w="2551" w:type="dxa"/>
            <w:vAlign w:val="center"/>
          </w:tcPr>
          <w:p>
            <w:pPr>
              <w:pStyle w:val="11"/>
            </w:pPr>
          </w:p>
        </w:tc>
        <w:tc>
          <w:tcPr>
            <w:tcW w:w="2552"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14480.00</w:t>
            </w:r>
          </w:p>
        </w:tc>
        <w:tc>
          <w:tcPr>
            <w:tcW w:w="2551" w:type="dxa"/>
            <w:vAlign w:val="center"/>
          </w:tcPr>
          <w:p>
            <w:pPr>
              <w:pStyle w:val="11"/>
            </w:pPr>
          </w:p>
        </w:tc>
        <w:tc>
          <w:tcPr>
            <w:tcW w:w="2552" w:type="dxa"/>
            <w:vAlign w:val="center"/>
          </w:tcPr>
          <w:p>
            <w:pPr>
              <w:pStyle w:val="11"/>
            </w:pPr>
            <w:r>
              <w:t>14480.00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66720.00</w:t>
            </w:r>
          </w:p>
        </w:tc>
        <w:tc>
          <w:tcPr>
            <w:tcW w:w="2551" w:type="dxa"/>
            <w:vAlign w:val="center"/>
          </w:tcPr>
          <w:p>
            <w:pPr>
              <w:pStyle w:val="11"/>
            </w:pPr>
          </w:p>
        </w:tc>
        <w:tc>
          <w:tcPr>
            <w:tcW w:w="2552" w:type="dxa"/>
            <w:vAlign w:val="center"/>
          </w:tcPr>
          <w:p>
            <w:pPr>
              <w:pStyle w:val="11"/>
            </w:pPr>
            <w:r>
              <w:t>66720.00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29500.00</w:t>
            </w:r>
          </w:p>
        </w:tc>
        <w:tc>
          <w:tcPr>
            <w:tcW w:w="2551" w:type="dxa"/>
            <w:vAlign w:val="center"/>
          </w:tcPr>
          <w:p>
            <w:pPr>
              <w:pStyle w:val="11"/>
            </w:pPr>
          </w:p>
        </w:tc>
        <w:tc>
          <w:tcPr>
            <w:tcW w:w="2552" w:type="dxa"/>
            <w:vAlign w:val="center"/>
          </w:tcPr>
          <w:p>
            <w:pPr>
              <w:pStyle w:val="11"/>
            </w:pPr>
            <w:r>
              <w:t>29500.00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40000.00</w:t>
            </w:r>
          </w:p>
        </w:tc>
        <w:tc>
          <w:tcPr>
            <w:tcW w:w="2551" w:type="dxa"/>
            <w:vAlign w:val="center"/>
          </w:tcPr>
          <w:p>
            <w:pPr>
              <w:pStyle w:val="11"/>
            </w:pPr>
          </w:p>
        </w:tc>
        <w:tc>
          <w:tcPr>
            <w:tcW w:w="2552"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138600.00</w:t>
            </w:r>
          </w:p>
        </w:tc>
        <w:tc>
          <w:tcPr>
            <w:tcW w:w="2551" w:type="dxa"/>
            <w:vAlign w:val="center"/>
          </w:tcPr>
          <w:p>
            <w:pPr>
              <w:pStyle w:val="11"/>
            </w:pPr>
          </w:p>
        </w:tc>
        <w:tc>
          <w:tcPr>
            <w:tcW w:w="2552" w:type="dxa"/>
            <w:vAlign w:val="center"/>
          </w:tcPr>
          <w:p>
            <w:pPr>
              <w:pStyle w:val="11"/>
            </w:pPr>
            <w:r>
              <w:t>138600.00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6300.00</w:t>
            </w:r>
          </w:p>
        </w:tc>
        <w:tc>
          <w:tcPr>
            <w:tcW w:w="2551" w:type="dxa"/>
            <w:vAlign w:val="center"/>
          </w:tcPr>
          <w:p>
            <w:pPr>
              <w:pStyle w:val="11"/>
            </w:pPr>
          </w:p>
        </w:tc>
        <w:tc>
          <w:tcPr>
            <w:tcW w:w="2552" w:type="dxa"/>
            <w:vAlign w:val="center"/>
          </w:tcPr>
          <w:p>
            <w:pPr>
              <w:pStyle w:val="11"/>
            </w:pPr>
            <w:r>
              <w:t>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458952.00</w:t>
            </w:r>
          </w:p>
        </w:tc>
        <w:tc>
          <w:tcPr>
            <w:tcW w:w="2551" w:type="dxa"/>
            <w:vAlign w:val="center"/>
          </w:tcPr>
          <w:p>
            <w:pPr>
              <w:pStyle w:val="11"/>
            </w:pPr>
            <w:r>
              <w:t>458952.00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449112.00</w:t>
            </w:r>
          </w:p>
        </w:tc>
        <w:tc>
          <w:tcPr>
            <w:tcW w:w="2551" w:type="dxa"/>
            <w:vAlign w:val="center"/>
          </w:tcPr>
          <w:p>
            <w:pPr>
              <w:pStyle w:val="11"/>
            </w:pPr>
            <w:r>
              <w:t>449112.00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9480.00</w:t>
            </w:r>
          </w:p>
        </w:tc>
        <w:tc>
          <w:tcPr>
            <w:tcW w:w="2551" w:type="dxa"/>
            <w:vAlign w:val="center"/>
          </w:tcPr>
          <w:p>
            <w:pPr>
              <w:pStyle w:val="11"/>
            </w:pPr>
            <w:r>
              <w:t>9480.00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360.00</w:t>
            </w:r>
          </w:p>
        </w:tc>
        <w:tc>
          <w:tcPr>
            <w:tcW w:w="2551" w:type="dxa"/>
            <w:vAlign w:val="center"/>
          </w:tcPr>
          <w:p>
            <w:pPr>
              <w:pStyle w:val="11"/>
            </w:pPr>
            <w:r>
              <w:t>360.00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80000.00</w:t>
            </w:r>
          </w:p>
        </w:tc>
        <w:tc>
          <w:tcPr>
            <w:tcW w:w="2381" w:type="dxa"/>
            <w:vAlign w:val="center"/>
          </w:tcPr>
          <w:p>
            <w:pPr>
              <w:pStyle w:val="15"/>
            </w:pPr>
            <w:r>
              <w:t>80000.00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80000.00</w:t>
            </w:r>
          </w:p>
        </w:tc>
        <w:tc>
          <w:tcPr>
            <w:tcW w:w="2381" w:type="dxa"/>
            <w:vAlign w:val="center"/>
          </w:tcPr>
          <w:p>
            <w:pPr>
              <w:pStyle w:val="11"/>
            </w:pPr>
            <w:r>
              <w:t>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80000.00</w:t>
            </w:r>
          </w:p>
        </w:tc>
        <w:tc>
          <w:tcPr>
            <w:tcW w:w="2381" w:type="dxa"/>
            <w:vAlign w:val="center"/>
          </w:tcPr>
          <w:p>
            <w:pPr>
              <w:pStyle w:val="11"/>
            </w:pPr>
            <w:r>
              <w:t>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80000.00</w:t>
            </w:r>
          </w:p>
        </w:tc>
        <w:tc>
          <w:tcPr>
            <w:tcW w:w="2381" w:type="dxa"/>
            <w:vAlign w:val="center"/>
          </w:tcPr>
          <w:p>
            <w:pPr>
              <w:pStyle w:val="11"/>
            </w:pPr>
            <w:r>
              <w:t>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井陉县司法局本级2024年单位预算信息公开情况说明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按照《中华人民共和国预算法》、《地方预决算公开操作规程》和《关于进一步推进预算公开工作的实施意见》规定，现将井陉县司法局本级2024年单位预算公开如下：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一、单位职责</w:t>
      </w:r>
    </w:p>
    <w:p>
      <w:pPr>
        <w:pStyle w:val="17"/>
      </w:pPr>
      <w:r>
        <w:t>（一）承担全面依法治县重大问题的政策研究。组织协调有关方面提出全面依法治县中长期规划建议，负责有关重大决策部署督察工作。</w:t>
      </w:r>
    </w:p>
    <w:p>
      <w:pPr>
        <w:pStyle w:val="17"/>
      </w:pPr>
      <w:r>
        <w:t>（二）负责县政府各部门规范性文件的备案审查工作。负责对县政府政策措施、规范性文件和合同协议的合法性审核工作；承办县政府交办的涉法事务；承担统筹推进井陉法治政府建设的责任。指导、监督全县依法行政工作；负责综合协调行政执法，推进行政执法体制改革有关工作，推进严格规范公正文明执法；依法承办行政复议案件；受县政府委托，代理行政诉讼案件的应诉；受县政府委托，代理由市政府审理的行政复议裁决案件；指导、监督全县行政复议和行政应诉工作。</w:t>
      </w:r>
    </w:p>
    <w:p>
      <w:pPr>
        <w:pStyle w:val="17"/>
      </w:pPr>
      <w:r>
        <w:t>(三)承担统筹规划全县法治社会建设的责任。负责拟订全县法治宣传教育规划，组织实施普法宣传工作；负责全县依法治理和法治创建工作，推动全县人民参与和促进法治建设，负责全县调解工作，负责全县人民陪审员、人民监督员选任管理工作；指导、管理全县司法所建设。</w:t>
      </w:r>
    </w:p>
    <w:p>
      <w:pPr>
        <w:pStyle w:val="17"/>
      </w:pPr>
      <w:r>
        <w:t>（四）负责全县社区矫正工作；负责刑满释放人员帮教安置工作。</w:t>
      </w:r>
    </w:p>
    <w:p>
      <w:pPr>
        <w:pStyle w:val="17"/>
      </w:pPr>
      <w:r>
        <w:t>（五）负责拟订公共法律服务体系建设规划并组织实施，统筹和布局全县法律服务资源；负责全县律师、公证、法律援助、司法鉴定、仲裁和基层法律服务管理工作。</w:t>
      </w:r>
    </w:p>
    <w:p>
      <w:pPr>
        <w:pStyle w:val="17"/>
      </w:pPr>
      <w:r>
        <w:t>（六）规划、协调、指导全县法治人才队伍建设相关工作；负责本系统队伍建设，负责本系统人事警务管理工作。</w:t>
      </w:r>
    </w:p>
    <w:p>
      <w:pPr>
        <w:pStyle w:val="17"/>
      </w:pPr>
      <w:r>
        <w:t>（七）完成县委、县政府交办的其他任务。</w:t>
      </w:r>
    </w:p>
    <w:p>
      <w:pPr>
        <w:pStyle w:val="17"/>
      </w:pPr>
      <w:r>
        <w:t>二、单位预算安排的总体情况</w:t>
      </w:r>
    </w:p>
    <w:p>
      <w:pPr>
        <w:pStyle w:val="17"/>
      </w:pPr>
      <w:r>
        <w:t>按照预算管理有关规定，目前我县单位预算的编制实行综合预算管理，即全部收入和支出都反映的预算中。井陉县司法局的收支包含在单位预算中。</w:t>
      </w:r>
    </w:p>
    <w:p>
      <w:pPr>
        <w:pStyle w:val="17"/>
      </w:pPr>
      <w:r>
        <w:t>1、收入说明</w:t>
      </w:r>
    </w:p>
    <w:p>
      <w:pPr>
        <w:pStyle w:val="27"/>
      </w:pPr>
      <w:r>
        <w:t>反映本单位当年全部收入。2024年预算收入</w:t>
      </w:r>
      <w:r>
        <w:rPr>
          <w:rFonts w:hint="eastAsia"/>
          <w:lang w:val="en-US" w:eastAsia="zh-CN"/>
        </w:rPr>
        <w:t>6264951.34</w:t>
      </w:r>
      <w:r>
        <w:t>元，其中：一般公共预算收入6162129.00元，基金预算收入0元，国有资本经营预算收入0.0</w:t>
      </w:r>
      <w:r>
        <w:rPr>
          <w:rFonts w:hint="eastAsia"/>
          <w:lang w:val="en-US" w:eastAsia="zh-CN"/>
        </w:rPr>
        <w:t>0</w:t>
      </w:r>
      <w:r>
        <w:t>元，财政专户核拨收入0</w:t>
      </w:r>
      <w:r>
        <w:rPr>
          <w:rFonts w:hint="eastAsia"/>
          <w:lang w:val="en-US" w:eastAsia="zh-CN"/>
        </w:rPr>
        <w:t>.00</w:t>
      </w:r>
      <w:r>
        <w:t>元，单位资金收入0</w:t>
      </w:r>
      <w:r>
        <w:rPr>
          <w:rFonts w:hint="eastAsia"/>
          <w:lang w:val="en-US" w:eastAsia="zh-CN"/>
        </w:rPr>
        <w:t>.00</w:t>
      </w:r>
      <w:r>
        <w:t>元。上年结转结余102822.34元。</w:t>
      </w:r>
    </w:p>
    <w:p>
      <w:pPr>
        <w:pStyle w:val="17"/>
      </w:pPr>
      <w:r>
        <w:t>2、支出说明</w:t>
      </w:r>
    </w:p>
    <w:p>
      <w:pPr>
        <w:pStyle w:val="17"/>
      </w:pPr>
      <w:r>
        <w:t>收支预算总表支出栏、基本支出表、项目支出表按经济分类和支出功能分类科目编制，反映井陉县司法局年度单位预算中支出预算的总体情况。2024年单位支出预算为6264</w:t>
      </w:r>
      <w:r>
        <w:rPr>
          <w:rFonts w:hint="eastAsia"/>
          <w:lang w:val="en-US" w:eastAsia="zh-CN"/>
        </w:rPr>
        <w:t>951</w:t>
      </w:r>
      <w:r>
        <w:t>.34元，其中基本支出441022</w:t>
      </w:r>
      <w:r>
        <w:rPr>
          <w:rFonts w:hint="eastAsia"/>
          <w:lang w:val="en-US" w:eastAsia="zh-CN"/>
        </w:rPr>
        <w:t>9.</w:t>
      </w:r>
      <w:r>
        <w:t>00元，包括人员经费3595129.00元和日常公用经费815100.00元；项目支出</w:t>
      </w:r>
      <w:r>
        <w:rPr>
          <w:rFonts w:hint="eastAsia"/>
          <w:lang w:val="en-US" w:eastAsia="zh-CN"/>
        </w:rPr>
        <w:t>1854722.34</w:t>
      </w:r>
      <w:r>
        <w:t>元，主要为普法宣传经费支出50000</w:t>
      </w:r>
      <w:r>
        <w:rPr>
          <w:rFonts w:hint="eastAsia"/>
          <w:lang w:val="en-US" w:eastAsia="zh-CN"/>
        </w:rPr>
        <w:t>.00</w:t>
      </w:r>
      <w:r>
        <w:t>元，依法治县办经费支出50000</w:t>
      </w:r>
      <w:r>
        <w:rPr>
          <w:rFonts w:hint="eastAsia"/>
          <w:lang w:val="en-US" w:eastAsia="zh-CN"/>
        </w:rPr>
        <w:t>.00</w:t>
      </w:r>
      <w:r>
        <w:t>元，基层司法业务经费支出883571</w:t>
      </w:r>
      <w:r>
        <w:rPr>
          <w:rFonts w:hint="eastAsia"/>
          <w:lang w:val="en-US" w:eastAsia="zh-CN"/>
        </w:rPr>
        <w:t>.00</w:t>
      </w:r>
      <w:r>
        <w:t>万元，法律援助支出327029</w:t>
      </w:r>
      <w:r>
        <w:rPr>
          <w:rFonts w:hint="eastAsia"/>
          <w:lang w:val="en-US" w:eastAsia="zh-CN"/>
        </w:rPr>
        <w:t>.00</w:t>
      </w:r>
      <w:r>
        <w:t>万元，社区矫正支出441300</w:t>
      </w:r>
      <w:r>
        <w:rPr>
          <w:rFonts w:hint="eastAsia"/>
          <w:lang w:val="en-US" w:eastAsia="zh-CN"/>
        </w:rPr>
        <w:t>.00</w:t>
      </w:r>
      <w:r>
        <w:t>元。</w:t>
      </w:r>
    </w:p>
    <w:p>
      <w:pPr>
        <w:pStyle w:val="17"/>
      </w:pPr>
      <w:r>
        <w:t>3、比上年增减情况</w:t>
      </w:r>
    </w:p>
    <w:p>
      <w:pPr>
        <w:pStyle w:val="17"/>
      </w:pPr>
      <w:r>
        <w:t>2024年单位预算收支安排6264</w:t>
      </w:r>
      <w:r>
        <w:rPr>
          <w:rFonts w:hint="eastAsia"/>
          <w:lang w:val="en-US" w:eastAsia="zh-CN"/>
        </w:rPr>
        <w:t>951</w:t>
      </w:r>
      <w:r>
        <w:t>.34元，较2023年减少49238</w:t>
      </w:r>
      <w:r>
        <w:rPr>
          <w:rFonts w:hint="eastAsia"/>
          <w:lang w:val="en-US" w:eastAsia="zh-CN"/>
        </w:rPr>
        <w:t>4</w:t>
      </w:r>
      <w:r>
        <w:t>.27元，其中：基本支出减少354041</w:t>
      </w:r>
      <w:r>
        <w:rPr>
          <w:rFonts w:hint="eastAsia"/>
          <w:lang w:val="en-US" w:eastAsia="zh-CN"/>
        </w:rPr>
        <w:t>.00</w:t>
      </w:r>
      <w:r>
        <w:t>元，主要是人员经费减少；项目</w:t>
      </w:r>
      <w:r>
        <w:rPr>
          <w:rFonts w:hint="eastAsia"/>
          <w:lang w:val="en-US" w:eastAsia="zh-CN"/>
        </w:rPr>
        <w:t>基层司法业务经费</w:t>
      </w:r>
      <w:r>
        <w:t>支出减少138343.27元。</w:t>
      </w:r>
    </w:p>
    <w:p>
      <w:pPr>
        <w:pStyle w:val="17"/>
      </w:pPr>
      <w:r>
        <w:t>三、机关运行经费安排情况</w:t>
      </w:r>
    </w:p>
    <w:p>
      <w:pPr>
        <w:pStyle w:val="17"/>
      </w:pPr>
      <w:r>
        <w:t>2024年，我单位机关运行经费共计安排815100.00元，主要用于保证机关正常运转的办公及印刷费、邮电费、差旅费、会议费、福利费、专用材料及一般设备购置费、办公用房水电费、办公用房取暖费、日常维修费、办公楼物业管理费、公务车运行维护费等支出。</w:t>
      </w:r>
    </w:p>
    <w:p>
      <w:pPr>
        <w:pStyle w:val="17"/>
      </w:pPr>
      <w:r>
        <w:t>四、财政拨款“三公”经费预算情况及增减变化原因</w:t>
      </w:r>
    </w:p>
    <w:p>
      <w:pPr>
        <w:pStyle w:val="26"/>
      </w:pPr>
      <w:r>
        <w:t>2024年，我单位2024年财政拨款“三公”经费预算安排80000.00元，其中因公出国（境）费0.00万元；公务用车购置及运</w:t>
      </w:r>
      <w:r>
        <w:rPr>
          <w:rFonts w:hint="eastAsia"/>
          <w:lang w:val="en-US" w:eastAsia="zh-CN"/>
        </w:rPr>
        <w:t>行</w:t>
      </w:r>
      <w:r>
        <w:t>维</w:t>
      </w:r>
      <w:r>
        <w:rPr>
          <w:rFonts w:hint="eastAsia"/>
          <w:lang w:val="en-US" w:eastAsia="zh-CN"/>
        </w:rPr>
        <w:t>护</w:t>
      </w:r>
      <w:r>
        <w:t>费80000.00元（其中：公务用车购置费为0.00万元，公务用车运</w:t>
      </w:r>
      <w:r>
        <w:rPr>
          <w:rFonts w:hint="eastAsia"/>
          <w:lang w:val="en-US" w:eastAsia="zh-CN"/>
        </w:rPr>
        <w:t>行</w:t>
      </w:r>
      <w:r>
        <w:t>维</w:t>
      </w:r>
      <w:r>
        <w:rPr>
          <w:rFonts w:hint="eastAsia"/>
          <w:lang w:val="en-US" w:eastAsia="zh-CN"/>
        </w:rPr>
        <w:t>护</w:t>
      </w:r>
      <w:r>
        <w:t>费80000.00元)；公务接待费0.00元。</w:t>
      </w:r>
      <w:r>
        <w:rPr>
          <w:rFonts w:hint="eastAsia"/>
          <w:lang w:val="en-US" w:eastAsia="zh-CN"/>
        </w:rPr>
        <w:t>2024年</w:t>
      </w:r>
      <w:r>
        <w:t>三公经费与202</w:t>
      </w:r>
      <w:r>
        <w:rPr>
          <w:rFonts w:hint="eastAsia"/>
          <w:lang w:val="en-US" w:eastAsia="zh-CN"/>
        </w:rPr>
        <w:t>3</w:t>
      </w:r>
      <w:r>
        <w:t>年相比</w:t>
      </w:r>
      <w:r>
        <w:rPr>
          <w:rFonts w:hint="eastAsia"/>
          <w:lang w:val="en-US" w:eastAsia="zh-CN"/>
        </w:rPr>
        <w:t>减少</w:t>
      </w:r>
      <w:r>
        <w:t>200000</w:t>
      </w:r>
      <w:r>
        <w:rPr>
          <w:rFonts w:hint="eastAsia"/>
          <w:lang w:val="en-US" w:eastAsia="zh-CN"/>
        </w:rPr>
        <w:t>.00</w:t>
      </w:r>
      <w:r>
        <w:t>元，增减变化的主要原因是2024年我部门</w:t>
      </w:r>
      <w:r>
        <w:rPr>
          <w:rFonts w:hint="eastAsia"/>
          <w:lang w:val="en-US" w:eastAsia="zh-CN"/>
        </w:rPr>
        <w:t>减少</w:t>
      </w:r>
      <w:r>
        <w:t>公务用车购置</w:t>
      </w:r>
      <w:r>
        <w:rPr>
          <w:rFonts w:hint="eastAsia"/>
          <w:lang w:val="en-US" w:eastAsia="zh-CN"/>
        </w:rPr>
        <w:t>费。</w:t>
      </w:r>
      <w:r>
        <w:t>其中：因公出国（境）费0元</w:t>
      </w:r>
      <w:r>
        <w:rPr>
          <w:rFonts w:hint="eastAsia"/>
          <w:lang w:eastAsia="zh-CN"/>
        </w:rPr>
        <w:t>，</w:t>
      </w:r>
      <w:r>
        <w:t>与上年持平，无增减变化；公务用车购置及运维费</w:t>
      </w:r>
      <w:r>
        <w:rPr>
          <w:rFonts w:hint="eastAsia"/>
          <w:lang w:val="en-US" w:eastAsia="zh-CN"/>
        </w:rPr>
        <w:t>80000</w:t>
      </w:r>
      <w:r>
        <w:t>.00元（其中：公务用车购置费为0.00元，公务用车运维费80000</w:t>
      </w:r>
      <w:r>
        <w:rPr>
          <w:rFonts w:hint="eastAsia"/>
          <w:lang w:val="en-US" w:eastAsia="zh-CN"/>
        </w:rPr>
        <w:t>.00</w:t>
      </w:r>
      <w:r>
        <w:t>元），比上年</w:t>
      </w:r>
      <w:r>
        <w:rPr>
          <w:rFonts w:hint="eastAsia"/>
          <w:lang w:val="en-US" w:eastAsia="zh-CN"/>
        </w:rPr>
        <w:t>减少</w:t>
      </w:r>
      <w:r>
        <w:t>200000</w:t>
      </w:r>
      <w:r>
        <w:rPr>
          <w:rFonts w:hint="eastAsia"/>
          <w:lang w:val="en-US" w:eastAsia="zh-CN"/>
        </w:rPr>
        <w:t>.00</w:t>
      </w:r>
      <w:r>
        <w:t>元，增减变化的主要原因是2024年我部门</w:t>
      </w:r>
      <w:r>
        <w:rPr>
          <w:rFonts w:hint="eastAsia"/>
          <w:lang w:val="en-US" w:eastAsia="zh-CN"/>
        </w:rPr>
        <w:t>减少</w:t>
      </w:r>
      <w:r>
        <w:t>公务用车购置</w:t>
      </w:r>
      <w:r>
        <w:rPr>
          <w:rFonts w:hint="eastAsia"/>
          <w:lang w:val="en-US" w:eastAsia="zh-CN"/>
        </w:rPr>
        <w:t>费；</w:t>
      </w:r>
      <w:r>
        <w:t>公务接待费0元</w:t>
      </w:r>
      <w:r>
        <w:rPr>
          <w:rFonts w:hint="eastAsia"/>
          <w:lang w:eastAsia="zh-CN"/>
        </w:rPr>
        <w:t>，</w:t>
      </w:r>
      <w:r>
        <w:t>与上年持平。</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井陉县司法局本级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6264951.34元，其中：一般公共预算收入6162129.00元，基金预算收入0.00元，国有资本经营预算收入0.00元，财政专户核拨收入0.00元，单位资金收入0.00元，上年结转结余102822.34元。</w:t>
      </w:r>
    </w:p>
    <w:p>
      <w:pPr>
        <w:pStyle w:val="18"/>
      </w:pPr>
      <w:r>
        <w:t>2、支出说明</w:t>
      </w:r>
    </w:p>
    <w:p>
      <w:pPr>
        <w:pStyle w:val="18"/>
      </w:pPr>
      <w:r>
        <w:t>收支预算总表支出栏、基本支出表、项目支出表按经济分类和支出功能分类科目编制，反映井陉县司法局本级年度单位预算中支出预算的总体情况。2024年支出预算6264951.34元，其中基本支出4410229.00元，包括人员经费3595129.00元和日常公用经费815100.00元；项目支出1854722.34元，主要为普法宣传经费支出50000</w:t>
      </w:r>
      <w:r>
        <w:rPr>
          <w:rFonts w:hint="eastAsia"/>
          <w:lang w:val="en-US" w:eastAsia="zh-CN"/>
        </w:rPr>
        <w:t>.00</w:t>
      </w:r>
      <w:r>
        <w:t>元，依法治县办经费支出50000</w:t>
      </w:r>
      <w:r>
        <w:rPr>
          <w:rFonts w:hint="eastAsia"/>
          <w:lang w:val="en-US" w:eastAsia="zh-CN"/>
        </w:rPr>
        <w:t>.00</w:t>
      </w:r>
      <w:r>
        <w:t>元，基层司法业务经费支出883571</w:t>
      </w:r>
      <w:r>
        <w:rPr>
          <w:rFonts w:hint="eastAsia"/>
          <w:lang w:val="en-US" w:eastAsia="zh-CN"/>
        </w:rPr>
        <w:t>.00</w:t>
      </w:r>
      <w:r>
        <w:t>元，法律援助支出327029</w:t>
      </w:r>
      <w:r>
        <w:rPr>
          <w:rFonts w:hint="eastAsia"/>
          <w:lang w:val="en-US" w:eastAsia="zh-CN"/>
        </w:rPr>
        <w:t>.00</w:t>
      </w:r>
      <w:r>
        <w:t>元，社区矫正支出441300</w:t>
      </w:r>
      <w:r>
        <w:rPr>
          <w:rFonts w:hint="eastAsia"/>
          <w:lang w:val="en-US" w:eastAsia="zh-CN"/>
        </w:rPr>
        <w:t>.00</w:t>
      </w:r>
      <w:r>
        <w:t>元。</w:t>
      </w:r>
    </w:p>
    <w:p>
      <w:pPr>
        <w:pStyle w:val="18"/>
      </w:pPr>
      <w:r>
        <w:t>3、比上年增减情况</w:t>
      </w:r>
    </w:p>
    <w:p>
      <w:pPr>
        <w:pStyle w:val="18"/>
      </w:pPr>
      <w:r>
        <w:t>2024年预算收支安排6264951.34元，较2023年预算减少492384.27元，其中：基本支出减少354041.00元，主要为人员经费减少。项目支出减少138343.27元，主要为项目支出减少138343.27元，主要是减少了基层司法业务经费。</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2024年，我单位机关运行经费共计安排815100.00元，主要用于日常维修、办公用房水电费、办公用房取暖费、办公用房物业管理费等日常运行支出。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2024年，我单位财政拨款“三公”经费预算安排80000.00元，其中因公出国（境）费0.00元；公务用车购置及运</w:t>
      </w:r>
      <w:r>
        <w:rPr>
          <w:rFonts w:hint="eastAsia"/>
          <w:lang w:val="en-US" w:eastAsia="zh-CN"/>
        </w:rPr>
        <w:t>行</w:t>
      </w:r>
      <w:r>
        <w:t>维</w:t>
      </w:r>
      <w:r>
        <w:rPr>
          <w:rFonts w:hint="eastAsia"/>
          <w:lang w:val="en-US" w:eastAsia="zh-CN"/>
        </w:rPr>
        <w:t>护</w:t>
      </w:r>
      <w:r>
        <w:t>费80000.00元（其中：公务用车购置费为0.00万元，公务用车运</w:t>
      </w:r>
      <w:r>
        <w:rPr>
          <w:rFonts w:hint="eastAsia"/>
          <w:lang w:val="en-US" w:eastAsia="zh-CN"/>
        </w:rPr>
        <w:t>行</w:t>
      </w:r>
      <w:r>
        <w:t>维</w:t>
      </w:r>
      <w:r>
        <w:rPr>
          <w:rFonts w:hint="eastAsia"/>
          <w:lang w:val="en-US" w:eastAsia="zh-CN"/>
        </w:rPr>
        <w:t>护</w:t>
      </w:r>
      <w:r>
        <w:t>费80000.00元)；公务接待费0.00元。</w:t>
      </w:r>
      <w:r>
        <w:rPr>
          <w:rFonts w:hint="eastAsia"/>
          <w:lang w:val="en-US" w:eastAsia="zh-CN"/>
        </w:rPr>
        <w:t>2024年</w:t>
      </w:r>
      <w:r>
        <w:t>三公经费与202</w:t>
      </w:r>
      <w:r>
        <w:rPr>
          <w:rFonts w:hint="eastAsia"/>
          <w:lang w:val="en-US" w:eastAsia="zh-CN"/>
        </w:rPr>
        <w:t>3</w:t>
      </w:r>
      <w:r>
        <w:t>年相比</w:t>
      </w:r>
      <w:r>
        <w:rPr>
          <w:rFonts w:hint="eastAsia"/>
          <w:lang w:val="en-US" w:eastAsia="zh-CN"/>
        </w:rPr>
        <w:t>减少</w:t>
      </w:r>
      <w:r>
        <w:t>200000</w:t>
      </w:r>
      <w:r>
        <w:rPr>
          <w:rFonts w:hint="eastAsia"/>
          <w:lang w:val="en-US" w:eastAsia="zh-CN"/>
        </w:rPr>
        <w:t>.00</w:t>
      </w:r>
      <w:r>
        <w:t>元，增减变化的主要原因是2024年我</w:t>
      </w:r>
      <w:r>
        <w:rPr>
          <w:rFonts w:hint="eastAsia"/>
          <w:lang w:val="en-US" w:eastAsia="zh-CN"/>
        </w:rPr>
        <w:t>单位减少</w:t>
      </w:r>
      <w:r>
        <w:t>公务用车购置</w:t>
      </w:r>
      <w:r>
        <w:rPr>
          <w:rFonts w:hint="eastAsia"/>
          <w:lang w:val="en-US" w:eastAsia="zh-CN"/>
        </w:rPr>
        <w:t>费。</w:t>
      </w:r>
      <w:r>
        <w:t>其中：因公出国（境）费0元</w:t>
      </w:r>
      <w:r>
        <w:rPr>
          <w:rFonts w:hint="eastAsia"/>
          <w:lang w:eastAsia="zh-CN"/>
        </w:rPr>
        <w:t>，</w:t>
      </w:r>
      <w:r>
        <w:t>与上年持平，无增减变化；公务用车购置及运维费</w:t>
      </w:r>
      <w:r>
        <w:rPr>
          <w:rFonts w:hint="eastAsia"/>
          <w:lang w:val="en-US" w:eastAsia="zh-CN"/>
        </w:rPr>
        <w:t>80000</w:t>
      </w:r>
      <w:r>
        <w:t>.00元（其中：公务用车购置费为0.00元，公务用车运维费80000</w:t>
      </w:r>
      <w:r>
        <w:rPr>
          <w:rFonts w:hint="eastAsia"/>
          <w:lang w:val="en-US" w:eastAsia="zh-CN"/>
        </w:rPr>
        <w:t>.00</w:t>
      </w:r>
      <w:r>
        <w:t>元），比上年</w:t>
      </w:r>
      <w:r>
        <w:rPr>
          <w:rFonts w:hint="eastAsia"/>
          <w:lang w:val="en-US" w:eastAsia="zh-CN"/>
        </w:rPr>
        <w:t>减少</w:t>
      </w:r>
      <w:r>
        <w:t>200000</w:t>
      </w:r>
      <w:r>
        <w:rPr>
          <w:rFonts w:hint="eastAsia"/>
          <w:lang w:val="en-US" w:eastAsia="zh-CN"/>
        </w:rPr>
        <w:t>.00</w:t>
      </w:r>
      <w:r>
        <w:t>元，增减变化的主要原因是2024年我</w:t>
      </w:r>
      <w:r>
        <w:rPr>
          <w:rFonts w:hint="eastAsia"/>
          <w:lang w:val="en-US" w:eastAsia="zh-CN"/>
        </w:rPr>
        <w:t>单位减少</w:t>
      </w:r>
      <w:r>
        <w:t>公务用车购置</w:t>
      </w:r>
      <w:r>
        <w:rPr>
          <w:rFonts w:hint="eastAsia"/>
          <w:lang w:val="en-US" w:eastAsia="zh-CN"/>
        </w:rPr>
        <w:t>费；</w:t>
      </w:r>
      <w:r>
        <w:t>公务接待费0元</w:t>
      </w:r>
      <w:r>
        <w:rPr>
          <w:rFonts w:hint="eastAsia"/>
          <w:lang w:eastAsia="zh-CN"/>
        </w:rPr>
        <w:t>，</w:t>
      </w:r>
      <w:r>
        <w:t>与上年持平。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1、法律援助业务经费绩效目标表</w:t>
            </w:r>
          </w:p>
          <w:p>
            <w:pPr>
              <w:ind w:firstLine="8160" w:firstLineChars="3400"/>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13012124P00096010001A</w:t>
            </w:r>
          </w:p>
        </w:tc>
        <w:tc>
          <w:tcPr>
            <w:tcW w:w="1587" w:type="dxa"/>
            <w:vAlign w:val="center"/>
          </w:tcPr>
          <w:p>
            <w:pPr>
              <w:pStyle w:val="10"/>
            </w:pPr>
            <w:r>
              <w:t>项目名称</w:t>
            </w:r>
          </w:p>
        </w:tc>
        <w:tc>
          <w:tcPr>
            <w:tcW w:w="4423" w:type="dxa"/>
            <w:gridSpan w:val="3"/>
            <w:vAlign w:val="center"/>
          </w:tcPr>
          <w:p>
            <w:pPr>
              <w:pStyle w:val="12"/>
            </w:pPr>
            <w:r>
              <w:t>法律援助业务经费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20000.00</w:t>
            </w:r>
          </w:p>
        </w:tc>
        <w:tc>
          <w:tcPr>
            <w:tcW w:w="1587" w:type="dxa"/>
            <w:vAlign w:val="center"/>
          </w:tcPr>
          <w:p>
            <w:pPr>
              <w:pStyle w:val="10"/>
            </w:pPr>
            <w:r>
              <w:t>其中：财政    资金</w:t>
            </w:r>
          </w:p>
        </w:tc>
        <w:tc>
          <w:tcPr>
            <w:tcW w:w="1304" w:type="dxa"/>
            <w:vAlign w:val="center"/>
          </w:tcPr>
          <w:p>
            <w:pPr>
              <w:pStyle w:val="12"/>
            </w:pPr>
            <w:r>
              <w:t>20000.00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主要用于法律援助正常办公开支。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推进律师开展法律援助工作，是贯彻全面依法治国，有效发挥律师在建设社会主义法治国家中作用的必然要求，是加大法律援助服务群众力度，提供优质高效法律援助服务的客观需要。每年开展法律援助案件在500件以上。</w:t>
            </w: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法律援助案件受理数（件）</w:t>
            </w:r>
          </w:p>
        </w:tc>
        <w:tc>
          <w:tcPr>
            <w:tcW w:w="2891" w:type="dxa"/>
            <w:vAlign w:val="center"/>
          </w:tcPr>
          <w:p>
            <w:pPr>
              <w:pStyle w:val="12"/>
            </w:pPr>
            <w:r>
              <w:t>指派办理法律援助案件的数量</w:t>
            </w:r>
          </w:p>
        </w:tc>
        <w:tc>
          <w:tcPr>
            <w:tcW w:w="1276" w:type="dxa"/>
            <w:vAlign w:val="center"/>
          </w:tcPr>
          <w:p>
            <w:pPr>
              <w:pStyle w:val="12"/>
            </w:pPr>
            <w:r>
              <w:t>≥500件</w:t>
            </w:r>
          </w:p>
        </w:tc>
        <w:tc>
          <w:tcPr>
            <w:tcW w:w="1843"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案件质量合格率</w:t>
            </w:r>
          </w:p>
        </w:tc>
        <w:tc>
          <w:tcPr>
            <w:tcW w:w="2891" w:type="dxa"/>
            <w:vAlign w:val="center"/>
          </w:tcPr>
          <w:p>
            <w:pPr>
              <w:pStyle w:val="12"/>
            </w:pPr>
            <w:r>
              <w:t>法律援助案件质量合格数量占全部法律援助案件总数的比例</w:t>
            </w:r>
          </w:p>
        </w:tc>
        <w:tc>
          <w:tcPr>
            <w:tcW w:w="1276" w:type="dxa"/>
            <w:vAlign w:val="center"/>
          </w:tcPr>
          <w:p>
            <w:pPr>
              <w:pStyle w:val="12"/>
            </w:pPr>
            <w:r>
              <w:t>≥95%</w:t>
            </w:r>
          </w:p>
        </w:tc>
        <w:tc>
          <w:tcPr>
            <w:tcW w:w="1843"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案件受理时限</w:t>
            </w:r>
          </w:p>
        </w:tc>
        <w:tc>
          <w:tcPr>
            <w:tcW w:w="2891" w:type="dxa"/>
            <w:vAlign w:val="center"/>
          </w:tcPr>
          <w:p>
            <w:pPr>
              <w:pStyle w:val="12"/>
            </w:pPr>
            <w:r>
              <w:t>符合条件的法律援助申请，审查受理申请的时限</w:t>
            </w:r>
          </w:p>
        </w:tc>
        <w:tc>
          <w:tcPr>
            <w:tcW w:w="1276" w:type="dxa"/>
            <w:vAlign w:val="center"/>
          </w:tcPr>
          <w:p>
            <w:pPr>
              <w:pStyle w:val="12"/>
            </w:pPr>
            <w:r>
              <w:t>≤7工作日</w:t>
            </w:r>
          </w:p>
        </w:tc>
        <w:tc>
          <w:tcPr>
            <w:tcW w:w="1843" w:type="dxa"/>
            <w:vAlign w:val="center"/>
          </w:tcPr>
          <w:p>
            <w:pPr>
              <w:pStyle w:val="12"/>
            </w:pPr>
            <w:r>
              <w:t>《河北省法律援助条例》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办理法律援助案件的单个费用</w:t>
            </w:r>
          </w:p>
        </w:tc>
        <w:tc>
          <w:tcPr>
            <w:tcW w:w="2891" w:type="dxa"/>
            <w:vAlign w:val="center"/>
          </w:tcPr>
          <w:p>
            <w:pPr>
              <w:pStyle w:val="12"/>
            </w:pPr>
            <w:r>
              <w:t>支付给法律援助事项承办人员的单个费用（最高值）</w:t>
            </w:r>
          </w:p>
        </w:tc>
        <w:tc>
          <w:tcPr>
            <w:tcW w:w="1276" w:type="dxa"/>
            <w:vAlign w:val="center"/>
          </w:tcPr>
          <w:p>
            <w:pPr>
              <w:pStyle w:val="12"/>
            </w:pPr>
            <w:r>
              <w:t>≤2100元</w:t>
            </w:r>
          </w:p>
        </w:tc>
        <w:tc>
          <w:tcPr>
            <w:tcW w:w="1843" w:type="dxa"/>
            <w:vAlign w:val="center"/>
          </w:tcPr>
          <w:p>
            <w:pPr>
              <w:pStyle w:val="12"/>
            </w:pPr>
            <w:r>
              <w:t>《河北省法律援助经费使用管理办法》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法律援助覆盖率</w:t>
            </w:r>
          </w:p>
        </w:tc>
        <w:tc>
          <w:tcPr>
            <w:tcW w:w="2891" w:type="dxa"/>
            <w:vAlign w:val="center"/>
          </w:tcPr>
          <w:p>
            <w:pPr>
              <w:pStyle w:val="12"/>
            </w:pPr>
            <w:r>
              <w:t>扩大法律援助覆盖率</w:t>
            </w:r>
          </w:p>
        </w:tc>
        <w:tc>
          <w:tcPr>
            <w:tcW w:w="1276" w:type="dxa"/>
            <w:vAlign w:val="center"/>
          </w:tcPr>
          <w:p>
            <w:pPr>
              <w:pStyle w:val="12"/>
            </w:pPr>
            <w:r>
              <w:t>进一步扩大</w:t>
            </w:r>
          </w:p>
        </w:tc>
        <w:tc>
          <w:tcPr>
            <w:tcW w:w="1843" w:type="dxa"/>
            <w:vAlign w:val="center"/>
          </w:tcPr>
          <w:p>
            <w:pPr>
              <w:pStyle w:val="12"/>
            </w:pPr>
            <w:r>
              <w:t>确保法律援助对象从业人数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受援群众投诉率</w:t>
            </w:r>
          </w:p>
        </w:tc>
        <w:tc>
          <w:tcPr>
            <w:tcW w:w="2891" w:type="dxa"/>
            <w:vAlign w:val="center"/>
          </w:tcPr>
          <w:p>
            <w:pPr>
              <w:pStyle w:val="12"/>
            </w:pPr>
            <w:r>
              <w:t>全年受援群众投诉案件数占全年办理法律援助案件数的比例</w:t>
            </w:r>
          </w:p>
        </w:tc>
        <w:tc>
          <w:tcPr>
            <w:tcW w:w="1276" w:type="dxa"/>
            <w:vAlign w:val="center"/>
          </w:tcPr>
          <w:p>
            <w:pPr>
              <w:pStyle w:val="12"/>
            </w:pPr>
            <w:r>
              <w:t>≤5%</w:t>
            </w:r>
          </w:p>
        </w:tc>
        <w:tc>
          <w:tcPr>
            <w:tcW w:w="1843"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ind w:firstLine="2336" w:firstLineChars="831"/>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、普法宣传业务经费绩效目标表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13012124P000959100016</w:t>
            </w:r>
          </w:p>
        </w:tc>
        <w:tc>
          <w:tcPr>
            <w:tcW w:w="1587" w:type="dxa"/>
            <w:vAlign w:val="center"/>
          </w:tcPr>
          <w:p>
            <w:pPr>
              <w:pStyle w:val="10"/>
            </w:pPr>
            <w:r>
              <w:t>项目名称</w:t>
            </w:r>
          </w:p>
        </w:tc>
        <w:tc>
          <w:tcPr>
            <w:tcW w:w="4423" w:type="dxa"/>
            <w:gridSpan w:val="3"/>
            <w:vAlign w:val="center"/>
          </w:tcPr>
          <w:p>
            <w:pPr>
              <w:pStyle w:val="12"/>
            </w:pPr>
            <w:r>
              <w:t>普法宣传业务经费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50000.00</w:t>
            </w:r>
          </w:p>
        </w:tc>
        <w:tc>
          <w:tcPr>
            <w:tcW w:w="1587" w:type="dxa"/>
            <w:vAlign w:val="center"/>
          </w:tcPr>
          <w:p>
            <w:pPr>
              <w:pStyle w:val="10"/>
            </w:pPr>
            <w:r>
              <w:t>其中：财政    资金</w:t>
            </w:r>
          </w:p>
        </w:tc>
        <w:tc>
          <w:tcPr>
            <w:tcW w:w="1304" w:type="dxa"/>
            <w:vAlign w:val="center"/>
          </w:tcPr>
          <w:p>
            <w:pPr>
              <w:pStyle w:val="12"/>
            </w:pPr>
            <w:r>
              <w:t>50000.00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主要用于普法宣传经费及日常经费支出。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1.以建立司法、行政政法、新闻宣传和群众监督为主要内容的监督机制，提高全民法治意识，促进社会主义法治文化建设健康发展。</w:t>
            </w:r>
            <w:r>
              <w:tab/>
            </w:r>
            <w:r>
              <w:tab/>
            </w:r>
            <w:r>
              <w:tab/>
            </w:r>
          </w:p>
          <w:p>
            <w:pPr>
              <w:pStyle w:val="12"/>
            </w:pP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省级民主法治示范村个数</w:t>
            </w:r>
          </w:p>
        </w:tc>
        <w:tc>
          <w:tcPr>
            <w:tcW w:w="2891" w:type="dxa"/>
            <w:vAlign w:val="center"/>
          </w:tcPr>
          <w:p>
            <w:pPr>
              <w:pStyle w:val="12"/>
            </w:pPr>
            <w:r>
              <w:t>创建完成省级民主法治示范村（村级）的个数</w:t>
            </w:r>
          </w:p>
        </w:tc>
        <w:tc>
          <w:tcPr>
            <w:tcW w:w="1276" w:type="dxa"/>
            <w:vAlign w:val="center"/>
          </w:tcPr>
          <w:p>
            <w:pPr>
              <w:pStyle w:val="12"/>
            </w:pPr>
            <w:r>
              <w:t>5个</w:t>
            </w:r>
          </w:p>
        </w:tc>
        <w:tc>
          <w:tcPr>
            <w:tcW w:w="1843" w:type="dxa"/>
            <w:vAlign w:val="center"/>
          </w:tcPr>
          <w:p>
            <w:pPr>
              <w:pStyle w:val="12"/>
            </w:pPr>
            <w:r>
              <w:t xml:space="preserve">2024年度工作计划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省级民主示范村达标率</w:t>
            </w:r>
          </w:p>
        </w:tc>
        <w:tc>
          <w:tcPr>
            <w:tcW w:w="2891" w:type="dxa"/>
            <w:vAlign w:val="center"/>
          </w:tcPr>
          <w:p>
            <w:pPr>
              <w:pStyle w:val="12"/>
            </w:pPr>
            <w:r>
              <w:t>省级民主法治示范村（村级）创建完成后达到的标准</w:t>
            </w:r>
          </w:p>
        </w:tc>
        <w:tc>
          <w:tcPr>
            <w:tcW w:w="1276" w:type="dxa"/>
            <w:vAlign w:val="center"/>
          </w:tcPr>
          <w:p>
            <w:pPr>
              <w:pStyle w:val="12"/>
            </w:pPr>
            <w:r>
              <w:t>100%</w:t>
            </w:r>
          </w:p>
        </w:tc>
        <w:tc>
          <w:tcPr>
            <w:tcW w:w="1843" w:type="dxa"/>
            <w:vAlign w:val="center"/>
          </w:tcPr>
          <w:p>
            <w:pPr>
              <w:pStyle w:val="12"/>
            </w:pPr>
            <w:r>
              <w:t xml:space="preserve">2024年度工作计划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完成时限</w:t>
            </w:r>
          </w:p>
        </w:tc>
        <w:tc>
          <w:tcPr>
            <w:tcW w:w="2891" w:type="dxa"/>
            <w:vAlign w:val="center"/>
          </w:tcPr>
          <w:p>
            <w:pPr>
              <w:pStyle w:val="12"/>
            </w:pPr>
            <w:r>
              <w:t>省级民主法治示范村完成时限</w:t>
            </w:r>
          </w:p>
        </w:tc>
        <w:tc>
          <w:tcPr>
            <w:tcW w:w="1276" w:type="dxa"/>
            <w:vAlign w:val="center"/>
          </w:tcPr>
          <w:p>
            <w:pPr>
              <w:pStyle w:val="12"/>
            </w:pPr>
            <w:r>
              <w:t>12月底</w:t>
            </w:r>
          </w:p>
        </w:tc>
        <w:tc>
          <w:tcPr>
            <w:tcW w:w="1843" w:type="dxa"/>
            <w:vAlign w:val="center"/>
          </w:tcPr>
          <w:p>
            <w:pPr>
              <w:pStyle w:val="12"/>
            </w:pPr>
            <w:r>
              <w:t>《河北省民生法治示范村建设指导标准》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创建示范村平均费用</w:t>
            </w:r>
          </w:p>
        </w:tc>
        <w:tc>
          <w:tcPr>
            <w:tcW w:w="2891" w:type="dxa"/>
            <w:vAlign w:val="center"/>
          </w:tcPr>
          <w:p>
            <w:pPr>
              <w:pStyle w:val="12"/>
            </w:pPr>
            <w:r>
              <w:t>创建省级法治示范村平均费用</w:t>
            </w:r>
          </w:p>
        </w:tc>
        <w:tc>
          <w:tcPr>
            <w:tcW w:w="1276" w:type="dxa"/>
            <w:vAlign w:val="center"/>
          </w:tcPr>
          <w:p>
            <w:pPr>
              <w:pStyle w:val="12"/>
            </w:pPr>
            <w:r>
              <w:t>≤1万元</w:t>
            </w:r>
          </w:p>
        </w:tc>
        <w:tc>
          <w:tcPr>
            <w:tcW w:w="1843"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提高全县人民普法意识</w:t>
            </w:r>
          </w:p>
        </w:tc>
        <w:tc>
          <w:tcPr>
            <w:tcW w:w="2891" w:type="dxa"/>
            <w:vAlign w:val="center"/>
          </w:tcPr>
          <w:p>
            <w:pPr>
              <w:pStyle w:val="12"/>
            </w:pPr>
            <w:r>
              <w:t>全县人民普法水平进一步提高</w:t>
            </w:r>
          </w:p>
        </w:tc>
        <w:tc>
          <w:tcPr>
            <w:tcW w:w="1276" w:type="dxa"/>
            <w:vAlign w:val="center"/>
          </w:tcPr>
          <w:p>
            <w:pPr>
              <w:pStyle w:val="12"/>
            </w:pPr>
            <w:r>
              <w:t>进一步提升法律意识</w:t>
            </w:r>
          </w:p>
        </w:tc>
        <w:tc>
          <w:tcPr>
            <w:tcW w:w="1843" w:type="dxa"/>
            <w:vAlign w:val="center"/>
          </w:tcPr>
          <w:p>
            <w:pPr>
              <w:pStyle w:val="12"/>
            </w:pPr>
            <w:r>
              <w:t>年度普法依法治理工作要点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普法宣传对象满意度(%)</w:t>
            </w:r>
          </w:p>
        </w:tc>
        <w:tc>
          <w:tcPr>
            <w:tcW w:w="2891" w:type="dxa"/>
            <w:vAlign w:val="center"/>
          </w:tcPr>
          <w:p>
            <w:pPr>
              <w:pStyle w:val="12"/>
            </w:pPr>
            <w:r>
              <w:t>普法宣传对象满意度(%)</w:t>
            </w:r>
          </w:p>
        </w:tc>
        <w:tc>
          <w:tcPr>
            <w:tcW w:w="1276" w:type="dxa"/>
            <w:vAlign w:val="center"/>
          </w:tcPr>
          <w:p>
            <w:pPr>
              <w:pStyle w:val="12"/>
            </w:pPr>
            <w:r>
              <w:t>≥95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2058" w:firstLineChars="732"/>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、人民调解业务经费绩效目标表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13012124P000961100010</w:t>
            </w:r>
          </w:p>
        </w:tc>
        <w:tc>
          <w:tcPr>
            <w:tcW w:w="1587" w:type="dxa"/>
            <w:vAlign w:val="center"/>
          </w:tcPr>
          <w:p>
            <w:pPr>
              <w:pStyle w:val="10"/>
            </w:pPr>
            <w:r>
              <w:t>项目名称</w:t>
            </w:r>
          </w:p>
        </w:tc>
        <w:tc>
          <w:tcPr>
            <w:tcW w:w="4423" w:type="dxa"/>
            <w:gridSpan w:val="3"/>
            <w:vAlign w:val="center"/>
          </w:tcPr>
          <w:p>
            <w:pPr>
              <w:pStyle w:val="12"/>
            </w:pPr>
            <w:r>
              <w:t>人民调解业务经费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20000.00</w:t>
            </w:r>
          </w:p>
        </w:tc>
        <w:tc>
          <w:tcPr>
            <w:tcW w:w="1587" w:type="dxa"/>
            <w:vAlign w:val="center"/>
          </w:tcPr>
          <w:p>
            <w:pPr>
              <w:pStyle w:val="10"/>
            </w:pPr>
            <w:r>
              <w:t>其中：财政    资金</w:t>
            </w:r>
          </w:p>
        </w:tc>
        <w:tc>
          <w:tcPr>
            <w:tcW w:w="1304" w:type="dxa"/>
            <w:vAlign w:val="center"/>
          </w:tcPr>
          <w:p>
            <w:pPr>
              <w:pStyle w:val="12"/>
            </w:pPr>
            <w:r>
              <w:t>20000.00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资金主要用于调解案件经费及日常开支。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1.为维护我县社会稳定，解决社会矛盾纠纷，消纷止争。构建和谐井陉，促进社会稳定。每年调解案件大约2476个。</w:t>
            </w:r>
            <w:r>
              <w:tab/>
            </w:r>
            <w:r>
              <w:tab/>
            </w:r>
          </w:p>
          <w:p>
            <w:pPr>
              <w:pStyle w:val="12"/>
            </w:pP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调解案件数</w:t>
            </w:r>
          </w:p>
        </w:tc>
        <w:tc>
          <w:tcPr>
            <w:tcW w:w="2891" w:type="dxa"/>
            <w:vAlign w:val="center"/>
          </w:tcPr>
          <w:p>
            <w:pPr>
              <w:pStyle w:val="12"/>
            </w:pPr>
            <w:r>
              <w:t>调解案件数量</w:t>
            </w:r>
          </w:p>
        </w:tc>
        <w:tc>
          <w:tcPr>
            <w:tcW w:w="1276" w:type="dxa"/>
            <w:vAlign w:val="center"/>
          </w:tcPr>
          <w:p>
            <w:pPr>
              <w:pStyle w:val="12"/>
            </w:pPr>
            <w:r>
              <w:t>≥2476个</w:t>
            </w:r>
          </w:p>
        </w:tc>
        <w:tc>
          <w:tcPr>
            <w:tcW w:w="1843" w:type="dxa"/>
            <w:vAlign w:val="center"/>
          </w:tcPr>
          <w:p>
            <w:pPr>
              <w:pStyle w:val="12"/>
            </w:pPr>
            <w:r>
              <w:t>历史调解案件经验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调解结案率</w:t>
            </w:r>
          </w:p>
        </w:tc>
        <w:tc>
          <w:tcPr>
            <w:tcW w:w="2891" w:type="dxa"/>
            <w:vAlign w:val="center"/>
          </w:tcPr>
          <w:p>
            <w:pPr>
              <w:pStyle w:val="12"/>
            </w:pPr>
            <w:r>
              <w:t>调解案件成功率</w:t>
            </w:r>
          </w:p>
        </w:tc>
        <w:tc>
          <w:tcPr>
            <w:tcW w:w="1276" w:type="dxa"/>
            <w:vAlign w:val="center"/>
          </w:tcPr>
          <w:p>
            <w:pPr>
              <w:pStyle w:val="12"/>
            </w:pPr>
            <w:r>
              <w:t>≥95%</w:t>
            </w:r>
          </w:p>
        </w:tc>
        <w:tc>
          <w:tcPr>
            <w:tcW w:w="1843" w:type="dxa"/>
            <w:vAlign w:val="center"/>
          </w:tcPr>
          <w:p>
            <w:pPr>
              <w:pStyle w:val="12"/>
            </w:pPr>
            <w:r>
              <w:t>2024年度工作要求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调解工作周期</w:t>
            </w:r>
          </w:p>
        </w:tc>
        <w:tc>
          <w:tcPr>
            <w:tcW w:w="2891" w:type="dxa"/>
            <w:vAlign w:val="center"/>
          </w:tcPr>
          <w:p>
            <w:pPr>
              <w:pStyle w:val="12"/>
            </w:pPr>
            <w:r>
              <w:t>调解案件工作周期</w:t>
            </w:r>
          </w:p>
        </w:tc>
        <w:tc>
          <w:tcPr>
            <w:tcW w:w="1276" w:type="dxa"/>
            <w:vAlign w:val="center"/>
          </w:tcPr>
          <w:p>
            <w:pPr>
              <w:pStyle w:val="12"/>
            </w:pPr>
            <w:r>
              <w:t>≤30天</w:t>
            </w:r>
          </w:p>
        </w:tc>
        <w:tc>
          <w:tcPr>
            <w:tcW w:w="1843"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调解案件平均费用</w:t>
            </w:r>
          </w:p>
        </w:tc>
        <w:tc>
          <w:tcPr>
            <w:tcW w:w="2891" w:type="dxa"/>
            <w:vAlign w:val="center"/>
          </w:tcPr>
          <w:p>
            <w:pPr>
              <w:pStyle w:val="12"/>
            </w:pPr>
            <w:r>
              <w:t>开展人民调解的平均费用</w:t>
            </w:r>
          </w:p>
        </w:tc>
        <w:tc>
          <w:tcPr>
            <w:tcW w:w="1276" w:type="dxa"/>
            <w:vAlign w:val="center"/>
          </w:tcPr>
          <w:p>
            <w:pPr>
              <w:pStyle w:val="12"/>
            </w:pPr>
            <w:r>
              <w:t>≤200元/个</w:t>
            </w:r>
          </w:p>
        </w:tc>
        <w:tc>
          <w:tcPr>
            <w:tcW w:w="1843" w:type="dxa"/>
            <w:vAlign w:val="center"/>
          </w:tcPr>
          <w:p>
            <w:pPr>
              <w:pStyle w:val="12"/>
            </w:pPr>
            <w:r>
              <w:t>侧算需求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工作正常开展率</w:t>
            </w:r>
          </w:p>
        </w:tc>
        <w:tc>
          <w:tcPr>
            <w:tcW w:w="2891" w:type="dxa"/>
            <w:vAlign w:val="center"/>
          </w:tcPr>
          <w:p>
            <w:pPr>
              <w:pStyle w:val="12"/>
            </w:pPr>
            <w:r>
              <w:t>人民调解工作正常开展率</w:t>
            </w:r>
          </w:p>
        </w:tc>
        <w:tc>
          <w:tcPr>
            <w:tcW w:w="1276" w:type="dxa"/>
            <w:vAlign w:val="center"/>
          </w:tcPr>
          <w:p>
            <w:pPr>
              <w:pStyle w:val="12"/>
            </w:pPr>
            <w:r>
              <w:t>≥95%</w:t>
            </w:r>
          </w:p>
        </w:tc>
        <w:tc>
          <w:tcPr>
            <w:tcW w:w="1843"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调解服务对象满意度</w:t>
            </w:r>
          </w:p>
        </w:tc>
        <w:tc>
          <w:tcPr>
            <w:tcW w:w="2891" w:type="dxa"/>
            <w:vAlign w:val="center"/>
          </w:tcPr>
          <w:p>
            <w:pPr>
              <w:pStyle w:val="12"/>
            </w:pPr>
            <w:r>
              <w:t>群众满意数量占总数的比例</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2336" w:firstLineChars="831"/>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、社区矫正业务经费绩效目标表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13012124P00095810001G</w:t>
            </w:r>
          </w:p>
        </w:tc>
        <w:tc>
          <w:tcPr>
            <w:tcW w:w="1587" w:type="dxa"/>
            <w:vAlign w:val="center"/>
          </w:tcPr>
          <w:p>
            <w:pPr>
              <w:pStyle w:val="10"/>
            </w:pPr>
            <w:r>
              <w:t>项目名称</w:t>
            </w:r>
          </w:p>
        </w:tc>
        <w:tc>
          <w:tcPr>
            <w:tcW w:w="4423" w:type="dxa"/>
            <w:gridSpan w:val="3"/>
            <w:vAlign w:val="center"/>
          </w:tcPr>
          <w:p>
            <w:pPr>
              <w:pStyle w:val="12"/>
            </w:pPr>
            <w:r>
              <w:t>社区矫正业务经费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100000.00</w:t>
            </w:r>
          </w:p>
        </w:tc>
        <w:tc>
          <w:tcPr>
            <w:tcW w:w="1587" w:type="dxa"/>
            <w:vAlign w:val="center"/>
          </w:tcPr>
          <w:p>
            <w:pPr>
              <w:pStyle w:val="10"/>
            </w:pPr>
            <w:r>
              <w:t>其中：财政    资金</w:t>
            </w:r>
          </w:p>
        </w:tc>
        <w:tc>
          <w:tcPr>
            <w:tcW w:w="1304" w:type="dxa"/>
            <w:vAlign w:val="center"/>
          </w:tcPr>
          <w:p>
            <w:pPr>
              <w:pStyle w:val="12"/>
            </w:pPr>
            <w:r>
              <w:t>100000.00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主要用于聘用社区矫正人员劳务费用支出。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1.聘用3名社区矫正人员开展教育矫治和困难帮扶、矫正其犯罪心理和行为恶习，促使其顺利回归社会，成为守法公民，减少和预防犯罪率，维护社会和谐稳定。</w:t>
            </w: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聘用社区矫正人数</w:t>
            </w:r>
          </w:p>
        </w:tc>
        <w:tc>
          <w:tcPr>
            <w:tcW w:w="2891" w:type="dxa"/>
            <w:vAlign w:val="center"/>
          </w:tcPr>
          <w:p>
            <w:pPr>
              <w:pStyle w:val="12"/>
            </w:pPr>
            <w:r>
              <w:t>聘用开展社区矫正相关工作人员人数</w:t>
            </w:r>
          </w:p>
        </w:tc>
        <w:tc>
          <w:tcPr>
            <w:tcW w:w="1276" w:type="dxa"/>
            <w:vAlign w:val="center"/>
          </w:tcPr>
          <w:p>
            <w:pPr>
              <w:pStyle w:val="12"/>
            </w:pPr>
            <w:r>
              <w:t>3人</w:t>
            </w:r>
          </w:p>
        </w:tc>
        <w:tc>
          <w:tcPr>
            <w:tcW w:w="1843" w:type="dxa"/>
            <w:vAlign w:val="center"/>
          </w:tcPr>
          <w:p>
            <w:pPr>
              <w:pStyle w:val="12"/>
            </w:pPr>
            <w:r>
              <w:t>年初安排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工作完成率</w:t>
            </w:r>
          </w:p>
        </w:tc>
        <w:tc>
          <w:tcPr>
            <w:tcW w:w="2891" w:type="dxa"/>
            <w:vAlign w:val="center"/>
          </w:tcPr>
          <w:p>
            <w:pPr>
              <w:pStyle w:val="12"/>
            </w:pPr>
            <w:r>
              <w:t>社区矫正人员工作完成率</w:t>
            </w:r>
          </w:p>
        </w:tc>
        <w:tc>
          <w:tcPr>
            <w:tcW w:w="1276" w:type="dxa"/>
            <w:vAlign w:val="center"/>
          </w:tcPr>
          <w:p>
            <w:pPr>
              <w:pStyle w:val="12"/>
            </w:pPr>
            <w:r>
              <w:t>100%</w:t>
            </w:r>
          </w:p>
        </w:tc>
        <w:tc>
          <w:tcPr>
            <w:tcW w:w="1843" w:type="dxa"/>
            <w:vAlign w:val="center"/>
          </w:tcPr>
          <w:p>
            <w:pPr>
              <w:pStyle w:val="12"/>
            </w:pPr>
            <w:r>
              <w:t>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工作时间</w:t>
            </w:r>
          </w:p>
        </w:tc>
        <w:tc>
          <w:tcPr>
            <w:tcW w:w="2891" w:type="dxa"/>
            <w:vAlign w:val="center"/>
          </w:tcPr>
          <w:p>
            <w:pPr>
              <w:pStyle w:val="12"/>
            </w:pPr>
            <w:r>
              <w:t>社区矫正工作人员工作时间</w:t>
            </w:r>
          </w:p>
        </w:tc>
        <w:tc>
          <w:tcPr>
            <w:tcW w:w="1276" w:type="dxa"/>
            <w:vAlign w:val="center"/>
          </w:tcPr>
          <w:p>
            <w:pPr>
              <w:pStyle w:val="12"/>
            </w:pPr>
            <w:r>
              <w:t>2024年</w:t>
            </w:r>
          </w:p>
        </w:tc>
        <w:tc>
          <w:tcPr>
            <w:tcW w:w="1843"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人均工资（含社保）</w:t>
            </w:r>
          </w:p>
        </w:tc>
        <w:tc>
          <w:tcPr>
            <w:tcW w:w="2891" w:type="dxa"/>
            <w:vAlign w:val="center"/>
          </w:tcPr>
          <w:p>
            <w:pPr>
              <w:pStyle w:val="12"/>
            </w:pPr>
            <w:r>
              <w:t>聘用劳务人员工资（含社保）</w:t>
            </w:r>
          </w:p>
        </w:tc>
        <w:tc>
          <w:tcPr>
            <w:tcW w:w="1276" w:type="dxa"/>
            <w:vAlign w:val="center"/>
          </w:tcPr>
          <w:p>
            <w:pPr>
              <w:pStyle w:val="12"/>
            </w:pPr>
            <w:r>
              <w:t>≤3.3万元/人</w:t>
            </w:r>
          </w:p>
        </w:tc>
        <w:tc>
          <w:tcPr>
            <w:tcW w:w="184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社区矫正对象再犯罪率</w:t>
            </w:r>
          </w:p>
        </w:tc>
        <w:tc>
          <w:tcPr>
            <w:tcW w:w="2891" w:type="dxa"/>
            <w:vAlign w:val="center"/>
          </w:tcPr>
          <w:p>
            <w:pPr>
              <w:pStyle w:val="12"/>
            </w:pPr>
            <w:r>
              <w:t>社区矫正重新犯罪率</w:t>
            </w:r>
          </w:p>
        </w:tc>
        <w:tc>
          <w:tcPr>
            <w:tcW w:w="1276" w:type="dxa"/>
            <w:vAlign w:val="center"/>
          </w:tcPr>
          <w:p>
            <w:pPr>
              <w:pStyle w:val="12"/>
            </w:pPr>
            <w:r>
              <w:t>≤0.2%</w:t>
            </w:r>
          </w:p>
        </w:tc>
        <w:tc>
          <w:tcPr>
            <w:tcW w:w="1843" w:type="dxa"/>
            <w:vAlign w:val="center"/>
          </w:tcPr>
          <w:p>
            <w:pPr>
              <w:pStyle w:val="12"/>
            </w:pPr>
            <w:r>
              <w:t>文件资料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社区矫正对象对司法机关满意度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2336" w:firstLineChars="831"/>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、石财行[2023]40号关于提前下达2024年市级社区矫正专项经费绩效目标表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13012124P00107810005A</w:t>
            </w:r>
          </w:p>
        </w:tc>
        <w:tc>
          <w:tcPr>
            <w:tcW w:w="1587" w:type="dxa"/>
            <w:vAlign w:val="center"/>
          </w:tcPr>
          <w:p>
            <w:pPr>
              <w:pStyle w:val="10"/>
            </w:pPr>
            <w:r>
              <w:t>项目名称</w:t>
            </w:r>
          </w:p>
        </w:tc>
        <w:tc>
          <w:tcPr>
            <w:tcW w:w="4423" w:type="dxa"/>
            <w:gridSpan w:val="3"/>
            <w:vAlign w:val="center"/>
          </w:tcPr>
          <w:p>
            <w:pPr>
              <w:pStyle w:val="12"/>
            </w:pPr>
            <w:r>
              <w:t>石财行[2023]40号关于提前下达2024年市级社区矫正专项经费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50000.00</w:t>
            </w:r>
          </w:p>
        </w:tc>
        <w:tc>
          <w:tcPr>
            <w:tcW w:w="1587" w:type="dxa"/>
            <w:vAlign w:val="center"/>
          </w:tcPr>
          <w:p>
            <w:pPr>
              <w:pStyle w:val="10"/>
            </w:pPr>
            <w:r>
              <w:t>其中：财政    资金</w:t>
            </w:r>
          </w:p>
        </w:tc>
        <w:tc>
          <w:tcPr>
            <w:tcW w:w="1304" w:type="dxa"/>
            <w:vAlign w:val="center"/>
          </w:tcPr>
          <w:p>
            <w:pPr>
              <w:pStyle w:val="12"/>
            </w:pPr>
            <w:r>
              <w:t>50000.00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主要用于社区矫正相关经费支出。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1.通过补助经费，有效保障了我县社区矫正工作 的开展。</w:t>
            </w: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668"/>
        <w:gridCol w:w="2555"/>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668" w:type="dxa"/>
            <w:vAlign w:val="center"/>
          </w:tcPr>
          <w:p>
            <w:pPr>
              <w:pStyle w:val="10"/>
            </w:pPr>
            <w:r>
              <w:t>三级指标</w:t>
            </w:r>
          </w:p>
        </w:tc>
        <w:tc>
          <w:tcPr>
            <w:tcW w:w="2555"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668" w:type="dxa"/>
            <w:vAlign w:val="center"/>
          </w:tcPr>
          <w:p>
            <w:pPr>
              <w:pStyle w:val="12"/>
            </w:pPr>
            <w:r>
              <w:t>社区矫正对象接受率</w:t>
            </w:r>
          </w:p>
        </w:tc>
        <w:tc>
          <w:tcPr>
            <w:tcW w:w="2555" w:type="dxa"/>
            <w:vAlign w:val="center"/>
          </w:tcPr>
          <w:p>
            <w:pPr>
              <w:pStyle w:val="12"/>
            </w:pPr>
            <w:r>
              <w:t>年度实际接受社区矫正对象与应接受人数之比</w:t>
            </w:r>
          </w:p>
        </w:tc>
        <w:tc>
          <w:tcPr>
            <w:tcW w:w="1276" w:type="dxa"/>
            <w:vAlign w:val="center"/>
          </w:tcPr>
          <w:p>
            <w:pPr>
              <w:pStyle w:val="12"/>
            </w:pPr>
            <w:r>
              <w:t>100%</w:t>
            </w:r>
          </w:p>
        </w:tc>
        <w:tc>
          <w:tcPr>
            <w:tcW w:w="1843" w:type="dxa"/>
            <w:vAlign w:val="center"/>
          </w:tcPr>
          <w:p>
            <w:pPr>
              <w:pStyle w:val="12"/>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668" w:type="dxa"/>
            <w:vAlign w:val="center"/>
          </w:tcPr>
          <w:p>
            <w:pPr>
              <w:pStyle w:val="12"/>
            </w:pPr>
            <w:r>
              <w:t>胶管比例</w:t>
            </w:r>
          </w:p>
        </w:tc>
        <w:tc>
          <w:tcPr>
            <w:tcW w:w="2555" w:type="dxa"/>
            <w:vAlign w:val="center"/>
          </w:tcPr>
          <w:p>
            <w:pPr>
              <w:pStyle w:val="12"/>
            </w:pPr>
            <w:r>
              <w:t>年度脱离执行地社区矫正机构的监督管理，导致下落不明的人数与年度列管人数之比</w:t>
            </w:r>
          </w:p>
        </w:tc>
        <w:tc>
          <w:tcPr>
            <w:tcW w:w="1276" w:type="dxa"/>
            <w:vAlign w:val="center"/>
          </w:tcPr>
          <w:p>
            <w:pPr>
              <w:pStyle w:val="12"/>
            </w:pPr>
            <w:r>
              <w:t>≤0.5%</w:t>
            </w:r>
          </w:p>
        </w:tc>
        <w:tc>
          <w:tcPr>
            <w:tcW w:w="1843"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668" w:type="dxa"/>
            <w:vAlign w:val="center"/>
          </w:tcPr>
          <w:p>
            <w:pPr>
              <w:pStyle w:val="12"/>
            </w:pPr>
            <w:r>
              <w:t>接受矫正平均时间</w:t>
            </w:r>
          </w:p>
        </w:tc>
        <w:tc>
          <w:tcPr>
            <w:tcW w:w="2555" w:type="dxa"/>
            <w:vAlign w:val="center"/>
          </w:tcPr>
          <w:p>
            <w:pPr>
              <w:pStyle w:val="12"/>
            </w:pPr>
            <w:r>
              <w:t>全县接受社区矫正人员平均时间</w:t>
            </w:r>
          </w:p>
        </w:tc>
        <w:tc>
          <w:tcPr>
            <w:tcW w:w="1276" w:type="dxa"/>
            <w:vAlign w:val="center"/>
          </w:tcPr>
          <w:p>
            <w:pPr>
              <w:pStyle w:val="12"/>
            </w:pPr>
            <w:r>
              <w:t>≤10天</w:t>
            </w:r>
          </w:p>
        </w:tc>
        <w:tc>
          <w:tcPr>
            <w:tcW w:w="1843"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668" w:type="dxa"/>
            <w:vAlign w:val="center"/>
          </w:tcPr>
          <w:p>
            <w:pPr>
              <w:pStyle w:val="12"/>
            </w:pPr>
            <w:r>
              <w:t>工作经费</w:t>
            </w:r>
          </w:p>
        </w:tc>
        <w:tc>
          <w:tcPr>
            <w:tcW w:w="2555" w:type="dxa"/>
            <w:vAlign w:val="center"/>
          </w:tcPr>
          <w:p>
            <w:pPr>
              <w:pStyle w:val="12"/>
            </w:pPr>
            <w:r>
              <w:t>社区矫正工作经费</w:t>
            </w:r>
          </w:p>
        </w:tc>
        <w:tc>
          <w:tcPr>
            <w:tcW w:w="1276" w:type="dxa"/>
            <w:vAlign w:val="center"/>
          </w:tcPr>
          <w:p>
            <w:pPr>
              <w:pStyle w:val="12"/>
            </w:pPr>
            <w:r>
              <w:t>≤5万元</w:t>
            </w:r>
          </w:p>
        </w:tc>
        <w:tc>
          <w:tcPr>
            <w:tcW w:w="1843" w:type="dxa"/>
            <w:vAlign w:val="center"/>
          </w:tcPr>
          <w:p>
            <w:pPr>
              <w:pStyle w:val="12"/>
            </w:pPr>
            <w:r>
              <w:t>经验标准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91"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668" w:type="dxa"/>
            <w:vAlign w:val="center"/>
          </w:tcPr>
          <w:p>
            <w:pPr>
              <w:pStyle w:val="12"/>
            </w:pPr>
            <w:r>
              <w:t>通过补助经费，有效保障了我县社区矫正工作的开。</w:t>
            </w:r>
          </w:p>
        </w:tc>
        <w:tc>
          <w:tcPr>
            <w:tcW w:w="2555" w:type="dxa"/>
            <w:vAlign w:val="center"/>
          </w:tcPr>
          <w:p>
            <w:pPr>
              <w:pStyle w:val="12"/>
            </w:pPr>
            <w:r>
              <w:t>通过补助经费，有效保障了我县社区矫正工作的开展。</w:t>
            </w:r>
          </w:p>
          <w:p>
            <w:pPr>
              <w:pStyle w:val="12"/>
            </w:pPr>
          </w:p>
        </w:tc>
        <w:tc>
          <w:tcPr>
            <w:tcW w:w="1276" w:type="dxa"/>
            <w:vAlign w:val="center"/>
          </w:tcPr>
          <w:p>
            <w:pPr>
              <w:pStyle w:val="12"/>
            </w:pPr>
            <w:r>
              <w:t>≥95%</w:t>
            </w:r>
          </w:p>
        </w:tc>
        <w:tc>
          <w:tcPr>
            <w:tcW w:w="1843" w:type="dxa"/>
            <w:vAlign w:val="center"/>
          </w:tcPr>
          <w:p>
            <w:pPr>
              <w:pStyle w:val="12"/>
            </w:pPr>
            <w:r>
              <w:t>经验标准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668" w:type="dxa"/>
            <w:vAlign w:val="center"/>
          </w:tcPr>
          <w:p>
            <w:pPr>
              <w:pStyle w:val="12"/>
            </w:pPr>
            <w:r>
              <w:t>矫正人员的满意度</w:t>
            </w:r>
          </w:p>
        </w:tc>
        <w:tc>
          <w:tcPr>
            <w:tcW w:w="2555" w:type="dxa"/>
            <w:vAlign w:val="center"/>
          </w:tcPr>
          <w:p>
            <w:pPr>
              <w:pStyle w:val="12"/>
            </w:pPr>
            <w:r>
              <w:t>社区矫正人员对社区矫正机构的满意度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2336" w:firstLineChars="831"/>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、乡镇司法助理员津贴绩效目标表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13012124P00096610001C</w:t>
            </w:r>
          </w:p>
        </w:tc>
        <w:tc>
          <w:tcPr>
            <w:tcW w:w="1587" w:type="dxa"/>
            <w:vAlign w:val="center"/>
          </w:tcPr>
          <w:p>
            <w:pPr>
              <w:pStyle w:val="10"/>
            </w:pPr>
            <w:r>
              <w:t>项目名称</w:t>
            </w:r>
          </w:p>
        </w:tc>
        <w:tc>
          <w:tcPr>
            <w:tcW w:w="4423" w:type="dxa"/>
            <w:gridSpan w:val="3"/>
            <w:vAlign w:val="center"/>
          </w:tcPr>
          <w:p>
            <w:pPr>
              <w:pStyle w:val="12"/>
            </w:pPr>
            <w:r>
              <w:t>乡镇司法助理员津贴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30600.00</w:t>
            </w:r>
          </w:p>
        </w:tc>
        <w:tc>
          <w:tcPr>
            <w:tcW w:w="1587" w:type="dxa"/>
            <w:vAlign w:val="center"/>
          </w:tcPr>
          <w:p>
            <w:pPr>
              <w:pStyle w:val="10"/>
            </w:pPr>
            <w:r>
              <w:t>其中：财政    资金</w:t>
            </w:r>
          </w:p>
        </w:tc>
        <w:tc>
          <w:tcPr>
            <w:tcW w:w="1304" w:type="dxa"/>
            <w:vAlign w:val="center"/>
          </w:tcPr>
          <w:p>
            <w:pPr>
              <w:pStyle w:val="12"/>
            </w:pPr>
            <w:r>
              <w:t>30600.00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主要秀于乡镇司法所助理员津贴发放。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1.根据文件要求，向全县17个乡镇17名司法助理员发放津贴，保障开展日常工作，解决和管理人民调解委员会工作。</w:t>
            </w:r>
            <w:r>
              <w:tab/>
            </w:r>
            <w:r>
              <w:tab/>
            </w:r>
            <w:r>
              <w:tab/>
            </w:r>
            <w:r>
              <w:tab/>
            </w:r>
            <w:r>
              <w:tab/>
            </w:r>
            <w:r>
              <w:tab/>
            </w:r>
          </w:p>
          <w:p>
            <w:pPr>
              <w:pStyle w:val="12"/>
            </w:pP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发放人数</w:t>
            </w:r>
          </w:p>
        </w:tc>
        <w:tc>
          <w:tcPr>
            <w:tcW w:w="2891" w:type="dxa"/>
            <w:vAlign w:val="center"/>
          </w:tcPr>
          <w:p>
            <w:pPr>
              <w:pStyle w:val="12"/>
            </w:pPr>
            <w:r>
              <w:t>乡镇司法助理员数量</w:t>
            </w:r>
          </w:p>
        </w:tc>
        <w:tc>
          <w:tcPr>
            <w:tcW w:w="1276" w:type="dxa"/>
            <w:vAlign w:val="center"/>
          </w:tcPr>
          <w:p>
            <w:pPr>
              <w:pStyle w:val="12"/>
            </w:pPr>
            <w:r>
              <w:t>≤17人</w:t>
            </w:r>
          </w:p>
        </w:tc>
        <w:tc>
          <w:tcPr>
            <w:tcW w:w="1843" w:type="dxa"/>
            <w:vAlign w:val="center"/>
          </w:tcPr>
          <w:p>
            <w:pPr>
              <w:pStyle w:val="12"/>
            </w:pPr>
            <w:r>
              <w:t>人员统计名单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人员经费发放的精准率</w:t>
            </w:r>
          </w:p>
        </w:tc>
        <w:tc>
          <w:tcPr>
            <w:tcW w:w="2891" w:type="dxa"/>
            <w:vAlign w:val="center"/>
          </w:tcPr>
          <w:p>
            <w:pPr>
              <w:pStyle w:val="12"/>
            </w:pPr>
            <w:r>
              <w:t>人员经费发放的精准率</w:t>
            </w:r>
          </w:p>
        </w:tc>
        <w:tc>
          <w:tcPr>
            <w:tcW w:w="1276" w:type="dxa"/>
            <w:vAlign w:val="center"/>
          </w:tcPr>
          <w:p>
            <w:pPr>
              <w:pStyle w:val="12"/>
            </w:pPr>
            <w:r>
              <w:t>100%</w:t>
            </w:r>
          </w:p>
        </w:tc>
        <w:tc>
          <w:tcPr>
            <w:tcW w:w="1843" w:type="dxa"/>
            <w:vAlign w:val="center"/>
          </w:tcPr>
          <w:p>
            <w:pPr>
              <w:pStyle w:val="12"/>
            </w:pPr>
            <w:r>
              <w:t>2024年度工作要求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津贴支付的及时率</w:t>
            </w:r>
          </w:p>
        </w:tc>
        <w:tc>
          <w:tcPr>
            <w:tcW w:w="2891" w:type="dxa"/>
            <w:vAlign w:val="center"/>
          </w:tcPr>
          <w:p>
            <w:pPr>
              <w:pStyle w:val="12"/>
            </w:pPr>
            <w:r>
              <w:t>津贴支付的及时率</w:t>
            </w:r>
          </w:p>
        </w:tc>
        <w:tc>
          <w:tcPr>
            <w:tcW w:w="1276" w:type="dxa"/>
            <w:vAlign w:val="center"/>
          </w:tcPr>
          <w:p>
            <w:pPr>
              <w:pStyle w:val="12"/>
            </w:pPr>
            <w:r>
              <w:t>10012月完成</w:t>
            </w:r>
          </w:p>
        </w:tc>
        <w:tc>
          <w:tcPr>
            <w:tcW w:w="1843"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人均标准</w:t>
            </w:r>
          </w:p>
        </w:tc>
        <w:tc>
          <w:tcPr>
            <w:tcW w:w="2891" w:type="dxa"/>
            <w:vAlign w:val="center"/>
          </w:tcPr>
          <w:p>
            <w:pPr>
              <w:pStyle w:val="12"/>
            </w:pPr>
            <w:r>
              <w:t>司法助理员开支人均标准</w:t>
            </w:r>
          </w:p>
        </w:tc>
        <w:tc>
          <w:tcPr>
            <w:tcW w:w="1276" w:type="dxa"/>
            <w:vAlign w:val="center"/>
          </w:tcPr>
          <w:p>
            <w:pPr>
              <w:pStyle w:val="12"/>
            </w:pPr>
            <w:r>
              <w:t>≤1800元/人/年</w:t>
            </w:r>
          </w:p>
        </w:tc>
        <w:tc>
          <w:tcPr>
            <w:tcW w:w="1843" w:type="dxa"/>
            <w:vAlign w:val="center"/>
          </w:tcPr>
          <w:p>
            <w:pPr>
              <w:pStyle w:val="12"/>
            </w:pPr>
            <w:r>
              <w:t>参照历年经验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案件协助率</w:t>
            </w:r>
          </w:p>
        </w:tc>
        <w:tc>
          <w:tcPr>
            <w:tcW w:w="2891" w:type="dxa"/>
            <w:vAlign w:val="center"/>
          </w:tcPr>
          <w:p>
            <w:pPr>
              <w:pStyle w:val="12"/>
            </w:pPr>
            <w:r>
              <w:t>乡镇司法助理人员案件协助率</w:t>
            </w:r>
          </w:p>
        </w:tc>
        <w:tc>
          <w:tcPr>
            <w:tcW w:w="1276" w:type="dxa"/>
            <w:vAlign w:val="center"/>
          </w:tcPr>
          <w:p>
            <w:pPr>
              <w:pStyle w:val="12"/>
            </w:pPr>
            <w:r>
              <w:t>≥95%</w:t>
            </w:r>
          </w:p>
        </w:tc>
        <w:tc>
          <w:tcPr>
            <w:tcW w:w="1843"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司法助理员人员满意度</w:t>
            </w:r>
          </w:p>
        </w:tc>
        <w:tc>
          <w:tcPr>
            <w:tcW w:w="2891" w:type="dxa"/>
            <w:vAlign w:val="center"/>
          </w:tcPr>
          <w:p>
            <w:pPr>
              <w:pStyle w:val="12"/>
            </w:pPr>
            <w:r>
              <w:t>全县乡镇司法助理员人员满意度</w:t>
            </w:r>
          </w:p>
        </w:tc>
        <w:tc>
          <w:tcPr>
            <w:tcW w:w="1276" w:type="dxa"/>
            <w:vAlign w:val="center"/>
          </w:tcPr>
          <w:p>
            <w:pPr>
              <w:pStyle w:val="12"/>
            </w:pPr>
            <w:r>
              <w:t>≥95%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2336" w:firstLineChars="831"/>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、行政复议诉讼工作经费绩效目标表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13012124P00096210001M</w:t>
            </w:r>
          </w:p>
        </w:tc>
        <w:tc>
          <w:tcPr>
            <w:tcW w:w="1587" w:type="dxa"/>
            <w:vAlign w:val="center"/>
          </w:tcPr>
          <w:p>
            <w:pPr>
              <w:pStyle w:val="10"/>
            </w:pPr>
            <w:r>
              <w:t>项目名称</w:t>
            </w:r>
          </w:p>
        </w:tc>
        <w:tc>
          <w:tcPr>
            <w:tcW w:w="4423" w:type="dxa"/>
            <w:gridSpan w:val="3"/>
            <w:vAlign w:val="center"/>
          </w:tcPr>
          <w:p>
            <w:pPr>
              <w:pStyle w:val="12"/>
            </w:pPr>
            <w:r>
              <w:t>行政复议诉讼工作经费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20000.00</w:t>
            </w:r>
          </w:p>
        </w:tc>
        <w:tc>
          <w:tcPr>
            <w:tcW w:w="1587" w:type="dxa"/>
            <w:vAlign w:val="center"/>
          </w:tcPr>
          <w:p>
            <w:pPr>
              <w:pStyle w:val="10"/>
            </w:pPr>
            <w:r>
              <w:t>其中：财政    资金</w:t>
            </w:r>
          </w:p>
        </w:tc>
        <w:tc>
          <w:tcPr>
            <w:tcW w:w="1304" w:type="dxa"/>
            <w:vAlign w:val="center"/>
          </w:tcPr>
          <w:p>
            <w:pPr>
              <w:pStyle w:val="12"/>
            </w:pPr>
            <w:r>
              <w:t>20000.00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主要用于案件诉讼经费支出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1.为了防止和纠正违法的或者不当的具体行政行为，保护公民、法人和其他组织的合法权益，保障和监督行政机关依法行使职权，采取合法、公正、公开及时原则深入展开行政复议案件办理工作。</w:t>
            </w:r>
            <w:r>
              <w:tab/>
            </w:r>
            <w:r>
              <w:tab/>
            </w:r>
            <w:r>
              <w:tab/>
            </w:r>
            <w:r>
              <w:tab/>
            </w:r>
            <w:r>
              <w:tab/>
            </w:r>
            <w:r>
              <w:tab/>
            </w:r>
          </w:p>
          <w:p>
            <w:pPr>
              <w:pStyle w:val="12"/>
            </w:pP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行政复议案件数量</w:t>
            </w:r>
          </w:p>
        </w:tc>
        <w:tc>
          <w:tcPr>
            <w:tcW w:w="2891" w:type="dxa"/>
            <w:vAlign w:val="center"/>
          </w:tcPr>
          <w:p>
            <w:pPr>
              <w:pStyle w:val="12"/>
            </w:pPr>
            <w:r>
              <w:t>受理行政复议诉讼案件数量</w:t>
            </w:r>
          </w:p>
        </w:tc>
        <w:tc>
          <w:tcPr>
            <w:tcW w:w="1276" w:type="dxa"/>
            <w:vAlign w:val="center"/>
          </w:tcPr>
          <w:p>
            <w:pPr>
              <w:pStyle w:val="12"/>
            </w:pPr>
            <w:r>
              <w:t>100%</w:t>
            </w:r>
          </w:p>
        </w:tc>
        <w:tc>
          <w:tcPr>
            <w:tcW w:w="1843" w:type="dxa"/>
            <w:vAlign w:val="center"/>
          </w:tcPr>
          <w:p>
            <w:pPr>
              <w:pStyle w:val="12"/>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支付完成率</w:t>
            </w:r>
          </w:p>
        </w:tc>
        <w:tc>
          <w:tcPr>
            <w:tcW w:w="2891" w:type="dxa"/>
            <w:vAlign w:val="center"/>
          </w:tcPr>
          <w:p>
            <w:pPr>
              <w:pStyle w:val="12"/>
            </w:pPr>
            <w:r>
              <w:t>接受行政复议案件支付完成率</w:t>
            </w:r>
          </w:p>
        </w:tc>
        <w:tc>
          <w:tcPr>
            <w:tcW w:w="1276" w:type="dxa"/>
            <w:vAlign w:val="center"/>
          </w:tcPr>
          <w:p>
            <w:pPr>
              <w:pStyle w:val="12"/>
            </w:pPr>
            <w:r>
              <w:t>100%</w:t>
            </w:r>
          </w:p>
        </w:tc>
        <w:tc>
          <w:tcPr>
            <w:tcW w:w="1843"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支付时间</w:t>
            </w:r>
          </w:p>
        </w:tc>
        <w:tc>
          <w:tcPr>
            <w:tcW w:w="2891" w:type="dxa"/>
            <w:vAlign w:val="center"/>
          </w:tcPr>
          <w:p>
            <w:pPr>
              <w:pStyle w:val="12"/>
            </w:pPr>
            <w:r>
              <w:t>支付行政复议案件时间</w:t>
            </w:r>
          </w:p>
        </w:tc>
        <w:tc>
          <w:tcPr>
            <w:tcW w:w="1276" w:type="dxa"/>
            <w:vAlign w:val="center"/>
          </w:tcPr>
          <w:p>
            <w:pPr>
              <w:pStyle w:val="12"/>
            </w:pPr>
            <w:r>
              <w:t>15个/工作日</w:t>
            </w:r>
          </w:p>
        </w:tc>
        <w:tc>
          <w:tcPr>
            <w:tcW w:w="1843" w:type="dxa"/>
            <w:vAlign w:val="center"/>
          </w:tcPr>
          <w:p>
            <w:pPr>
              <w:pStyle w:val="12"/>
            </w:pPr>
            <w:r>
              <w:t>参照历年工作经验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办理单个案件费用</w:t>
            </w:r>
          </w:p>
        </w:tc>
        <w:tc>
          <w:tcPr>
            <w:tcW w:w="2891" w:type="dxa"/>
            <w:vAlign w:val="center"/>
          </w:tcPr>
          <w:p>
            <w:pPr>
              <w:pStyle w:val="12"/>
            </w:pPr>
            <w:r>
              <w:t>办理案件的费用标准（最高值）</w:t>
            </w:r>
          </w:p>
        </w:tc>
        <w:tc>
          <w:tcPr>
            <w:tcW w:w="1276" w:type="dxa"/>
            <w:vAlign w:val="center"/>
          </w:tcPr>
          <w:p>
            <w:pPr>
              <w:pStyle w:val="12"/>
            </w:pPr>
            <w:r>
              <w:t>≤500元</w:t>
            </w:r>
          </w:p>
        </w:tc>
        <w:tc>
          <w:tcPr>
            <w:tcW w:w="1843" w:type="dxa"/>
            <w:vAlign w:val="center"/>
          </w:tcPr>
          <w:p>
            <w:pPr>
              <w:pStyle w:val="12"/>
            </w:pPr>
            <w:r>
              <w:t>参照历年工作经验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案件受理率</w:t>
            </w:r>
          </w:p>
        </w:tc>
        <w:tc>
          <w:tcPr>
            <w:tcW w:w="2891" w:type="dxa"/>
            <w:vAlign w:val="center"/>
          </w:tcPr>
          <w:p>
            <w:pPr>
              <w:pStyle w:val="12"/>
            </w:pPr>
            <w:r>
              <w:t>行政复议案件受理率</w:t>
            </w:r>
          </w:p>
        </w:tc>
        <w:tc>
          <w:tcPr>
            <w:tcW w:w="1276" w:type="dxa"/>
            <w:vAlign w:val="center"/>
          </w:tcPr>
          <w:p>
            <w:pPr>
              <w:pStyle w:val="12"/>
            </w:pPr>
            <w:r>
              <w:t>100%</w:t>
            </w:r>
          </w:p>
          <w:p>
            <w:pPr>
              <w:pStyle w:val="12"/>
            </w:pP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群众对司法机关满意度</w:t>
            </w:r>
          </w:p>
        </w:tc>
        <w:tc>
          <w:tcPr>
            <w:tcW w:w="1276" w:type="dxa"/>
            <w:vAlign w:val="center"/>
          </w:tcPr>
          <w:p>
            <w:pPr>
              <w:pStyle w:val="12"/>
            </w:pPr>
            <w:r>
              <w:t>≥95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2336" w:firstLineChars="831"/>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、行政执法人员年检培训考试经费绩效目标表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13012124P00096310001B</w:t>
            </w:r>
          </w:p>
        </w:tc>
        <w:tc>
          <w:tcPr>
            <w:tcW w:w="1587" w:type="dxa"/>
            <w:vAlign w:val="center"/>
          </w:tcPr>
          <w:p>
            <w:pPr>
              <w:pStyle w:val="10"/>
            </w:pPr>
            <w:r>
              <w:t>项目名称</w:t>
            </w:r>
          </w:p>
        </w:tc>
        <w:tc>
          <w:tcPr>
            <w:tcW w:w="4423" w:type="dxa"/>
            <w:gridSpan w:val="3"/>
            <w:vAlign w:val="center"/>
          </w:tcPr>
          <w:p>
            <w:pPr>
              <w:pStyle w:val="12"/>
            </w:pPr>
            <w:r>
              <w:t>行政执法人员年检培训考试经费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w:t>
            </w:r>
          </w:p>
        </w:tc>
        <w:tc>
          <w:tcPr>
            <w:tcW w:w="1587" w:type="dxa"/>
            <w:vAlign w:val="center"/>
          </w:tcPr>
          <w:p>
            <w:pPr>
              <w:pStyle w:val="10"/>
            </w:pPr>
            <w:r>
              <w:t>其中：财政    资金</w:t>
            </w:r>
          </w:p>
        </w:tc>
        <w:tc>
          <w:tcPr>
            <w:tcW w:w="1304" w:type="dxa"/>
            <w:vAlign w:val="center"/>
          </w:tcPr>
          <w:p>
            <w:pPr>
              <w:pStyle w:val="12"/>
            </w:pPr>
            <w:r>
              <w:t>40000.00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主要用于全县行政执法人员考试经费支出。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r>
              <w:t>100%</w:t>
            </w:r>
          </w:p>
        </w:tc>
        <w:tc>
          <w:tcPr>
            <w:tcW w:w="1304" w:type="dxa"/>
            <w:vAlign w:val="center"/>
          </w:tcPr>
          <w:p>
            <w:pPr>
              <w:pStyle w:val="13"/>
            </w:pPr>
          </w:p>
        </w:tc>
        <w:tc>
          <w:tcPr>
            <w:tcW w:w="3119"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1.对全县800多名执法人员进行培训考试，通过培训行政执法人员，提升行政执法人员法律知识水平和依法行政能力。</w:t>
            </w: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执法人员培训人数</w:t>
            </w:r>
          </w:p>
        </w:tc>
        <w:tc>
          <w:tcPr>
            <w:tcW w:w="2891" w:type="dxa"/>
            <w:vAlign w:val="center"/>
          </w:tcPr>
          <w:p>
            <w:pPr>
              <w:pStyle w:val="12"/>
            </w:pPr>
            <w:r>
              <w:t>对县本级行政执法人员培训人数</w:t>
            </w:r>
          </w:p>
        </w:tc>
        <w:tc>
          <w:tcPr>
            <w:tcW w:w="1276" w:type="dxa"/>
            <w:vAlign w:val="center"/>
          </w:tcPr>
          <w:p>
            <w:pPr>
              <w:pStyle w:val="12"/>
            </w:pPr>
            <w:r>
              <w:t>≥800人</w:t>
            </w:r>
          </w:p>
        </w:tc>
        <w:tc>
          <w:tcPr>
            <w:tcW w:w="1843"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行政执法人员培训合格率</w:t>
            </w:r>
          </w:p>
        </w:tc>
        <w:tc>
          <w:tcPr>
            <w:tcW w:w="2891" w:type="dxa"/>
            <w:vAlign w:val="center"/>
          </w:tcPr>
          <w:p>
            <w:pPr>
              <w:pStyle w:val="12"/>
            </w:pPr>
            <w:r>
              <w:t>参训人员考试合格人数占参训人员总数的比率</w:t>
            </w:r>
          </w:p>
        </w:tc>
        <w:tc>
          <w:tcPr>
            <w:tcW w:w="1276" w:type="dxa"/>
            <w:vAlign w:val="center"/>
          </w:tcPr>
          <w:p>
            <w:pPr>
              <w:pStyle w:val="12"/>
            </w:pPr>
            <w:r>
              <w:t>≥90%</w:t>
            </w:r>
          </w:p>
        </w:tc>
        <w:tc>
          <w:tcPr>
            <w:tcW w:w="1843"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行政执法人员培训的时限</w:t>
            </w:r>
          </w:p>
        </w:tc>
        <w:tc>
          <w:tcPr>
            <w:tcW w:w="2891" w:type="dxa"/>
            <w:vAlign w:val="center"/>
          </w:tcPr>
          <w:p>
            <w:pPr>
              <w:pStyle w:val="12"/>
            </w:pPr>
            <w:r>
              <w:t>完成县本级行政执法人员培训完成的时限</w:t>
            </w:r>
          </w:p>
        </w:tc>
        <w:tc>
          <w:tcPr>
            <w:tcW w:w="1276" w:type="dxa"/>
            <w:vAlign w:val="center"/>
          </w:tcPr>
          <w:p>
            <w:pPr>
              <w:pStyle w:val="12"/>
            </w:pPr>
            <w:r>
              <w:t>10月底完成</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人均培训成本</w:t>
            </w:r>
          </w:p>
        </w:tc>
        <w:tc>
          <w:tcPr>
            <w:tcW w:w="2891" w:type="dxa"/>
            <w:vAlign w:val="center"/>
          </w:tcPr>
          <w:p>
            <w:pPr>
              <w:pStyle w:val="12"/>
            </w:pPr>
            <w:r>
              <w:t>县本级行政执行人员培训的人均费用</w:t>
            </w:r>
          </w:p>
        </w:tc>
        <w:tc>
          <w:tcPr>
            <w:tcW w:w="1276" w:type="dxa"/>
            <w:vAlign w:val="center"/>
          </w:tcPr>
          <w:p>
            <w:pPr>
              <w:pStyle w:val="12"/>
            </w:pPr>
            <w:r>
              <w:t>≤60元</w:t>
            </w:r>
          </w:p>
        </w:tc>
        <w:tc>
          <w:tcPr>
            <w:tcW w:w="1843" w:type="dxa"/>
            <w:vAlign w:val="center"/>
          </w:tcPr>
          <w:p>
            <w:pPr>
              <w:pStyle w:val="12"/>
            </w:pPr>
            <w:r>
              <w:t>侧算标准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持证执法率</w:t>
            </w:r>
          </w:p>
        </w:tc>
        <w:tc>
          <w:tcPr>
            <w:tcW w:w="2891" w:type="dxa"/>
            <w:vAlign w:val="center"/>
          </w:tcPr>
          <w:p>
            <w:pPr>
              <w:pStyle w:val="12"/>
            </w:pPr>
            <w:r>
              <w:t>全县执法人员持证执法率</w:t>
            </w:r>
          </w:p>
        </w:tc>
        <w:tc>
          <w:tcPr>
            <w:tcW w:w="1276" w:type="dxa"/>
            <w:vAlign w:val="center"/>
          </w:tcPr>
          <w:p>
            <w:pPr>
              <w:pStyle w:val="12"/>
            </w:pPr>
            <w:r>
              <w:t>100%</w:t>
            </w:r>
          </w:p>
          <w:p>
            <w:pPr>
              <w:pStyle w:val="12"/>
            </w:pPr>
          </w:p>
        </w:tc>
        <w:tc>
          <w:tcPr>
            <w:tcW w:w="1843"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培训对象对司法机关的满意度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2336" w:firstLineChars="831"/>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、依法治县办公经费绩效目标表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13012124P000964100011</w:t>
            </w:r>
          </w:p>
        </w:tc>
        <w:tc>
          <w:tcPr>
            <w:tcW w:w="1587" w:type="dxa"/>
            <w:vAlign w:val="center"/>
          </w:tcPr>
          <w:p>
            <w:pPr>
              <w:pStyle w:val="10"/>
            </w:pPr>
            <w:r>
              <w:t>项目名称</w:t>
            </w:r>
          </w:p>
        </w:tc>
        <w:tc>
          <w:tcPr>
            <w:tcW w:w="4423" w:type="dxa"/>
            <w:gridSpan w:val="3"/>
            <w:vAlign w:val="center"/>
          </w:tcPr>
          <w:p>
            <w:pPr>
              <w:pStyle w:val="12"/>
            </w:pPr>
            <w:r>
              <w:t>依法治县办公经费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50000.00</w:t>
            </w:r>
          </w:p>
        </w:tc>
        <w:tc>
          <w:tcPr>
            <w:tcW w:w="1587" w:type="dxa"/>
            <w:vAlign w:val="center"/>
          </w:tcPr>
          <w:p>
            <w:pPr>
              <w:pStyle w:val="10"/>
            </w:pPr>
            <w:r>
              <w:t>其中：财政    资金</w:t>
            </w:r>
          </w:p>
        </w:tc>
        <w:tc>
          <w:tcPr>
            <w:tcW w:w="1304" w:type="dxa"/>
            <w:vAlign w:val="center"/>
          </w:tcPr>
          <w:p>
            <w:pPr>
              <w:pStyle w:val="12"/>
            </w:pPr>
            <w:r>
              <w:t>50000.00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主要用于依法治县办正常经费开支。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68" w:hRule="atLeast"/>
          <w:jc w:val="center"/>
        </w:trPr>
        <w:tc>
          <w:tcPr>
            <w:tcW w:w="1276" w:type="dxa"/>
            <w:vAlign w:val="center"/>
          </w:tcPr>
          <w:p>
            <w:pPr>
              <w:pStyle w:val="10"/>
            </w:pPr>
            <w:r>
              <w:t>绩效目标</w:t>
            </w:r>
          </w:p>
        </w:tc>
        <w:tc>
          <w:tcPr>
            <w:tcW w:w="8618" w:type="dxa"/>
            <w:gridSpan w:val="6"/>
            <w:vAlign w:val="center"/>
          </w:tcPr>
          <w:p>
            <w:pPr>
              <w:pStyle w:val="12"/>
            </w:pPr>
            <w:r>
              <w:t>1.通过召开办公室（扩大）会议和业务调度会等会议，学习贯彻习近平法治思想，部署、协调、推动全面依法治县重点工作，确保中央、省、市、县关于全面依法治县决策部署落地落实。</w:t>
            </w:r>
          </w:p>
          <w:p>
            <w:pPr>
              <w:pStyle w:val="12"/>
            </w:pP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616"/>
        <w:gridCol w:w="1551"/>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616" w:type="dxa"/>
            <w:vAlign w:val="center"/>
          </w:tcPr>
          <w:p>
            <w:pPr>
              <w:pStyle w:val="10"/>
            </w:pPr>
            <w:r>
              <w:t>绩效指标描述</w:t>
            </w:r>
          </w:p>
        </w:tc>
        <w:tc>
          <w:tcPr>
            <w:tcW w:w="1551"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召开会议次数</w:t>
            </w:r>
          </w:p>
        </w:tc>
        <w:tc>
          <w:tcPr>
            <w:tcW w:w="2616" w:type="dxa"/>
            <w:vAlign w:val="center"/>
          </w:tcPr>
          <w:p>
            <w:pPr>
              <w:pStyle w:val="12"/>
            </w:pPr>
            <w:r>
              <w:t>组织召开会议的次数</w:t>
            </w:r>
          </w:p>
        </w:tc>
        <w:tc>
          <w:tcPr>
            <w:tcW w:w="1551" w:type="dxa"/>
            <w:vAlign w:val="center"/>
          </w:tcPr>
          <w:p>
            <w:pPr>
              <w:pStyle w:val="12"/>
            </w:pPr>
            <w:r>
              <w:t>≥3次</w:t>
            </w:r>
          </w:p>
        </w:tc>
        <w:tc>
          <w:tcPr>
            <w:tcW w:w="1843"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会议参会率</w:t>
            </w:r>
          </w:p>
        </w:tc>
        <w:tc>
          <w:tcPr>
            <w:tcW w:w="2616" w:type="dxa"/>
            <w:vAlign w:val="center"/>
          </w:tcPr>
          <w:p>
            <w:pPr>
              <w:pStyle w:val="12"/>
            </w:pPr>
            <w:r>
              <w:t>实际参会人数与通知参会人数的比例</w:t>
            </w:r>
          </w:p>
        </w:tc>
        <w:tc>
          <w:tcPr>
            <w:tcW w:w="1551" w:type="dxa"/>
            <w:vAlign w:val="center"/>
          </w:tcPr>
          <w:p>
            <w:pPr>
              <w:pStyle w:val="12"/>
            </w:pPr>
            <w:r>
              <w:t>≥90%</w:t>
            </w:r>
          </w:p>
        </w:tc>
        <w:tc>
          <w:tcPr>
            <w:tcW w:w="1843"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会议召开时间</w:t>
            </w:r>
          </w:p>
        </w:tc>
        <w:tc>
          <w:tcPr>
            <w:tcW w:w="2616" w:type="dxa"/>
            <w:vAlign w:val="center"/>
          </w:tcPr>
          <w:p>
            <w:pPr>
              <w:pStyle w:val="12"/>
            </w:pPr>
            <w:r>
              <w:t>召开会议的时间</w:t>
            </w:r>
          </w:p>
        </w:tc>
        <w:tc>
          <w:tcPr>
            <w:tcW w:w="1551" w:type="dxa"/>
            <w:vAlign w:val="center"/>
          </w:tcPr>
          <w:p>
            <w:pPr>
              <w:pStyle w:val="12"/>
            </w:pPr>
            <w:r>
              <w:t>按照部门年度会议计划执行</w:t>
            </w:r>
          </w:p>
        </w:tc>
        <w:tc>
          <w:tcPr>
            <w:tcW w:w="1843"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人均费用标准</w:t>
            </w:r>
          </w:p>
        </w:tc>
        <w:tc>
          <w:tcPr>
            <w:tcW w:w="2616" w:type="dxa"/>
            <w:vAlign w:val="center"/>
          </w:tcPr>
          <w:p>
            <w:pPr>
              <w:pStyle w:val="12"/>
            </w:pPr>
            <w:r>
              <w:t>举办会议人均费用标准</w:t>
            </w:r>
          </w:p>
        </w:tc>
        <w:tc>
          <w:tcPr>
            <w:tcW w:w="1551" w:type="dxa"/>
            <w:vAlign w:val="center"/>
          </w:tcPr>
          <w:p>
            <w:pPr>
              <w:pStyle w:val="12"/>
            </w:pPr>
            <w:r>
              <w:t>≤50元/人</w:t>
            </w:r>
          </w:p>
        </w:tc>
        <w:tc>
          <w:tcPr>
            <w:tcW w:w="1843" w:type="dxa"/>
            <w:vAlign w:val="center"/>
          </w:tcPr>
          <w:p>
            <w:pPr>
              <w:pStyle w:val="12"/>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日常办公经费</w:t>
            </w:r>
          </w:p>
        </w:tc>
        <w:tc>
          <w:tcPr>
            <w:tcW w:w="2616" w:type="dxa"/>
            <w:vAlign w:val="center"/>
          </w:tcPr>
          <w:p>
            <w:pPr>
              <w:pStyle w:val="12"/>
            </w:pPr>
            <w:r>
              <w:t>依法治县日常办公经费</w:t>
            </w:r>
          </w:p>
        </w:tc>
        <w:tc>
          <w:tcPr>
            <w:tcW w:w="1551" w:type="dxa"/>
            <w:vAlign w:val="center"/>
          </w:tcPr>
          <w:p>
            <w:pPr>
              <w:pStyle w:val="12"/>
            </w:pPr>
            <w:r>
              <w:t>≤3万元</w:t>
            </w:r>
          </w:p>
        </w:tc>
        <w:tc>
          <w:tcPr>
            <w:tcW w:w="1843" w:type="dxa"/>
            <w:vAlign w:val="center"/>
          </w:tcPr>
          <w:p>
            <w:pPr>
              <w:pStyle w:val="12"/>
            </w:pPr>
            <w:r>
              <w:t>历史经验标准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单位正常运转率</w:t>
            </w:r>
          </w:p>
        </w:tc>
        <w:tc>
          <w:tcPr>
            <w:tcW w:w="2616" w:type="dxa"/>
            <w:vAlign w:val="center"/>
          </w:tcPr>
          <w:p>
            <w:pPr>
              <w:pStyle w:val="12"/>
            </w:pPr>
            <w:r>
              <w:t>单位依法治县正常开展率</w:t>
            </w:r>
          </w:p>
        </w:tc>
        <w:tc>
          <w:tcPr>
            <w:tcW w:w="1551" w:type="dxa"/>
            <w:vAlign w:val="center"/>
          </w:tcPr>
          <w:p>
            <w:pPr>
              <w:pStyle w:val="12"/>
            </w:pPr>
            <w:r>
              <w:t>≥95进一步提升</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616" w:type="dxa"/>
            <w:vAlign w:val="center"/>
          </w:tcPr>
          <w:p>
            <w:pPr>
              <w:pStyle w:val="12"/>
            </w:pPr>
            <w:r>
              <w:t>全县人民对服务机构满意度</w:t>
            </w:r>
          </w:p>
        </w:tc>
        <w:tc>
          <w:tcPr>
            <w:tcW w:w="1551"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2058" w:firstLineChars="732"/>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、政府法律顾问经费绩效目标表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13012124P00096510001N</w:t>
            </w:r>
          </w:p>
        </w:tc>
        <w:tc>
          <w:tcPr>
            <w:tcW w:w="1587" w:type="dxa"/>
            <w:vAlign w:val="center"/>
          </w:tcPr>
          <w:p>
            <w:pPr>
              <w:pStyle w:val="10"/>
            </w:pPr>
            <w:r>
              <w:t>项目名称</w:t>
            </w:r>
          </w:p>
        </w:tc>
        <w:tc>
          <w:tcPr>
            <w:tcW w:w="4423" w:type="dxa"/>
            <w:gridSpan w:val="3"/>
            <w:vAlign w:val="center"/>
          </w:tcPr>
          <w:p>
            <w:pPr>
              <w:pStyle w:val="12"/>
            </w:pPr>
            <w:r>
              <w:t>政府法律顾问经费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70000.00</w:t>
            </w:r>
          </w:p>
        </w:tc>
        <w:tc>
          <w:tcPr>
            <w:tcW w:w="1587" w:type="dxa"/>
            <w:vAlign w:val="center"/>
          </w:tcPr>
          <w:p>
            <w:pPr>
              <w:pStyle w:val="10"/>
            </w:pPr>
            <w:r>
              <w:t>其中：财政    资金</w:t>
            </w:r>
          </w:p>
        </w:tc>
        <w:tc>
          <w:tcPr>
            <w:tcW w:w="1304" w:type="dxa"/>
            <w:vAlign w:val="center"/>
          </w:tcPr>
          <w:p>
            <w:pPr>
              <w:pStyle w:val="12"/>
            </w:pPr>
            <w:r>
              <w:t>70000.00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主要用于律师开展法律顾问提供服务委托业务费。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r>
              <w:t>75%</w:t>
            </w:r>
          </w:p>
        </w:tc>
        <w:tc>
          <w:tcPr>
            <w:tcW w:w="1304" w:type="dxa"/>
            <w:vAlign w:val="center"/>
          </w:tcPr>
          <w:p>
            <w:pPr>
              <w:pStyle w:val="13"/>
            </w:pPr>
            <w:r>
              <w:t>100%</w:t>
            </w:r>
          </w:p>
        </w:tc>
        <w:tc>
          <w:tcPr>
            <w:tcW w:w="3119"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通过开展法律顾问咨询服务，进一步加强重大行政决策的合法、规范、科学高效，持续稳步推进政府依法行政工作，聘请律师，参与处理涉及政府的重大纠纷，为重大决策事项提供法律方面的意见和建议，参加应诉，办理政府委托的其他法律事务等。</w:t>
            </w:r>
          </w:p>
        </w:tc>
      </w:tr>
    </w:tbl>
    <w:p>
      <w:pPr>
        <w:spacing w:line="2" w:lineRule="exact"/>
        <w:jc w:val="center"/>
      </w:pP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015"/>
        <w:gridCol w:w="21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015" w:type="dxa"/>
            <w:vAlign w:val="center"/>
          </w:tcPr>
          <w:p>
            <w:pPr>
              <w:pStyle w:val="10"/>
            </w:pPr>
            <w:r>
              <w:t>指标值</w:t>
            </w:r>
          </w:p>
        </w:tc>
        <w:tc>
          <w:tcPr>
            <w:tcW w:w="210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为县政府提供的法律服务次数</w:t>
            </w:r>
          </w:p>
        </w:tc>
        <w:tc>
          <w:tcPr>
            <w:tcW w:w="2891" w:type="dxa"/>
            <w:vAlign w:val="center"/>
          </w:tcPr>
          <w:p>
            <w:pPr>
              <w:pStyle w:val="12"/>
            </w:pPr>
            <w:r>
              <w:t>县政府法律顾问参加县政府重大涉法事项活动，重大决策提供建议和咨询的次数</w:t>
            </w:r>
          </w:p>
        </w:tc>
        <w:tc>
          <w:tcPr>
            <w:tcW w:w="1015" w:type="dxa"/>
            <w:vAlign w:val="center"/>
          </w:tcPr>
          <w:p>
            <w:pPr>
              <w:pStyle w:val="12"/>
            </w:pPr>
            <w:r>
              <w:t>≥50次</w:t>
            </w:r>
          </w:p>
        </w:tc>
        <w:tc>
          <w:tcPr>
            <w:tcW w:w="210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法律顾问执证上岗率</w:t>
            </w:r>
          </w:p>
        </w:tc>
        <w:tc>
          <w:tcPr>
            <w:tcW w:w="2891" w:type="dxa"/>
            <w:vAlign w:val="center"/>
          </w:tcPr>
          <w:p>
            <w:pPr>
              <w:pStyle w:val="12"/>
            </w:pPr>
            <w:r>
              <w:t>聘用法律顾问开展咨询服务执证上岗率</w:t>
            </w:r>
          </w:p>
        </w:tc>
        <w:tc>
          <w:tcPr>
            <w:tcW w:w="1015" w:type="dxa"/>
            <w:vAlign w:val="center"/>
          </w:tcPr>
          <w:p>
            <w:pPr>
              <w:pStyle w:val="12"/>
            </w:pPr>
            <w:r>
              <w:t>100%</w:t>
            </w:r>
          </w:p>
        </w:tc>
        <w:tc>
          <w:tcPr>
            <w:tcW w:w="2104" w:type="dxa"/>
            <w:vAlign w:val="center"/>
          </w:tcPr>
          <w:p>
            <w:pPr>
              <w:pStyle w:val="12"/>
            </w:pPr>
            <w:r>
              <w:t>《河北省人民政府关于推行政府法律顾问制度的意见〉（冀政字[2015]25）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每个审查工作开展时间</w:t>
            </w:r>
          </w:p>
        </w:tc>
        <w:tc>
          <w:tcPr>
            <w:tcW w:w="2891" w:type="dxa"/>
            <w:vAlign w:val="center"/>
          </w:tcPr>
          <w:p>
            <w:pPr>
              <w:pStyle w:val="12"/>
            </w:pPr>
            <w:r>
              <w:t>完成政府交办的文件、合同的审查工作时间</w:t>
            </w:r>
          </w:p>
        </w:tc>
        <w:tc>
          <w:tcPr>
            <w:tcW w:w="1015" w:type="dxa"/>
            <w:vAlign w:val="center"/>
          </w:tcPr>
          <w:p>
            <w:pPr>
              <w:pStyle w:val="12"/>
            </w:pPr>
            <w:r>
              <w:t>≤7天</w:t>
            </w:r>
          </w:p>
        </w:tc>
        <w:tc>
          <w:tcPr>
            <w:tcW w:w="2104"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法律咨询服务费用</w:t>
            </w:r>
          </w:p>
        </w:tc>
        <w:tc>
          <w:tcPr>
            <w:tcW w:w="2891" w:type="dxa"/>
            <w:vAlign w:val="center"/>
          </w:tcPr>
          <w:p>
            <w:pPr>
              <w:pStyle w:val="12"/>
            </w:pPr>
            <w:r>
              <w:t>购买法律咨询服务合同服务</w:t>
            </w:r>
          </w:p>
        </w:tc>
        <w:tc>
          <w:tcPr>
            <w:tcW w:w="1015" w:type="dxa"/>
            <w:vAlign w:val="center"/>
          </w:tcPr>
          <w:p>
            <w:pPr>
              <w:pStyle w:val="12"/>
            </w:pPr>
            <w:r>
              <w:t>≤7万元</w:t>
            </w:r>
          </w:p>
        </w:tc>
        <w:tc>
          <w:tcPr>
            <w:tcW w:w="2104" w:type="dxa"/>
            <w:vAlign w:val="center"/>
          </w:tcPr>
          <w:p>
            <w:pPr>
              <w:pStyle w:val="12"/>
            </w:pPr>
            <w:r>
              <w:t>法律顾问聘用合同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案卷审查合格率</w:t>
            </w:r>
          </w:p>
        </w:tc>
        <w:tc>
          <w:tcPr>
            <w:tcW w:w="2891" w:type="dxa"/>
            <w:vAlign w:val="center"/>
          </w:tcPr>
          <w:p>
            <w:pPr>
              <w:pStyle w:val="12"/>
            </w:pPr>
            <w:r>
              <w:t>政府交办的案卷审查合格率</w:t>
            </w:r>
          </w:p>
        </w:tc>
        <w:tc>
          <w:tcPr>
            <w:tcW w:w="1015" w:type="dxa"/>
            <w:vAlign w:val="center"/>
          </w:tcPr>
          <w:p>
            <w:pPr>
              <w:pStyle w:val="12"/>
            </w:pPr>
            <w:r>
              <w:t>100%</w:t>
            </w:r>
          </w:p>
        </w:tc>
        <w:tc>
          <w:tcPr>
            <w:tcW w:w="2104"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015" w:type="dxa"/>
            <w:vAlign w:val="center"/>
          </w:tcPr>
          <w:p>
            <w:pPr>
              <w:pStyle w:val="12"/>
            </w:pPr>
            <w:r>
              <w:t>≥95</w:t>
            </w:r>
          </w:p>
        </w:tc>
        <w:tc>
          <w:tcPr>
            <w:tcW w:w="210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315001井陉县司法局本级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110000.00</w:t>
            </w:r>
          </w:p>
        </w:tc>
        <w:tc>
          <w:tcPr>
            <w:tcW w:w="964" w:type="dxa"/>
            <w:vAlign w:val="center"/>
          </w:tcPr>
          <w:p>
            <w:pPr>
              <w:pStyle w:val="15"/>
            </w:pPr>
            <w:r>
              <w:t>110000.00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井陉县司法局本级小计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110000.00</w:t>
            </w:r>
          </w:p>
        </w:tc>
        <w:tc>
          <w:tcPr>
            <w:tcW w:w="964" w:type="dxa"/>
            <w:vAlign w:val="center"/>
          </w:tcPr>
          <w:p>
            <w:pPr>
              <w:pStyle w:val="15"/>
            </w:pPr>
            <w:r>
              <w:t>110000.00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冀财政法[2023]49号关于提前下达2024年中央政法纪检监察转移支付资金-司法</w:t>
            </w:r>
          </w:p>
        </w:tc>
        <w:tc>
          <w:tcPr>
            <w:tcW w:w="964" w:type="dxa"/>
            <w:vAlign w:val="center"/>
          </w:tcPr>
          <w:p>
            <w:pPr>
              <w:pStyle w:val="11"/>
            </w:pPr>
            <w:r>
              <w:t>740000.00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50000.00</w:t>
            </w:r>
          </w:p>
        </w:tc>
        <w:tc>
          <w:tcPr>
            <w:tcW w:w="964" w:type="dxa"/>
            <w:vAlign w:val="center"/>
          </w:tcPr>
          <w:p>
            <w:pPr>
              <w:pStyle w:val="11"/>
            </w:pPr>
            <w:r>
              <w:t>50000.00</w:t>
            </w:r>
          </w:p>
        </w:tc>
        <w:tc>
          <w:tcPr>
            <w:tcW w:w="964" w:type="dxa"/>
            <w:vAlign w:val="center"/>
          </w:tcPr>
          <w:p>
            <w:pPr>
              <w:pStyle w:val="11"/>
            </w:pPr>
            <w:r>
              <w:t>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冀财政法[2023]49号关于提前下达2024年中央政法纪检监察转移支付资金-司法</w:t>
            </w:r>
          </w:p>
        </w:tc>
        <w:tc>
          <w:tcPr>
            <w:tcW w:w="964" w:type="dxa"/>
            <w:vAlign w:val="center"/>
          </w:tcPr>
          <w:p>
            <w:pPr>
              <w:pStyle w:val="11"/>
            </w:pPr>
            <w:r>
              <w:t>740000.00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10000.00</w:t>
            </w:r>
          </w:p>
        </w:tc>
        <w:tc>
          <w:tcPr>
            <w:tcW w:w="964" w:type="dxa"/>
            <w:vAlign w:val="center"/>
          </w:tcPr>
          <w:p>
            <w:pPr>
              <w:pStyle w:val="11"/>
            </w:pPr>
            <w:r>
              <w:t>10000.00</w:t>
            </w:r>
          </w:p>
        </w:tc>
        <w:tc>
          <w:tcPr>
            <w:tcW w:w="964" w:type="dxa"/>
            <w:vAlign w:val="center"/>
          </w:tcPr>
          <w:p>
            <w:pPr>
              <w:pStyle w:val="11"/>
            </w:pPr>
            <w:r>
              <w:t>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冀财政法[2023]51号关于提前下达2024年社区矫正补助资金</w:t>
            </w:r>
          </w:p>
        </w:tc>
        <w:tc>
          <w:tcPr>
            <w:tcW w:w="964" w:type="dxa"/>
            <w:vAlign w:val="center"/>
          </w:tcPr>
          <w:p>
            <w:pPr>
              <w:pStyle w:val="11"/>
            </w:pPr>
            <w:r>
              <w:t>291300.00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50000.00</w:t>
            </w:r>
          </w:p>
        </w:tc>
        <w:tc>
          <w:tcPr>
            <w:tcW w:w="964" w:type="dxa"/>
            <w:vAlign w:val="center"/>
          </w:tcPr>
          <w:p>
            <w:pPr>
              <w:pStyle w:val="11"/>
            </w:pPr>
            <w:r>
              <w:t>50000.00</w:t>
            </w:r>
          </w:p>
        </w:tc>
        <w:tc>
          <w:tcPr>
            <w:tcW w:w="964" w:type="dxa"/>
            <w:vAlign w:val="center"/>
          </w:tcPr>
          <w:p>
            <w:pPr>
              <w:pStyle w:val="11"/>
            </w:pPr>
            <w:r>
              <w:t>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井陉县司法局本级上年末固定资产金额为3306777.12元（详见下表）。本年度拟购置固定资产总额为</w:t>
      </w:r>
      <w:r>
        <w:rPr>
          <w:rFonts w:hint="eastAsia" w:eastAsia="方正仿宋_GBK"/>
          <w:color w:val="000000"/>
          <w:sz w:val="28"/>
          <w:lang w:val="en-US" w:eastAsia="zh-CN"/>
        </w:rPr>
        <w:t>110000</w:t>
      </w:r>
      <w:r>
        <w:rPr>
          <w:rFonts w:eastAsia="方正仿宋_GBK"/>
          <w:color w:val="000000"/>
          <w:sz w:val="28"/>
        </w:rPr>
        <w:t>.00元，已按要求列入政府采购预算，详见政府采购预算表。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315001井陉县司法局本级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3306777.12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900</w:t>
            </w:r>
          </w:p>
        </w:tc>
        <w:tc>
          <w:tcPr>
            <w:tcW w:w="2835" w:type="dxa"/>
            <w:vAlign w:val="center"/>
          </w:tcPr>
          <w:p>
            <w:pPr>
              <w:pStyle w:val="11"/>
            </w:pPr>
            <w:r>
              <w:t>442135.04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900</w:t>
            </w:r>
          </w:p>
        </w:tc>
        <w:tc>
          <w:tcPr>
            <w:tcW w:w="2835" w:type="dxa"/>
            <w:vAlign w:val="center"/>
          </w:tcPr>
          <w:p>
            <w:pPr>
              <w:pStyle w:val="11"/>
            </w:pPr>
            <w:r>
              <w:t>442135.04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533100.66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205</w:t>
            </w:r>
          </w:p>
        </w:tc>
        <w:tc>
          <w:tcPr>
            <w:tcW w:w="2835" w:type="dxa"/>
            <w:vAlign w:val="center"/>
          </w:tcPr>
          <w:p>
            <w:pPr>
              <w:pStyle w:val="11"/>
            </w:pPr>
            <w:r>
              <w:t>2331541.42</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02"/>
      <w:r>
        <w:rPr>
          <w:rFonts w:ascii="方正小标宋_GBK" w:hAnsi="方正小标宋_GBK" w:eastAsia="方正小标宋_GBK" w:cs="方正小标宋_GBK"/>
          <w:color w:val="000000"/>
          <w:sz w:val="44"/>
        </w:rPr>
        <w:t>二、河北省井陉县公证处收支预算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315003河北省井陉县公证处</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245424.00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151290.00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65277.00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12006.00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16851.00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6" w:type="dxa"/>
            <w:vAlign w:val="center"/>
          </w:tcPr>
          <w:p>
            <w:pPr>
              <w:pStyle w:val="14"/>
            </w:pPr>
            <w:r>
              <w:t>本年收入合计</w:t>
            </w:r>
          </w:p>
        </w:tc>
        <w:tc>
          <w:tcPr>
            <w:tcW w:w="2126" w:type="dxa"/>
            <w:vAlign w:val="center"/>
          </w:tcPr>
          <w:p>
            <w:pPr>
              <w:pStyle w:val="15"/>
            </w:pPr>
            <w:r>
              <w:t>245424.00</w:t>
            </w:r>
          </w:p>
        </w:tc>
        <w:tc>
          <w:tcPr>
            <w:tcW w:w="4535" w:type="dxa"/>
            <w:vAlign w:val="center"/>
          </w:tcPr>
          <w:p>
            <w:pPr>
              <w:pStyle w:val="14"/>
            </w:pPr>
            <w:r>
              <w:t>本年支出合计</w:t>
            </w:r>
          </w:p>
        </w:tc>
        <w:tc>
          <w:tcPr>
            <w:tcW w:w="2126" w:type="dxa"/>
            <w:vAlign w:val="center"/>
          </w:tcPr>
          <w:p>
            <w:pPr>
              <w:pStyle w:val="15"/>
            </w:pPr>
            <w:r>
              <w:t>245424.00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6" w:type="dxa"/>
            <w:vAlign w:val="center"/>
          </w:tcPr>
          <w:p>
            <w:pPr>
              <w:pStyle w:val="14"/>
            </w:pPr>
            <w:r>
              <w:t>收入总计</w:t>
            </w:r>
          </w:p>
        </w:tc>
        <w:tc>
          <w:tcPr>
            <w:tcW w:w="2126" w:type="dxa"/>
            <w:vAlign w:val="center"/>
          </w:tcPr>
          <w:p>
            <w:pPr>
              <w:pStyle w:val="15"/>
            </w:pPr>
            <w:r>
              <w:t>245424.00</w:t>
            </w:r>
          </w:p>
        </w:tc>
        <w:tc>
          <w:tcPr>
            <w:tcW w:w="4535" w:type="dxa"/>
            <w:vAlign w:val="center"/>
          </w:tcPr>
          <w:p>
            <w:pPr>
              <w:pStyle w:val="14"/>
            </w:pPr>
            <w:r>
              <w:t>支出总计</w:t>
            </w:r>
          </w:p>
        </w:tc>
        <w:tc>
          <w:tcPr>
            <w:tcW w:w="2126" w:type="dxa"/>
            <w:vAlign w:val="center"/>
          </w:tcPr>
          <w:p>
            <w:pPr>
              <w:pStyle w:val="15"/>
            </w:pPr>
            <w:r>
              <w:t>245424.00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315003河北省井陉县公证处</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245424.00</w:t>
            </w:r>
          </w:p>
        </w:tc>
        <w:tc>
          <w:tcPr>
            <w:tcW w:w="1134" w:type="dxa"/>
            <w:vAlign w:val="center"/>
          </w:tcPr>
          <w:p>
            <w:pPr>
              <w:pStyle w:val="15"/>
            </w:pPr>
            <w:r>
              <w:t>245424.00</w:t>
            </w:r>
          </w:p>
        </w:tc>
        <w:tc>
          <w:tcPr>
            <w:tcW w:w="1134" w:type="dxa"/>
            <w:vAlign w:val="center"/>
          </w:tcPr>
          <w:p>
            <w:pPr>
              <w:pStyle w:val="15"/>
            </w:pPr>
            <w:r>
              <w:t>245424.00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151290.00</w:t>
            </w:r>
          </w:p>
        </w:tc>
        <w:tc>
          <w:tcPr>
            <w:tcW w:w="1134" w:type="dxa"/>
            <w:vAlign w:val="center"/>
          </w:tcPr>
          <w:p>
            <w:pPr>
              <w:pStyle w:val="11"/>
            </w:pPr>
            <w:r>
              <w:t>151290.00</w:t>
            </w:r>
          </w:p>
        </w:tc>
        <w:tc>
          <w:tcPr>
            <w:tcW w:w="1134" w:type="dxa"/>
            <w:vAlign w:val="center"/>
          </w:tcPr>
          <w:p>
            <w:pPr>
              <w:pStyle w:val="11"/>
            </w:pPr>
            <w:r>
              <w:t>151290.00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t>151290.00</w:t>
            </w:r>
          </w:p>
        </w:tc>
        <w:tc>
          <w:tcPr>
            <w:tcW w:w="1134" w:type="dxa"/>
            <w:vAlign w:val="center"/>
          </w:tcPr>
          <w:p>
            <w:pPr>
              <w:pStyle w:val="11"/>
            </w:pPr>
            <w:r>
              <w:t>151290.00</w:t>
            </w:r>
          </w:p>
        </w:tc>
        <w:tc>
          <w:tcPr>
            <w:tcW w:w="1134" w:type="dxa"/>
            <w:vAlign w:val="center"/>
          </w:tcPr>
          <w:p>
            <w:pPr>
              <w:pStyle w:val="11"/>
            </w:pPr>
            <w:r>
              <w:t>151290.00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2040650</w:t>
            </w:r>
          </w:p>
        </w:tc>
        <w:tc>
          <w:tcPr>
            <w:tcW w:w="1559" w:type="dxa"/>
            <w:vAlign w:val="center"/>
          </w:tcPr>
          <w:p>
            <w:pPr>
              <w:pStyle w:val="12"/>
            </w:pPr>
            <w:r>
              <w:t>事业运行</w:t>
            </w:r>
          </w:p>
        </w:tc>
        <w:tc>
          <w:tcPr>
            <w:tcW w:w="1134" w:type="dxa"/>
            <w:vAlign w:val="center"/>
          </w:tcPr>
          <w:p>
            <w:pPr>
              <w:pStyle w:val="11"/>
            </w:pPr>
            <w:r>
              <w:t>151290.00</w:t>
            </w:r>
          </w:p>
        </w:tc>
        <w:tc>
          <w:tcPr>
            <w:tcW w:w="1134" w:type="dxa"/>
            <w:vAlign w:val="center"/>
          </w:tcPr>
          <w:p>
            <w:pPr>
              <w:pStyle w:val="11"/>
            </w:pPr>
            <w:r>
              <w:t>151290.00</w:t>
            </w:r>
          </w:p>
        </w:tc>
        <w:tc>
          <w:tcPr>
            <w:tcW w:w="1134" w:type="dxa"/>
            <w:vAlign w:val="center"/>
          </w:tcPr>
          <w:p>
            <w:pPr>
              <w:pStyle w:val="11"/>
            </w:pPr>
            <w:r>
              <w:t>151290.00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65277.00</w:t>
            </w:r>
          </w:p>
        </w:tc>
        <w:tc>
          <w:tcPr>
            <w:tcW w:w="1134" w:type="dxa"/>
            <w:vAlign w:val="center"/>
          </w:tcPr>
          <w:p>
            <w:pPr>
              <w:pStyle w:val="11"/>
            </w:pPr>
            <w:r>
              <w:t>65277.00</w:t>
            </w:r>
          </w:p>
        </w:tc>
        <w:tc>
          <w:tcPr>
            <w:tcW w:w="1134" w:type="dxa"/>
            <w:vAlign w:val="center"/>
          </w:tcPr>
          <w:p>
            <w:pPr>
              <w:pStyle w:val="11"/>
            </w:pPr>
            <w:r>
              <w:t>65277.00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64018.00</w:t>
            </w:r>
          </w:p>
        </w:tc>
        <w:tc>
          <w:tcPr>
            <w:tcW w:w="1134" w:type="dxa"/>
            <w:vAlign w:val="center"/>
          </w:tcPr>
          <w:p>
            <w:pPr>
              <w:pStyle w:val="11"/>
            </w:pPr>
            <w:r>
              <w:t>64018.00</w:t>
            </w:r>
          </w:p>
        </w:tc>
        <w:tc>
          <w:tcPr>
            <w:tcW w:w="1134" w:type="dxa"/>
            <w:vAlign w:val="center"/>
          </w:tcPr>
          <w:p>
            <w:pPr>
              <w:pStyle w:val="11"/>
            </w:pPr>
            <w:r>
              <w:t>64018.00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43470.00</w:t>
            </w:r>
          </w:p>
        </w:tc>
        <w:tc>
          <w:tcPr>
            <w:tcW w:w="1134" w:type="dxa"/>
            <w:vAlign w:val="center"/>
          </w:tcPr>
          <w:p>
            <w:pPr>
              <w:pStyle w:val="11"/>
            </w:pPr>
            <w:r>
              <w:t>43470.00</w:t>
            </w:r>
          </w:p>
        </w:tc>
        <w:tc>
          <w:tcPr>
            <w:tcW w:w="1134" w:type="dxa"/>
            <w:vAlign w:val="center"/>
          </w:tcPr>
          <w:p>
            <w:pPr>
              <w:pStyle w:val="11"/>
            </w:pPr>
            <w:r>
              <w:t>43470.00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20548.00</w:t>
            </w:r>
          </w:p>
        </w:tc>
        <w:tc>
          <w:tcPr>
            <w:tcW w:w="1134" w:type="dxa"/>
            <w:vAlign w:val="center"/>
          </w:tcPr>
          <w:p>
            <w:pPr>
              <w:pStyle w:val="11"/>
            </w:pPr>
            <w:r>
              <w:t>20548.00</w:t>
            </w:r>
          </w:p>
        </w:tc>
        <w:tc>
          <w:tcPr>
            <w:tcW w:w="1134" w:type="dxa"/>
            <w:vAlign w:val="center"/>
          </w:tcPr>
          <w:p>
            <w:pPr>
              <w:pStyle w:val="11"/>
            </w:pPr>
            <w:r>
              <w:t>20548.00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1259.00</w:t>
            </w:r>
          </w:p>
        </w:tc>
        <w:tc>
          <w:tcPr>
            <w:tcW w:w="1134" w:type="dxa"/>
            <w:vAlign w:val="center"/>
          </w:tcPr>
          <w:p>
            <w:pPr>
              <w:pStyle w:val="11"/>
            </w:pPr>
            <w:r>
              <w:t>1259.00</w:t>
            </w:r>
          </w:p>
        </w:tc>
        <w:tc>
          <w:tcPr>
            <w:tcW w:w="1134" w:type="dxa"/>
            <w:vAlign w:val="center"/>
          </w:tcPr>
          <w:p>
            <w:pPr>
              <w:pStyle w:val="11"/>
            </w:pPr>
            <w:r>
              <w:t>1259.00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1259.00</w:t>
            </w:r>
          </w:p>
        </w:tc>
        <w:tc>
          <w:tcPr>
            <w:tcW w:w="1134" w:type="dxa"/>
            <w:vAlign w:val="center"/>
          </w:tcPr>
          <w:p>
            <w:pPr>
              <w:pStyle w:val="11"/>
            </w:pPr>
            <w:r>
              <w:t>1259.00</w:t>
            </w:r>
          </w:p>
        </w:tc>
        <w:tc>
          <w:tcPr>
            <w:tcW w:w="1134" w:type="dxa"/>
            <w:vAlign w:val="center"/>
          </w:tcPr>
          <w:p>
            <w:pPr>
              <w:pStyle w:val="11"/>
            </w:pPr>
            <w:r>
              <w:t>1259.00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12006.00</w:t>
            </w:r>
          </w:p>
        </w:tc>
        <w:tc>
          <w:tcPr>
            <w:tcW w:w="1134" w:type="dxa"/>
            <w:vAlign w:val="center"/>
          </w:tcPr>
          <w:p>
            <w:pPr>
              <w:pStyle w:val="11"/>
            </w:pPr>
            <w:r>
              <w:t>12006.00</w:t>
            </w:r>
          </w:p>
        </w:tc>
        <w:tc>
          <w:tcPr>
            <w:tcW w:w="1134" w:type="dxa"/>
            <w:vAlign w:val="center"/>
          </w:tcPr>
          <w:p>
            <w:pPr>
              <w:pStyle w:val="11"/>
            </w:pPr>
            <w:r>
              <w:t>12006.00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12006.00</w:t>
            </w:r>
          </w:p>
        </w:tc>
        <w:tc>
          <w:tcPr>
            <w:tcW w:w="1134" w:type="dxa"/>
            <w:vAlign w:val="center"/>
          </w:tcPr>
          <w:p>
            <w:pPr>
              <w:pStyle w:val="11"/>
            </w:pPr>
            <w:r>
              <w:t>12006.00</w:t>
            </w:r>
          </w:p>
        </w:tc>
        <w:tc>
          <w:tcPr>
            <w:tcW w:w="1134" w:type="dxa"/>
            <w:vAlign w:val="center"/>
          </w:tcPr>
          <w:p>
            <w:pPr>
              <w:pStyle w:val="11"/>
            </w:pPr>
            <w:r>
              <w:t>12006.00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12006.00</w:t>
            </w:r>
          </w:p>
        </w:tc>
        <w:tc>
          <w:tcPr>
            <w:tcW w:w="1134" w:type="dxa"/>
            <w:vAlign w:val="center"/>
          </w:tcPr>
          <w:p>
            <w:pPr>
              <w:pStyle w:val="11"/>
            </w:pPr>
            <w:r>
              <w:t>12006.00</w:t>
            </w:r>
          </w:p>
        </w:tc>
        <w:tc>
          <w:tcPr>
            <w:tcW w:w="1134" w:type="dxa"/>
            <w:vAlign w:val="center"/>
          </w:tcPr>
          <w:p>
            <w:pPr>
              <w:pStyle w:val="11"/>
            </w:pPr>
            <w:r>
              <w:t>12006.00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16851.00</w:t>
            </w:r>
          </w:p>
        </w:tc>
        <w:tc>
          <w:tcPr>
            <w:tcW w:w="1134" w:type="dxa"/>
            <w:vAlign w:val="center"/>
          </w:tcPr>
          <w:p>
            <w:pPr>
              <w:pStyle w:val="11"/>
            </w:pPr>
            <w:r>
              <w:t>16851.00</w:t>
            </w:r>
          </w:p>
        </w:tc>
        <w:tc>
          <w:tcPr>
            <w:tcW w:w="1134" w:type="dxa"/>
            <w:vAlign w:val="center"/>
          </w:tcPr>
          <w:p>
            <w:pPr>
              <w:pStyle w:val="11"/>
            </w:pPr>
            <w:r>
              <w:t>16851.00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16851.00</w:t>
            </w:r>
          </w:p>
        </w:tc>
        <w:tc>
          <w:tcPr>
            <w:tcW w:w="1134" w:type="dxa"/>
            <w:vAlign w:val="center"/>
          </w:tcPr>
          <w:p>
            <w:pPr>
              <w:pStyle w:val="11"/>
            </w:pPr>
            <w:r>
              <w:t>16851.00</w:t>
            </w:r>
          </w:p>
        </w:tc>
        <w:tc>
          <w:tcPr>
            <w:tcW w:w="1134" w:type="dxa"/>
            <w:vAlign w:val="center"/>
          </w:tcPr>
          <w:p>
            <w:pPr>
              <w:pStyle w:val="11"/>
            </w:pPr>
            <w:r>
              <w:t>16851.00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16851.00</w:t>
            </w:r>
          </w:p>
        </w:tc>
        <w:tc>
          <w:tcPr>
            <w:tcW w:w="1134" w:type="dxa"/>
            <w:vAlign w:val="center"/>
          </w:tcPr>
          <w:p>
            <w:pPr>
              <w:pStyle w:val="11"/>
            </w:pPr>
            <w:r>
              <w:t>16851.00</w:t>
            </w:r>
          </w:p>
        </w:tc>
        <w:tc>
          <w:tcPr>
            <w:tcW w:w="1134" w:type="dxa"/>
            <w:vAlign w:val="center"/>
          </w:tcPr>
          <w:p>
            <w:pPr>
              <w:pStyle w:val="11"/>
            </w:pPr>
            <w:r>
              <w:t>16851.00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245424.00</w:t>
            </w:r>
          </w:p>
        </w:tc>
        <w:tc>
          <w:tcPr>
            <w:tcW w:w="1361" w:type="dxa"/>
            <w:vAlign w:val="center"/>
          </w:tcPr>
          <w:p>
            <w:pPr>
              <w:pStyle w:val="15"/>
            </w:pPr>
            <w:r>
              <w:t>245424.00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6" w:type="dxa"/>
            <w:vAlign w:val="center"/>
          </w:tcPr>
          <w:p>
            <w:pPr>
              <w:pStyle w:val="12"/>
            </w:pPr>
            <w:r>
              <w:t>公共安全支出</w:t>
            </w:r>
          </w:p>
        </w:tc>
        <w:tc>
          <w:tcPr>
            <w:tcW w:w="1361" w:type="dxa"/>
            <w:vAlign w:val="center"/>
          </w:tcPr>
          <w:p>
            <w:pPr>
              <w:pStyle w:val="11"/>
            </w:pPr>
            <w:r>
              <w:t>151290.00</w:t>
            </w:r>
          </w:p>
        </w:tc>
        <w:tc>
          <w:tcPr>
            <w:tcW w:w="1361" w:type="dxa"/>
            <w:vAlign w:val="center"/>
          </w:tcPr>
          <w:p>
            <w:pPr>
              <w:pStyle w:val="11"/>
            </w:pPr>
            <w:r>
              <w:t>151290.00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6" w:type="dxa"/>
            <w:vAlign w:val="center"/>
          </w:tcPr>
          <w:p>
            <w:pPr>
              <w:pStyle w:val="12"/>
            </w:pPr>
            <w:r>
              <w:t>司法</w:t>
            </w:r>
          </w:p>
        </w:tc>
        <w:tc>
          <w:tcPr>
            <w:tcW w:w="1361" w:type="dxa"/>
            <w:vAlign w:val="center"/>
          </w:tcPr>
          <w:p>
            <w:pPr>
              <w:pStyle w:val="11"/>
            </w:pPr>
            <w:r>
              <w:t>151290.00</w:t>
            </w:r>
          </w:p>
        </w:tc>
        <w:tc>
          <w:tcPr>
            <w:tcW w:w="1361" w:type="dxa"/>
            <w:vAlign w:val="center"/>
          </w:tcPr>
          <w:p>
            <w:pPr>
              <w:pStyle w:val="11"/>
            </w:pPr>
            <w:r>
              <w:t>151290.00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2040650</w:t>
            </w:r>
          </w:p>
        </w:tc>
        <w:tc>
          <w:tcPr>
            <w:tcW w:w="4536" w:type="dxa"/>
            <w:vAlign w:val="center"/>
          </w:tcPr>
          <w:p>
            <w:pPr>
              <w:pStyle w:val="12"/>
            </w:pPr>
            <w:r>
              <w:t>事业运行</w:t>
            </w:r>
          </w:p>
        </w:tc>
        <w:tc>
          <w:tcPr>
            <w:tcW w:w="1361" w:type="dxa"/>
            <w:vAlign w:val="center"/>
          </w:tcPr>
          <w:p>
            <w:pPr>
              <w:pStyle w:val="11"/>
            </w:pPr>
            <w:r>
              <w:t>151290.00</w:t>
            </w:r>
          </w:p>
        </w:tc>
        <w:tc>
          <w:tcPr>
            <w:tcW w:w="1361" w:type="dxa"/>
            <w:vAlign w:val="center"/>
          </w:tcPr>
          <w:p>
            <w:pPr>
              <w:pStyle w:val="11"/>
            </w:pPr>
            <w:r>
              <w:t>151290.00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65277.00</w:t>
            </w:r>
          </w:p>
        </w:tc>
        <w:tc>
          <w:tcPr>
            <w:tcW w:w="1361" w:type="dxa"/>
            <w:vAlign w:val="center"/>
          </w:tcPr>
          <w:p>
            <w:pPr>
              <w:pStyle w:val="11"/>
            </w:pPr>
            <w:r>
              <w:t>65277.00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64018.00</w:t>
            </w:r>
          </w:p>
        </w:tc>
        <w:tc>
          <w:tcPr>
            <w:tcW w:w="1361" w:type="dxa"/>
            <w:vAlign w:val="center"/>
          </w:tcPr>
          <w:p>
            <w:pPr>
              <w:pStyle w:val="11"/>
            </w:pPr>
            <w:r>
              <w:t>64018.00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6" w:type="dxa"/>
            <w:vAlign w:val="center"/>
          </w:tcPr>
          <w:p>
            <w:pPr>
              <w:pStyle w:val="12"/>
            </w:pPr>
            <w:r>
              <w:t>事业单位离退休</w:t>
            </w:r>
          </w:p>
        </w:tc>
        <w:tc>
          <w:tcPr>
            <w:tcW w:w="1361" w:type="dxa"/>
            <w:vAlign w:val="center"/>
          </w:tcPr>
          <w:p>
            <w:pPr>
              <w:pStyle w:val="11"/>
            </w:pPr>
            <w:r>
              <w:t>43470.00</w:t>
            </w:r>
          </w:p>
        </w:tc>
        <w:tc>
          <w:tcPr>
            <w:tcW w:w="1361" w:type="dxa"/>
            <w:vAlign w:val="center"/>
          </w:tcPr>
          <w:p>
            <w:pPr>
              <w:pStyle w:val="11"/>
            </w:pPr>
            <w:r>
              <w:t>43470.00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20548.00</w:t>
            </w:r>
          </w:p>
        </w:tc>
        <w:tc>
          <w:tcPr>
            <w:tcW w:w="1361" w:type="dxa"/>
            <w:vAlign w:val="center"/>
          </w:tcPr>
          <w:p>
            <w:pPr>
              <w:pStyle w:val="11"/>
            </w:pPr>
            <w:r>
              <w:t>20548.00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6" w:type="dxa"/>
            <w:vAlign w:val="center"/>
          </w:tcPr>
          <w:p>
            <w:pPr>
              <w:pStyle w:val="12"/>
            </w:pPr>
            <w:r>
              <w:t>其他社会保障和就业支出</w:t>
            </w:r>
          </w:p>
        </w:tc>
        <w:tc>
          <w:tcPr>
            <w:tcW w:w="1361" w:type="dxa"/>
            <w:vAlign w:val="center"/>
          </w:tcPr>
          <w:p>
            <w:pPr>
              <w:pStyle w:val="11"/>
            </w:pPr>
            <w:r>
              <w:t>1259.00</w:t>
            </w:r>
          </w:p>
        </w:tc>
        <w:tc>
          <w:tcPr>
            <w:tcW w:w="1361" w:type="dxa"/>
            <w:vAlign w:val="center"/>
          </w:tcPr>
          <w:p>
            <w:pPr>
              <w:pStyle w:val="11"/>
            </w:pPr>
            <w:r>
              <w:t>1259.00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6" w:type="dxa"/>
            <w:vAlign w:val="center"/>
          </w:tcPr>
          <w:p>
            <w:pPr>
              <w:pStyle w:val="12"/>
            </w:pPr>
            <w:r>
              <w:t>其他社会保障和就业支出</w:t>
            </w:r>
          </w:p>
        </w:tc>
        <w:tc>
          <w:tcPr>
            <w:tcW w:w="1361" w:type="dxa"/>
            <w:vAlign w:val="center"/>
          </w:tcPr>
          <w:p>
            <w:pPr>
              <w:pStyle w:val="11"/>
            </w:pPr>
            <w:r>
              <w:t>1259.00</w:t>
            </w:r>
          </w:p>
        </w:tc>
        <w:tc>
          <w:tcPr>
            <w:tcW w:w="1361" w:type="dxa"/>
            <w:vAlign w:val="center"/>
          </w:tcPr>
          <w:p>
            <w:pPr>
              <w:pStyle w:val="11"/>
            </w:pPr>
            <w:r>
              <w:t>1259.00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12006.00</w:t>
            </w:r>
          </w:p>
        </w:tc>
        <w:tc>
          <w:tcPr>
            <w:tcW w:w="1361" w:type="dxa"/>
            <w:vAlign w:val="center"/>
          </w:tcPr>
          <w:p>
            <w:pPr>
              <w:pStyle w:val="11"/>
            </w:pPr>
            <w:r>
              <w:t>12006.00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12006.00</w:t>
            </w:r>
          </w:p>
        </w:tc>
        <w:tc>
          <w:tcPr>
            <w:tcW w:w="1361" w:type="dxa"/>
            <w:vAlign w:val="center"/>
          </w:tcPr>
          <w:p>
            <w:pPr>
              <w:pStyle w:val="11"/>
            </w:pPr>
            <w:r>
              <w:t>12006.00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12006.00</w:t>
            </w:r>
          </w:p>
        </w:tc>
        <w:tc>
          <w:tcPr>
            <w:tcW w:w="1361" w:type="dxa"/>
            <w:vAlign w:val="center"/>
          </w:tcPr>
          <w:p>
            <w:pPr>
              <w:pStyle w:val="11"/>
            </w:pPr>
            <w:r>
              <w:t>12006.00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16851.00</w:t>
            </w:r>
          </w:p>
        </w:tc>
        <w:tc>
          <w:tcPr>
            <w:tcW w:w="1361" w:type="dxa"/>
            <w:vAlign w:val="center"/>
          </w:tcPr>
          <w:p>
            <w:pPr>
              <w:pStyle w:val="11"/>
            </w:pPr>
            <w:r>
              <w:t>16851.00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16851.00</w:t>
            </w:r>
          </w:p>
        </w:tc>
        <w:tc>
          <w:tcPr>
            <w:tcW w:w="1361" w:type="dxa"/>
            <w:vAlign w:val="center"/>
          </w:tcPr>
          <w:p>
            <w:pPr>
              <w:pStyle w:val="11"/>
            </w:pPr>
            <w:r>
              <w:t>16851.00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16851.00</w:t>
            </w:r>
          </w:p>
        </w:tc>
        <w:tc>
          <w:tcPr>
            <w:tcW w:w="1361" w:type="dxa"/>
            <w:vAlign w:val="center"/>
          </w:tcPr>
          <w:p>
            <w:pPr>
              <w:pStyle w:val="11"/>
            </w:pPr>
            <w:r>
              <w:t>16851.00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245424.00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151290.00</w:t>
            </w:r>
          </w:p>
        </w:tc>
        <w:tc>
          <w:tcPr>
            <w:tcW w:w="1474" w:type="dxa"/>
            <w:vAlign w:val="center"/>
          </w:tcPr>
          <w:p>
            <w:pPr>
              <w:pStyle w:val="11"/>
            </w:pPr>
            <w:r>
              <w:t>151290.00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65277.00</w:t>
            </w:r>
          </w:p>
        </w:tc>
        <w:tc>
          <w:tcPr>
            <w:tcW w:w="1474" w:type="dxa"/>
            <w:vAlign w:val="center"/>
          </w:tcPr>
          <w:p>
            <w:pPr>
              <w:pStyle w:val="11"/>
            </w:pPr>
            <w:r>
              <w:t>65277.00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12006.00</w:t>
            </w:r>
          </w:p>
        </w:tc>
        <w:tc>
          <w:tcPr>
            <w:tcW w:w="1474" w:type="dxa"/>
            <w:vAlign w:val="center"/>
          </w:tcPr>
          <w:p>
            <w:pPr>
              <w:pStyle w:val="11"/>
            </w:pPr>
            <w:r>
              <w:t>12006.00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16851.00</w:t>
            </w:r>
          </w:p>
        </w:tc>
        <w:tc>
          <w:tcPr>
            <w:tcW w:w="1474" w:type="dxa"/>
            <w:vAlign w:val="center"/>
          </w:tcPr>
          <w:p>
            <w:pPr>
              <w:pStyle w:val="11"/>
            </w:pPr>
            <w:r>
              <w:t>16851.00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245424.00</w:t>
            </w:r>
          </w:p>
        </w:tc>
        <w:tc>
          <w:tcPr>
            <w:tcW w:w="3402" w:type="dxa"/>
            <w:vAlign w:val="center"/>
          </w:tcPr>
          <w:p>
            <w:pPr>
              <w:pStyle w:val="14"/>
            </w:pPr>
            <w:r>
              <w:t>本年支出合计</w:t>
            </w:r>
          </w:p>
        </w:tc>
        <w:tc>
          <w:tcPr>
            <w:tcW w:w="1474" w:type="dxa"/>
            <w:vAlign w:val="center"/>
          </w:tcPr>
          <w:p>
            <w:pPr>
              <w:pStyle w:val="15"/>
            </w:pPr>
            <w:r>
              <w:t>245424.00</w:t>
            </w:r>
          </w:p>
        </w:tc>
        <w:tc>
          <w:tcPr>
            <w:tcW w:w="1474" w:type="dxa"/>
            <w:vAlign w:val="center"/>
          </w:tcPr>
          <w:p>
            <w:pPr>
              <w:pStyle w:val="15"/>
            </w:pPr>
            <w:r>
              <w:t>245424.00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245424.00</w:t>
            </w:r>
          </w:p>
        </w:tc>
        <w:tc>
          <w:tcPr>
            <w:tcW w:w="3402" w:type="dxa"/>
            <w:vAlign w:val="center"/>
          </w:tcPr>
          <w:p>
            <w:pPr>
              <w:pStyle w:val="14"/>
            </w:pPr>
            <w:r>
              <w:t>支出总计</w:t>
            </w:r>
          </w:p>
        </w:tc>
        <w:tc>
          <w:tcPr>
            <w:tcW w:w="1474" w:type="dxa"/>
            <w:vAlign w:val="center"/>
          </w:tcPr>
          <w:p>
            <w:pPr>
              <w:pStyle w:val="15"/>
            </w:pPr>
            <w:r>
              <w:t>245424.00</w:t>
            </w:r>
          </w:p>
        </w:tc>
        <w:tc>
          <w:tcPr>
            <w:tcW w:w="1474" w:type="dxa"/>
            <w:vAlign w:val="center"/>
          </w:tcPr>
          <w:p>
            <w:pPr>
              <w:pStyle w:val="15"/>
            </w:pPr>
            <w:r>
              <w:t>245424.00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245424.00</w:t>
            </w:r>
          </w:p>
        </w:tc>
        <w:tc>
          <w:tcPr>
            <w:tcW w:w="2551" w:type="dxa"/>
            <w:vAlign w:val="center"/>
          </w:tcPr>
          <w:p>
            <w:pPr>
              <w:pStyle w:val="15"/>
            </w:pPr>
            <w:r>
              <w:t>245424.00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151290.00</w:t>
            </w:r>
          </w:p>
        </w:tc>
        <w:tc>
          <w:tcPr>
            <w:tcW w:w="2551" w:type="dxa"/>
            <w:vAlign w:val="center"/>
          </w:tcPr>
          <w:p>
            <w:pPr>
              <w:pStyle w:val="11"/>
            </w:pPr>
            <w:r>
              <w:t>151290.00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t>151290.00</w:t>
            </w:r>
          </w:p>
        </w:tc>
        <w:tc>
          <w:tcPr>
            <w:tcW w:w="2551" w:type="dxa"/>
            <w:vAlign w:val="center"/>
          </w:tcPr>
          <w:p>
            <w:pPr>
              <w:pStyle w:val="11"/>
            </w:pPr>
            <w:r>
              <w:t>151290.00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2040650</w:t>
            </w:r>
          </w:p>
        </w:tc>
        <w:tc>
          <w:tcPr>
            <w:tcW w:w="4535" w:type="dxa"/>
            <w:vAlign w:val="center"/>
          </w:tcPr>
          <w:p>
            <w:pPr>
              <w:pStyle w:val="12"/>
            </w:pPr>
            <w:r>
              <w:t>事业运行</w:t>
            </w:r>
          </w:p>
        </w:tc>
        <w:tc>
          <w:tcPr>
            <w:tcW w:w="2551" w:type="dxa"/>
            <w:vAlign w:val="center"/>
          </w:tcPr>
          <w:p>
            <w:pPr>
              <w:pStyle w:val="11"/>
            </w:pPr>
            <w:r>
              <w:t>151290.00</w:t>
            </w:r>
          </w:p>
        </w:tc>
        <w:tc>
          <w:tcPr>
            <w:tcW w:w="2551" w:type="dxa"/>
            <w:vAlign w:val="center"/>
          </w:tcPr>
          <w:p>
            <w:pPr>
              <w:pStyle w:val="11"/>
            </w:pPr>
            <w:r>
              <w:t>151290.00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65277.00</w:t>
            </w:r>
          </w:p>
        </w:tc>
        <w:tc>
          <w:tcPr>
            <w:tcW w:w="2551" w:type="dxa"/>
            <w:vAlign w:val="center"/>
          </w:tcPr>
          <w:p>
            <w:pPr>
              <w:pStyle w:val="11"/>
            </w:pPr>
            <w:r>
              <w:t>65277.00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64018.00</w:t>
            </w:r>
          </w:p>
        </w:tc>
        <w:tc>
          <w:tcPr>
            <w:tcW w:w="2551" w:type="dxa"/>
            <w:vAlign w:val="center"/>
          </w:tcPr>
          <w:p>
            <w:pPr>
              <w:pStyle w:val="11"/>
            </w:pPr>
            <w:r>
              <w:t>64018.00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43470.00</w:t>
            </w:r>
          </w:p>
        </w:tc>
        <w:tc>
          <w:tcPr>
            <w:tcW w:w="2551" w:type="dxa"/>
            <w:vAlign w:val="center"/>
          </w:tcPr>
          <w:p>
            <w:pPr>
              <w:pStyle w:val="11"/>
            </w:pPr>
            <w:r>
              <w:t>43470.00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20548.00</w:t>
            </w:r>
          </w:p>
        </w:tc>
        <w:tc>
          <w:tcPr>
            <w:tcW w:w="2551" w:type="dxa"/>
            <w:vAlign w:val="center"/>
          </w:tcPr>
          <w:p>
            <w:pPr>
              <w:pStyle w:val="11"/>
            </w:pPr>
            <w:r>
              <w:t>20548.00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1259.00</w:t>
            </w:r>
          </w:p>
        </w:tc>
        <w:tc>
          <w:tcPr>
            <w:tcW w:w="2551" w:type="dxa"/>
            <w:vAlign w:val="center"/>
          </w:tcPr>
          <w:p>
            <w:pPr>
              <w:pStyle w:val="11"/>
            </w:pPr>
            <w:r>
              <w:t>1259.00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1259.00</w:t>
            </w:r>
          </w:p>
        </w:tc>
        <w:tc>
          <w:tcPr>
            <w:tcW w:w="2551" w:type="dxa"/>
            <w:vAlign w:val="center"/>
          </w:tcPr>
          <w:p>
            <w:pPr>
              <w:pStyle w:val="11"/>
            </w:pPr>
            <w:r>
              <w:t>1259.00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12006.00</w:t>
            </w:r>
          </w:p>
        </w:tc>
        <w:tc>
          <w:tcPr>
            <w:tcW w:w="2551" w:type="dxa"/>
            <w:vAlign w:val="center"/>
          </w:tcPr>
          <w:p>
            <w:pPr>
              <w:pStyle w:val="11"/>
            </w:pPr>
            <w:r>
              <w:t>12006.00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12006.00</w:t>
            </w:r>
          </w:p>
        </w:tc>
        <w:tc>
          <w:tcPr>
            <w:tcW w:w="2551" w:type="dxa"/>
            <w:vAlign w:val="center"/>
          </w:tcPr>
          <w:p>
            <w:pPr>
              <w:pStyle w:val="11"/>
            </w:pPr>
            <w:r>
              <w:t>12006.00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12006.00</w:t>
            </w:r>
          </w:p>
        </w:tc>
        <w:tc>
          <w:tcPr>
            <w:tcW w:w="2551" w:type="dxa"/>
            <w:vAlign w:val="center"/>
          </w:tcPr>
          <w:p>
            <w:pPr>
              <w:pStyle w:val="11"/>
            </w:pPr>
            <w:r>
              <w:t>12006.00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16851.00</w:t>
            </w:r>
          </w:p>
        </w:tc>
        <w:tc>
          <w:tcPr>
            <w:tcW w:w="2551" w:type="dxa"/>
            <w:vAlign w:val="center"/>
          </w:tcPr>
          <w:p>
            <w:pPr>
              <w:pStyle w:val="11"/>
            </w:pPr>
            <w:r>
              <w:t>16851.00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16851.00</w:t>
            </w:r>
          </w:p>
        </w:tc>
        <w:tc>
          <w:tcPr>
            <w:tcW w:w="2551" w:type="dxa"/>
            <w:vAlign w:val="center"/>
          </w:tcPr>
          <w:p>
            <w:pPr>
              <w:pStyle w:val="11"/>
            </w:pPr>
            <w:r>
              <w:t>16851.00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16851.00</w:t>
            </w:r>
          </w:p>
        </w:tc>
        <w:tc>
          <w:tcPr>
            <w:tcW w:w="2551" w:type="dxa"/>
            <w:vAlign w:val="center"/>
          </w:tcPr>
          <w:p>
            <w:pPr>
              <w:pStyle w:val="11"/>
            </w:pPr>
            <w:r>
              <w:t>16851.00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245424.00</w:t>
            </w:r>
          </w:p>
        </w:tc>
        <w:tc>
          <w:tcPr>
            <w:tcW w:w="2551" w:type="dxa"/>
            <w:vAlign w:val="center"/>
          </w:tcPr>
          <w:p>
            <w:pPr>
              <w:pStyle w:val="15"/>
            </w:pPr>
            <w:r>
              <w:t>245424.00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201954.00</w:t>
            </w:r>
          </w:p>
        </w:tc>
        <w:tc>
          <w:tcPr>
            <w:tcW w:w="2551" w:type="dxa"/>
            <w:vAlign w:val="center"/>
          </w:tcPr>
          <w:p>
            <w:pPr>
              <w:pStyle w:val="11"/>
            </w:pPr>
            <w:r>
              <w:t>201954.00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60096.00</w:t>
            </w:r>
          </w:p>
        </w:tc>
        <w:tc>
          <w:tcPr>
            <w:tcW w:w="2551" w:type="dxa"/>
            <w:vAlign w:val="center"/>
          </w:tcPr>
          <w:p>
            <w:pPr>
              <w:pStyle w:val="11"/>
            </w:pPr>
            <w:r>
              <w:t>60096.00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8466.00</w:t>
            </w:r>
          </w:p>
        </w:tc>
        <w:tc>
          <w:tcPr>
            <w:tcW w:w="2551" w:type="dxa"/>
            <w:vAlign w:val="center"/>
          </w:tcPr>
          <w:p>
            <w:pPr>
              <w:pStyle w:val="11"/>
            </w:pPr>
            <w:r>
              <w:t>8466.00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12000.00</w:t>
            </w:r>
          </w:p>
        </w:tc>
        <w:tc>
          <w:tcPr>
            <w:tcW w:w="2551" w:type="dxa"/>
            <w:vAlign w:val="center"/>
          </w:tcPr>
          <w:p>
            <w:pPr>
              <w:pStyle w:val="11"/>
            </w:pPr>
            <w:r>
              <w:t>12000.00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70728.00</w:t>
            </w:r>
          </w:p>
        </w:tc>
        <w:tc>
          <w:tcPr>
            <w:tcW w:w="2551" w:type="dxa"/>
            <w:vAlign w:val="center"/>
          </w:tcPr>
          <w:p>
            <w:pPr>
              <w:pStyle w:val="11"/>
            </w:pPr>
            <w:r>
              <w:t>70728.00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20548.00</w:t>
            </w:r>
          </w:p>
        </w:tc>
        <w:tc>
          <w:tcPr>
            <w:tcW w:w="2551" w:type="dxa"/>
            <w:vAlign w:val="center"/>
          </w:tcPr>
          <w:p>
            <w:pPr>
              <w:pStyle w:val="11"/>
            </w:pPr>
            <w:r>
              <w:t>20548.00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12006.00</w:t>
            </w:r>
          </w:p>
        </w:tc>
        <w:tc>
          <w:tcPr>
            <w:tcW w:w="2551" w:type="dxa"/>
            <w:vAlign w:val="center"/>
          </w:tcPr>
          <w:p>
            <w:pPr>
              <w:pStyle w:val="11"/>
            </w:pPr>
            <w:r>
              <w:t>12006.00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1259.00</w:t>
            </w:r>
          </w:p>
        </w:tc>
        <w:tc>
          <w:tcPr>
            <w:tcW w:w="2551" w:type="dxa"/>
            <w:vAlign w:val="center"/>
          </w:tcPr>
          <w:p>
            <w:pPr>
              <w:pStyle w:val="11"/>
            </w:pPr>
            <w:r>
              <w:t>1259.00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16851.00</w:t>
            </w:r>
          </w:p>
        </w:tc>
        <w:tc>
          <w:tcPr>
            <w:tcW w:w="2551" w:type="dxa"/>
            <w:vAlign w:val="center"/>
          </w:tcPr>
          <w:p>
            <w:pPr>
              <w:pStyle w:val="11"/>
            </w:pPr>
            <w:r>
              <w:t>16851.00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43470.00</w:t>
            </w:r>
          </w:p>
        </w:tc>
        <w:tc>
          <w:tcPr>
            <w:tcW w:w="2551" w:type="dxa"/>
            <w:vAlign w:val="center"/>
          </w:tcPr>
          <w:p>
            <w:pPr>
              <w:pStyle w:val="11"/>
            </w:pPr>
            <w:r>
              <w:t>43470.00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43470.00</w:t>
            </w:r>
          </w:p>
        </w:tc>
        <w:tc>
          <w:tcPr>
            <w:tcW w:w="2551" w:type="dxa"/>
            <w:vAlign w:val="center"/>
          </w:tcPr>
          <w:p>
            <w:pPr>
              <w:pStyle w:val="11"/>
            </w:pPr>
            <w:r>
              <w:t>43470.00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河北省井陉县公证处2024年单位预算信息公开情况说明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按照《中华人民共和国预算法》、《地方预决算公开操作规程》和《关于进一步推进预算公开工作的实施意见》规定，现将河北省井陉县公证处2024年单位预算公开如下：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（一）、提供公证法律服务，维护当事人的合法权益。</w:t>
      </w:r>
    </w:p>
    <w:p>
      <w:pPr>
        <w:pStyle w:val="17"/>
      </w:pPr>
      <w:r>
        <w:t>（二）、办理本业务辖区内的国内公证事务及综合性非诉讼法律服务，法律咨询、调解、法律顾问、文书保管、抵押登记等。</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河北省井陉县公证处</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反映本单位当年全部收入。2024年预算收入245424.00元，其中：一般公共预算收入245424.00元，基金预算收入0.00元，国有资本经营预算收入0.00元，财政专户核拨收入0.00元，单位资金收入0.00元，上年结转结余0.00元。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河北省井陉县公证处年度单位预算中支出预算的总体情况。2024年支出预算245424.00元，其中基本支出245424.00元，包括人员经费245424.00元和日常公用经费0.00元；项目支出0.00元，主要为本单位无项目支出</w:t>
      </w:r>
    </w:p>
    <w:p>
      <w:pPr>
        <w:pStyle w:val="18"/>
      </w:pPr>
      <w:r>
        <w:t>3、比上年增减情况</w:t>
      </w:r>
    </w:p>
    <w:p>
      <w:pPr>
        <w:pStyle w:val="18"/>
        <w:rPr>
          <w:rFonts w:hint="eastAsia" w:eastAsia="方正仿宋_GBK"/>
          <w:lang w:eastAsia="zh-CN"/>
        </w:rPr>
      </w:pPr>
      <w:r>
        <w:t>2024年预算收支安排245424.00万元，较2023年预算减少72329.00万元，其中：基本支出减少72329.00万元，主要为基本支出减少72329.00万元，主要是人员变动，人员经费支出</w:t>
      </w:r>
      <w:r>
        <w:rPr>
          <w:rFonts w:hint="eastAsia"/>
          <w:lang w:val="en-US" w:eastAsia="zh-CN"/>
        </w:rPr>
        <w:t>减少</w:t>
      </w:r>
      <w:r>
        <w:t>，本单位无项目支出，没有变化</w:t>
      </w:r>
      <w:r>
        <w:rPr>
          <w:rFonts w:hint="eastAsia"/>
          <w:lang w:eastAsia="zh-CN"/>
        </w:rPr>
        <w:t>。</w:t>
      </w:r>
      <w:bookmarkStart w:id="5" w:name="_GoBack"/>
      <w:bookmarkEnd w:id="5"/>
    </w:p>
    <w:p>
      <w:pPr>
        <w:spacing w:before="10" w:after="10"/>
        <w:ind w:firstLine="640"/>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2024年，本单位无机关运行经费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年，我单位财政拨款“三公”经费预算安排0元，其中：因公出国（境）费 0 元；公务用车购置及运维费 0元（其中：公务用车购置费为 0 元，公务用车运维费0元）；公务接待费0元。202</w:t>
      </w:r>
      <w:r>
        <w:rPr>
          <w:rFonts w:hint="eastAsia"/>
          <w:lang w:val="en-US" w:eastAsia="zh-CN"/>
        </w:rPr>
        <w:t>4</w:t>
      </w:r>
      <w:r>
        <w:t>年三公经费与 202</w:t>
      </w:r>
      <w:r>
        <w:rPr>
          <w:rFonts w:hint="eastAsia"/>
          <w:lang w:val="en-US" w:eastAsia="zh-CN"/>
        </w:rPr>
        <w:t>3</w:t>
      </w:r>
      <w:r>
        <w:t xml:space="preserve"> 年相比无增减变化。上年持平。</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ind w:firstLine="640" w:firstLineChars="200"/>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本单位无项目安排</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315003河北省井陉县公证处</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河北省井陉县公证处上年末固定资产金额为0.00元（详见下表）。本年度拟购置固定资产总额为0.00元，已按要求列入政府采购预算，详见政府采购预算表。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315003河北省井陉县公证处</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03"/>
      <w:r>
        <w:rPr>
          <w:rFonts w:ascii="方正小标宋_GBK" w:hAnsi="方正小标宋_GBK" w:eastAsia="方正小标宋_GBK" w:cs="方正小标宋_GBK"/>
          <w:color w:val="000000"/>
          <w:sz w:val="44"/>
        </w:rPr>
        <w:t>三、河北省井陉县法律援助中心收支预算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6"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6"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6"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2"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河北省井陉县法律援助中心2024年单位预算信息公开情况说明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按照《中华人民共和国预算法》、《地方预决算公开操作规程》和《关于进一步推进预算公开工作的实施意见》规定，现将河北省井陉县法律援助中心2024年单位预算公开如下：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河北省井陉县法律援助中心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p>
    <w:p>
      <w:pPr>
        <w:spacing w:before="10" w:after="10"/>
        <w:ind w:firstLine="640"/>
        <w:outlineLvl w:val="5"/>
      </w:pPr>
      <w:r>
        <w:rPr>
          <w:rFonts w:ascii="黑体" w:hAnsi="黑体" w:eastAsia="黑体" w:cs="黑体"/>
          <w:color w:val="000000"/>
          <w:sz w:val="32"/>
        </w:rPr>
        <w:t>三、机关运行经费安排情况</w:t>
      </w:r>
    </w:p>
    <w:p>
      <w:pPr>
        <w:pStyle w:val="19"/>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河北省井陉县法律援助中心上年末固定资产金额为0.00万元（详见下表）。本年度拟购置固定资产总额为0.00万元，已按要求列入政府采购预算，详见政府采购预算表。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315004河北省井陉县法律援助中心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Arial Unicode MS"/>
    <w:panose1 w:val="03000509000000000000"/>
    <w:charset w:val="86"/>
    <w:family w:val="roman"/>
    <w:pitch w:val="default"/>
    <w:sig w:usb0="00000000" w:usb1="0000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altName w:val="Arial Unicode MS"/>
    <w:panose1 w:val="03000509000000000000"/>
    <w:charset w:val="86"/>
    <w:family w:val="roma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F83D5D"/>
    <w:multiLevelType w:val="singleLevel"/>
    <w:tmpl w:val="37F83D5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4E3"/>
    <w:rsid w:val="0065549D"/>
    <w:rsid w:val="00B06FED"/>
    <w:rsid w:val="00D714E3"/>
    <w:rsid w:val="03925BFD"/>
    <w:rsid w:val="03A73870"/>
    <w:rsid w:val="06831EB2"/>
    <w:rsid w:val="14C959BF"/>
    <w:rsid w:val="1CD73C4C"/>
    <w:rsid w:val="2674649D"/>
    <w:rsid w:val="2D5252E4"/>
    <w:rsid w:val="349A64B9"/>
    <w:rsid w:val="37FF2AA4"/>
    <w:rsid w:val="3C50392F"/>
    <w:rsid w:val="40EB3A46"/>
    <w:rsid w:val="45747797"/>
    <w:rsid w:val="45B230BF"/>
    <w:rsid w:val="4EAA08E5"/>
    <w:rsid w:val="500F3A5C"/>
    <w:rsid w:val="538C67FA"/>
    <w:rsid w:val="5BCF16D5"/>
    <w:rsid w:val="72291B6A"/>
    <w:rsid w:val="7D4F5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4" Type="http://schemas.openxmlformats.org/officeDocument/2006/relationships/fontTable" Target="fontTable.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2024-01-26T09:08:11Z</dcterms:created>
  <dcterms:modified xsi:type="dcterms:W3CDTF">2024-01-26T01:08:11Z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2024-01-26T09:08:10Z</dcterms:created>
  <dcterms:modified xsi:type="dcterms:W3CDTF">2024-01-26T01:08:10Z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2024-01-26T09:08:15Z</dcterms:created>
  <dcterms:modified xsi:type="dcterms:W3CDTF">2024-01-26T01:08:15Z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2024-01-26T09:08:11Z</dcterms:created>
  <dcterms:modified xsi:type="dcterms:W3CDTF">2024-01-26T01:08:11Z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2024-01-26T09:08:09Z</dcterms:created>
  <dcterms:modified xsi:type="dcterms:W3CDTF">2024-01-26T01:08:09Z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2024-01-26T09:08:07Z</dcterms:created>
  <dcterms:modified xsi:type="dcterms:W3CDTF">2024-01-26T01:08:07Z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2024-01-26T09:08:10Z</dcterms:created>
  <dcterms:modified xsi:type="dcterms:W3CDTF">2024-01-26T01:08:10Z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2024-01-26T09:08:08Z</dcterms:created>
  <dcterms:modified xsi:type="dcterms:W3CDTF">2024-01-26T01:08:08Z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2024-01-26T09:08:19Z</dcterms:created>
  <dcterms:modified xsi:type="dcterms:W3CDTF">2024-01-26T01:08:19Z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2024-01-26T09:08:12Z</dcterms:created>
  <dcterms:modified xsi:type="dcterms:W3CDTF">2024-01-26T01:08:12Z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2024-01-26T09:08:08Z</dcterms:created>
  <dcterms:modified xsi:type="dcterms:W3CDTF">2024-01-26T01:08:08Z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2024-01-26T09:08:00Z</dcterms:created>
  <dcterms:modified xsi:type="dcterms:W3CDTF">2024-01-26T01:08:00Z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2024-01-26T09:08:16Z</dcterms:created>
  <dcterms:modified xsi:type="dcterms:W3CDTF">2024-01-26T01:08:16Z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2024-01-26T09:08:10Z</dcterms:created>
  <dcterms:modified xsi:type="dcterms:W3CDTF">2024-01-26T01:08:10Z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2024-01-26T09:08:04Z</dcterms:created>
  <dcterms:modified xsi:type="dcterms:W3CDTF">2024-01-26T01:08:04Z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2024-01-26T09:08:07Z</dcterms:created>
  <dcterms:modified xsi:type="dcterms:W3CDTF">2024-01-26T01:08:07Z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2024-01-26T09:08:11Z</dcterms:created>
  <dcterms:modified xsi:type="dcterms:W3CDTF">2024-01-26T01:08:11Z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2024-01-26T09:08:10Z</dcterms:created>
  <dcterms:modified xsi:type="dcterms:W3CDTF">2024-01-26T01:08:10Z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2024-01-26T09:08:09Z</dcterms:created>
  <dcterms:modified xsi:type="dcterms:W3CDTF">2024-01-26T01:08:09Z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2024-01-26T09:08:08Z</dcterms:created>
  <dcterms:modified xsi:type="dcterms:W3CDTF">2024-01-26T01:08:08Z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2024-01-26T09:08:09Z</dcterms:created>
  <dcterms:modified xsi:type="dcterms:W3CDTF">2024-01-26T01:08:09Z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2024-01-26T09:08:07Z</dcterms:created>
  <dcterms:modified xsi:type="dcterms:W3CDTF">2024-01-26T01:08:07Z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2024-01-26T09:08:19Z</dcterms:created>
  <dcterms:modified xsi:type="dcterms:W3CDTF">2024-01-26T01:08:19Z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BDD73D9-A676-4AE5-8C02-D2F9F00422AB}">
  <ds:schemaRefs/>
</ds:datastoreItem>
</file>

<file path=customXml/itemProps11.xml><?xml version="1.0" encoding="utf-8"?>
<ds:datastoreItem xmlns:ds="http://schemas.openxmlformats.org/officeDocument/2006/customXml" ds:itemID="{B3C55DFE-E01D-478A-8A7F-D582FE284CCD}">
  <ds:schemaRefs/>
</ds:datastoreItem>
</file>

<file path=customXml/itemProps12.xml><?xml version="1.0" encoding="utf-8"?>
<ds:datastoreItem xmlns:ds="http://schemas.openxmlformats.org/officeDocument/2006/customXml" ds:itemID="{98E31603-3C2B-4A96-8565-06B705F3D938}">
  <ds:schemaRefs/>
</ds:datastoreItem>
</file>

<file path=customXml/itemProps13.xml><?xml version="1.0" encoding="utf-8"?>
<ds:datastoreItem xmlns:ds="http://schemas.openxmlformats.org/officeDocument/2006/customXml" ds:itemID="{4A9F7D5B-38D0-42A3-BFFF-CDDBA0A7F853}">
  <ds:schemaRefs/>
</ds:datastoreItem>
</file>

<file path=customXml/itemProps14.xml><?xml version="1.0" encoding="utf-8"?>
<ds:datastoreItem xmlns:ds="http://schemas.openxmlformats.org/officeDocument/2006/customXml" ds:itemID="{C88B4F38-BC99-4C51-AE37-79C5CF94ED5E}">
  <ds:schemaRefs/>
</ds:datastoreItem>
</file>

<file path=customXml/itemProps15.xml><?xml version="1.0" encoding="utf-8"?>
<ds:datastoreItem xmlns:ds="http://schemas.openxmlformats.org/officeDocument/2006/customXml" ds:itemID="{14E9E3D9-6597-4E97-BE2E-ED490E03327B}">
  <ds:schemaRefs/>
</ds:datastoreItem>
</file>

<file path=customXml/itemProps16.xml><?xml version="1.0" encoding="utf-8"?>
<ds:datastoreItem xmlns:ds="http://schemas.openxmlformats.org/officeDocument/2006/customXml" ds:itemID="{1F45FC9C-F185-4F3E-9DC8-F4DB7F8D4119}">
  <ds:schemaRefs/>
</ds:datastoreItem>
</file>

<file path=customXml/itemProps17.xml><?xml version="1.0" encoding="utf-8"?>
<ds:datastoreItem xmlns:ds="http://schemas.openxmlformats.org/officeDocument/2006/customXml" ds:itemID="{47C855B2-4FBD-45E2-A858-581E5444FCFA}">
  <ds:schemaRefs/>
</ds:datastoreItem>
</file>

<file path=customXml/itemProps18.xml><?xml version="1.0" encoding="utf-8"?>
<ds:datastoreItem xmlns:ds="http://schemas.openxmlformats.org/officeDocument/2006/customXml" ds:itemID="{245D0CB6-CF88-4B12-A0E5-F1AC3A6905DE}">
  <ds:schemaRefs/>
</ds:datastoreItem>
</file>

<file path=customXml/itemProps19.xml><?xml version="1.0" encoding="utf-8"?>
<ds:datastoreItem xmlns:ds="http://schemas.openxmlformats.org/officeDocument/2006/customXml" ds:itemID="{59441946-030C-445A-8B2B-0F5BFD8C6287}">
  <ds:schemaRefs/>
</ds:datastoreItem>
</file>

<file path=customXml/itemProps2.xml><?xml version="1.0" encoding="utf-8"?>
<ds:datastoreItem xmlns:ds="http://schemas.openxmlformats.org/officeDocument/2006/customXml" ds:itemID="{90AEF3F7-0583-4F83-9B3E-B1AC252C2EAA}">
  <ds:schemaRefs/>
</ds:datastoreItem>
</file>

<file path=customXml/itemProps20.xml><?xml version="1.0" encoding="utf-8"?>
<ds:datastoreItem xmlns:ds="http://schemas.openxmlformats.org/officeDocument/2006/customXml" ds:itemID="{1627BD49-98ED-4457-8D49-175EA627952C}">
  <ds:schemaRefs/>
</ds:datastoreItem>
</file>

<file path=customXml/itemProps21.xml><?xml version="1.0" encoding="utf-8"?>
<ds:datastoreItem xmlns:ds="http://schemas.openxmlformats.org/officeDocument/2006/customXml" ds:itemID="{70EA1C64-6E16-4EBE-8607-89547A6C46CC}">
  <ds:schemaRefs/>
</ds:datastoreItem>
</file>

<file path=customXml/itemProps22.xml><?xml version="1.0" encoding="utf-8"?>
<ds:datastoreItem xmlns:ds="http://schemas.openxmlformats.org/officeDocument/2006/customXml" ds:itemID="{6B94C7AD-C050-4CE1-ACF4-28B7170B9BEA}">
  <ds:schemaRefs/>
</ds:datastoreItem>
</file>

<file path=customXml/itemProps23.xml><?xml version="1.0" encoding="utf-8"?>
<ds:datastoreItem xmlns:ds="http://schemas.openxmlformats.org/officeDocument/2006/customXml" ds:itemID="{1779E2E4-4240-43B4-A489-9DAB2FFA41A4}">
  <ds:schemaRefs/>
</ds:datastoreItem>
</file>

<file path=customXml/itemProps24.xml><?xml version="1.0" encoding="utf-8"?>
<ds:datastoreItem xmlns:ds="http://schemas.openxmlformats.org/officeDocument/2006/customXml" ds:itemID="{3B20A931-C6F4-441D-9326-CA5D722E8C4B}">
  <ds:schemaRefs/>
</ds:datastoreItem>
</file>

<file path=customXml/itemProps25.xml><?xml version="1.0" encoding="utf-8"?>
<ds:datastoreItem xmlns:ds="http://schemas.openxmlformats.org/officeDocument/2006/customXml" ds:itemID="{88350D15-F316-4468-BB8B-9D193D7C8710}">
  <ds:schemaRefs/>
</ds:datastoreItem>
</file>

<file path=customXml/itemProps26.xml><?xml version="1.0" encoding="utf-8"?>
<ds:datastoreItem xmlns:ds="http://schemas.openxmlformats.org/officeDocument/2006/customXml" ds:itemID="{CF736626-89BF-4E3E-850E-DD9A407785A9}">
  <ds:schemaRefs/>
</ds:datastoreItem>
</file>

<file path=customXml/itemProps27.xml><?xml version="1.0" encoding="utf-8"?>
<ds:datastoreItem xmlns:ds="http://schemas.openxmlformats.org/officeDocument/2006/customXml" ds:itemID="{E0760180-2619-4725-9C38-A2808AF35134}">
  <ds:schemaRefs/>
</ds:datastoreItem>
</file>

<file path=customXml/itemProps28.xml><?xml version="1.0" encoding="utf-8"?>
<ds:datastoreItem xmlns:ds="http://schemas.openxmlformats.org/officeDocument/2006/customXml" ds:itemID="{40EA1536-8214-4A16-9594-C8ADBD65B02E}">
  <ds:schemaRefs/>
</ds:datastoreItem>
</file>

<file path=customXml/itemProps29.xml><?xml version="1.0" encoding="utf-8"?>
<ds:datastoreItem xmlns:ds="http://schemas.openxmlformats.org/officeDocument/2006/customXml" ds:itemID="{B7B1B244-9D73-47BB-90A3-2EE261D31253}">
  <ds:schemaRefs/>
</ds:datastoreItem>
</file>

<file path=customXml/itemProps3.xml><?xml version="1.0" encoding="utf-8"?>
<ds:datastoreItem xmlns:ds="http://schemas.openxmlformats.org/officeDocument/2006/customXml" ds:itemID="{DE85F8B6-E8F2-4C00-899D-1EA1F9D21C54}">
  <ds:schemaRefs/>
</ds:datastoreItem>
</file>

<file path=customXml/itemProps30.xml><?xml version="1.0" encoding="utf-8"?>
<ds:datastoreItem xmlns:ds="http://schemas.openxmlformats.org/officeDocument/2006/customXml" ds:itemID="{C7E655B4-554B-4279-8A62-91376D92AB0D}">
  <ds:schemaRefs/>
</ds:datastoreItem>
</file>

<file path=customXml/itemProps31.xml><?xml version="1.0" encoding="utf-8"?>
<ds:datastoreItem xmlns:ds="http://schemas.openxmlformats.org/officeDocument/2006/customXml" ds:itemID="{0F1CCC12-B5E1-4051-92AF-CCF71640767E}">
  <ds:schemaRefs/>
</ds:datastoreItem>
</file>

<file path=customXml/itemProps32.xml><?xml version="1.0" encoding="utf-8"?>
<ds:datastoreItem xmlns:ds="http://schemas.openxmlformats.org/officeDocument/2006/customXml" ds:itemID="{E4A31F61-7936-4A6B-BFB5-3DB5D487E118}">
  <ds:schemaRefs/>
</ds:datastoreItem>
</file>

<file path=customXml/itemProps33.xml><?xml version="1.0" encoding="utf-8"?>
<ds:datastoreItem xmlns:ds="http://schemas.openxmlformats.org/officeDocument/2006/customXml" ds:itemID="{9742252E-6923-4B82-A9C3-F6A3332E2E34}">
  <ds:schemaRefs/>
</ds:datastoreItem>
</file>

<file path=customXml/itemProps34.xml><?xml version="1.0" encoding="utf-8"?>
<ds:datastoreItem xmlns:ds="http://schemas.openxmlformats.org/officeDocument/2006/customXml" ds:itemID="{173FD2B3-2080-4091-8B15-F6F6E4B385B6}">
  <ds:schemaRefs/>
</ds:datastoreItem>
</file>

<file path=customXml/itemProps35.xml><?xml version="1.0" encoding="utf-8"?>
<ds:datastoreItem xmlns:ds="http://schemas.openxmlformats.org/officeDocument/2006/customXml" ds:itemID="{6B623EF2-EDD4-475A-946A-9F3B509C5F7D}">
  <ds:schemaRefs/>
</ds:datastoreItem>
</file>

<file path=customXml/itemProps36.xml><?xml version="1.0" encoding="utf-8"?>
<ds:datastoreItem xmlns:ds="http://schemas.openxmlformats.org/officeDocument/2006/customXml" ds:itemID="{50C786E2-9766-4DAE-B3DC-1BC5F2CF8210}">
  <ds:schemaRefs/>
</ds:datastoreItem>
</file>

<file path=customXml/itemProps37.xml><?xml version="1.0" encoding="utf-8"?>
<ds:datastoreItem xmlns:ds="http://schemas.openxmlformats.org/officeDocument/2006/customXml" ds:itemID="{6B86B496-9D4E-4834-BED8-7AF62635B52D}">
  <ds:schemaRefs/>
</ds:datastoreItem>
</file>

<file path=customXml/itemProps38.xml><?xml version="1.0" encoding="utf-8"?>
<ds:datastoreItem xmlns:ds="http://schemas.openxmlformats.org/officeDocument/2006/customXml" ds:itemID="{30DFF0AE-860D-4DD9-8E93-C240AE9D80C7}">
  <ds:schemaRefs/>
</ds:datastoreItem>
</file>

<file path=customXml/itemProps39.xml><?xml version="1.0" encoding="utf-8"?>
<ds:datastoreItem xmlns:ds="http://schemas.openxmlformats.org/officeDocument/2006/customXml" ds:itemID="{262035FD-CCA9-4AF6-A640-B106025D707A}">
  <ds:schemaRefs/>
</ds:datastoreItem>
</file>

<file path=customXml/itemProps4.xml><?xml version="1.0" encoding="utf-8"?>
<ds:datastoreItem xmlns:ds="http://schemas.openxmlformats.org/officeDocument/2006/customXml" ds:itemID="{A6CC4F77-AB95-4404-A9D6-39CA49EB8F3C}">
  <ds:schemaRefs/>
</ds:datastoreItem>
</file>

<file path=customXml/itemProps40.xml><?xml version="1.0" encoding="utf-8"?>
<ds:datastoreItem xmlns:ds="http://schemas.openxmlformats.org/officeDocument/2006/customXml" ds:itemID="{B4E3F8F6-A479-4D36-AF98-4F6B39A113DD}">
  <ds:schemaRefs/>
</ds:datastoreItem>
</file>

<file path=customXml/itemProps41.xml><?xml version="1.0" encoding="utf-8"?>
<ds:datastoreItem xmlns:ds="http://schemas.openxmlformats.org/officeDocument/2006/customXml" ds:itemID="{6A1C2055-3B44-4B47-A989-3EFE225603C3}">
  <ds:schemaRefs/>
</ds:datastoreItem>
</file>

<file path=customXml/itemProps42.xml><?xml version="1.0" encoding="utf-8"?>
<ds:datastoreItem xmlns:ds="http://schemas.openxmlformats.org/officeDocument/2006/customXml" ds:itemID="{B72B39F0-2665-45EC-9D87-148F5CB0F131}">
  <ds:schemaRefs/>
</ds:datastoreItem>
</file>

<file path=customXml/itemProps43.xml><?xml version="1.0" encoding="utf-8"?>
<ds:datastoreItem xmlns:ds="http://schemas.openxmlformats.org/officeDocument/2006/customXml" ds:itemID="{FAF5A160-9C5A-4D4B-AED5-40B5562F5E58}">
  <ds:schemaRefs/>
</ds:datastoreItem>
</file>

<file path=customXml/itemProps44.xml><?xml version="1.0" encoding="utf-8"?>
<ds:datastoreItem xmlns:ds="http://schemas.openxmlformats.org/officeDocument/2006/customXml" ds:itemID="{3ACC81DF-A772-4039-8D9B-2FEB72629451}">
  <ds:schemaRefs/>
</ds:datastoreItem>
</file>

<file path=customXml/itemProps45.xml><?xml version="1.0" encoding="utf-8"?>
<ds:datastoreItem xmlns:ds="http://schemas.openxmlformats.org/officeDocument/2006/customXml" ds:itemID="{41918AC0-18BF-483D-B713-ED27AF123E8E}">
  <ds:schemaRefs/>
</ds:datastoreItem>
</file>

<file path=customXml/itemProps46.xml><?xml version="1.0" encoding="utf-8"?>
<ds:datastoreItem xmlns:ds="http://schemas.openxmlformats.org/officeDocument/2006/customXml" ds:itemID="{B6770CEB-FA74-4BB6-81FB-38291638AB20}">
  <ds:schemaRefs/>
</ds:datastoreItem>
</file>

<file path=customXml/itemProps47.xml><?xml version="1.0" encoding="utf-8"?>
<ds:datastoreItem xmlns:ds="http://schemas.openxmlformats.org/officeDocument/2006/customXml" ds:itemID="{3D3D3C85-3F39-4B66-9C7F-BFDAEB4775A5}">
  <ds:schemaRefs/>
</ds:datastoreItem>
</file>

<file path=customXml/itemProps5.xml><?xml version="1.0" encoding="utf-8"?>
<ds:datastoreItem xmlns:ds="http://schemas.openxmlformats.org/officeDocument/2006/customXml" ds:itemID="{D433ECC8-4697-426A-A0DB-5CBD94237775}">
  <ds:schemaRefs/>
</ds:datastoreItem>
</file>

<file path=customXml/itemProps6.xml><?xml version="1.0" encoding="utf-8"?>
<ds:datastoreItem xmlns:ds="http://schemas.openxmlformats.org/officeDocument/2006/customXml" ds:itemID="{45F05D5F-7884-4D71-AB83-7ACDEB45D088}">
  <ds:schemaRefs/>
</ds:datastoreItem>
</file>

<file path=customXml/itemProps7.xml><?xml version="1.0" encoding="utf-8"?>
<ds:datastoreItem xmlns:ds="http://schemas.openxmlformats.org/officeDocument/2006/customXml" ds:itemID="{C2184D44-46A9-4081-A6E1-54A86B8F2E88}">
  <ds:schemaRefs/>
</ds:datastoreItem>
</file>

<file path=customXml/itemProps8.xml><?xml version="1.0" encoding="utf-8"?>
<ds:datastoreItem xmlns:ds="http://schemas.openxmlformats.org/officeDocument/2006/customXml" ds:itemID="{ADDF07D7-5757-4439-ABB7-858EC976058F}">
  <ds:schemaRefs/>
</ds:datastoreItem>
</file>

<file path=customXml/itemProps9.xml><?xml version="1.0" encoding="utf-8"?>
<ds:datastoreItem xmlns:ds="http://schemas.openxmlformats.org/officeDocument/2006/customXml" ds:itemID="{ECD28269-E75B-4055-A084-253247359957}">
  <ds:schemaRefs/>
</ds:datastoreItem>
</file>

<file path=docProps/app.xml><?xml version="1.0" encoding="utf-8"?>
<Properties xmlns="http://schemas.openxmlformats.org/officeDocument/2006/extended-properties" xmlns:vt="http://schemas.openxmlformats.org/officeDocument/2006/docPropsVTypes">
  <Template>Normal</Template>
  <Company>Windows 10</Company>
  <Pages>89</Pages>
  <Words>5636</Words>
  <Characters>32129</Characters>
  <Lines>267</Lines>
  <Paragraphs>75</Paragraphs>
  <TotalTime>13</TotalTime>
  <ScaleCrop>false</ScaleCrop>
  <LinksUpToDate>false</LinksUpToDate>
  <CharactersWithSpaces>37690</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2024-01-26T01:52:00Z</dcterms:created>
  <dc:creator>Administrator</dc:creator>
  <cp:lastModifiedBy>lenovo</cp:lastModifiedBy>
  <dcterms:modified xsi:type="dcterms:W3CDTF">2025-10-24T06:29:40Z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