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一、井陉县交通运输局本级收支预算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t>二、井陉县公路管理站收支预算</w:t>
      </w:r>
      <w:r>
        <w:tab/>
      </w:r>
      <w:r>
        <w:fldChar w:fldCharType="begin"/>
      </w:r>
      <w:r>
        <w:instrText xml:space="preserve">PAGEREF _Toc_4_4_0000000002 \h</w:instrText>
      </w:r>
      <w:r>
        <w:fldChar w:fldCharType="separate"/>
      </w:r>
      <w:r>
        <w:t>69</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t>三、井陉县地方道路管理站收支预算</w:t>
      </w:r>
      <w:r>
        <w:tab/>
      </w:r>
      <w:r>
        <w:fldChar w:fldCharType="begin"/>
      </w:r>
      <w:r>
        <w:instrText xml:space="preserve">PAGEREF _Toc_4_4_0000000003 \h</w:instrText>
      </w:r>
      <w:r>
        <w:fldChar w:fldCharType="separate"/>
      </w:r>
      <w:r>
        <w:t>93</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t>四、井陉县公安局公路派出所收支预算</w:t>
      </w:r>
      <w:r>
        <w:tab/>
      </w:r>
      <w:r>
        <w:fldChar w:fldCharType="begin"/>
      </w:r>
      <w:r>
        <w:instrText xml:space="preserve">PAGEREF _Toc_4_4_0000000004 \h</w:instrText>
      </w:r>
      <w:r>
        <w:fldChar w:fldCharType="separate"/>
      </w:r>
      <w:r>
        <w:t>119</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t>五、井陉县交通战备综合服务中心收支预算</w:t>
      </w:r>
      <w:r>
        <w:tab/>
      </w:r>
      <w:r>
        <w:fldChar w:fldCharType="begin"/>
      </w:r>
      <w:r>
        <w:instrText xml:space="preserve">PAGEREF _Toc_4_4_0000000005 \h</w:instrText>
      </w:r>
      <w:r>
        <w:fldChar w:fldCharType="separate"/>
      </w:r>
      <w:r>
        <w:t>139</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t>六、井陉县交通运输综合行政执法大队收支预算</w:t>
      </w:r>
      <w:r>
        <w:tab/>
      </w:r>
      <w:r>
        <w:fldChar w:fldCharType="begin"/>
      </w:r>
      <w:r>
        <w:instrText xml:space="preserve">PAGEREF _Toc_4_4_0000000006 \h</w:instrText>
      </w:r>
      <w:r>
        <w:fldChar w:fldCharType="separate"/>
      </w:r>
      <w:r>
        <w:t>159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一、井陉县交通运输局本级收支预算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348001井陉县交通运输局本级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154023558.00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546373.00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71602.00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175221181.26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119006.00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154023558.00</w:t>
            </w:r>
          </w:p>
        </w:tc>
        <w:tc>
          <w:tcPr>
            <w:tcW w:w="4535" w:type="dxa"/>
            <w:vAlign w:val="center"/>
          </w:tcPr>
          <w:p>
            <w:pPr>
              <w:pStyle w:val="14"/>
            </w:pPr>
            <w:r>
              <w:t>本年支出合计</w:t>
            </w:r>
          </w:p>
        </w:tc>
        <w:tc>
          <w:tcPr>
            <w:tcW w:w="2126" w:type="dxa"/>
            <w:vAlign w:val="center"/>
          </w:tcPr>
          <w:p>
            <w:pPr>
              <w:pStyle w:val="15"/>
            </w:pPr>
            <w:r>
              <w:t>389191962.26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r>
              <w:t>235168404.26</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389191962.26</w:t>
            </w:r>
          </w:p>
        </w:tc>
        <w:tc>
          <w:tcPr>
            <w:tcW w:w="4535" w:type="dxa"/>
            <w:vAlign w:val="center"/>
          </w:tcPr>
          <w:p>
            <w:pPr>
              <w:pStyle w:val="14"/>
            </w:pPr>
            <w:r>
              <w:t>支出总计</w:t>
            </w:r>
          </w:p>
        </w:tc>
        <w:tc>
          <w:tcPr>
            <w:tcW w:w="2126" w:type="dxa"/>
            <w:vAlign w:val="center"/>
          </w:tcPr>
          <w:p>
            <w:pPr>
              <w:pStyle w:val="15"/>
            </w:pPr>
            <w:r>
              <w:t>389191962.26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389191962.26</w:t>
            </w:r>
          </w:p>
        </w:tc>
        <w:tc>
          <w:tcPr>
            <w:tcW w:w="1134" w:type="dxa"/>
            <w:vAlign w:val="center"/>
          </w:tcPr>
          <w:p>
            <w:pPr>
              <w:pStyle w:val="15"/>
            </w:pPr>
            <w:r>
              <w:t>154023558.00</w:t>
            </w:r>
          </w:p>
        </w:tc>
        <w:tc>
          <w:tcPr>
            <w:tcW w:w="1134" w:type="dxa"/>
            <w:vAlign w:val="center"/>
          </w:tcPr>
          <w:p>
            <w:pPr>
              <w:pStyle w:val="15"/>
            </w:pPr>
            <w:r>
              <w:t>154023558.00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235168404.26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546373.00</w:t>
            </w:r>
          </w:p>
        </w:tc>
        <w:tc>
          <w:tcPr>
            <w:tcW w:w="1134" w:type="dxa"/>
            <w:vAlign w:val="center"/>
          </w:tcPr>
          <w:p>
            <w:pPr>
              <w:pStyle w:val="11"/>
            </w:pPr>
            <w:r>
              <w:t>546373.00</w:t>
            </w:r>
          </w:p>
        </w:tc>
        <w:tc>
          <w:tcPr>
            <w:tcW w:w="1134" w:type="dxa"/>
            <w:vAlign w:val="center"/>
          </w:tcPr>
          <w:p>
            <w:pPr>
              <w:pStyle w:val="11"/>
            </w:pPr>
            <w:r>
              <w:t>546373.00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542407.00</w:t>
            </w:r>
          </w:p>
        </w:tc>
        <w:tc>
          <w:tcPr>
            <w:tcW w:w="1134" w:type="dxa"/>
            <w:vAlign w:val="center"/>
          </w:tcPr>
          <w:p>
            <w:pPr>
              <w:pStyle w:val="11"/>
            </w:pPr>
            <w:r>
              <w:t>542407.00</w:t>
            </w:r>
          </w:p>
        </w:tc>
        <w:tc>
          <w:tcPr>
            <w:tcW w:w="1134" w:type="dxa"/>
            <w:vAlign w:val="center"/>
          </w:tcPr>
          <w:p>
            <w:pPr>
              <w:pStyle w:val="11"/>
            </w:pPr>
            <w:r>
              <w:t>542407.00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394292.00</w:t>
            </w:r>
          </w:p>
        </w:tc>
        <w:tc>
          <w:tcPr>
            <w:tcW w:w="1134" w:type="dxa"/>
            <w:vAlign w:val="center"/>
          </w:tcPr>
          <w:p>
            <w:pPr>
              <w:pStyle w:val="11"/>
            </w:pPr>
            <w:r>
              <w:t>394292.00</w:t>
            </w:r>
          </w:p>
        </w:tc>
        <w:tc>
          <w:tcPr>
            <w:tcW w:w="1134" w:type="dxa"/>
            <w:vAlign w:val="center"/>
          </w:tcPr>
          <w:p>
            <w:pPr>
              <w:pStyle w:val="11"/>
            </w:pPr>
            <w:r>
              <w:t>394292.00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148115.00</w:t>
            </w:r>
          </w:p>
        </w:tc>
        <w:tc>
          <w:tcPr>
            <w:tcW w:w="1134" w:type="dxa"/>
            <w:vAlign w:val="center"/>
          </w:tcPr>
          <w:p>
            <w:pPr>
              <w:pStyle w:val="11"/>
            </w:pPr>
            <w:r>
              <w:t>148115.00</w:t>
            </w:r>
          </w:p>
        </w:tc>
        <w:tc>
          <w:tcPr>
            <w:tcW w:w="1134" w:type="dxa"/>
            <w:vAlign w:val="center"/>
          </w:tcPr>
          <w:p>
            <w:pPr>
              <w:pStyle w:val="11"/>
            </w:pPr>
            <w:r>
              <w:t>148115.00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r>
              <w:t>3966.00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r>
              <w:t>71602.00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r>
              <w:t>1193800.00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175221181.26</w:t>
            </w:r>
          </w:p>
        </w:tc>
        <w:tc>
          <w:tcPr>
            <w:tcW w:w="1134" w:type="dxa"/>
            <w:vAlign w:val="center"/>
          </w:tcPr>
          <w:p>
            <w:pPr>
              <w:pStyle w:val="11"/>
            </w:pPr>
            <w:r>
              <w:t>149952777.00</w:t>
            </w:r>
          </w:p>
        </w:tc>
        <w:tc>
          <w:tcPr>
            <w:tcW w:w="1134" w:type="dxa"/>
            <w:vAlign w:val="center"/>
          </w:tcPr>
          <w:p>
            <w:pPr>
              <w:pStyle w:val="11"/>
            </w:pPr>
            <w:r>
              <w:t>149952777.00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170845681.26</w:t>
            </w:r>
          </w:p>
        </w:tc>
        <w:tc>
          <w:tcPr>
            <w:tcW w:w="1134" w:type="dxa"/>
            <w:vAlign w:val="center"/>
          </w:tcPr>
          <w:p>
            <w:pPr>
              <w:pStyle w:val="11"/>
            </w:pPr>
            <w:r>
              <w:t>145577277.00</w:t>
            </w:r>
          </w:p>
        </w:tc>
        <w:tc>
          <w:tcPr>
            <w:tcW w:w="1134" w:type="dxa"/>
            <w:vAlign w:val="center"/>
          </w:tcPr>
          <w:p>
            <w:pPr>
              <w:pStyle w:val="11"/>
            </w:pPr>
            <w:r>
              <w:t>145577277.00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1259582.00</w:t>
            </w:r>
          </w:p>
        </w:tc>
        <w:tc>
          <w:tcPr>
            <w:tcW w:w="1134" w:type="dxa"/>
            <w:vAlign w:val="center"/>
          </w:tcPr>
          <w:p>
            <w:pPr>
              <w:pStyle w:val="11"/>
            </w:pPr>
            <w:r>
              <w:t>1259582.00</w:t>
            </w:r>
          </w:p>
        </w:tc>
        <w:tc>
          <w:tcPr>
            <w:tcW w:w="1134" w:type="dxa"/>
            <w:vAlign w:val="center"/>
          </w:tcPr>
          <w:p>
            <w:pPr>
              <w:pStyle w:val="11"/>
            </w:pPr>
            <w:r>
              <w:t>1259582.00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27722095.00</w:t>
            </w:r>
          </w:p>
        </w:tc>
        <w:tc>
          <w:tcPr>
            <w:tcW w:w="1134" w:type="dxa"/>
            <w:vAlign w:val="center"/>
          </w:tcPr>
          <w:p>
            <w:pPr>
              <w:pStyle w:val="11"/>
            </w:pPr>
            <w:r>
              <w:t>27722095.00</w:t>
            </w:r>
          </w:p>
        </w:tc>
        <w:tc>
          <w:tcPr>
            <w:tcW w:w="1134" w:type="dxa"/>
            <w:vAlign w:val="center"/>
          </w:tcPr>
          <w:p>
            <w:pPr>
              <w:pStyle w:val="11"/>
            </w:pPr>
            <w:r>
              <w:t>27722095.00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15195600.00</w:t>
            </w:r>
          </w:p>
        </w:tc>
        <w:tc>
          <w:tcPr>
            <w:tcW w:w="1134" w:type="dxa"/>
            <w:vAlign w:val="center"/>
          </w:tcPr>
          <w:p>
            <w:pPr>
              <w:pStyle w:val="11"/>
            </w:pPr>
            <w:r>
              <w:t>15195600.00</w:t>
            </w:r>
          </w:p>
        </w:tc>
        <w:tc>
          <w:tcPr>
            <w:tcW w:w="1134" w:type="dxa"/>
            <w:vAlign w:val="center"/>
          </w:tcPr>
          <w:p>
            <w:pPr>
              <w:pStyle w:val="11"/>
            </w:pPr>
            <w:r>
              <w:t>15195600.00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2140112</w:t>
            </w:r>
          </w:p>
        </w:tc>
        <w:tc>
          <w:tcPr>
            <w:tcW w:w="1559" w:type="dxa"/>
            <w:vAlign w:val="center"/>
          </w:tcPr>
          <w:p>
            <w:pPr>
              <w:pStyle w:val="12"/>
            </w:pPr>
            <w:r>
              <w:t>公路运输管理</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r>
              <w:t>2000000.00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2140199</w:t>
            </w:r>
          </w:p>
        </w:tc>
        <w:tc>
          <w:tcPr>
            <w:tcW w:w="1559" w:type="dxa"/>
            <w:vAlign w:val="center"/>
          </w:tcPr>
          <w:p>
            <w:pPr>
              <w:pStyle w:val="12"/>
            </w:pPr>
            <w:r>
              <w:t>其他公路水路运输支出</w:t>
            </w:r>
          </w:p>
        </w:tc>
        <w:tc>
          <w:tcPr>
            <w:tcW w:w="1134" w:type="dxa"/>
            <w:vAlign w:val="center"/>
          </w:tcPr>
          <w:p>
            <w:pPr>
              <w:pStyle w:val="11"/>
            </w:pPr>
            <w:r>
              <w:t>124518404.26</w:t>
            </w:r>
          </w:p>
        </w:tc>
        <w:tc>
          <w:tcPr>
            <w:tcW w:w="1134" w:type="dxa"/>
            <w:vAlign w:val="center"/>
          </w:tcPr>
          <w:p>
            <w:pPr>
              <w:pStyle w:val="11"/>
            </w:pPr>
            <w:r>
              <w:t>99250000.00</w:t>
            </w:r>
          </w:p>
        </w:tc>
        <w:tc>
          <w:tcPr>
            <w:tcW w:w="1134" w:type="dxa"/>
            <w:vAlign w:val="center"/>
          </w:tcPr>
          <w:p>
            <w:pPr>
              <w:pStyle w:val="11"/>
            </w:pPr>
            <w:r>
              <w:t>99250000.00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25268404.26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21499</w:t>
            </w:r>
          </w:p>
        </w:tc>
        <w:tc>
          <w:tcPr>
            <w:tcW w:w="1559" w:type="dxa"/>
            <w:vAlign w:val="center"/>
          </w:tcPr>
          <w:p>
            <w:pPr>
              <w:pStyle w:val="12"/>
            </w:pPr>
            <w:r>
              <w:t>其他交通运输支出</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2149901</w:t>
            </w:r>
          </w:p>
        </w:tc>
        <w:tc>
          <w:tcPr>
            <w:tcW w:w="1559" w:type="dxa"/>
            <w:vAlign w:val="center"/>
          </w:tcPr>
          <w:p>
            <w:pPr>
              <w:pStyle w:val="12"/>
            </w:pPr>
            <w:r>
              <w:t>公共交通运营补助</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r>
              <w:t>4375500.00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r>
              <w:t>119006.00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22407</w:t>
            </w:r>
          </w:p>
        </w:tc>
        <w:tc>
          <w:tcPr>
            <w:tcW w:w="1559" w:type="dxa"/>
            <w:vAlign w:val="center"/>
          </w:tcPr>
          <w:p>
            <w:pPr>
              <w:pStyle w:val="12"/>
            </w:pPr>
            <w:r>
              <w:t>自然灾害救灾及恢复重建支出</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2240704</w:t>
            </w:r>
          </w:p>
        </w:tc>
        <w:tc>
          <w:tcPr>
            <w:tcW w:w="1559" w:type="dxa"/>
            <w:vAlign w:val="center"/>
          </w:tcPr>
          <w:p>
            <w:pPr>
              <w:pStyle w:val="12"/>
            </w:pPr>
            <w:r>
              <w:t>自然灾害灾后重建补助</w:t>
            </w:r>
          </w:p>
        </w:tc>
        <w:tc>
          <w:tcPr>
            <w:tcW w:w="1134" w:type="dxa"/>
            <w:vAlign w:val="center"/>
          </w:tcPr>
          <w:p>
            <w:pPr>
              <w:pStyle w:val="11"/>
            </w:pPr>
            <w:r>
              <w:t>212040000.00</w:t>
            </w:r>
          </w:p>
        </w:tc>
        <w:tc>
          <w:tcPr>
            <w:tcW w:w="1134" w:type="dxa"/>
            <w:vAlign w:val="center"/>
          </w:tcPr>
          <w:p>
            <w:pPr>
              <w:pStyle w:val="11"/>
            </w:pPr>
            <w:r>
              <w:t>2140000.00</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209900000.00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389191962.26</w:t>
            </w:r>
          </w:p>
        </w:tc>
        <w:tc>
          <w:tcPr>
            <w:tcW w:w="1361" w:type="dxa"/>
            <w:vAlign w:val="center"/>
          </w:tcPr>
          <w:p>
            <w:pPr>
              <w:pStyle w:val="15"/>
            </w:pPr>
            <w:r>
              <w:t>1996563.00</w:t>
            </w:r>
          </w:p>
        </w:tc>
        <w:tc>
          <w:tcPr>
            <w:tcW w:w="1361" w:type="dxa"/>
            <w:vAlign w:val="center"/>
          </w:tcPr>
          <w:p>
            <w:pPr>
              <w:pStyle w:val="15"/>
            </w:pPr>
            <w:r>
              <w:t>387195399.26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546373.00</w:t>
            </w:r>
          </w:p>
        </w:tc>
        <w:tc>
          <w:tcPr>
            <w:tcW w:w="1361" w:type="dxa"/>
            <w:vAlign w:val="center"/>
          </w:tcPr>
          <w:p>
            <w:pPr>
              <w:pStyle w:val="11"/>
            </w:pPr>
            <w:r>
              <w:t>546373.00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542407.00</w:t>
            </w:r>
          </w:p>
        </w:tc>
        <w:tc>
          <w:tcPr>
            <w:tcW w:w="1361" w:type="dxa"/>
            <w:vAlign w:val="center"/>
          </w:tcPr>
          <w:p>
            <w:pPr>
              <w:pStyle w:val="11"/>
            </w:pPr>
            <w:r>
              <w:t>542407.00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394292.00</w:t>
            </w:r>
          </w:p>
        </w:tc>
        <w:tc>
          <w:tcPr>
            <w:tcW w:w="1361" w:type="dxa"/>
            <w:vAlign w:val="center"/>
          </w:tcPr>
          <w:p>
            <w:pPr>
              <w:pStyle w:val="11"/>
            </w:pPr>
            <w:r>
              <w:t>394292.00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148115.00</w:t>
            </w:r>
          </w:p>
        </w:tc>
        <w:tc>
          <w:tcPr>
            <w:tcW w:w="1361" w:type="dxa"/>
            <w:vAlign w:val="center"/>
          </w:tcPr>
          <w:p>
            <w:pPr>
              <w:pStyle w:val="11"/>
            </w:pPr>
            <w:r>
              <w:t>148115.00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3966.00</w:t>
            </w:r>
          </w:p>
        </w:tc>
        <w:tc>
          <w:tcPr>
            <w:tcW w:w="1361" w:type="dxa"/>
            <w:vAlign w:val="center"/>
          </w:tcPr>
          <w:p>
            <w:pPr>
              <w:pStyle w:val="11"/>
            </w:pPr>
            <w:r>
              <w:t>3966.00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3966.00</w:t>
            </w:r>
          </w:p>
        </w:tc>
        <w:tc>
          <w:tcPr>
            <w:tcW w:w="1361" w:type="dxa"/>
            <w:vAlign w:val="center"/>
          </w:tcPr>
          <w:p>
            <w:pPr>
              <w:pStyle w:val="11"/>
            </w:pPr>
            <w:r>
              <w:t>3966.00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71602.00</w:t>
            </w:r>
          </w:p>
        </w:tc>
        <w:tc>
          <w:tcPr>
            <w:tcW w:w="1361" w:type="dxa"/>
            <w:vAlign w:val="center"/>
          </w:tcPr>
          <w:p>
            <w:pPr>
              <w:pStyle w:val="11"/>
            </w:pPr>
            <w:r>
              <w:t>71602.00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r>
              <w:t>1193800.00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175221181.26</w:t>
            </w:r>
          </w:p>
        </w:tc>
        <w:tc>
          <w:tcPr>
            <w:tcW w:w="1361" w:type="dxa"/>
            <w:vAlign w:val="center"/>
          </w:tcPr>
          <w:p>
            <w:pPr>
              <w:pStyle w:val="11"/>
            </w:pPr>
            <w:r>
              <w:t>1259582.00</w:t>
            </w:r>
          </w:p>
        </w:tc>
        <w:tc>
          <w:tcPr>
            <w:tcW w:w="1361" w:type="dxa"/>
            <w:vAlign w:val="center"/>
          </w:tcPr>
          <w:p>
            <w:pPr>
              <w:pStyle w:val="11"/>
            </w:pPr>
            <w:r>
              <w:t>173961599.26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170845681.26</w:t>
            </w:r>
          </w:p>
        </w:tc>
        <w:tc>
          <w:tcPr>
            <w:tcW w:w="1361" w:type="dxa"/>
            <w:vAlign w:val="center"/>
          </w:tcPr>
          <w:p>
            <w:pPr>
              <w:pStyle w:val="11"/>
            </w:pPr>
            <w:r>
              <w:t>1259582.00</w:t>
            </w:r>
          </w:p>
        </w:tc>
        <w:tc>
          <w:tcPr>
            <w:tcW w:w="1361" w:type="dxa"/>
            <w:vAlign w:val="center"/>
          </w:tcPr>
          <w:p>
            <w:pPr>
              <w:pStyle w:val="11"/>
            </w:pPr>
            <w:r>
              <w:t>169586099.26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1259582.00</w:t>
            </w:r>
          </w:p>
        </w:tc>
        <w:tc>
          <w:tcPr>
            <w:tcW w:w="1361" w:type="dxa"/>
            <w:vAlign w:val="center"/>
          </w:tcPr>
          <w:p>
            <w:pPr>
              <w:pStyle w:val="11"/>
            </w:pPr>
            <w:r>
              <w:t>1259582.00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27722095.00</w:t>
            </w:r>
          </w:p>
        </w:tc>
        <w:tc>
          <w:tcPr>
            <w:tcW w:w="1361" w:type="dxa"/>
            <w:vAlign w:val="center"/>
          </w:tcPr>
          <w:p>
            <w:pPr>
              <w:pStyle w:val="11"/>
            </w:pPr>
          </w:p>
        </w:tc>
        <w:tc>
          <w:tcPr>
            <w:tcW w:w="1361" w:type="dxa"/>
            <w:vAlign w:val="center"/>
          </w:tcPr>
          <w:p>
            <w:pPr>
              <w:pStyle w:val="11"/>
            </w:pPr>
            <w:r>
              <w:t>27722095.00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15195600.00</w:t>
            </w:r>
          </w:p>
        </w:tc>
        <w:tc>
          <w:tcPr>
            <w:tcW w:w="1361" w:type="dxa"/>
            <w:vAlign w:val="center"/>
          </w:tcPr>
          <w:p>
            <w:pPr>
              <w:pStyle w:val="11"/>
            </w:pPr>
          </w:p>
        </w:tc>
        <w:tc>
          <w:tcPr>
            <w:tcW w:w="1361" w:type="dxa"/>
            <w:vAlign w:val="center"/>
          </w:tcPr>
          <w:p>
            <w:pPr>
              <w:pStyle w:val="11"/>
            </w:pPr>
            <w:r>
              <w:t>15195600.00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2140112</w:t>
            </w:r>
          </w:p>
        </w:tc>
        <w:tc>
          <w:tcPr>
            <w:tcW w:w="4535" w:type="dxa"/>
            <w:vAlign w:val="center"/>
          </w:tcPr>
          <w:p>
            <w:pPr>
              <w:pStyle w:val="12"/>
            </w:pPr>
            <w:r>
              <w:t>公路运输管理</w:t>
            </w: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r>
              <w:t>2000000.00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2140199</w:t>
            </w:r>
          </w:p>
        </w:tc>
        <w:tc>
          <w:tcPr>
            <w:tcW w:w="4535" w:type="dxa"/>
            <w:vAlign w:val="center"/>
          </w:tcPr>
          <w:p>
            <w:pPr>
              <w:pStyle w:val="12"/>
            </w:pPr>
            <w:r>
              <w:t>其他公路水路运输支出</w:t>
            </w:r>
          </w:p>
        </w:tc>
        <w:tc>
          <w:tcPr>
            <w:tcW w:w="1361" w:type="dxa"/>
            <w:vAlign w:val="center"/>
          </w:tcPr>
          <w:p>
            <w:pPr>
              <w:pStyle w:val="11"/>
            </w:pPr>
            <w:r>
              <w:t>124518404.26</w:t>
            </w:r>
          </w:p>
        </w:tc>
        <w:tc>
          <w:tcPr>
            <w:tcW w:w="1361" w:type="dxa"/>
            <w:vAlign w:val="center"/>
          </w:tcPr>
          <w:p>
            <w:pPr>
              <w:pStyle w:val="11"/>
            </w:pPr>
          </w:p>
        </w:tc>
        <w:tc>
          <w:tcPr>
            <w:tcW w:w="1361" w:type="dxa"/>
            <w:vAlign w:val="center"/>
          </w:tcPr>
          <w:p>
            <w:pPr>
              <w:pStyle w:val="11"/>
            </w:pPr>
            <w:r>
              <w:t>124518404.26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21499</w:t>
            </w:r>
          </w:p>
        </w:tc>
        <w:tc>
          <w:tcPr>
            <w:tcW w:w="4535" w:type="dxa"/>
            <w:vAlign w:val="center"/>
          </w:tcPr>
          <w:p>
            <w:pPr>
              <w:pStyle w:val="12"/>
            </w:pPr>
            <w:r>
              <w:t>其他交通运输支出</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2149901</w:t>
            </w:r>
          </w:p>
        </w:tc>
        <w:tc>
          <w:tcPr>
            <w:tcW w:w="4535" w:type="dxa"/>
            <w:vAlign w:val="center"/>
          </w:tcPr>
          <w:p>
            <w:pPr>
              <w:pStyle w:val="12"/>
            </w:pPr>
            <w:r>
              <w:t>公共交通运营补助</w:t>
            </w: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r>
              <w:t>4375500.00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119006.00</w:t>
            </w:r>
          </w:p>
        </w:tc>
        <w:tc>
          <w:tcPr>
            <w:tcW w:w="1361" w:type="dxa"/>
            <w:vAlign w:val="center"/>
          </w:tcPr>
          <w:p>
            <w:pPr>
              <w:pStyle w:val="11"/>
            </w:pPr>
            <w:r>
              <w:t>119006.00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22407</w:t>
            </w:r>
          </w:p>
        </w:tc>
        <w:tc>
          <w:tcPr>
            <w:tcW w:w="4535" w:type="dxa"/>
            <w:vAlign w:val="center"/>
          </w:tcPr>
          <w:p>
            <w:pPr>
              <w:pStyle w:val="12"/>
            </w:pPr>
            <w:r>
              <w:t>自然灾害救灾及恢复重建支出</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2240704</w:t>
            </w:r>
          </w:p>
        </w:tc>
        <w:tc>
          <w:tcPr>
            <w:tcW w:w="4535" w:type="dxa"/>
            <w:vAlign w:val="center"/>
          </w:tcPr>
          <w:p>
            <w:pPr>
              <w:pStyle w:val="12"/>
            </w:pPr>
            <w:r>
              <w:t>自然灾害灾后重建补助</w:t>
            </w: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r>
              <w:t>212040000.00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154023558.00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546373.00</w:t>
            </w:r>
          </w:p>
        </w:tc>
        <w:tc>
          <w:tcPr>
            <w:tcW w:w="1474" w:type="dxa"/>
            <w:vAlign w:val="center"/>
          </w:tcPr>
          <w:p>
            <w:pPr>
              <w:pStyle w:val="11"/>
            </w:pPr>
            <w:r>
              <w:t>546373.00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71602.00</w:t>
            </w:r>
          </w:p>
        </w:tc>
        <w:tc>
          <w:tcPr>
            <w:tcW w:w="1474" w:type="dxa"/>
            <w:vAlign w:val="center"/>
          </w:tcPr>
          <w:p>
            <w:pPr>
              <w:pStyle w:val="11"/>
            </w:pPr>
            <w:r>
              <w:t>71602.00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1193800.00</w:t>
            </w:r>
          </w:p>
        </w:tc>
        <w:tc>
          <w:tcPr>
            <w:tcW w:w="1474" w:type="dxa"/>
            <w:vAlign w:val="center"/>
          </w:tcPr>
          <w:p>
            <w:pPr>
              <w:pStyle w:val="11"/>
            </w:pPr>
            <w:r>
              <w:t>1193800.00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175221181.26</w:t>
            </w:r>
          </w:p>
        </w:tc>
        <w:tc>
          <w:tcPr>
            <w:tcW w:w="1474" w:type="dxa"/>
            <w:vAlign w:val="center"/>
          </w:tcPr>
          <w:p>
            <w:pPr>
              <w:pStyle w:val="11"/>
            </w:pPr>
            <w:r>
              <w:t>175221181.26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119006.00</w:t>
            </w:r>
          </w:p>
        </w:tc>
        <w:tc>
          <w:tcPr>
            <w:tcW w:w="1474" w:type="dxa"/>
            <w:vAlign w:val="center"/>
          </w:tcPr>
          <w:p>
            <w:pPr>
              <w:pStyle w:val="11"/>
            </w:pPr>
            <w:r>
              <w:t>119006.00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212040000.00</w:t>
            </w:r>
          </w:p>
        </w:tc>
        <w:tc>
          <w:tcPr>
            <w:tcW w:w="1474" w:type="dxa"/>
            <w:vAlign w:val="center"/>
          </w:tcPr>
          <w:p>
            <w:pPr>
              <w:pStyle w:val="11"/>
            </w:pPr>
            <w:r>
              <w:t>212040000.00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154023558.00</w:t>
            </w:r>
          </w:p>
        </w:tc>
        <w:tc>
          <w:tcPr>
            <w:tcW w:w="3402" w:type="dxa"/>
            <w:vAlign w:val="center"/>
          </w:tcPr>
          <w:p>
            <w:pPr>
              <w:pStyle w:val="14"/>
            </w:pPr>
            <w:r>
              <w:t>本年支出合计</w:t>
            </w:r>
          </w:p>
        </w:tc>
        <w:tc>
          <w:tcPr>
            <w:tcW w:w="1474" w:type="dxa"/>
            <w:vAlign w:val="center"/>
          </w:tcPr>
          <w:p>
            <w:pPr>
              <w:pStyle w:val="15"/>
            </w:pPr>
            <w:r>
              <w:t>389191962.26</w:t>
            </w:r>
          </w:p>
        </w:tc>
        <w:tc>
          <w:tcPr>
            <w:tcW w:w="1474" w:type="dxa"/>
            <w:vAlign w:val="center"/>
          </w:tcPr>
          <w:p>
            <w:pPr>
              <w:pStyle w:val="15"/>
            </w:pPr>
            <w:r>
              <w:t>389191962.26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235168404.26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235168404.26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389191962.26</w:t>
            </w:r>
          </w:p>
        </w:tc>
        <w:tc>
          <w:tcPr>
            <w:tcW w:w="3402" w:type="dxa"/>
            <w:vAlign w:val="center"/>
          </w:tcPr>
          <w:p>
            <w:pPr>
              <w:pStyle w:val="14"/>
            </w:pPr>
            <w:r>
              <w:t>支出总计</w:t>
            </w:r>
          </w:p>
        </w:tc>
        <w:tc>
          <w:tcPr>
            <w:tcW w:w="1474" w:type="dxa"/>
            <w:vAlign w:val="center"/>
          </w:tcPr>
          <w:p>
            <w:pPr>
              <w:pStyle w:val="15"/>
            </w:pPr>
            <w:r>
              <w:t>389191962.26</w:t>
            </w:r>
          </w:p>
        </w:tc>
        <w:tc>
          <w:tcPr>
            <w:tcW w:w="1474" w:type="dxa"/>
            <w:vAlign w:val="center"/>
          </w:tcPr>
          <w:p>
            <w:pPr>
              <w:pStyle w:val="15"/>
            </w:pPr>
            <w:r>
              <w:t>389191962.26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389191962.26</w:t>
            </w:r>
          </w:p>
        </w:tc>
        <w:tc>
          <w:tcPr>
            <w:tcW w:w="2551" w:type="dxa"/>
            <w:vAlign w:val="center"/>
          </w:tcPr>
          <w:p>
            <w:pPr>
              <w:pStyle w:val="15"/>
            </w:pPr>
            <w:r>
              <w:t>1996563.00</w:t>
            </w:r>
          </w:p>
        </w:tc>
        <w:tc>
          <w:tcPr>
            <w:tcW w:w="2551" w:type="dxa"/>
            <w:vAlign w:val="center"/>
          </w:tcPr>
          <w:p>
            <w:pPr>
              <w:pStyle w:val="15"/>
            </w:pPr>
            <w:r>
              <w:t>387195399.26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546373.00</w:t>
            </w:r>
          </w:p>
        </w:tc>
        <w:tc>
          <w:tcPr>
            <w:tcW w:w="2551" w:type="dxa"/>
            <w:vAlign w:val="center"/>
          </w:tcPr>
          <w:p>
            <w:pPr>
              <w:pStyle w:val="11"/>
            </w:pPr>
            <w:r>
              <w:t>546373.00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542407.00</w:t>
            </w:r>
          </w:p>
        </w:tc>
        <w:tc>
          <w:tcPr>
            <w:tcW w:w="2551" w:type="dxa"/>
            <w:vAlign w:val="center"/>
          </w:tcPr>
          <w:p>
            <w:pPr>
              <w:pStyle w:val="11"/>
            </w:pPr>
            <w:r>
              <w:t>542407.00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394292.00</w:t>
            </w:r>
          </w:p>
        </w:tc>
        <w:tc>
          <w:tcPr>
            <w:tcW w:w="2551" w:type="dxa"/>
            <w:vAlign w:val="center"/>
          </w:tcPr>
          <w:p>
            <w:pPr>
              <w:pStyle w:val="11"/>
            </w:pPr>
            <w:r>
              <w:t>394292.00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148115.00</w:t>
            </w:r>
          </w:p>
        </w:tc>
        <w:tc>
          <w:tcPr>
            <w:tcW w:w="2551" w:type="dxa"/>
            <w:vAlign w:val="center"/>
          </w:tcPr>
          <w:p>
            <w:pPr>
              <w:pStyle w:val="11"/>
            </w:pPr>
            <w:r>
              <w:t>148115.00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1193800.00</w:t>
            </w:r>
          </w:p>
        </w:tc>
        <w:tc>
          <w:tcPr>
            <w:tcW w:w="2551" w:type="dxa"/>
            <w:vAlign w:val="center"/>
          </w:tcPr>
          <w:p>
            <w:pPr>
              <w:pStyle w:val="11"/>
            </w:pPr>
          </w:p>
        </w:tc>
        <w:tc>
          <w:tcPr>
            <w:tcW w:w="2551" w:type="dxa"/>
            <w:vAlign w:val="center"/>
          </w:tcPr>
          <w:p>
            <w:pPr>
              <w:pStyle w:val="11"/>
            </w:pPr>
            <w:r>
              <w:t>1193800.00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175221181.26</w:t>
            </w:r>
          </w:p>
        </w:tc>
        <w:tc>
          <w:tcPr>
            <w:tcW w:w="2551" w:type="dxa"/>
            <w:vAlign w:val="center"/>
          </w:tcPr>
          <w:p>
            <w:pPr>
              <w:pStyle w:val="11"/>
            </w:pPr>
            <w:r>
              <w:t>1259582.00</w:t>
            </w:r>
          </w:p>
        </w:tc>
        <w:tc>
          <w:tcPr>
            <w:tcW w:w="2551" w:type="dxa"/>
            <w:vAlign w:val="center"/>
          </w:tcPr>
          <w:p>
            <w:pPr>
              <w:pStyle w:val="11"/>
            </w:pPr>
            <w:r>
              <w:t>173961599.26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170845681.26</w:t>
            </w:r>
          </w:p>
        </w:tc>
        <w:tc>
          <w:tcPr>
            <w:tcW w:w="2551" w:type="dxa"/>
            <w:vAlign w:val="center"/>
          </w:tcPr>
          <w:p>
            <w:pPr>
              <w:pStyle w:val="11"/>
            </w:pPr>
            <w:r>
              <w:t>1259582.00</w:t>
            </w:r>
          </w:p>
        </w:tc>
        <w:tc>
          <w:tcPr>
            <w:tcW w:w="2551" w:type="dxa"/>
            <w:vAlign w:val="center"/>
          </w:tcPr>
          <w:p>
            <w:pPr>
              <w:pStyle w:val="11"/>
            </w:pPr>
            <w:r>
              <w:t>169586099.26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1259582.00</w:t>
            </w:r>
          </w:p>
        </w:tc>
        <w:tc>
          <w:tcPr>
            <w:tcW w:w="2551" w:type="dxa"/>
            <w:vAlign w:val="center"/>
          </w:tcPr>
          <w:p>
            <w:pPr>
              <w:pStyle w:val="11"/>
            </w:pPr>
            <w:r>
              <w:t>1259582.00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150000.00</w:t>
            </w:r>
          </w:p>
        </w:tc>
        <w:tc>
          <w:tcPr>
            <w:tcW w:w="2551" w:type="dxa"/>
            <w:vAlign w:val="center"/>
          </w:tcPr>
          <w:p>
            <w:pPr>
              <w:pStyle w:val="11"/>
            </w:pPr>
          </w:p>
        </w:tc>
        <w:tc>
          <w:tcPr>
            <w:tcW w:w="2551"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27722095.00</w:t>
            </w:r>
          </w:p>
        </w:tc>
        <w:tc>
          <w:tcPr>
            <w:tcW w:w="2551" w:type="dxa"/>
            <w:vAlign w:val="center"/>
          </w:tcPr>
          <w:p>
            <w:pPr>
              <w:pStyle w:val="11"/>
            </w:pPr>
          </w:p>
        </w:tc>
        <w:tc>
          <w:tcPr>
            <w:tcW w:w="2551" w:type="dxa"/>
            <w:vAlign w:val="center"/>
          </w:tcPr>
          <w:p>
            <w:pPr>
              <w:pStyle w:val="11"/>
            </w:pPr>
            <w:r>
              <w:t>27722095.00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15195600.00</w:t>
            </w:r>
          </w:p>
        </w:tc>
        <w:tc>
          <w:tcPr>
            <w:tcW w:w="2551" w:type="dxa"/>
            <w:vAlign w:val="center"/>
          </w:tcPr>
          <w:p>
            <w:pPr>
              <w:pStyle w:val="11"/>
            </w:pPr>
          </w:p>
        </w:tc>
        <w:tc>
          <w:tcPr>
            <w:tcW w:w="2551" w:type="dxa"/>
            <w:vAlign w:val="center"/>
          </w:tcPr>
          <w:p>
            <w:pPr>
              <w:pStyle w:val="11"/>
            </w:pPr>
            <w:r>
              <w:t>15195600.00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2140112</w:t>
            </w:r>
          </w:p>
        </w:tc>
        <w:tc>
          <w:tcPr>
            <w:tcW w:w="4535" w:type="dxa"/>
            <w:vAlign w:val="center"/>
          </w:tcPr>
          <w:p>
            <w:pPr>
              <w:pStyle w:val="12"/>
            </w:pPr>
            <w:r>
              <w:t>公路运输管理</w:t>
            </w:r>
          </w:p>
        </w:tc>
        <w:tc>
          <w:tcPr>
            <w:tcW w:w="2551" w:type="dxa"/>
            <w:vAlign w:val="center"/>
          </w:tcPr>
          <w:p>
            <w:pPr>
              <w:pStyle w:val="11"/>
            </w:pPr>
            <w:r>
              <w:t>2000000.00</w:t>
            </w:r>
          </w:p>
        </w:tc>
        <w:tc>
          <w:tcPr>
            <w:tcW w:w="2551" w:type="dxa"/>
            <w:vAlign w:val="center"/>
          </w:tcPr>
          <w:p>
            <w:pPr>
              <w:pStyle w:val="11"/>
            </w:pPr>
          </w:p>
        </w:tc>
        <w:tc>
          <w:tcPr>
            <w:tcW w:w="2551" w:type="dxa"/>
            <w:vAlign w:val="center"/>
          </w:tcPr>
          <w:p>
            <w:pPr>
              <w:pStyle w:val="11"/>
            </w:pPr>
            <w:r>
              <w:t>2000000.00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2140199</w:t>
            </w:r>
          </w:p>
        </w:tc>
        <w:tc>
          <w:tcPr>
            <w:tcW w:w="4535" w:type="dxa"/>
            <w:vAlign w:val="center"/>
          </w:tcPr>
          <w:p>
            <w:pPr>
              <w:pStyle w:val="12"/>
            </w:pPr>
            <w:r>
              <w:t>其他公路水路运输支出</w:t>
            </w:r>
          </w:p>
        </w:tc>
        <w:tc>
          <w:tcPr>
            <w:tcW w:w="2551" w:type="dxa"/>
            <w:vAlign w:val="center"/>
          </w:tcPr>
          <w:p>
            <w:pPr>
              <w:pStyle w:val="11"/>
            </w:pPr>
            <w:r>
              <w:t>124518404.26</w:t>
            </w:r>
          </w:p>
        </w:tc>
        <w:tc>
          <w:tcPr>
            <w:tcW w:w="2551" w:type="dxa"/>
            <w:vAlign w:val="center"/>
          </w:tcPr>
          <w:p>
            <w:pPr>
              <w:pStyle w:val="11"/>
            </w:pPr>
          </w:p>
        </w:tc>
        <w:tc>
          <w:tcPr>
            <w:tcW w:w="2551" w:type="dxa"/>
            <w:vAlign w:val="center"/>
          </w:tcPr>
          <w:p>
            <w:pPr>
              <w:pStyle w:val="11"/>
            </w:pPr>
            <w:r>
              <w:t>124518404.26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21499</w:t>
            </w:r>
          </w:p>
        </w:tc>
        <w:tc>
          <w:tcPr>
            <w:tcW w:w="4535" w:type="dxa"/>
            <w:vAlign w:val="center"/>
          </w:tcPr>
          <w:p>
            <w:pPr>
              <w:pStyle w:val="12"/>
            </w:pPr>
            <w:r>
              <w:t>其他交通运输支出</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2149901</w:t>
            </w:r>
          </w:p>
        </w:tc>
        <w:tc>
          <w:tcPr>
            <w:tcW w:w="4535" w:type="dxa"/>
            <w:vAlign w:val="center"/>
          </w:tcPr>
          <w:p>
            <w:pPr>
              <w:pStyle w:val="12"/>
            </w:pPr>
            <w:r>
              <w:t>公共交通运营补助</w:t>
            </w:r>
          </w:p>
        </w:tc>
        <w:tc>
          <w:tcPr>
            <w:tcW w:w="2551" w:type="dxa"/>
            <w:vAlign w:val="center"/>
          </w:tcPr>
          <w:p>
            <w:pPr>
              <w:pStyle w:val="11"/>
            </w:pPr>
            <w:r>
              <w:t>4375500.00</w:t>
            </w:r>
          </w:p>
        </w:tc>
        <w:tc>
          <w:tcPr>
            <w:tcW w:w="2551" w:type="dxa"/>
            <w:vAlign w:val="center"/>
          </w:tcPr>
          <w:p>
            <w:pPr>
              <w:pStyle w:val="11"/>
            </w:pPr>
          </w:p>
        </w:tc>
        <w:tc>
          <w:tcPr>
            <w:tcW w:w="2551" w:type="dxa"/>
            <w:vAlign w:val="center"/>
          </w:tcPr>
          <w:p>
            <w:pPr>
              <w:pStyle w:val="11"/>
            </w:pPr>
            <w:r>
              <w:t>4375500.00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22407</w:t>
            </w:r>
          </w:p>
        </w:tc>
        <w:tc>
          <w:tcPr>
            <w:tcW w:w="4535" w:type="dxa"/>
            <w:vAlign w:val="center"/>
          </w:tcPr>
          <w:p>
            <w:pPr>
              <w:pStyle w:val="12"/>
            </w:pPr>
            <w:r>
              <w:t>自然灾害救灾及恢复重建支出</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2240704</w:t>
            </w:r>
          </w:p>
        </w:tc>
        <w:tc>
          <w:tcPr>
            <w:tcW w:w="4535" w:type="dxa"/>
            <w:vAlign w:val="center"/>
          </w:tcPr>
          <w:p>
            <w:pPr>
              <w:pStyle w:val="12"/>
            </w:pPr>
            <w:r>
              <w:t>自然灾害灾后重建补助</w:t>
            </w:r>
          </w:p>
        </w:tc>
        <w:tc>
          <w:tcPr>
            <w:tcW w:w="2551" w:type="dxa"/>
            <w:vAlign w:val="center"/>
          </w:tcPr>
          <w:p>
            <w:pPr>
              <w:pStyle w:val="11"/>
            </w:pPr>
            <w:r>
              <w:t>212040000.00</w:t>
            </w:r>
          </w:p>
        </w:tc>
        <w:tc>
          <w:tcPr>
            <w:tcW w:w="2551" w:type="dxa"/>
            <w:vAlign w:val="center"/>
          </w:tcPr>
          <w:p>
            <w:pPr>
              <w:pStyle w:val="11"/>
            </w:pPr>
          </w:p>
        </w:tc>
        <w:tc>
          <w:tcPr>
            <w:tcW w:w="2551" w:type="dxa"/>
            <w:vAlign w:val="center"/>
          </w:tcPr>
          <w:p>
            <w:pPr>
              <w:pStyle w:val="11"/>
            </w:pPr>
            <w:r>
              <w:t>212040000.00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1996563.00</w:t>
            </w:r>
          </w:p>
        </w:tc>
        <w:tc>
          <w:tcPr>
            <w:tcW w:w="2551" w:type="dxa"/>
            <w:vAlign w:val="center"/>
          </w:tcPr>
          <w:p>
            <w:pPr>
              <w:pStyle w:val="15"/>
            </w:pPr>
            <w:r>
              <w:t>1800813.00</w:t>
            </w:r>
          </w:p>
        </w:tc>
        <w:tc>
          <w:tcPr>
            <w:tcW w:w="2551" w:type="dxa"/>
            <w:vAlign w:val="center"/>
          </w:tcPr>
          <w:p>
            <w:pPr>
              <w:pStyle w:val="15"/>
            </w:pPr>
            <w:r>
              <w:t>195750.00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1406521.00</w:t>
            </w:r>
          </w:p>
        </w:tc>
        <w:tc>
          <w:tcPr>
            <w:tcW w:w="2551" w:type="dxa"/>
            <w:vAlign w:val="center"/>
          </w:tcPr>
          <w:p>
            <w:pPr>
              <w:pStyle w:val="11"/>
            </w:pPr>
            <w:r>
              <w:t>1406521.00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516216.00</w:t>
            </w:r>
          </w:p>
        </w:tc>
        <w:tc>
          <w:tcPr>
            <w:tcW w:w="2551" w:type="dxa"/>
            <w:vAlign w:val="center"/>
          </w:tcPr>
          <w:p>
            <w:pPr>
              <w:pStyle w:val="11"/>
            </w:pPr>
            <w:r>
              <w:t>516216.00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307254.00</w:t>
            </w:r>
          </w:p>
        </w:tc>
        <w:tc>
          <w:tcPr>
            <w:tcW w:w="2551" w:type="dxa"/>
            <w:vAlign w:val="center"/>
          </w:tcPr>
          <w:p>
            <w:pPr>
              <w:pStyle w:val="11"/>
            </w:pPr>
            <w:r>
              <w:t>307254.00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240362.00</w:t>
            </w:r>
          </w:p>
        </w:tc>
        <w:tc>
          <w:tcPr>
            <w:tcW w:w="2551" w:type="dxa"/>
            <w:vAlign w:val="center"/>
          </w:tcPr>
          <w:p>
            <w:pPr>
              <w:pStyle w:val="11"/>
            </w:pPr>
            <w:r>
              <w:t>240362.00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148115.00</w:t>
            </w:r>
          </w:p>
        </w:tc>
        <w:tc>
          <w:tcPr>
            <w:tcW w:w="2551" w:type="dxa"/>
            <w:vAlign w:val="center"/>
          </w:tcPr>
          <w:p>
            <w:pPr>
              <w:pStyle w:val="11"/>
            </w:pPr>
            <w:r>
              <w:t>148115.00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71602.00</w:t>
            </w:r>
          </w:p>
        </w:tc>
        <w:tc>
          <w:tcPr>
            <w:tcW w:w="2551" w:type="dxa"/>
            <w:vAlign w:val="center"/>
          </w:tcPr>
          <w:p>
            <w:pPr>
              <w:pStyle w:val="11"/>
            </w:pPr>
            <w:r>
              <w:t>71602.00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3966.00</w:t>
            </w:r>
          </w:p>
        </w:tc>
        <w:tc>
          <w:tcPr>
            <w:tcW w:w="2551" w:type="dxa"/>
            <w:vAlign w:val="center"/>
          </w:tcPr>
          <w:p>
            <w:pPr>
              <w:pStyle w:val="11"/>
            </w:pPr>
            <w:r>
              <w:t>3966.00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119006.00</w:t>
            </w:r>
          </w:p>
        </w:tc>
        <w:tc>
          <w:tcPr>
            <w:tcW w:w="2551" w:type="dxa"/>
            <w:vAlign w:val="center"/>
          </w:tcPr>
          <w:p>
            <w:pPr>
              <w:pStyle w:val="11"/>
            </w:pPr>
            <w:r>
              <w:t>119006.00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195750.00</w:t>
            </w:r>
          </w:p>
        </w:tc>
        <w:tc>
          <w:tcPr>
            <w:tcW w:w="2551" w:type="dxa"/>
            <w:vAlign w:val="center"/>
          </w:tcPr>
          <w:p>
            <w:pPr>
              <w:pStyle w:val="11"/>
            </w:pPr>
          </w:p>
        </w:tc>
        <w:tc>
          <w:tcPr>
            <w:tcW w:w="2551" w:type="dxa"/>
            <w:vAlign w:val="center"/>
          </w:tcPr>
          <w:p>
            <w:pPr>
              <w:pStyle w:val="11"/>
            </w:pPr>
            <w:r>
              <w:t>195750.00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19500.00</w:t>
            </w:r>
          </w:p>
        </w:tc>
        <w:tc>
          <w:tcPr>
            <w:tcW w:w="2551" w:type="dxa"/>
            <w:vAlign w:val="center"/>
          </w:tcPr>
          <w:p>
            <w:pPr>
              <w:pStyle w:val="11"/>
            </w:pPr>
          </w:p>
        </w:tc>
        <w:tc>
          <w:tcPr>
            <w:tcW w:w="2551" w:type="dxa"/>
            <w:vAlign w:val="center"/>
          </w:tcPr>
          <w:p>
            <w:pPr>
              <w:pStyle w:val="11"/>
            </w:pPr>
            <w:r>
              <w:t>19500.00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39500.00</w:t>
            </w:r>
          </w:p>
        </w:tc>
        <w:tc>
          <w:tcPr>
            <w:tcW w:w="2551" w:type="dxa"/>
            <w:vAlign w:val="center"/>
          </w:tcPr>
          <w:p>
            <w:pPr>
              <w:pStyle w:val="11"/>
            </w:pPr>
          </w:p>
        </w:tc>
        <w:tc>
          <w:tcPr>
            <w:tcW w:w="2551" w:type="dxa"/>
            <w:vAlign w:val="center"/>
          </w:tcPr>
          <w:p>
            <w:pPr>
              <w:pStyle w:val="11"/>
            </w:pPr>
            <w:r>
              <w:t>39500.00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2000.00</w:t>
            </w:r>
          </w:p>
        </w:tc>
        <w:tc>
          <w:tcPr>
            <w:tcW w:w="2551" w:type="dxa"/>
            <w:vAlign w:val="center"/>
          </w:tcPr>
          <w:p>
            <w:pPr>
              <w:pStyle w:val="11"/>
            </w:pPr>
          </w:p>
        </w:tc>
        <w:tc>
          <w:tcPr>
            <w:tcW w:w="2551" w:type="dxa"/>
            <w:vAlign w:val="center"/>
          </w:tcPr>
          <w:p>
            <w:pPr>
              <w:pStyle w:val="11"/>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2500.00</w:t>
            </w:r>
          </w:p>
        </w:tc>
        <w:tc>
          <w:tcPr>
            <w:tcW w:w="2551" w:type="dxa"/>
            <w:vAlign w:val="center"/>
          </w:tcPr>
          <w:p>
            <w:pPr>
              <w:pStyle w:val="11"/>
            </w:pPr>
          </w:p>
        </w:tc>
        <w:tc>
          <w:tcPr>
            <w:tcW w:w="2551" w:type="dxa"/>
            <w:vAlign w:val="center"/>
          </w:tcPr>
          <w:p>
            <w:pPr>
              <w:pStyle w:val="11"/>
            </w:pPr>
            <w:r>
              <w:t>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87000.00</w:t>
            </w:r>
          </w:p>
        </w:tc>
        <w:tc>
          <w:tcPr>
            <w:tcW w:w="2551" w:type="dxa"/>
            <w:vAlign w:val="center"/>
          </w:tcPr>
          <w:p>
            <w:pPr>
              <w:pStyle w:val="11"/>
            </w:pPr>
          </w:p>
        </w:tc>
        <w:tc>
          <w:tcPr>
            <w:tcW w:w="2551" w:type="dxa"/>
            <w:vAlign w:val="center"/>
          </w:tcPr>
          <w:p>
            <w:pPr>
              <w:pStyle w:val="11"/>
            </w:pPr>
            <w:r>
              <w:t>87000.00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5250.00</w:t>
            </w:r>
          </w:p>
        </w:tc>
        <w:tc>
          <w:tcPr>
            <w:tcW w:w="2551" w:type="dxa"/>
            <w:vAlign w:val="center"/>
          </w:tcPr>
          <w:p>
            <w:pPr>
              <w:pStyle w:val="11"/>
            </w:pPr>
          </w:p>
        </w:tc>
        <w:tc>
          <w:tcPr>
            <w:tcW w:w="2551" w:type="dxa"/>
            <w:vAlign w:val="center"/>
          </w:tcPr>
          <w:p>
            <w:pPr>
              <w:pStyle w:val="11"/>
            </w:pPr>
            <w:r>
              <w:t>5250.00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394292.00</w:t>
            </w:r>
          </w:p>
        </w:tc>
        <w:tc>
          <w:tcPr>
            <w:tcW w:w="2551" w:type="dxa"/>
            <w:vAlign w:val="center"/>
          </w:tcPr>
          <w:p>
            <w:pPr>
              <w:pStyle w:val="11"/>
            </w:pPr>
            <w:r>
              <w:t>394292.00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363956.00</w:t>
            </w:r>
          </w:p>
        </w:tc>
        <w:tc>
          <w:tcPr>
            <w:tcW w:w="2551" w:type="dxa"/>
            <w:vAlign w:val="center"/>
          </w:tcPr>
          <w:p>
            <w:pPr>
              <w:pStyle w:val="11"/>
            </w:pPr>
            <w:r>
              <w:t>363956.00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30336.00</w:t>
            </w:r>
          </w:p>
        </w:tc>
        <w:tc>
          <w:tcPr>
            <w:tcW w:w="2551" w:type="dxa"/>
            <w:vAlign w:val="center"/>
          </w:tcPr>
          <w:p>
            <w:pPr>
              <w:pStyle w:val="11"/>
            </w:pPr>
            <w:r>
              <w:t>30336.00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348001井陉县交通运输局本级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40000.00</w:t>
            </w:r>
          </w:p>
        </w:tc>
        <w:tc>
          <w:tcPr>
            <w:tcW w:w="2381" w:type="dxa"/>
            <w:vAlign w:val="center"/>
          </w:tcPr>
          <w:p>
            <w:pPr>
              <w:pStyle w:val="15"/>
            </w:pPr>
            <w:r>
              <w:t>40000.00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40000.00</w:t>
            </w:r>
          </w:p>
        </w:tc>
        <w:tc>
          <w:tcPr>
            <w:tcW w:w="2381" w:type="dxa"/>
            <w:vAlign w:val="center"/>
          </w:tcPr>
          <w:p>
            <w:pPr>
              <w:pStyle w:val="11"/>
            </w:pPr>
            <w:r>
              <w:t>40000.00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井陉县交通运输局本级2024年单位预算信息公开情况说明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按照《中华人民共和国预算法》、《地方预决算公开操作规程》和《关于进一步推进预算公开工作的实施意见》规定，现将井陉县交通运输局本级2024年单位预算公开如下：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拟订全交通运输行业发展规划并组织实施；参与拟订有关物流业发展规划并监督实施。协调规划全县综合运输体系建设；拟订全县公路建设、城市公共交通(不含轨道交通、下同)建设和道路(含水路，下同)运输中长期发展规划，拟订公路建设与养护年度指令性计划并练织实施；指导全兵交送运输枢纽规划和管理。</w:t>
      </w:r>
    </w:p>
    <w:p>
      <w:pPr>
        <w:pStyle w:val="17"/>
      </w:pPr>
      <w:r>
        <w:t>(二)承担全县公路建设市场监管责任。负责全国省干线公路(含国防公路)的规划、建设、养护、管理，依法维护路产路权、保护公路设施，开发公路用地；依法查处超限超载运输车辆；负责交通运输工程建设、工程质量和安全生产的监容管理；负责全县交通基本建设项目招投标活动的监督管理；配合做好国防交通有关工作。</w:t>
      </w:r>
    </w:p>
    <w:p>
      <w:pPr>
        <w:pStyle w:val="17"/>
      </w:pPr>
      <w:r>
        <w:t>(三)承担道路运输市场监管责任。负责道路运输经营、道路运输相关业务和城市公共交通等行业管理工作；负责县内公交站、场、点的规划、建设和管理，依法保护和支持合法经营，取络非法运输；指导城乡客运及有关设施规划和管理；承担有关物流市场管理。</w:t>
      </w:r>
    </w:p>
    <w:p>
      <w:pPr>
        <w:pStyle w:val="17"/>
      </w:pPr>
      <w:r>
        <w:t>(四)承退管辖水域水上交通安全监管责任。负责全县渔船检验和监督管理工作，会司有关部门，依法组织或参与事故调查处理。</w:t>
      </w:r>
    </w:p>
    <w:p>
      <w:pPr>
        <w:pStyle w:val="17"/>
      </w:pPr>
      <w:r>
        <w:t>(五)负责提出全县交通运输行业固定资产投资规模和方向、县财政性资金安排意见；负责监督县交通运输系统国有资产经营管理工作；负责全县交通运输资金的管理、使用和投资开发工作；负责交通系统内部审计工作；承担交通运输行业财政预算资金的绩效监督和管理工作。</w:t>
      </w:r>
    </w:p>
    <w:p>
      <w:pPr>
        <w:pStyle w:val="17"/>
      </w:pPr>
      <w:r>
        <w:t>(六)制订全兵交通运输行业科技发展规划，组织行业科技创新应用，推动行业科技进步。负责交通运输行业信息化建设，监测分析运行情况，开展相关统计工作。指导交通运输行业环境保护和节能减排。</w:t>
      </w:r>
    </w:p>
    <w:p>
      <w:pPr>
        <w:pStyle w:val="17"/>
      </w:pPr>
      <w:r>
        <w:t>(七)负责全县交通运输综合行政执法和队伍建设有关工作；统筹协调交通运输综合行政执法工作；负责交通运输行业运输车辆；负责交通运输工程建设、工程质量和安全生产的监容管理；负责全县交通基本建设项目招投标活动的监督管理；配合做好国防交通有关工作。体制改革工作。</w:t>
      </w:r>
    </w:p>
    <w:p>
      <w:pPr>
        <w:pStyle w:val="17"/>
      </w:pPr>
      <w:r>
        <w:t>(八)负责交通运输系统安全生产和应急管理工作；牵头负责铁路沿线环境安全监管职责；按规定组织协调国家、省、市、县重点物资和紧急客货运输；负责县内国、省重点干线公路网运行监测和应急处置协调工作。</w:t>
      </w:r>
    </w:p>
    <w:p>
      <w:pPr>
        <w:pStyle w:val="17"/>
      </w:pPr>
      <w:r>
        <w:t>(九)完成县委、县政府交办的其他任务。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2024年预算收入389191962.26元，其中：一般公共预算收入154023558.00元，基金预算收入0.00元，国有资本经营预算收入0.00元，财政专户核拨收入0.00元，单位资金收入0.00元，上年结转结余235168404.26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交通运输局本级年度单位预算中支出预算的总体情况。2024年支出预算389191962.26元，其中基本支出1996563.00元，包括人员经费1800813.00元和日常公用经费195750.00元；项目支出387195399.26元，主要为项目支出主要用于2023年农村道路水毁建设工程。其中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2024年预算收支安排389191962.26元，较2023年预算增加348705092.26元，其中：基本支出减少41107.00元，主要为基本支出减少主要是由于在职人员退休，减少了人员经费及公用经费。项目支出增加348746199.26元，主要为项目支出增加主要是由于2023年水毁，农村道路建设水毁重建工程项目支出，主要包括井陉县2023年元大线(南障城-大梁江)水毁建设工程、井陉县2023年辛庄至仙台山段水毁建设工程、井陉县2023年北秀林至神堂寨水毁建设工程、井陉县2023年景庄至固兰水毁建设工程、井陉县2023年朱会至崔家峪道路水毁建设工程、井陉县2023年枣林口至洪河漕段水毁建设工程、井陉县2023年14条水毁农村道路及3座桥梁建设工程、井陉县2023年桃林坪-沙窑段水毁建设工程、井陉县2023年洪河漕至凉沟桥段水毁建设工程、井陉县2023年王白线水毁建设工程、井陉县2023年米李线水毁建设工程等项目。</w:t>
      </w:r>
    </w:p>
    <w:p>
      <w:pPr>
        <w:spacing w:before="10" w:after="10"/>
        <w:ind w:firstLine="640"/>
        <w:outlineLvl w:val="5"/>
      </w:pPr>
      <w:r>
        <w:rPr>
          <w:rFonts w:ascii="黑体" w:hAnsi="黑体" w:eastAsia="黑体" w:cs="黑体"/>
          <w:color w:val="000000"/>
          <w:sz w:val="32"/>
        </w:rPr>
        <w:t>三、机关运行经费安排情况</w:t>
      </w:r>
    </w:p>
    <w:p>
      <w:pPr>
        <w:pStyle w:val="19"/>
      </w:pPr>
      <w:r>
        <w:t>2024年，我单位机关运行经费共计安排195750.00元，主要用于日常维修、办公用房水电费、办公用房取暖费、办公用房物业管理费等日常运行支出。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40000.00元，其中因公出国（境）费0.00元；公务用车购置及运维费40000.00元（其中：公务用车购置费为0.00元，公务用车运维费40000.00元)；公务接待费0.00元。与2023年相比增加</w:t>
      </w:r>
      <w:r>
        <w:rPr>
          <w:rFonts w:hint="eastAsia"/>
          <w:lang w:eastAsia="zh-CN"/>
        </w:rPr>
        <w:t>0</w:t>
      </w:r>
      <w:r>
        <w:t>元，与上年无变化。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13012123P00020410002L</w:t>
            </w:r>
          </w:p>
        </w:tc>
        <w:tc>
          <w:tcPr>
            <w:tcW w:w="1587" w:type="dxa"/>
            <w:vAlign w:val="center"/>
          </w:tcPr>
          <w:p>
            <w:pPr>
              <w:pStyle w:val="10"/>
            </w:pPr>
            <w:r>
              <w:t>项目名称</w:t>
            </w:r>
          </w:p>
        </w:tc>
        <w:tc>
          <w:tcPr>
            <w:tcW w:w="4422" w:type="dxa"/>
            <w:gridSpan w:val="3"/>
            <w:vAlign w:val="center"/>
          </w:tcPr>
          <w:p>
            <w:pPr>
              <w:pStyle w:val="12"/>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12100000.00</w:t>
            </w:r>
          </w:p>
        </w:tc>
        <w:tc>
          <w:tcPr>
            <w:tcW w:w="1587" w:type="dxa"/>
            <w:vAlign w:val="center"/>
          </w:tcPr>
          <w:p>
            <w:pPr>
              <w:pStyle w:val="10"/>
            </w:pPr>
            <w:r>
              <w:t>其中：财政    资金</w:t>
            </w:r>
          </w:p>
        </w:tc>
        <w:tc>
          <w:tcPr>
            <w:tcW w:w="1304" w:type="dxa"/>
            <w:vAlign w:val="center"/>
          </w:tcPr>
          <w:p>
            <w:pPr>
              <w:pStyle w:val="12"/>
            </w:pPr>
            <w:r>
              <w:t>12100000.00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用于北秀林志神堂寨水毁建设。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1.本项目的建设是重要的民生工程段建成后方便的沿线村落的出行，极大 的缩短了居民的出行时间，改善了沿线区域的交通出行条件，保障了山区人民的生 活生产，为保障农民生活生产提供了有力的条件。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1.62公里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≤1210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2、公益设施租赁费绩效目标表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13012124P000004100010</w:t>
            </w:r>
          </w:p>
        </w:tc>
        <w:tc>
          <w:tcPr>
            <w:tcW w:w="1587" w:type="dxa"/>
            <w:vAlign w:val="center"/>
          </w:tcPr>
          <w:p>
            <w:pPr>
              <w:pStyle w:val="10"/>
            </w:pPr>
            <w:r>
              <w:t>项目名称</w:t>
            </w:r>
          </w:p>
        </w:tc>
        <w:tc>
          <w:tcPr>
            <w:tcW w:w="4422" w:type="dxa"/>
            <w:gridSpan w:val="3"/>
            <w:vAlign w:val="center"/>
          </w:tcPr>
          <w:p>
            <w:pPr>
              <w:pStyle w:val="12"/>
            </w:pPr>
            <w:r>
              <w:t>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1193800.00</w:t>
            </w:r>
          </w:p>
        </w:tc>
        <w:tc>
          <w:tcPr>
            <w:tcW w:w="1587" w:type="dxa"/>
            <w:vAlign w:val="center"/>
          </w:tcPr>
          <w:p>
            <w:pPr>
              <w:pStyle w:val="10"/>
            </w:pPr>
            <w:r>
              <w:t>其中：财政    资金</w:t>
            </w:r>
          </w:p>
        </w:tc>
        <w:tc>
          <w:tcPr>
            <w:tcW w:w="1304" w:type="dxa"/>
            <w:vAlign w:val="center"/>
          </w:tcPr>
          <w:p>
            <w:pPr>
              <w:pStyle w:val="12"/>
            </w:pPr>
            <w:r>
              <w:t>1193800.00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资金专项用于公益设施租赁费。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通过公益设施设备的租赁， 保障公路整洁干净，改善空气品质，提升人居环境。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设备租赁数量</w:t>
            </w:r>
          </w:p>
        </w:tc>
        <w:tc>
          <w:tcPr>
            <w:tcW w:w="2891" w:type="dxa"/>
            <w:vAlign w:val="center"/>
          </w:tcPr>
          <w:p>
            <w:pPr>
              <w:pStyle w:val="12"/>
            </w:pPr>
            <w:r>
              <w:t xml:space="preserve"> 四季多功能扫路车</w:t>
            </w:r>
          </w:p>
        </w:tc>
        <w:tc>
          <w:tcPr>
            <w:tcW w:w="1276" w:type="dxa"/>
            <w:vAlign w:val="center"/>
          </w:tcPr>
          <w:p>
            <w:pPr>
              <w:pStyle w:val="12"/>
            </w:pPr>
            <w:r>
              <w:t>6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设备租赁数量</w:t>
            </w:r>
          </w:p>
        </w:tc>
        <w:tc>
          <w:tcPr>
            <w:tcW w:w="2891" w:type="dxa"/>
            <w:vAlign w:val="center"/>
          </w:tcPr>
          <w:p>
            <w:pPr>
              <w:pStyle w:val="12"/>
            </w:pPr>
            <w:r>
              <w:t xml:space="preserve"> 中型洗扫车</w:t>
            </w:r>
          </w:p>
        </w:tc>
        <w:tc>
          <w:tcPr>
            <w:tcW w:w="1276" w:type="dxa"/>
            <w:vAlign w:val="center"/>
          </w:tcPr>
          <w:p>
            <w:pPr>
              <w:pStyle w:val="12"/>
            </w:pPr>
            <w:r>
              <w:t>4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设备租赁数量</w:t>
            </w:r>
          </w:p>
        </w:tc>
        <w:tc>
          <w:tcPr>
            <w:tcW w:w="2891" w:type="dxa"/>
            <w:vAlign w:val="center"/>
          </w:tcPr>
          <w:p>
            <w:pPr>
              <w:pStyle w:val="12"/>
            </w:pPr>
            <w:r>
              <w:t xml:space="preserve"> 小型扫路车</w:t>
            </w:r>
          </w:p>
        </w:tc>
        <w:tc>
          <w:tcPr>
            <w:tcW w:w="1276" w:type="dxa"/>
            <w:vAlign w:val="center"/>
          </w:tcPr>
          <w:p>
            <w:pPr>
              <w:pStyle w:val="12"/>
            </w:pPr>
            <w:r>
              <w:t>2 辆</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车辆正常运行率</w:t>
            </w:r>
          </w:p>
        </w:tc>
        <w:tc>
          <w:tcPr>
            <w:tcW w:w="2891" w:type="dxa"/>
            <w:vAlign w:val="center"/>
          </w:tcPr>
          <w:p>
            <w:pPr>
              <w:pStyle w:val="12"/>
            </w:pPr>
            <w:r>
              <w:t xml:space="preserve"> 洗扫车、扫路车正常运行率</w:t>
            </w:r>
          </w:p>
        </w:tc>
        <w:tc>
          <w:tcPr>
            <w:tcW w:w="1276" w:type="dxa"/>
            <w:vAlign w:val="center"/>
          </w:tcPr>
          <w:p>
            <w:pPr>
              <w:pStyle w:val="12"/>
            </w:pPr>
            <w:r>
              <w:t>100%</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租赁时间</w:t>
            </w:r>
          </w:p>
        </w:tc>
        <w:tc>
          <w:tcPr>
            <w:tcW w:w="2891" w:type="dxa"/>
            <w:vAlign w:val="center"/>
          </w:tcPr>
          <w:p>
            <w:pPr>
              <w:pStyle w:val="12"/>
            </w:pPr>
            <w:r>
              <w:t xml:space="preserve"> 租赁设备的时间</w:t>
            </w:r>
          </w:p>
        </w:tc>
        <w:tc>
          <w:tcPr>
            <w:tcW w:w="1276" w:type="dxa"/>
            <w:vAlign w:val="center"/>
          </w:tcPr>
          <w:p>
            <w:pPr>
              <w:pStyle w:val="12"/>
            </w:pPr>
            <w:r>
              <w:t>1 年</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平均成本</w:t>
            </w:r>
          </w:p>
        </w:tc>
        <w:tc>
          <w:tcPr>
            <w:tcW w:w="2891" w:type="dxa"/>
            <w:vAlign w:val="center"/>
          </w:tcPr>
          <w:p>
            <w:pPr>
              <w:pStyle w:val="12"/>
            </w:pPr>
            <w:r>
              <w:t xml:space="preserve"> 租赁设备平均成本</w:t>
            </w:r>
          </w:p>
        </w:tc>
        <w:tc>
          <w:tcPr>
            <w:tcW w:w="1276" w:type="dxa"/>
            <w:vAlign w:val="center"/>
          </w:tcPr>
          <w:p>
            <w:pPr>
              <w:pStyle w:val="12"/>
            </w:pPr>
            <w:r>
              <w:t>19.95 元/年</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清扫里程</w:t>
            </w:r>
          </w:p>
        </w:tc>
        <w:tc>
          <w:tcPr>
            <w:tcW w:w="2891" w:type="dxa"/>
            <w:vAlign w:val="center"/>
          </w:tcPr>
          <w:p>
            <w:pPr>
              <w:pStyle w:val="12"/>
            </w:pPr>
            <w:r>
              <w:t xml:space="preserve"> 国省干线清扫公路里程</w:t>
            </w:r>
          </w:p>
        </w:tc>
        <w:tc>
          <w:tcPr>
            <w:tcW w:w="1276" w:type="dxa"/>
            <w:vAlign w:val="center"/>
          </w:tcPr>
          <w:p>
            <w:pPr>
              <w:pStyle w:val="12"/>
            </w:pPr>
            <w:r>
              <w:t xml:space="preserve"> 通过对路面清扫，改善了公共环境水平</w:t>
            </w:r>
          </w:p>
        </w:tc>
        <w:tc>
          <w:tcPr>
            <w:tcW w:w="1843" w:type="dxa"/>
            <w:vAlign w:val="center"/>
          </w:tcPr>
          <w:p>
            <w:pPr>
              <w:pStyle w:val="12"/>
            </w:pPr>
            <w:r>
              <w:t xml:space="preserve"> 车辆租赁合同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群众对路面清扫工作的满意度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3、国防工役制人员补助绩效目标表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13012124P00000610001B</w:t>
            </w:r>
          </w:p>
        </w:tc>
        <w:tc>
          <w:tcPr>
            <w:tcW w:w="1587" w:type="dxa"/>
            <w:vAlign w:val="center"/>
          </w:tcPr>
          <w:p>
            <w:pPr>
              <w:pStyle w:val="10"/>
            </w:pPr>
            <w:r>
              <w:t>项目名称</w:t>
            </w:r>
          </w:p>
        </w:tc>
        <w:tc>
          <w:tcPr>
            <w:tcW w:w="4422" w:type="dxa"/>
            <w:gridSpan w:val="3"/>
            <w:vAlign w:val="center"/>
          </w:tcPr>
          <w:p>
            <w:pPr>
              <w:pStyle w:val="12"/>
            </w:pPr>
            <w:r>
              <w:t>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105600.00</w:t>
            </w:r>
          </w:p>
        </w:tc>
        <w:tc>
          <w:tcPr>
            <w:tcW w:w="1587" w:type="dxa"/>
            <w:vAlign w:val="center"/>
          </w:tcPr>
          <w:p>
            <w:pPr>
              <w:pStyle w:val="10"/>
            </w:pPr>
            <w:r>
              <w:t>其中：财政    资金</w:t>
            </w:r>
          </w:p>
        </w:tc>
        <w:tc>
          <w:tcPr>
            <w:tcW w:w="1304" w:type="dxa"/>
            <w:vAlign w:val="center"/>
          </w:tcPr>
          <w:p>
            <w:pPr>
              <w:pStyle w:val="12"/>
            </w:pPr>
            <w:r>
              <w:t>105600.00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资金用于国防工役制人员补助。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1.向20名国防工役制在世工作人员或其遗属发放生活及医疗补助，保障国防工役制人员的基本生活及就医支出，改善群众生活。</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工役制人员补助的人数</w:t>
            </w:r>
          </w:p>
        </w:tc>
        <w:tc>
          <w:tcPr>
            <w:tcW w:w="2891" w:type="dxa"/>
            <w:vAlign w:val="center"/>
          </w:tcPr>
          <w:p>
            <w:pPr>
              <w:pStyle w:val="12"/>
            </w:pPr>
            <w:r>
              <w:t>考察国防公路建设工役制人员在世及遗属发放补贴人数情况</w:t>
            </w:r>
          </w:p>
        </w:tc>
        <w:tc>
          <w:tcPr>
            <w:tcW w:w="1276" w:type="dxa"/>
            <w:vAlign w:val="center"/>
          </w:tcPr>
          <w:p>
            <w:pPr>
              <w:pStyle w:val="12"/>
            </w:pPr>
            <w:r>
              <w:t>20人</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补贴发放准确率</w:t>
            </w:r>
          </w:p>
        </w:tc>
        <w:tc>
          <w:tcPr>
            <w:tcW w:w="2891" w:type="dxa"/>
            <w:vAlign w:val="center"/>
          </w:tcPr>
          <w:p>
            <w:pPr>
              <w:pStyle w:val="12"/>
            </w:pPr>
            <w:r>
              <w:t>向在世工役制人员或其遗属发放补助的准确率</w:t>
            </w:r>
          </w:p>
        </w:tc>
        <w:tc>
          <w:tcPr>
            <w:tcW w:w="1276" w:type="dxa"/>
            <w:vAlign w:val="center"/>
          </w:tcPr>
          <w:p>
            <w:pPr>
              <w:pStyle w:val="12"/>
            </w:pPr>
            <w:r>
              <w:t>100%</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补助发放时间</w:t>
            </w:r>
          </w:p>
        </w:tc>
        <w:tc>
          <w:tcPr>
            <w:tcW w:w="2891" w:type="dxa"/>
            <w:vAlign w:val="center"/>
          </w:tcPr>
          <w:p>
            <w:pPr>
              <w:pStyle w:val="12"/>
            </w:pPr>
            <w:r>
              <w:t>向在世工役制人员或其遗属发放补助的时间</w:t>
            </w:r>
          </w:p>
        </w:tc>
        <w:tc>
          <w:tcPr>
            <w:tcW w:w="1276" w:type="dxa"/>
            <w:vAlign w:val="center"/>
          </w:tcPr>
          <w:p>
            <w:pPr>
              <w:pStyle w:val="12"/>
            </w:pPr>
            <w:r>
              <w:t>每月5号之前发放</w:t>
            </w:r>
          </w:p>
        </w:tc>
        <w:tc>
          <w:tcPr>
            <w:tcW w:w="1843"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在世的人均发放标准</w:t>
            </w:r>
          </w:p>
        </w:tc>
        <w:tc>
          <w:tcPr>
            <w:tcW w:w="2891" w:type="dxa"/>
            <w:vAlign w:val="center"/>
          </w:tcPr>
          <w:p>
            <w:pPr>
              <w:pStyle w:val="12"/>
            </w:pPr>
            <w:r>
              <w:t>国防工役制在世人员的发放标准</w:t>
            </w:r>
          </w:p>
        </w:tc>
        <w:tc>
          <w:tcPr>
            <w:tcW w:w="1276" w:type="dxa"/>
            <w:vAlign w:val="center"/>
          </w:tcPr>
          <w:p>
            <w:pPr>
              <w:pStyle w:val="12"/>
            </w:pPr>
            <w:r>
              <w:t>800元/月</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遗属的人均发放标准</w:t>
            </w:r>
          </w:p>
        </w:tc>
        <w:tc>
          <w:tcPr>
            <w:tcW w:w="2891" w:type="dxa"/>
            <w:vAlign w:val="center"/>
          </w:tcPr>
          <w:p>
            <w:pPr>
              <w:pStyle w:val="12"/>
            </w:pPr>
            <w:r>
              <w:t>国防工役制人员去世遗属的发放标准</w:t>
            </w:r>
          </w:p>
        </w:tc>
        <w:tc>
          <w:tcPr>
            <w:tcW w:w="1276" w:type="dxa"/>
            <w:vAlign w:val="center"/>
          </w:tcPr>
          <w:p>
            <w:pPr>
              <w:pStyle w:val="12"/>
            </w:pPr>
            <w:r>
              <w:t>200元/月</w:t>
            </w:r>
          </w:p>
        </w:tc>
        <w:tc>
          <w:tcPr>
            <w:tcW w:w="1843" w:type="dxa"/>
            <w:vAlign w:val="center"/>
          </w:tcPr>
          <w:p>
            <w:pPr>
              <w:pStyle w:val="12"/>
            </w:pPr>
            <w:r>
              <w:t>关于妥善解决国防公路建设工役制人员生活困难问题的通知  石交【2018】27号文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缓解生活困难</w:t>
            </w:r>
          </w:p>
        </w:tc>
        <w:tc>
          <w:tcPr>
            <w:tcW w:w="2891" w:type="dxa"/>
            <w:vAlign w:val="center"/>
          </w:tcPr>
          <w:p>
            <w:pPr>
              <w:pStyle w:val="12"/>
            </w:pPr>
            <w:r>
              <w:t>缓解了在世及遗属的生活困难，稳定情绪</w:t>
            </w:r>
          </w:p>
        </w:tc>
        <w:tc>
          <w:tcPr>
            <w:tcW w:w="1276" w:type="dxa"/>
            <w:vAlign w:val="center"/>
          </w:tcPr>
          <w:p>
            <w:pPr>
              <w:pStyle w:val="12"/>
            </w:pPr>
            <w:r>
              <w:t>缓解人员的生活困难</w:t>
            </w:r>
          </w:p>
        </w:tc>
        <w:tc>
          <w:tcPr>
            <w:tcW w:w="1843" w:type="dxa"/>
            <w:vAlign w:val="center"/>
          </w:tcPr>
          <w:p>
            <w:pPr>
              <w:pStyle w:val="12"/>
            </w:pPr>
            <w:r>
              <w:t>按照资金使用管理办法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基本生活保障率</w:t>
            </w:r>
          </w:p>
        </w:tc>
        <w:tc>
          <w:tcPr>
            <w:tcW w:w="2891" w:type="dxa"/>
            <w:vAlign w:val="center"/>
          </w:tcPr>
          <w:p>
            <w:pPr>
              <w:pStyle w:val="12"/>
            </w:pPr>
            <w:r>
              <w:t>国防工役制人员基本生活保障率</w:t>
            </w:r>
          </w:p>
        </w:tc>
        <w:tc>
          <w:tcPr>
            <w:tcW w:w="1276" w:type="dxa"/>
            <w:vAlign w:val="center"/>
          </w:tcPr>
          <w:p>
            <w:pPr>
              <w:pStyle w:val="12"/>
            </w:pPr>
            <w:r>
              <w:t>100%</w:t>
            </w:r>
          </w:p>
        </w:tc>
        <w:tc>
          <w:tcPr>
            <w:tcW w:w="1843" w:type="dxa"/>
            <w:vAlign w:val="center"/>
          </w:tcPr>
          <w:p>
            <w:pPr>
              <w:pStyle w:val="12"/>
            </w:pPr>
            <w:r>
              <w:t>参考实际生活成本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补贴人员满意度</w:t>
            </w:r>
          </w:p>
        </w:tc>
        <w:tc>
          <w:tcPr>
            <w:tcW w:w="2891" w:type="dxa"/>
            <w:vAlign w:val="center"/>
          </w:tcPr>
          <w:p>
            <w:pPr>
              <w:pStyle w:val="12"/>
            </w:pPr>
            <w:r>
              <w:t>补贴的在世及遗属人员满意度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4、冀财建[2023]255号关于提前下达2024年车辆购置税收入补助地方资金预算（第三批）的通知绩效目标表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13012124P00006210002K</w:t>
            </w:r>
          </w:p>
        </w:tc>
        <w:tc>
          <w:tcPr>
            <w:tcW w:w="1587" w:type="dxa"/>
            <w:vAlign w:val="center"/>
          </w:tcPr>
          <w:p>
            <w:pPr>
              <w:pStyle w:val="10"/>
            </w:pPr>
            <w:r>
              <w:t>项目名称</w:t>
            </w:r>
          </w:p>
        </w:tc>
        <w:tc>
          <w:tcPr>
            <w:tcW w:w="4422" w:type="dxa"/>
            <w:gridSpan w:val="3"/>
            <w:vAlign w:val="center"/>
          </w:tcPr>
          <w:p>
            <w:pPr>
              <w:pStyle w:val="12"/>
            </w:pPr>
            <w:r>
              <w:t>冀财建[2023]255号关于提前下达2024年车辆购置税收入补助地方资金预算（第三批）的通知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99250000.00</w:t>
            </w:r>
          </w:p>
        </w:tc>
        <w:tc>
          <w:tcPr>
            <w:tcW w:w="1587" w:type="dxa"/>
            <w:vAlign w:val="center"/>
          </w:tcPr>
          <w:p>
            <w:pPr>
              <w:pStyle w:val="10"/>
            </w:pPr>
            <w:r>
              <w:t>其中：财政    资金</w:t>
            </w:r>
          </w:p>
        </w:tc>
        <w:tc>
          <w:tcPr>
            <w:tcW w:w="1304" w:type="dxa"/>
            <w:vAlign w:val="center"/>
          </w:tcPr>
          <w:p>
            <w:pPr>
              <w:pStyle w:val="12"/>
            </w:pPr>
            <w:r>
              <w:t>99250000.00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建设总建筑面积7万平方米。其中包括新建清洁煤炭储备环保大棚2座、地面硬化、水电设施、办公房屋及其他配套附属设施，购置物流作业设备，新建新能源车换电池基站基础设施及相应地点的充电桩，利用环保大棚棚顶安装太阳能光伏板进行清洁发电为新能源电池基站提供绿色能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1.深入实施2023年国家综合货运枢纽强链补链工作，建设一批枢纽扩能改造及集疏运体系项目，提升部分多式联运服务水平，引导建立一体化运行机制，达到提高循环效率、增强循环功能、降低循环成本的目标。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综合货运枢纽补链强链数量</w:t>
            </w:r>
          </w:p>
        </w:tc>
        <w:tc>
          <w:tcPr>
            <w:tcW w:w="2891" w:type="dxa"/>
            <w:vAlign w:val="center"/>
          </w:tcPr>
          <w:p>
            <w:pPr>
              <w:pStyle w:val="12"/>
            </w:pPr>
            <w:r>
              <w:t xml:space="preserve"> 支持城市实施国家综合货运枢纽补链强链数量</w:t>
            </w:r>
          </w:p>
        </w:tc>
        <w:tc>
          <w:tcPr>
            <w:tcW w:w="1276" w:type="dxa"/>
            <w:vAlign w:val="center"/>
          </w:tcPr>
          <w:p>
            <w:pPr>
              <w:pStyle w:val="12"/>
            </w:pPr>
            <w:r>
              <w:t>1 个</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打造综合货运枢纽的多式联运类型</w:t>
            </w:r>
          </w:p>
        </w:tc>
        <w:tc>
          <w:tcPr>
            <w:tcW w:w="2891" w:type="dxa"/>
            <w:vAlign w:val="center"/>
          </w:tcPr>
          <w:p>
            <w:pPr>
              <w:pStyle w:val="12"/>
            </w:pPr>
            <w:r>
              <w:t xml:space="preserve"> 优先支持铁水联运型等综合货运枢纽建设</w:t>
            </w:r>
          </w:p>
        </w:tc>
        <w:tc>
          <w:tcPr>
            <w:tcW w:w="1276" w:type="dxa"/>
            <w:vAlign w:val="center"/>
          </w:tcPr>
          <w:p>
            <w:pPr>
              <w:pStyle w:val="12"/>
            </w:pPr>
            <w:r>
              <w:t>优先支持铁水联运型等综合货运枢纽建设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投资计划完成率</w:t>
            </w:r>
          </w:p>
        </w:tc>
        <w:tc>
          <w:tcPr>
            <w:tcW w:w="2891" w:type="dxa"/>
            <w:vAlign w:val="center"/>
          </w:tcPr>
          <w:p>
            <w:pPr>
              <w:pStyle w:val="12"/>
            </w:pPr>
            <w:r>
              <w:t xml:space="preserve"> 项目投资计划序时进度</w:t>
            </w:r>
          </w:p>
        </w:tc>
        <w:tc>
          <w:tcPr>
            <w:tcW w:w="1276" w:type="dxa"/>
            <w:vAlign w:val="center"/>
          </w:tcPr>
          <w:p>
            <w:pPr>
              <w:pStyle w:val="12"/>
            </w:pPr>
            <w:r>
              <w:t>项目投资计划序时进度</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多式联运运输成本降低</w:t>
            </w:r>
          </w:p>
        </w:tc>
        <w:tc>
          <w:tcPr>
            <w:tcW w:w="2891" w:type="dxa"/>
            <w:vAlign w:val="center"/>
          </w:tcPr>
          <w:p>
            <w:pPr>
              <w:pStyle w:val="12"/>
            </w:pPr>
            <w:r>
              <w:t xml:space="preserve"> 多式联运运输成本有所减低</w:t>
            </w:r>
          </w:p>
        </w:tc>
        <w:tc>
          <w:tcPr>
            <w:tcW w:w="1276" w:type="dxa"/>
            <w:vAlign w:val="center"/>
          </w:tcPr>
          <w:p>
            <w:pPr>
              <w:pStyle w:val="12"/>
            </w:pPr>
            <w:r>
              <w:t xml:space="preserve"> 多式联运运输成本有所减低</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吸引带动社会投资作用</w:t>
            </w:r>
          </w:p>
        </w:tc>
        <w:tc>
          <w:tcPr>
            <w:tcW w:w="2891" w:type="dxa"/>
            <w:vAlign w:val="center"/>
          </w:tcPr>
          <w:p>
            <w:pPr>
              <w:pStyle w:val="12"/>
            </w:pPr>
            <w:r>
              <w:t xml:space="preserve"> 强链补链项目吸引带动社会投资作用明细</w:t>
            </w:r>
          </w:p>
        </w:tc>
        <w:tc>
          <w:tcPr>
            <w:tcW w:w="1276" w:type="dxa"/>
            <w:vAlign w:val="center"/>
          </w:tcPr>
          <w:p>
            <w:pPr>
              <w:pStyle w:val="12"/>
            </w:pPr>
            <w:r>
              <w:t xml:space="preserve"> 强链补链项目吸引带动社会投资作用明细</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社会发展贡献</w:t>
            </w:r>
          </w:p>
        </w:tc>
        <w:tc>
          <w:tcPr>
            <w:tcW w:w="2891" w:type="dxa"/>
            <w:vAlign w:val="center"/>
          </w:tcPr>
          <w:p>
            <w:pPr>
              <w:pStyle w:val="12"/>
            </w:pPr>
            <w:r>
              <w:t xml:space="preserve"> 在保通保畅、应急保障、疫情防控、安全稳定等方面发挥了重要作用。</w:t>
            </w:r>
          </w:p>
        </w:tc>
        <w:tc>
          <w:tcPr>
            <w:tcW w:w="1276" w:type="dxa"/>
            <w:vAlign w:val="center"/>
          </w:tcPr>
          <w:p>
            <w:pPr>
              <w:pStyle w:val="12"/>
            </w:pPr>
            <w:r>
              <w:t xml:space="preserve"> 在保通保畅、应急保障、疫情防控、安全稳定等方面发挥了重要作用。</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 绿色低碳发展</w:t>
            </w:r>
          </w:p>
        </w:tc>
        <w:tc>
          <w:tcPr>
            <w:tcW w:w="2891" w:type="dxa"/>
            <w:vAlign w:val="center"/>
          </w:tcPr>
          <w:p>
            <w:pPr>
              <w:pStyle w:val="12"/>
            </w:pPr>
            <w:r>
              <w:t xml:space="preserve"> 推广应用一批清洁能源、更新清洁能源装备。</w:t>
            </w:r>
          </w:p>
        </w:tc>
        <w:tc>
          <w:tcPr>
            <w:tcW w:w="1276" w:type="dxa"/>
            <w:vAlign w:val="center"/>
          </w:tcPr>
          <w:p>
            <w:pPr>
              <w:pStyle w:val="12"/>
            </w:pPr>
            <w:r>
              <w:t xml:space="preserve"> 推广应用一批清洁能源、更新清洁能源装备。</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一体化运营组织水平</w:t>
            </w:r>
          </w:p>
        </w:tc>
        <w:tc>
          <w:tcPr>
            <w:tcW w:w="2891" w:type="dxa"/>
            <w:vAlign w:val="center"/>
          </w:tcPr>
          <w:p>
            <w:pPr>
              <w:pStyle w:val="12"/>
            </w:pPr>
            <w:r>
              <w:t xml:space="preserve"> 采取一体化运营组织措施</w:t>
            </w:r>
          </w:p>
        </w:tc>
        <w:tc>
          <w:tcPr>
            <w:tcW w:w="1276" w:type="dxa"/>
            <w:vAlign w:val="center"/>
          </w:tcPr>
          <w:p>
            <w:pPr>
              <w:pStyle w:val="12"/>
            </w:pPr>
            <w:r>
              <w:t xml:space="preserve"> 采取一体化运营组织措施</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使用服务的企业满意度</w:t>
            </w:r>
          </w:p>
        </w:tc>
        <w:tc>
          <w:tcPr>
            <w:tcW w:w="1276" w:type="dxa"/>
            <w:vAlign w:val="center"/>
          </w:tcPr>
          <w:p>
            <w:pPr>
              <w:pStyle w:val="12"/>
            </w:pPr>
            <w:r>
              <w:t>≥95%</w:t>
            </w:r>
          </w:p>
        </w:tc>
        <w:tc>
          <w:tcPr>
            <w:tcW w:w="1843" w:type="dxa"/>
            <w:vAlign w:val="center"/>
          </w:tcPr>
          <w:p>
            <w:pPr>
              <w:pStyle w:val="12"/>
            </w:pPr>
            <w:r>
              <w:t xml:space="preserve"> 调查文件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5、冀财建[2023]257号关于提前下达2024年中央车辆购置税收入补助地方资金预算（第一批）的通知绩效目标表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13012124P00006110003H</w:t>
            </w:r>
          </w:p>
        </w:tc>
        <w:tc>
          <w:tcPr>
            <w:tcW w:w="1587" w:type="dxa"/>
            <w:vAlign w:val="center"/>
          </w:tcPr>
          <w:p>
            <w:pPr>
              <w:pStyle w:val="10"/>
            </w:pPr>
            <w:r>
              <w:t>项目名称</w:t>
            </w:r>
          </w:p>
        </w:tc>
        <w:tc>
          <w:tcPr>
            <w:tcW w:w="4422" w:type="dxa"/>
            <w:gridSpan w:val="3"/>
            <w:vAlign w:val="center"/>
          </w:tcPr>
          <w:p>
            <w:pPr>
              <w:pStyle w:val="12"/>
            </w:pPr>
            <w:r>
              <w:t>冀财建[2023]257号关于提前下达2024年中央车辆购置税收入补助地方资金预算（第一批）的通知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21250000.00</w:t>
            </w:r>
          </w:p>
        </w:tc>
        <w:tc>
          <w:tcPr>
            <w:tcW w:w="1587" w:type="dxa"/>
            <w:vAlign w:val="center"/>
          </w:tcPr>
          <w:p>
            <w:pPr>
              <w:pStyle w:val="10"/>
            </w:pPr>
            <w:r>
              <w:t>其中：财政    资金</w:t>
            </w:r>
          </w:p>
        </w:tc>
        <w:tc>
          <w:tcPr>
            <w:tcW w:w="1304" w:type="dxa"/>
            <w:vAlign w:val="center"/>
          </w:tcPr>
          <w:p>
            <w:pPr>
              <w:pStyle w:val="12"/>
            </w:pPr>
            <w:r>
              <w:t>21250000.00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专项用于农村道路改扩建项目。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1.加快推进了四好农村路的实施，推进了城乡运输体系持续完善，有利于降低能耗及污染。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128.35公里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16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≤2125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6、冀财建【2023】19号关于2023年车辆购置税收入补助地方资金预算（第一批）的通知绩效目标表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13012123P000106100028</w:t>
            </w:r>
          </w:p>
        </w:tc>
        <w:tc>
          <w:tcPr>
            <w:tcW w:w="1587" w:type="dxa"/>
            <w:vAlign w:val="center"/>
          </w:tcPr>
          <w:p>
            <w:pPr>
              <w:pStyle w:val="10"/>
            </w:pPr>
            <w:r>
              <w:t>项目名称</w:t>
            </w:r>
          </w:p>
        </w:tc>
        <w:tc>
          <w:tcPr>
            <w:tcW w:w="4422" w:type="dxa"/>
            <w:gridSpan w:val="3"/>
            <w:vAlign w:val="center"/>
          </w:tcPr>
          <w:p>
            <w:pPr>
              <w:pStyle w:val="12"/>
            </w:pPr>
            <w:r>
              <w:t>冀财建【2023】19号关于2023年车辆购置税收入补助地方资金预算（第一批）的通知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25268404.26</w:t>
            </w:r>
          </w:p>
        </w:tc>
        <w:tc>
          <w:tcPr>
            <w:tcW w:w="1587" w:type="dxa"/>
            <w:vAlign w:val="center"/>
          </w:tcPr>
          <w:p>
            <w:pPr>
              <w:pStyle w:val="10"/>
            </w:pPr>
            <w:r>
              <w:t>其中：财政    资金</w:t>
            </w:r>
          </w:p>
        </w:tc>
        <w:tc>
          <w:tcPr>
            <w:tcW w:w="1304" w:type="dxa"/>
            <w:vAlign w:val="center"/>
          </w:tcPr>
          <w:p>
            <w:pPr>
              <w:pStyle w:val="12"/>
            </w:pPr>
            <w:r>
              <w:t>25268404.26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用于货运枢纽补链强链支出。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1.改善物流结构，促进经济发展。构建物流网络，加强地区联络。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建设数量</w:t>
            </w:r>
          </w:p>
        </w:tc>
        <w:tc>
          <w:tcPr>
            <w:tcW w:w="2891" w:type="dxa"/>
            <w:vAlign w:val="center"/>
          </w:tcPr>
          <w:p>
            <w:pPr>
              <w:pStyle w:val="12"/>
            </w:pPr>
            <w:r>
              <w:t xml:space="preserve"> 建设数量</w:t>
            </w:r>
          </w:p>
        </w:tc>
        <w:tc>
          <w:tcPr>
            <w:tcW w:w="1276" w:type="dxa"/>
            <w:vAlign w:val="center"/>
          </w:tcPr>
          <w:p>
            <w:pPr>
              <w:pStyle w:val="12"/>
            </w:pPr>
            <w:r>
              <w:t>100 建设数量</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合格率</w:t>
            </w:r>
          </w:p>
        </w:tc>
        <w:tc>
          <w:tcPr>
            <w:tcW w:w="2891" w:type="dxa"/>
            <w:vAlign w:val="center"/>
          </w:tcPr>
          <w:p>
            <w:pPr>
              <w:pStyle w:val="12"/>
            </w:pPr>
            <w:r>
              <w:t xml:space="preserve"> 合格率</w:t>
            </w:r>
          </w:p>
        </w:tc>
        <w:tc>
          <w:tcPr>
            <w:tcW w:w="1276" w:type="dxa"/>
            <w:vAlign w:val="center"/>
          </w:tcPr>
          <w:p>
            <w:pPr>
              <w:pStyle w:val="12"/>
            </w:pPr>
            <w:r>
              <w:t>100 合格率</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及时性</w:t>
            </w:r>
          </w:p>
        </w:tc>
        <w:tc>
          <w:tcPr>
            <w:tcW w:w="2891" w:type="dxa"/>
            <w:vAlign w:val="center"/>
          </w:tcPr>
          <w:p>
            <w:pPr>
              <w:pStyle w:val="12"/>
            </w:pPr>
            <w:r>
              <w:t xml:space="preserve"> 及时性</w:t>
            </w:r>
          </w:p>
        </w:tc>
        <w:tc>
          <w:tcPr>
            <w:tcW w:w="1276" w:type="dxa"/>
            <w:vAlign w:val="center"/>
          </w:tcPr>
          <w:p>
            <w:pPr>
              <w:pStyle w:val="12"/>
            </w:pPr>
            <w:r>
              <w:t>100 及时性</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按照工程实施</w:t>
            </w:r>
          </w:p>
        </w:tc>
        <w:tc>
          <w:tcPr>
            <w:tcW w:w="2891" w:type="dxa"/>
            <w:vAlign w:val="center"/>
          </w:tcPr>
          <w:p>
            <w:pPr>
              <w:pStyle w:val="12"/>
            </w:pPr>
            <w:r>
              <w:t xml:space="preserve"> 按照工程实施</w:t>
            </w:r>
          </w:p>
        </w:tc>
        <w:tc>
          <w:tcPr>
            <w:tcW w:w="1276" w:type="dxa"/>
            <w:vAlign w:val="center"/>
          </w:tcPr>
          <w:p>
            <w:pPr>
              <w:pStyle w:val="12"/>
            </w:pPr>
            <w:r>
              <w:t>100 按照工程实施</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促进经济发展</w:t>
            </w:r>
          </w:p>
        </w:tc>
        <w:tc>
          <w:tcPr>
            <w:tcW w:w="2891" w:type="dxa"/>
            <w:vAlign w:val="center"/>
          </w:tcPr>
          <w:p>
            <w:pPr>
              <w:pStyle w:val="12"/>
            </w:pPr>
            <w:r>
              <w:t xml:space="preserve"> 促进经济发展</w:t>
            </w:r>
          </w:p>
        </w:tc>
        <w:tc>
          <w:tcPr>
            <w:tcW w:w="1276" w:type="dxa"/>
            <w:vAlign w:val="center"/>
          </w:tcPr>
          <w:p>
            <w:pPr>
              <w:pStyle w:val="12"/>
            </w:pPr>
            <w:r>
              <w:t>100 促进经济发展</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改善社会环境</w:t>
            </w:r>
          </w:p>
        </w:tc>
        <w:tc>
          <w:tcPr>
            <w:tcW w:w="2891" w:type="dxa"/>
            <w:vAlign w:val="center"/>
          </w:tcPr>
          <w:p>
            <w:pPr>
              <w:pStyle w:val="12"/>
            </w:pPr>
            <w:r>
              <w:t xml:space="preserve"> 改善社会环境</w:t>
            </w:r>
          </w:p>
        </w:tc>
        <w:tc>
          <w:tcPr>
            <w:tcW w:w="1276" w:type="dxa"/>
            <w:vAlign w:val="center"/>
          </w:tcPr>
          <w:p>
            <w:pPr>
              <w:pStyle w:val="12"/>
            </w:pPr>
            <w:r>
              <w:t>100 改善社会环境</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 xml:space="preserve"> 促进生态改善</w:t>
            </w:r>
          </w:p>
        </w:tc>
        <w:tc>
          <w:tcPr>
            <w:tcW w:w="2891" w:type="dxa"/>
            <w:vAlign w:val="center"/>
          </w:tcPr>
          <w:p>
            <w:pPr>
              <w:pStyle w:val="12"/>
            </w:pPr>
            <w:r>
              <w:t xml:space="preserve"> 促进生态改善</w:t>
            </w:r>
          </w:p>
        </w:tc>
        <w:tc>
          <w:tcPr>
            <w:tcW w:w="1276" w:type="dxa"/>
            <w:vAlign w:val="center"/>
          </w:tcPr>
          <w:p>
            <w:pPr>
              <w:pStyle w:val="12"/>
            </w:pPr>
            <w:r>
              <w:t>100 促进生态改善</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持续改进物流环境</w:t>
            </w:r>
          </w:p>
        </w:tc>
        <w:tc>
          <w:tcPr>
            <w:tcW w:w="2891" w:type="dxa"/>
            <w:vAlign w:val="center"/>
          </w:tcPr>
          <w:p>
            <w:pPr>
              <w:pStyle w:val="12"/>
            </w:pPr>
            <w:r>
              <w:t xml:space="preserve"> 持续改进物流环境</w:t>
            </w:r>
          </w:p>
        </w:tc>
        <w:tc>
          <w:tcPr>
            <w:tcW w:w="1276" w:type="dxa"/>
            <w:vAlign w:val="center"/>
          </w:tcPr>
          <w:p>
            <w:pPr>
              <w:pStyle w:val="12"/>
            </w:pPr>
            <w:r>
              <w:t>100 持续改进物流环境</w:t>
            </w:r>
          </w:p>
        </w:tc>
        <w:tc>
          <w:tcPr>
            <w:tcW w:w="1843" w:type="dxa"/>
            <w:vAlign w:val="center"/>
          </w:tcPr>
          <w:p>
            <w:pPr>
              <w:pStyle w:val="12"/>
            </w:pPr>
            <w:r>
              <w:t xml:space="preserve">  依据相关文件规定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满意度高</w:t>
            </w:r>
          </w:p>
        </w:tc>
        <w:tc>
          <w:tcPr>
            <w:tcW w:w="2891" w:type="dxa"/>
            <w:vAlign w:val="center"/>
          </w:tcPr>
          <w:p>
            <w:pPr>
              <w:pStyle w:val="12"/>
            </w:pPr>
            <w:r>
              <w:t xml:space="preserve"> 满意度高</w:t>
            </w:r>
          </w:p>
        </w:tc>
        <w:tc>
          <w:tcPr>
            <w:tcW w:w="1276" w:type="dxa"/>
            <w:vAlign w:val="center"/>
          </w:tcPr>
          <w:p>
            <w:pPr>
              <w:pStyle w:val="12"/>
            </w:pPr>
            <w:r>
              <w:t>100 满意度高</w:t>
            </w:r>
          </w:p>
        </w:tc>
        <w:tc>
          <w:tcPr>
            <w:tcW w:w="1843" w:type="dxa"/>
            <w:vAlign w:val="center"/>
          </w:tcPr>
          <w:p>
            <w:pPr>
              <w:pStyle w:val="12"/>
            </w:pPr>
            <w:r>
              <w:t xml:space="preserve">  依据相关文件规定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13012124P00006310003W</w:t>
            </w:r>
          </w:p>
        </w:tc>
        <w:tc>
          <w:tcPr>
            <w:tcW w:w="1587" w:type="dxa"/>
            <w:vAlign w:val="center"/>
          </w:tcPr>
          <w:p>
            <w:pPr>
              <w:pStyle w:val="10"/>
            </w:pPr>
            <w:r>
              <w:t>项目名称</w:t>
            </w:r>
          </w:p>
        </w:tc>
        <w:tc>
          <w:tcPr>
            <w:tcW w:w="4422" w:type="dxa"/>
            <w:gridSpan w:val="3"/>
            <w:vAlign w:val="center"/>
          </w:tcPr>
          <w:p>
            <w:pPr>
              <w:pStyle w:val="12"/>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2951500.00</w:t>
            </w:r>
          </w:p>
        </w:tc>
        <w:tc>
          <w:tcPr>
            <w:tcW w:w="1587" w:type="dxa"/>
            <w:vAlign w:val="center"/>
          </w:tcPr>
          <w:p>
            <w:pPr>
              <w:pStyle w:val="10"/>
            </w:pPr>
            <w:r>
              <w:t>其中：财政    资金</w:t>
            </w:r>
          </w:p>
        </w:tc>
        <w:tc>
          <w:tcPr>
            <w:tcW w:w="1304" w:type="dxa"/>
            <w:vAlign w:val="center"/>
          </w:tcPr>
          <w:p>
            <w:pPr>
              <w:pStyle w:val="12"/>
            </w:pPr>
            <w:r>
              <w:t>2951500.00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项目资金用于对新能源出租车、新能源公交车交通发展奖励的补助。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1.通过对新能源公交、出租车交通发展奖励补助，支持城市交通领域新能源汽车运营，维护出租车行业稳定、支持公交行业发展；支持地方公交都市建设和绿色货运配送示范城市建设。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新能源出租车运营月数</w:t>
            </w:r>
          </w:p>
        </w:tc>
        <w:tc>
          <w:tcPr>
            <w:tcW w:w="2891" w:type="dxa"/>
            <w:vAlign w:val="center"/>
          </w:tcPr>
          <w:p>
            <w:pPr>
              <w:pStyle w:val="12"/>
            </w:pPr>
            <w:r>
              <w:t xml:space="preserve"> 新能源出租车运营奖励月数</w:t>
            </w:r>
          </w:p>
        </w:tc>
        <w:tc>
          <w:tcPr>
            <w:tcW w:w="1276" w:type="dxa"/>
            <w:vAlign w:val="center"/>
          </w:tcPr>
          <w:p>
            <w:pPr>
              <w:pStyle w:val="12"/>
            </w:pPr>
            <w:r>
              <w:t>≤12 月</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新能源公交车运营的公里数</w:t>
            </w:r>
          </w:p>
        </w:tc>
        <w:tc>
          <w:tcPr>
            <w:tcW w:w="2891" w:type="dxa"/>
            <w:vAlign w:val="center"/>
          </w:tcPr>
          <w:p>
            <w:pPr>
              <w:pStyle w:val="12"/>
            </w:pPr>
            <w:r>
              <w:t xml:space="preserve"> 新能源公交车运营补贴的标台公里数</w:t>
            </w:r>
          </w:p>
        </w:tc>
        <w:tc>
          <w:tcPr>
            <w:tcW w:w="1276" w:type="dxa"/>
            <w:vAlign w:val="center"/>
          </w:tcPr>
          <w:p>
            <w:pPr>
              <w:pStyle w:val="12"/>
            </w:pPr>
            <w:r>
              <w:t>376.24 万公里</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资金使用合规性</w:t>
            </w:r>
          </w:p>
        </w:tc>
        <w:tc>
          <w:tcPr>
            <w:tcW w:w="2891" w:type="dxa"/>
            <w:vAlign w:val="center"/>
          </w:tcPr>
          <w:p>
            <w:pPr>
              <w:pStyle w:val="12"/>
            </w:pPr>
            <w:r>
              <w:t xml:space="preserve"> 资金发放程序规范，资金使用合规到位</w:t>
            </w:r>
          </w:p>
        </w:tc>
        <w:tc>
          <w:tcPr>
            <w:tcW w:w="1276" w:type="dxa"/>
            <w:vAlign w:val="center"/>
          </w:tcPr>
          <w:p>
            <w:pPr>
              <w:pStyle w:val="12"/>
            </w:pPr>
            <w:r>
              <w:t xml:space="preserve"> 资金发放程序规范，资金使用合规到位</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完成项目的实效</w:t>
            </w:r>
          </w:p>
        </w:tc>
        <w:tc>
          <w:tcPr>
            <w:tcW w:w="2891" w:type="dxa"/>
            <w:vAlign w:val="center"/>
          </w:tcPr>
          <w:p>
            <w:pPr>
              <w:pStyle w:val="12"/>
            </w:pPr>
            <w:r>
              <w:t xml:space="preserve">  按时发放</w:t>
            </w:r>
          </w:p>
        </w:tc>
        <w:tc>
          <w:tcPr>
            <w:tcW w:w="1276" w:type="dxa"/>
            <w:vAlign w:val="center"/>
          </w:tcPr>
          <w:p>
            <w:pPr>
              <w:pStyle w:val="12"/>
            </w:pPr>
            <w:r>
              <w:t xml:space="preserve"> 资金到位按时发放</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补贴政策所用资金情况</w:t>
            </w:r>
          </w:p>
        </w:tc>
        <w:tc>
          <w:tcPr>
            <w:tcW w:w="2891" w:type="dxa"/>
            <w:vAlign w:val="center"/>
          </w:tcPr>
          <w:p>
            <w:pPr>
              <w:pStyle w:val="12"/>
            </w:pPr>
            <w:r>
              <w:t xml:space="preserve"> 补贴资金按照政策规定发放的数量</w:t>
            </w:r>
          </w:p>
        </w:tc>
        <w:tc>
          <w:tcPr>
            <w:tcW w:w="1276" w:type="dxa"/>
            <w:vAlign w:val="center"/>
          </w:tcPr>
          <w:p>
            <w:pPr>
              <w:pStyle w:val="12"/>
            </w:pPr>
            <w:r>
              <w:t>≤295.15 元</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项目实现功能</w:t>
            </w:r>
          </w:p>
        </w:tc>
        <w:tc>
          <w:tcPr>
            <w:tcW w:w="2891" w:type="dxa"/>
            <w:vAlign w:val="center"/>
          </w:tcPr>
          <w:p>
            <w:pPr>
              <w:pStyle w:val="12"/>
            </w:pPr>
            <w:r>
              <w:t xml:space="preserve"> 促进出租车行业健康稳定发展；确保新能源车占比达到85%以上</w:t>
            </w:r>
          </w:p>
        </w:tc>
        <w:tc>
          <w:tcPr>
            <w:tcW w:w="1276" w:type="dxa"/>
            <w:vAlign w:val="center"/>
          </w:tcPr>
          <w:p>
            <w:pPr>
              <w:pStyle w:val="12"/>
            </w:pPr>
            <w:r>
              <w:t xml:space="preserve"> 促进出租车行业健康稳定发展；确保新能源车占比达到85%以上</w:t>
            </w:r>
          </w:p>
        </w:tc>
        <w:tc>
          <w:tcPr>
            <w:tcW w:w="1843" w:type="dxa"/>
            <w:vAlign w:val="center"/>
          </w:tcPr>
          <w:p>
            <w:pPr>
              <w:pStyle w:val="12"/>
            </w:pPr>
            <w:r>
              <w:t xml:space="preserve"> 按实际统计数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企业满意度</w:t>
            </w:r>
          </w:p>
        </w:tc>
        <w:tc>
          <w:tcPr>
            <w:tcW w:w="2891" w:type="dxa"/>
            <w:vAlign w:val="center"/>
          </w:tcPr>
          <w:p>
            <w:pPr>
              <w:pStyle w:val="12"/>
            </w:pPr>
            <w:r>
              <w:t xml:space="preserve"> 城市客运企业满意度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8、冀财建【2023】259号关于提前下达2024年农村客运补贴、城市交通发展奖励资金预算的通知绩效目标表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13012124P00006410003J</w:t>
            </w:r>
          </w:p>
        </w:tc>
        <w:tc>
          <w:tcPr>
            <w:tcW w:w="1587" w:type="dxa"/>
            <w:vAlign w:val="center"/>
          </w:tcPr>
          <w:p>
            <w:pPr>
              <w:pStyle w:val="10"/>
            </w:pPr>
            <w:r>
              <w:t>项目名称</w:t>
            </w:r>
          </w:p>
        </w:tc>
        <w:tc>
          <w:tcPr>
            <w:tcW w:w="4422" w:type="dxa"/>
            <w:gridSpan w:val="3"/>
            <w:vAlign w:val="center"/>
          </w:tcPr>
          <w:p>
            <w:pPr>
              <w:pStyle w:val="12"/>
            </w:pPr>
            <w:r>
              <w:t>冀财建【2023】259号关于提前下达2024年农村客运补贴、城市交通发展奖励资金预算的通知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1424000.00</w:t>
            </w:r>
          </w:p>
        </w:tc>
        <w:tc>
          <w:tcPr>
            <w:tcW w:w="1587" w:type="dxa"/>
            <w:vAlign w:val="center"/>
          </w:tcPr>
          <w:p>
            <w:pPr>
              <w:pStyle w:val="10"/>
            </w:pPr>
            <w:r>
              <w:t>其中：财政    资金</w:t>
            </w:r>
          </w:p>
        </w:tc>
        <w:tc>
          <w:tcPr>
            <w:tcW w:w="1304" w:type="dxa"/>
            <w:vAlign w:val="center"/>
          </w:tcPr>
          <w:p>
            <w:pPr>
              <w:pStyle w:val="12"/>
            </w:pPr>
            <w:r>
              <w:t>1424000.00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项目资金用于乡镇、建制村客运车辆的补贴。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通过项目实施，推进城乡客运服务均等化，强化农村客运安全运营，为人民群众提供安全、便捷出行服务。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农村客运运营的补助天数</w:t>
            </w:r>
          </w:p>
        </w:tc>
        <w:tc>
          <w:tcPr>
            <w:tcW w:w="2891" w:type="dxa"/>
            <w:vAlign w:val="center"/>
          </w:tcPr>
          <w:p>
            <w:pPr>
              <w:pStyle w:val="12"/>
            </w:pPr>
            <w:r>
              <w:t xml:space="preserve"> 乡镇和建制村通客车的运营补贴天数</w:t>
            </w:r>
          </w:p>
        </w:tc>
        <w:tc>
          <w:tcPr>
            <w:tcW w:w="1276" w:type="dxa"/>
            <w:vAlign w:val="center"/>
          </w:tcPr>
          <w:p>
            <w:pPr>
              <w:pStyle w:val="12"/>
            </w:pPr>
            <w:r>
              <w:t>≤360 天</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补贴资金发放准确率</w:t>
            </w:r>
          </w:p>
        </w:tc>
        <w:tc>
          <w:tcPr>
            <w:tcW w:w="2891" w:type="dxa"/>
            <w:vAlign w:val="center"/>
          </w:tcPr>
          <w:p>
            <w:pPr>
              <w:pStyle w:val="12"/>
            </w:pPr>
            <w:r>
              <w:t xml:space="preserve"> 农村道路客运补贴资金发放准确率</w:t>
            </w:r>
          </w:p>
        </w:tc>
        <w:tc>
          <w:tcPr>
            <w:tcW w:w="1276" w:type="dxa"/>
            <w:vAlign w:val="center"/>
          </w:tcPr>
          <w:p>
            <w:pPr>
              <w:pStyle w:val="12"/>
            </w:pPr>
            <w:r>
              <w:t>100%</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完成项目的时效</w:t>
            </w:r>
          </w:p>
        </w:tc>
        <w:tc>
          <w:tcPr>
            <w:tcW w:w="2891" w:type="dxa"/>
            <w:vAlign w:val="center"/>
          </w:tcPr>
          <w:p>
            <w:pPr>
              <w:pStyle w:val="12"/>
            </w:pPr>
            <w:r>
              <w:t xml:space="preserve"> 农村客运补贴资金按时完成</w:t>
            </w:r>
          </w:p>
        </w:tc>
        <w:tc>
          <w:tcPr>
            <w:tcW w:w="1276" w:type="dxa"/>
            <w:vAlign w:val="center"/>
          </w:tcPr>
          <w:p>
            <w:pPr>
              <w:pStyle w:val="12"/>
            </w:pPr>
            <w:r>
              <w:t xml:space="preserve"> 农村客运补贴资金按时完成</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补贴资金的数量</w:t>
            </w:r>
          </w:p>
        </w:tc>
        <w:tc>
          <w:tcPr>
            <w:tcW w:w="2891" w:type="dxa"/>
            <w:vAlign w:val="center"/>
          </w:tcPr>
          <w:p>
            <w:pPr>
              <w:pStyle w:val="12"/>
            </w:pPr>
            <w:r>
              <w:t xml:space="preserve"> 农村道路客运补贴政策所用资金数</w:t>
            </w:r>
          </w:p>
        </w:tc>
        <w:tc>
          <w:tcPr>
            <w:tcW w:w="1276" w:type="dxa"/>
            <w:vAlign w:val="center"/>
          </w:tcPr>
          <w:p>
            <w:pPr>
              <w:pStyle w:val="12"/>
            </w:pPr>
            <w:r>
              <w:t>142.4 元</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 xml:space="preserve"> 对经济发展的作用</w:t>
            </w:r>
          </w:p>
        </w:tc>
        <w:tc>
          <w:tcPr>
            <w:tcW w:w="2891" w:type="dxa"/>
            <w:vAlign w:val="center"/>
          </w:tcPr>
          <w:p>
            <w:pPr>
              <w:pStyle w:val="12"/>
            </w:pPr>
            <w:r>
              <w:t xml:space="preserve"> 对经济发展的促进作用</w:t>
            </w:r>
          </w:p>
        </w:tc>
        <w:tc>
          <w:tcPr>
            <w:tcW w:w="1276" w:type="dxa"/>
            <w:vAlign w:val="center"/>
          </w:tcPr>
          <w:p>
            <w:pPr>
              <w:pStyle w:val="12"/>
            </w:pPr>
            <w:r>
              <w:t xml:space="preserve"> 对经济发展促进作用明显</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 xml:space="preserve"> 项目实现功能</w:t>
            </w:r>
          </w:p>
        </w:tc>
        <w:tc>
          <w:tcPr>
            <w:tcW w:w="2891" w:type="dxa"/>
            <w:vAlign w:val="center"/>
          </w:tcPr>
          <w:p>
            <w:pPr>
              <w:pStyle w:val="12"/>
            </w:pPr>
            <w:r>
              <w:t xml:space="preserve"> 项目实施达到预期目标，推进农村道路客运健康有序发展，为群众提供安全、便捷出行。</w:t>
            </w:r>
          </w:p>
        </w:tc>
        <w:tc>
          <w:tcPr>
            <w:tcW w:w="1276" w:type="dxa"/>
            <w:vAlign w:val="center"/>
          </w:tcPr>
          <w:p>
            <w:pPr>
              <w:pStyle w:val="12"/>
            </w:pPr>
            <w:r>
              <w:t xml:space="preserve"> 项目实施达到预期目标，推进农村道路客运健康有序发展，为群众提供安全、便捷出行。</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 xml:space="preserve"> 持续满足客运需求</w:t>
            </w:r>
          </w:p>
        </w:tc>
        <w:tc>
          <w:tcPr>
            <w:tcW w:w="2891" w:type="dxa"/>
            <w:vAlign w:val="center"/>
          </w:tcPr>
          <w:p>
            <w:pPr>
              <w:pStyle w:val="12"/>
            </w:pPr>
            <w:r>
              <w:t>能满足未来一定时期的客运需求</w:t>
            </w:r>
          </w:p>
        </w:tc>
        <w:tc>
          <w:tcPr>
            <w:tcW w:w="1276" w:type="dxa"/>
            <w:vAlign w:val="center"/>
          </w:tcPr>
          <w:p>
            <w:pPr>
              <w:pStyle w:val="12"/>
            </w:pPr>
            <w:r>
              <w:t>能满足未来一定时期的客运需求</w:t>
            </w:r>
          </w:p>
        </w:tc>
        <w:tc>
          <w:tcPr>
            <w:tcW w:w="1843" w:type="dxa"/>
            <w:vAlign w:val="center"/>
          </w:tcPr>
          <w:p>
            <w:pPr>
              <w:pStyle w:val="12"/>
            </w:pPr>
            <w:r>
              <w:t>依据冀财建【2023】259号文件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乡镇及建制村群众满意度</w:t>
            </w:r>
          </w:p>
        </w:tc>
        <w:tc>
          <w:tcPr>
            <w:tcW w:w="1276" w:type="dxa"/>
            <w:vAlign w:val="center"/>
          </w:tcPr>
          <w:p>
            <w:pPr>
              <w:pStyle w:val="12"/>
            </w:pPr>
            <w:r>
              <w:t>≥95%</w:t>
            </w:r>
          </w:p>
        </w:tc>
        <w:tc>
          <w:tcPr>
            <w:tcW w:w="1843" w:type="dxa"/>
            <w:vAlign w:val="center"/>
          </w:tcPr>
          <w:p>
            <w:pPr>
              <w:pStyle w:val="12"/>
            </w:pPr>
            <w:r>
              <w:t>依据冀财建【2023】259号文件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13012124P00006710003K</w:t>
            </w:r>
          </w:p>
        </w:tc>
        <w:tc>
          <w:tcPr>
            <w:tcW w:w="1587" w:type="dxa"/>
            <w:vAlign w:val="center"/>
          </w:tcPr>
          <w:p>
            <w:pPr>
              <w:pStyle w:val="10"/>
            </w:pPr>
            <w:r>
              <w:t>项目名称</w:t>
            </w:r>
          </w:p>
        </w:tc>
        <w:tc>
          <w:tcPr>
            <w:tcW w:w="4422" w:type="dxa"/>
            <w:gridSpan w:val="3"/>
            <w:vAlign w:val="center"/>
          </w:tcPr>
          <w:p>
            <w:pPr>
              <w:pStyle w:val="12"/>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用于超限站日常办公、维修维护、租赁、电费等支出。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通过项目开展，保障预算单位日常办公开支，保证干线公路养护工作的正常进行，提升治超工作效率。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普通公路超限检测点数量</w:t>
            </w:r>
          </w:p>
        </w:tc>
        <w:tc>
          <w:tcPr>
            <w:tcW w:w="2891" w:type="dxa"/>
            <w:vAlign w:val="center"/>
          </w:tcPr>
          <w:p>
            <w:pPr>
              <w:pStyle w:val="12"/>
            </w:pPr>
            <w:r>
              <w:t xml:space="preserve"> 普通公路超限检测站点数量</w:t>
            </w:r>
          </w:p>
        </w:tc>
        <w:tc>
          <w:tcPr>
            <w:tcW w:w="1276" w:type="dxa"/>
            <w:vAlign w:val="center"/>
          </w:tcPr>
          <w:p>
            <w:pPr>
              <w:pStyle w:val="12"/>
            </w:pPr>
            <w:r>
              <w:t>1 个</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资金支出合规率</w:t>
            </w:r>
          </w:p>
        </w:tc>
        <w:tc>
          <w:tcPr>
            <w:tcW w:w="2891" w:type="dxa"/>
            <w:vAlign w:val="center"/>
          </w:tcPr>
          <w:p>
            <w:pPr>
              <w:pStyle w:val="12"/>
            </w:pPr>
            <w:r>
              <w:t xml:space="preserve"> 项目资金支出符合支出范围的比率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完成项目时间</w:t>
            </w:r>
          </w:p>
        </w:tc>
        <w:tc>
          <w:tcPr>
            <w:tcW w:w="2891" w:type="dxa"/>
            <w:vAlign w:val="center"/>
          </w:tcPr>
          <w:p>
            <w:pPr>
              <w:pStyle w:val="12"/>
            </w:pPr>
            <w:r>
              <w:t xml:space="preserve"> 年底前完成</w:t>
            </w:r>
          </w:p>
        </w:tc>
        <w:tc>
          <w:tcPr>
            <w:tcW w:w="1276" w:type="dxa"/>
            <w:vAlign w:val="center"/>
          </w:tcPr>
          <w:p>
            <w:pPr>
              <w:pStyle w:val="12"/>
            </w:pPr>
            <w:r>
              <w:t xml:space="preserve"> 年底前完成</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实际支出金额</w:t>
            </w:r>
          </w:p>
        </w:tc>
        <w:tc>
          <w:tcPr>
            <w:tcW w:w="2891" w:type="dxa"/>
            <w:vAlign w:val="center"/>
          </w:tcPr>
          <w:p>
            <w:pPr>
              <w:pStyle w:val="12"/>
            </w:pPr>
            <w:r>
              <w:t xml:space="preserve"> 本年度实际支出金额</w:t>
            </w:r>
          </w:p>
        </w:tc>
        <w:tc>
          <w:tcPr>
            <w:tcW w:w="1276" w:type="dxa"/>
            <w:vAlign w:val="center"/>
          </w:tcPr>
          <w:p>
            <w:pPr>
              <w:pStyle w:val="12"/>
            </w:pPr>
            <w:r>
              <w:t>40 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超限超载率</w:t>
            </w:r>
          </w:p>
        </w:tc>
        <w:tc>
          <w:tcPr>
            <w:tcW w:w="2891" w:type="dxa"/>
            <w:vAlign w:val="center"/>
          </w:tcPr>
          <w:p>
            <w:pPr>
              <w:pStyle w:val="12"/>
            </w:pPr>
            <w:r>
              <w:t xml:space="preserve"> 反映超限超载车辆的比例，超限超载率=超限超载车辆数/检查总车辆数</w:t>
            </w:r>
          </w:p>
        </w:tc>
        <w:tc>
          <w:tcPr>
            <w:tcW w:w="1276" w:type="dxa"/>
            <w:vAlign w:val="center"/>
          </w:tcPr>
          <w:p>
            <w:pPr>
              <w:pStyle w:val="12"/>
            </w:pPr>
            <w:r>
              <w:t>≤2%</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职工满意度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10、交通道路建设占地补偿绩效目标表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13012124P00000510001M</w:t>
            </w:r>
          </w:p>
        </w:tc>
        <w:tc>
          <w:tcPr>
            <w:tcW w:w="1587" w:type="dxa"/>
            <w:vAlign w:val="center"/>
          </w:tcPr>
          <w:p>
            <w:pPr>
              <w:pStyle w:val="10"/>
            </w:pPr>
            <w:r>
              <w:t>项目名称</w:t>
            </w:r>
          </w:p>
        </w:tc>
        <w:tc>
          <w:tcPr>
            <w:tcW w:w="4422" w:type="dxa"/>
            <w:gridSpan w:val="3"/>
            <w:vAlign w:val="center"/>
          </w:tcPr>
          <w:p>
            <w:pPr>
              <w:pStyle w:val="12"/>
            </w:pPr>
            <w:r>
              <w:t>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3472095.00</w:t>
            </w:r>
          </w:p>
        </w:tc>
        <w:tc>
          <w:tcPr>
            <w:tcW w:w="1587" w:type="dxa"/>
            <w:vAlign w:val="center"/>
          </w:tcPr>
          <w:p>
            <w:pPr>
              <w:pStyle w:val="10"/>
            </w:pPr>
            <w:r>
              <w:t>其中：财政    资金</w:t>
            </w:r>
          </w:p>
        </w:tc>
        <w:tc>
          <w:tcPr>
            <w:tcW w:w="1304" w:type="dxa"/>
            <w:vAlign w:val="center"/>
          </w:tcPr>
          <w:p>
            <w:pPr>
              <w:pStyle w:val="12"/>
            </w:pPr>
            <w:r>
              <w:t>3472095.00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资金专项用于交通道路建设占地补偿。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1.通过对道路占地费用补偿，保障道路正常通行，保障社会稳定，不发生上访事件。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占地亩数</w:t>
            </w:r>
          </w:p>
        </w:tc>
        <w:tc>
          <w:tcPr>
            <w:tcW w:w="2891" w:type="dxa"/>
            <w:vAlign w:val="center"/>
          </w:tcPr>
          <w:p>
            <w:pPr>
              <w:pStyle w:val="12"/>
            </w:pPr>
            <w:r>
              <w:t xml:space="preserve">  道路建设占地的亩数</w:t>
            </w:r>
          </w:p>
        </w:tc>
        <w:tc>
          <w:tcPr>
            <w:tcW w:w="1276" w:type="dxa"/>
            <w:vAlign w:val="center"/>
          </w:tcPr>
          <w:p>
            <w:pPr>
              <w:pStyle w:val="12"/>
            </w:pPr>
            <w:r>
              <w:t>2480.07  亩</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发放准确率</w:t>
            </w:r>
          </w:p>
        </w:tc>
        <w:tc>
          <w:tcPr>
            <w:tcW w:w="2891" w:type="dxa"/>
            <w:vAlign w:val="center"/>
          </w:tcPr>
          <w:p>
            <w:pPr>
              <w:pStyle w:val="12"/>
            </w:pPr>
            <w:r>
              <w:t>占地补偿按要求准确发放准确率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及时性</w:t>
            </w:r>
          </w:p>
        </w:tc>
        <w:tc>
          <w:tcPr>
            <w:tcW w:w="2891" w:type="dxa"/>
            <w:vAlign w:val="center"/>
          </w:tcPr>
          <w:p>
            <w:pPr>
              <w:pStyle w:val="12"/>
            </w:pPr>
            <w:r>
              <w:t xml:space="preserve"> 占地补偿发放的及时性</w:t>
            </w:r>
          </w:p>
        </w:tc>
        <w:tc>
          <w:tcPr>
            <w:tcW w:w="1276" w:type="dxa"/>
            <w:vAlign w:val="center"/>
          </w:tcPr>
          <w:p>
            <w:pPr>
              <w:pStyle w:val="12"/>
            </w:pPr>
            <w:r>
              <w:t>2024年6月30 前发放</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占地补偿标准</w:t>
            </w:r>
          </w:p>
        </w:tc>
        <w:tc>
          <w:tcPr>
            <w:tcW w:w="2891" w:type="dxa"/>
            <w:vAlign w:val="center"/>
          </w:tcPr>
          <w:p>
            <w:pPr>
              <w:pStyle w:val="12"/>
            </w:pPr>
            <w:r>
              <w:t>平均每亩占地补偿标准</w:t>
            </w:r>
          </w:p>
        </w:tc>
        <w:tc>
          <w:tcPr>
            <w:tcW w:w="1276" w:type="dxa"/>
            <w:vAlign w:val="center"/>
          </w:tcPr>
          <w:p>
            <w:pPr>
              <w:pStyle w:val="12"/>
            </w:pPr>
            <w:r>
              <w:t>1400 元/亩</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保障占地居民生活水平</w:t>
            </w:r>
          </w:p>
        </w:tc>
        <w:tc>
          <w:tcPr>
            <w:tcW w:w="2891" w:type="dxa"/>
            <w:vAlign w:val="center"/>
          </w:tcPr>
          <w:p>
            <w:pPr>
              <w:pStyle w:val="12"/>
            </w:pPr>
            <w:r>
              <w:t>通过土地占用补助，保障占地居民生活水平</w:t>
            </w:r>
          </w:p>
        </w:tc>
        <w:tc>
          <w:tcPr>
            <w:tcW w:w="1276" w:type="dxa"/>
            <w:vAlign w:val="center"/>
          </w:tcPr>
          <w:p>
            <w:pPr>
              <w:pStyle w:val="12"/>
            </w:pPr>
            <w:r>
              <w:t>通过土地占用补助，保障占地居民生活水平</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占地补偿发放群众满意度</w:t>
            </w:r>
          </w:p>
        </w:tc>
        <w:tc>
          <w:tcPr>
            <w:tcW w:w="1276" w:type="dxa"/>
            <w:vAlign w:val="center"/>
          </w:tcPr>
          <w:p>
            <w:pPr>
              <w:pStyle w:val="12"/>
            </w:pPr>
            <w:r>
              <w:t>≥95%</w:t>
            </w:r>
          </w:p>
        </w:tc>
        <w:tc>
          <w:tcPr>
            <w:tcW w:w="1843" w:type="dxa"/>
            <w:vAlign w:val="center"/>
          </w:tcPr>
          <w:p>
            <w:pPr>
              <w:pStyle w:val="12"/>
            </w:pPr>
            <w:r>
              <w:t xml:space="preserve">    调查报告</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11、交通局综合业务管理经费绩效目标表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13012124P00000810001N</w:t>
            </w:r>
          </w:p>
        </w:tc>
        <w:tc>
          <w:tcPr>
            <w:tcW w:w="1587" w:type="dxa"/>
            <w:vAlign w:val="center"/>
          </w:tcPr>
          <w:p>
            <w:pPr>
              <w:pStyle w:val="10"/>
            </w:pPr>
            <w:r>
              <w:t>项目名称</w:t>
            </w:r>
          </w:p>
        </w:tc>
        <w:tc>
          <w:tcPr>
            <w:tcW w:w="4422" w:type="dxa"/>
            <w:gridSpan w:val="3"/>
            <w:vAlign w:val="center"/>
          </w:tcPr>
          <w:p>
            <w:pPr>
              <w:pStyle w:val="12"/>
            </w:pPr>
            <w:r>
              <w:t>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150000.00</w:t>
            </w:r>
          </w:p>
        </w:tc>
        <w:tc>
          <w:tcPr>
            <w:tcW w:w="1587" w:type="dxa"/>
            <w:vAlign w:val="center"/>
          </w:tcPr>
          <w:p>
            <w:pPr>
              <w:pStyle w:val="10"/>
            </w:pPr>
            <w:r>
              <w:t>其中：财政    资金</w:t>
            </w:r>
          </w:p>
        </w:tc>
        <w:tc>
          <w:tcPr>
            <w:tcW w:w="1304" w:type="dxa"/>
            <w:vAlign w:val="center"/>
          </w:tcPr>
          <w:p>
            <w:pPr>
              <w:pStyle w:val="12"/>
            </w:pPr>
            <w:r>
              <w:t>150000.00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资金用于交通局综合业务管理经费。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1.通过支付网络及电话线路费用，并对办公房屋进行修缮，改善办公环境，提高工作效率。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网络专线及电话线的数量</w:t>
            </w:r>
          </w:p>
        </w:tc>
        <w:tc>
          <w:tcPr>
            <w:tcW w:w="2891" w:type="dxa"/>
            <w:vAlign w:val="center"/>
          </w:tcPr>
          <w:p>
            <w:pPr>
              <w:pStyle w:val="12"/>
            </w:pPr>
            <w:r>
              <w:t xml:space="preserve"> 网络专线电话线的数量</w:t>
            </w:r>
          </w:p>
        </w:tc>
        <w:tc>
          <w:tcPr>
            <w:tcW w:w="1276" w:type="dxa"/>
            <w:vAlign w:val="center"/>
          </w:tcPr>
          <w:p>
            <w:pPr>
              <w:pStyle w:val="12"/>
            </w:pPr>
            <w:r>
              <w:t>≥30条</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运行稳定率</w:t>
            </w:r>
          </w:p>
        </w:tc>
        <w:tc>
          <w:tcPr>
            <w:tcW w:w="2891" w:type="dxa"/>
            <w:vAlign w:val="center"/>
          </w:tcPr>
          <w:p>
            <w:pPr>
              <w:pStyle w:val="12"/>
            </w:pPr>
            <w:r>
              <w:t>网络、电话线路运行稳定率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网络电话线路运行期限</w:t>
            </w:r>
          </w:p>
        </w:tc>
        <w:tc>
          <w:tcPr>
            <w:tcW w:w="2891" w:type="dxa"/>
            <w:vAlign w:val="center"/>
          </w:tcPr>
          <w:p>
            <w:pPr>
              <w:pStyle w:val="12"/>
            </w:pPr>
            <w:r>
              <w:t>网络电话线路运行期限</w:t>
            </w:r>
          </w:p>
        </w:tc>
        <w:tc>
          <w:tcPr>
            <w:tcW w:w="1276" w:type="dxa"/>
            <w:vAlign w:val="center"/>
          </w:tcPr>
          <w:p>
            <w:pPr>
              <w:pStyle w:val="12"/>
            </w:pPr>
            <w:r>
              <w:t>1 年</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房屋修缮及时率</w:t>
            </w:r>
          </w:p>
        </w:tc>
        <w:tc>
          <w:tcPr>
            <w:tcW w:w="2891" w:type="dxa"/>
            <w:vAlign w:val="center"/>
          </w:tcPr>
          <w:p>
            <w:pPr>
              <w:pStyle w:val="12"/>
            </w:pPr>
            <w:r>
              <w:t xml:space="preserve"> 房屋修缮的及时情况</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网络电话线路成本</w:t>
            </w:r>
          </w:p>
        </w:tc>
        <w:tc>
          <w:tcPr>
            <w:tcW w:w="2891" w:type="dxa"/>
            <w:vAlign w:val="center"/>
          </w:tcPr>
          <w:p>
            <w:pPr>
              <w:pStyle w:val="12"/>
            </w:pPr>
            <w:r>
              <w:t>网络电话线路成本</w:t>
            </w:r>
          </w:p>
        </w:tc>
        <w:tc>
          <w:tcPr>
            <w:tcW w:w="1276" w:type="dxa"/>
            <w:vAlign w:val="center"/>
          </w:tcPr>
          <w:p>
            <w:pPr>
              <w:pStyle w:val="12"/>
            </w:pPr>
            <w:r>
              <w:t>≤3300 元/月</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房屋维修、办公设备成本</w:t>
            </w:r>
          </w:p>
        </w:tc>
        <w:tc>
          <w:tcPr>
            <w:tcW w:w="2891" w:type="dxa"/>
            <w:vAlign w:val="center"/>
          </w:tcPr>
          <w:p>
            <w:pPr>
              <w:pStyle w:val="12"/>
            </w:pPr>
            <w:r>
              <w:t xml:space="preserve"> 房屋修缮、办公设备购置成本</w:t>
            </w:r>
          </w:p>
        </w:tc>
        <w:tc>
          <w:tcPr>
            <w:tcW w:w="1276" w:type="dxa"/>
            <w:vAlign w:val="center"/>
          </w:tcPr>
          <w:p>
            <w:pPr>
              <w:pStyle w:val="12"/>
            </w:pPr>
            <w:r>
              <w:t>≤15元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改善工作环境</w:t>
            </w:r>
          </w:p>
        </w:tc>
        <w:tc>
          <w:tcPr>
            <w:tcW w:w="2891" w:type="dxa"/>
            <w:vAlign w:val="center"/>
          </w:tcPr>
          <w:p>
            <w:pPr>
              <w:pStyle w:val="12"/>
            </w:pPr>
            <w:r>
              <w:t>通过房屋修缮改善工作环境</w:t>
            </w:r>
          </w:p>
        </w:tc>
        <w:tc>
          <w:tcPr>
            <w:tcW w:w="1276" w:type="dxa"/>
            <w:vAlign w:val="center"/>
          </w:tcPr>
          <w:p>
            <w:pPr>
              <w:pStyle w:val="12"/>
            </w:pPr>
            <w:r>
              <w:t>通过房屋修缮改善工作环境</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单位工作人员度房屋修缮和网络线路运行满意度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13012123P00020810002B</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85110000.00</w:t>
            </w:r>
          </w:p>
        </w:tc>
        <w:tc>
          <w:tcPr>
            <w:tcW w:w="1587" w:type="dxa"/>
            <w:vAlign w:val="center"/>
          </w:tcPr>
          <w:p>
            <w:pPr>
              <w:pStyle w:val="10"/>
            </w:pPr>
            <w:r>
              <w:t>其中：财政    资金</w:t>
            </w:r>
          </w:p>
        </w:tc>
        <w:tc>
          <w:tcPr>
            <w:tcW w:w="1304" w:type="dxa"/>
            <w:vAlign w:val="center"/>
          </w:tcPr>
          <w:p>
            <w:pPr>
              <w:pStyle w:val="12"/>
            </w:pPr>
            <w:r>
              <w:t>85110000.00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用于14条水毁农村道路及3座桥梁建设。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p>
            <w:pPr>
              <w:pStyle w:val="12"/>
            </w:pPr>
            <w:r>
              <w:t>2.便捷群众出行。</w:t>
            </w:r>
          </w:p>
          <w:p>
            <w:pPr>
              <w:pStyle w:val="12"/>
            </w:pPr>
            <w:r>
              <w:t>3.便捷群众出行。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≤8511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13012124P00020910001U</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1380000.00</w:t>
            </w:r>
          </w:p>
        </w:tc>
        <w:tc>
          <w:tcPr>
            <w:tcW w:w="1587" w:type="dxa"/>
            <w:vAlign w:val="center"/>
          </w:tcPr>
          <w:p>
            <w:pPr>
              <w:pStyle w:val="10"/>
            </w:pPr>
            <w:r>
              <w:t>其中：财政    资金</w:t>
            </w:r>
          </w:p>
        </w:tc>
        <w:tc>
          <w:tcPr>
            <w:tcW w:w="1304" w:type="dxa"/>
            <w:vAlign w:val="center"/>
          </w:tcPr>
          <w:p>
            <w:pPr>
              <w:pStyle w:val="12"/>
            </w:pPr>
            <w:r>
              <w:t>1380000.00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资金用于2023年14条水毁农村道路及3座桥梁水毁建设项目。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≤138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14、井陉县2023年14条水毁农村道路及3座桥梁建设工程绩效目标表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13012124P00021510001C</w:t>
            </w:r>
          </w:p>
        </w:tc>
        <w:tc>
          <w:tcPr>
            <w:tcW w:w="1587" w:type="dxa"/>
            <w:vAlign w:val="center"/>
          </w:tcPr>
          <w:p>
            <w:pPr>
              <w:pStyle w:val="10"/>
            </w:pPr>
            <w:r>
              <w:t>项目名称</w:t>
            </w:r>
          </w:p>
        </w:tc>
        <w:tc>
          <w:tcPr>
            <w:tcW w:w="4422" w:type="dxa"/>
            <w:gridSpan w:val="3"/>
            <w:vAlign w:val="center"/>
          </w:tcPr>
          <w:p>
            <w:pPr>
              <w:pStyle w:val="12"/>
            </w:pPr>
            <w:r>
              <w:t>井陉县2023年14条水毁农村道路及3座桥梁建设工程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用于2023年14条水毁农村道路及3座桥梁水毁建设工程。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1.水毁道路的修复，改善了当地交通环境，促进了文明城市的建设和当地的经济社会发展。本项目建成后，为偏远山区公路的 畅通，农民生活生产提供了有力的保障。扩大了农村与外界的联系， 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33.13公里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≤40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15、井陉县2023年北秀林至神堂寨水毁建设工程绩效目标表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13012124P000205100015</w:t>
            </w:r>
          </w:p>
        </w:tc>
        <w:tc>
          <w:tcPr>
            <w:tcW w:w="1587" w:type="dxa"/>
            <w:vAlign w:val="center"/>
          </w:tcPr>
          <w:p>
            <w:pPr>
              <w:pStyle w:val="10"/>
            </w:pPr>
            <w:r>
              <w:t>项目名称</w:t>
            </w:r>
          </w:p>
        </w:tc>
        <w:tc>
          <w:tcPr>
            <w:tcW w:w="4422" w:type="dxa"/>
            <w:gridSpan w:val="3"/>
            <w:vAlign w:val="center"/>
          </w:tcPr>
          <w:p>
            <w:pPr>
              <w:pStyle w:val="12"/>
            </w:pPr>
            <w:r>
              <w:t>井陉县2023年北秀林至神堂寨水毁建设工程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760000.00</w:t>
            </w:r>
          </w:p>
        </w:tc>
        <w:tc>
          <w:tcPr>
            <w:tcW w:w="1587" w:type="dxa"/>
            <w:vAlign w:val="center"/>
          </w:tcPr>
          <w:p>
            <w:pPr>
              <w:pStyle w:val="10"/>
            </w:pPr>
            <w:r>
              <w:t>其中：财政    资金</w:t>
            </w:r>
          </w:p>
        </w:tc>
        <w:tc>
          <w:tcPr>
            <w:tcW w:w="1304" w:type="dxa"/>
            <w:vAlign w:val="center"/>
          </w:tcPr>
          <w:p>
            <w:pPr>
              <w:pStyle w:val="12"/>
            </w:pPr>
            <w:r>
              <w:t>760000.00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项目资金用于2023年北秀林至神堂寨水毁建设工程。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9.3 建设公路里程</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  工程验收合格率</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≤76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 群众满意度</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13012123P00021010001H</w:t>
            </w:r>
          </w:p>
        </w:tc>
        <w:tc>
          <w:tcPr>
            <w:tcW w:w="1587" w:type="dxa"/>
            <w:vAlign w:val="center"/>
          </w:tcPr>
          <w:p>
            <w:pPr>
              <w:pStyle w:val="10"/>
            </w:pPr>
            <w:r>
              <w:t>项目名称</w:t>
            </w:r>
          </w:p>
        </w:tc>
        <w:tc>
          <w:tcPr>
            <w:tcW w:w="4422"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10780000.00</w:t>
            </w:r>
          </w:p>
        </w:tc>
        <w:tc>
          <w:tcPr>
            <w:tcW w:w="1587" w:type="dxa"/>
            <w:vAlign w:val="center"/>
          </w:tcPr>
          <w:p>
            <w:pPr>
              <w:pStyle w:val="10"/>
            </w:pPr>
            <w:r>
              <w:t>其中：财政    资金</w:t>
            </w:r>
          </w:p>
        </w:tc>
        <w:tc>
          <w:tcPr>
            <w:tcW w:w="1304" w:type="dxa"/>
            <w:vAlign w:val="center"/>
          </w:tcPr>
          <w:p>
            <w:pPr>
              <w:pStyle w:val="12"/>
            </w:pPr>
            <w:r>
              <w:t>10780000.00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用于洪河槽至梁沟桥水毁建设。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≤1078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17、井陉县2023年洪河漕至凉沟桥段水毁建设工程绩效目标表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13012124P00021110001M</w:t>
            </w:r>
          </w:p>
        </w:tc>
        <w:tc>
          <w:tcPr>
            <w:tcW w:w="1587" w:type="dxa"/>
            <w:vAlign w:val="center"/>
          </w:tcPr>
          <w:p>
            <w:pPr>
              <w:pStyle w:val="10"/>
            </w:pPr>
            <w:r>
              <w:t>项目名称</w:t>
            </w:r>
          </w:p>
        </w:tc>
        <w:tc>
          <w:tcPr>
            <w:tcW w:w="4422" w:type="dxa"/>
            <w:gridSpan w:val="3"/>
            <w:vAlign w:val="center"/>
          </w:tcPr>
          <w:p>
            <w:pPr>
              <w:pStyle w:val="12"/>
            </w:pPr>
            <w:r>
              <w:t>井陉县2023年洪河漕至凉沟桥段水毁建设工程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260000.00</w:t>
            </w:r>
          </w:p>
        </w:tc>
        <w:tc>
          <w:tcPr>
            <w:tcW w:w="1587" w:type="dxa"/>
            <w:vAlign w:val="center"/>
          </w:tcPr>
          <w:p>
            <w:pPr>
              <w:pStyle w:val="10"/>
            </w:pPr>
            <w:r>
              <w:t>其中：财政    资金</w:t>
            </w:r>
          </w:p>
        </w:tc>
        <w:tc>
          <w:tcPr>
            <w:tcW w:w="1304" w:type="dxa"/>
            <w:vAlign w:val="center"/>
          </w:tcPr>
          <w:p>
            <w:pPr>
              <w:pStyle w:val="12"/>
            </w:pPr>
            <w:r>
              <w:t>260000.00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资金用于2023年洪河槽至梁沟桥水毁建设项目。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1.29公里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13012123P00020510002A</w:t>
            </w:r>
          </w:p>
        </w:tc>
        <w:tc>
          <w:tcPr>
            <w:tcW w:w="1587" w:type="dxa"/>
            <w:vAlign w:val="center"/>
          </w:tcPr>
          <w:p>
            <w:pPr>
              <w:pStyle w:val="10"/>
            </w:pPr>
            <w:r>
              <w:t>项目名称</w:t>
            </w:r>
          </w:p>
        </w:tc>
        <w:tc>
          <w:tcPr>
            <w:tcW w:w="4422" w:type="dxa"/>
            <w:gridSpan w:val="3"/>
            <w:vAlign w:val="center"/>
          </w:tcPr>
          <w:p>
            <w:pPr>
              <w:pStyle w:val="12"/>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8800000.00</w:t>
            </w:r>
          </w:p>
        </w:tc>
        <w:tc>
          <w:tcPr>
            <w:tcW w:w="1587" w:type="dxa"/>
            <w:vAlign w:val="center"/>
          </w:tcPr>
          <w:p>
            <w:pPr>
              <w:pStyle w:val="10"/>
            </w:pPr>
            <w:r>
              <w:t>其中：财政    资金</w:t>
            </w:r>
          </w:p>
        </w:tc>
        <w:tc>
          <w:tcPr>
            <w:tcW w:w="1304" w:type="dxa"/>
            <w:vAlign w:val="center"/>
          </w:tcPr>
          <w:p>
            <w:pPr>
              <w:pStyle w:val="12"/>
            </w:pPr>
            <w:r>
              <w:t>8800000.00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用于景庄至固兰水毁建设。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9.3 建设公路里程</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  工程验收合格率</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 xml:space="preserve"> 项目完成时间</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≤880  项目实际支出金额</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 群众满意度</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19、井陉县2023年景庄至固兰水毁建设工程绩效目标表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13012124P00020610002E</w:t>
            </w:r>
          </w:p>
        </w:tc>
        <w:tc>
          <w:tcPr>
            <w:tcW w:w="1587" w:type="dxa"/>
            <w:vAlign w:val="center"/>
          </w:tcPr>
          <w:p>
            <w:pPr>
              <w:pStyle w:val="10"/>
            </w:pPr>
            <w:r>
              <w:t>项目名称</w:t>
            </w:r>
          </w:p>
        </w:tc>
        <w:tc>
          <w:tcPr>
            <w:tcW w:w="4422" w:type="dxa"/>
            <w:gridSpan w:val="3"/>
            <w:vAlign w:val="center"/>
          </w:tcPr>
          <w:p>
            <w:pPr>
              <w:pStyle w:val="12"/>
            </w:pPr>
            <w:r>
              <w:t>井陉县2023年景庄至固兰水毁建设工程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210000.00</w:t>
            </w:r>
          </w:p>
        </w:tc>
        <w:tc>
          <w:tcPr>
            <w:tcW w:w="1587" w:type="dxa"/>
            <w:vAlign w:val="center"/>
          </w:tcPr>
          <w:p>
            <w:pPr>
              <w:pStyle w:val="10"/>
            </w:pPr>
            <w:r>
              <w:t>其中：财政    资金</w:t>
            </w:r>
          </w:p>
        </w:tc>
        <w:tc>
          <w:tcPr>
            <w:tcW w:w="1304" w:type="dxa"/>
            <w:vAlign w:val="center"/>
          </w:tcPr>
          <w:p>
            <w:pPr>
              <w:pStyle w:val="12"/>
            </w:pPr>
            <w:r>
              <w:t>210000.00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用于2023年景固线至固兰水毁建设项目。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扩大了农村与外界的联系，较好解决了农民出行难、乘车难的问题。优化整体路网结构和服务水平，大大改善区域路网的通行能力和服务水平，有效改善农村出行条件，更好地发挥公路设施对社会经济发展的推动作用。</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9.3 建设公路里程</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  工程验收合格率</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21元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 xml:space="preserve">  便捷群众出行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 群众满意度</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13012123P00021210001W</w:t>
            </w:r>
          </w:p>
        </w:tc>
        <w:tc>
          <w:tcPr>
            <w:tcW w:w="1587" w:type="dxa"/>
            <w:vAlign w:val="center"/>
          </w:tcPr>
          <w:p>
            <w:pPr>
              <w:pStyle w:val="10"/>
            </w:pPr>
            <w:r>
              <w:t>项目名称</w:t>
            </w:r>
          </w:p>
        </w:tc>
        <w:tc>
          <w:tcPr>
            <w:tcW w:w="4422"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12390000.00</w:t>
            </w:r>
          </w:p>
        </w:tc>
        <w:tc>
          <w:tcPr>
            <w:tcW w:w="1587" w:type="dxa"/>
            <w:vAlign w:val="center"/>
          </w:tcPr>
          <w:p>
            <w:pPr>
              <w:pStyle w:val="10"/>
            </w:pPr>
            <w:r>
              <w:t>其中：财政    资金</w:t>
            </w:r>
          </w:p>
        </w:tc>
        <w:tc>
          <w:tcPr>
            <w:tcW w:w="1304" w:type="dxa"/>
            <w:vAlign w:val="center"/>
          </w:tcPr>
          <w:p>
            <w:pPr>
              <w:pStyle w:val="12"/>
            </w:pPr>
            <w:r>
              <w:t>12390000.00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用于米李线水毁建设。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≤1239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21、井陉县2023年米李线水毁建设工程绩效目标表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13012124P000213100011</w:t>
            </w:r>
          </w:p>
        </w:tc>
        <w:tc>
          <w:tcPr>
            <w:tcW w:w="1587" w:type="dxa"/>
            <w:vAlign w:val="center"/>
          </w:tcPr>
          <w:p>
            <w:pPr>
              <w:pStyle w:val="10"/>
            </w:pPr>
            <w:r>
              <w:t>项目名称</w:t>
            </w:r>
          </w:p>
        </w:tc>
        <w:tc>
          <w:tcPr>
            <w:tcW w:w="4422" w:type="dxa"/>
            <w:gridSpan w:val="3"/>
            <w:vAlign w:val="center"/>
          </w:tcPr>
          <w:p>
            <w:pPr>
              <w:pStyle w:val="12"/>
            </w:pPr>
            <w:r>
              <w:t>井陉县2023年米李线水毁建设工程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380000.00</w:t>
            </w:r>
          </w:p>
        </w:tc>
        <w:tc>
          <w:tcPr>
            <w:tcW w:w="1587" w:type="dxa"/>
            <w:vAlign w:val="center"/>
          </w:tcPr>
          <w:p>
            <w:pPr>
              <w:pStyle w:val="10"/>
            </w:pPr>
            <w:r>
              <w:t>其中：财政    资金</w:t>
            </w:r>
          </w:p>
        </w:tc>
        <w:tc>
          <w:tcPr>
            <w:tcW w:w="1304" w:type="dxa"/>
            <w:vAlign w:val="center"/>
          </w:tcPr>
          <w:p>
            <w:pPr>
              <w:pStyle w:val="12"/>
            </w:pPr>
            <w:r>
              <w:t>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用于2023年米李线水毁建设项目工程。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米李线水毁道路的修复是利在当下的民生工程，建成后，改善了沿线区域的交通出行条件，极大的缩短了居民的出行时间，为保障农民生活生产提供了有力的条件。该条道路的修复对加速沿线各村的经济建设，加快完善乡村公路网。</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≤38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13012123P000209100021</w:t>
            </w:r>
          </w:p>
        </w:tc>
        <w:tc>
          <w:tcPr>
            <w:tcW w:w="1587" w:type="dxa"/>
            <w:vAlign w:val="center"/>
          </w:tcPr>
          <w:p>
            <w:pPr>
              <w:pStyle w:val="10"/>
            </w:pPr>
            <w:r>
              <w:t>项目名称</w:t>
            </w:r>
          </w:p>
        </w:tc>
        <w:tc>
          <w:tcPr>
            <w:tcW w:w="4422" w:type="dxa"/>
            <w:gridSpan w:val="3"/>
            <w:vAlign w:val="center"/>
          </w:tcPr>
          <w:p>
            <w:pPr>
              <w:pStyle w:val="12"/>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8270000.00</w:t>
            </w:r>
          </w:p>
        </w:tc>
        <w:tc>
          <w:tcPr>
            <w:tcW w:w="1587" w:type="dxa"/>
            <w:vAlign w:val="center"/>
          </w:tcPr>
          <w:p>
            <w:pPr>
              <w:pStyle w:val="10"/>
            </w:pPr>
            <w:r>
              <w:t>其中：财政    资金</w:t>
            </w:r>
          </w:p>
        </w:tc>
        <w:tc>
          <w:tcPr>
            <w:tcW w:w="1304" w:type="dxa"/>
            <w:vAlign w:val="center"/>
          </w:tcPr>
          <w:p>
            <w:pPr>
              <w:pStyle w:val="12"/>
            </w:pPr>
            <w:r>
              <w:t>8270000.00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用于桃林坪-沙窑段水毁建设。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1.本次洪灾修复工程涉及民生本项目的建设将恢复原有公路的交通出行条件，为偏远山区公路的畅通，为保障农民生活生产提供了有力的条件。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6.6公里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≤827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23、井陉县2023年桃林坪-沙窑段水毁建设工程绩效目标表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13012124P000210100010</w:t>
            </w:r>
          </w:p>
        </w:tc>
        <w:tc>
          <w:tcPr>
            <w:tcW w:w="1587" w:type="dxa"/>
            <w:vAlign w:val="center"/>
          </w:tcPr>
          <w:p>
            <w:pPr>
              <w:pStyle w:val="10"/>
            </w:pPr>
            <w:r>
              <w:t>项目名称</w:t>
            </w:r>
          </w:p>
        </w:tc>
        <w:tc>
          <w:tcPr>
            <w:tcW w:w="4422" w:type="dxa"/>
            <w:gridSpan w:val="3"/>
            <w:vAlign w:val="center"/>
          </w:tcPr>
          <w:p>
            <w:pPr>
              <w:pStyle w:val="12"/>
            </w:pPr>
            <w:r>
              <w:t>井陉县2023年桃林坪-沙窑段水毁建设工程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150000.00</w:t>
            </w:r>
          </w:p>
        </w:tc>
        <w:tc>
          <w:tcPr>
            <w:tcW w:w="1587" w:type="dxa"/>
            <w:vAlign w:val="center"/>
          </w:tcPr>
          <w:p>
            <w:pPr>
              <w:pStyle w:val="10"/>
            </w:pPr>
            <w:r>
              <w:t>其中：财政    资金</w:t>
            </w:r>
          </w:p>
        </w:tc>
        <w:tc>
          <w:tcPr>
            <w:tcW w:w="1304" w:type="dxa"/>
            <w:vAlign w:val="center"/>
          </w:tcPr>
          <w:p>
            <w:pPr>
              <w:pStyle w:val="12"/>
            </w:pPr>
            <w:r>
              <w:t>150000.00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项目资金用于2023年桃林坪-沙窑段水毁建设工程。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1.本次洪灾修复工程涉及民生本项目的建设将恢复原有公路的交通出行条件，为偏远山区公路的畅通，为保障农民生活生产提供了有力的条件。</w:t>
            </w:r>
            <w:r>
              <w:tab/>
            </w:r>
            <w:r>
              <w:tab/>
            </w:r>
            <w:r>
              <w:tab/>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6.6公里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15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13012123P00021110002T</w:t>
            </w:r>
          </w:p>
        </w:tc>
        <w:tc>
          <w:tcPr>
            <w:tcW w:w="1587" w:type="dxa"/>
            <w:vAlign w:val="center"/>
          </w:tcPr>
          <w:p>
            <w:pPr>
              <w:pStyle w:val="10"/>
            </w:pPr>
            <w:r>
              <w:t>项目名称</w:t>
            </w:r>
          </w:p>
        </w:tc>
        <w:tc>
          <w:tcPr>
            <w:tcW w:w="4422"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9260000.00</w:t>
            </w:r>
          </w:p>
        </w:tc>
        <w:tc>
          <w:tcPr>
            <w:tcW w:w="1587" w:type="dxa"/>
            <w:vAlign w:val="center"/>
          </w:tcPr>
          <w:p>
            <w:pPr>
              <w:pStyle w:val="10"/>
            </w:pPr>
            <w:r>
              <w:t>其中：财政    资金</w:t>
            </w:r>
          </w:p>
        </w:tc>
        <w:tc>
          <w:tcPr>
            <w:tcW w:w="1304" w:type="dxa"/>
            <w:vAlign w:val="center"/>
          </w:tcPr>
          <w:p>
            <w:pPr>
              <w:pStyle w:val="12"/>
            </w:pPr>
            <w:r>
              <w:t>9260000.00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用于王白线水毁建设。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p>
            <w:pPr>
              <w:pStyle w:val="12"/>
            </w:pPr>
            <w:r>
              <w:t>2.方便群众出行。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2.52公里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≤926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25、井陉县2023年王白线水毁建设工程绩效目标表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13012124P00021210001B</w:t>
            </w:r>
          </w:p>
        </w:tc>
        <w:tc>
          <w:tcPr>
            <w:tcW w:w="1587" w:type="dxa"/>
            <w:vAlign w:val="center"/>
          </w:tcPr>
          <w:p>
            <w:pPr>
              <w:pStyle w:val="10"/>
            </w:pPr>
            <w:r>
              <w:t>项目名称</w:t>
            </w:r>
          </w:p>
        </w:tc>
        <w:tc>
          <w:tcPr>
            <w:tcW w:w="4422" w:type="dxa"/>
            <w:gridSpan w:val="3"/>
            <w:vAlign w:val="center"/>
          </w:tcPr>
          <w:p>
            <w:pPr>
              <w:pStyle w:val="12"/>
            </w:pPr>
            <w:r>
              <w:t>井陉县2023年王白线水毁建设工程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270000.00</w:t>
            </w:r>
          </w:p>
        </w:tc>
        <w:tc>
          <w:tcPr>
            <w:tcW w:w="1587" w:type="dxa"/>
            <w:vAlign w:val="center"/>
          </w:tcPr>
          <w:p>
            <w:pPr>
              <w:pStyle w:val="10"/>
            </w:pPr>
            <w:r>
              <w:t>其中：财政    资金</w:t>
            </w:r>
          </w:p>
        </w:tc>
        <w:tc>
          <w:tcPr>
            <w:tcW w:w="1304" w:type="dxa"/>
            <w:vAlign w:val="center"/>
          </w:tcPr>
          <w:p>
            <w:pPr>
              <w:pStyle w:val="12"/>
            </w:pPr>
            <w:r>
              <w:t>270000.00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用于王白线水毁建设工程。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1.水毁道路的修复是利在当下的民生工程，王白线建成后，改善了沿线区域的交通出行条件，极大的缩短了居民的出行时间，为保障农民生活生产提供了有力的条件。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2.52公里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≤27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13012123P00020310002Y</w:t>
            </w:r>
          </w:p>
        </w:tc>
        <w:tc>
          <w:tcPr>
            <w:tcW w:w="1587" w:type="dxa"/>
            <w:vAlign w:val="center"/>
          </w:tcPr>
          <w:p>
            <w:pPr>
              <w:pStyle w:val="10"/>
            </w:pPr>
            <w:r>
              <w:t>项目名称</w:t>
            </w:r>
          </w:p>
        </w:tc>
        <w:tc>
          <w:tcPr>
            <w:tcW w:w="4422"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17850000.00</w:t>
            </w:r>
          </w:p>
        </w:tc>
        <w:tc>
          <w:tcPr>
            <w:tcW w:w="1587" w:type="dxa"/>
            <w:vAlign w:val="center"/>
          </w:tcPr>
          <w:p>
            <w:pPr>
              <w:pStyle w:val="10"/>
            </w:pPr>
            <w:r>
              <w:t>其中：财政    资金</w:t>
            </w:r>
          </w:p>
        </w:tc>
        <w:tc>
          <w:tcPr>
            <w:tcW w:w="1304" w:type="dxa"/>
            <w:vAlign w:val="center"/>
          </w:tcPr>
          <w:p>
            <w:pPr>
              <w:pStyle w:val="12"/>
            </w:pPr>
            <w:r>
              <w:t>17850000.00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用于辛庄至仙台山段水毁建设。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≤1785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27、井陉县2023年辛庄至仙台山段水毁建设工程绩效目标表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13012124P00020410001F</w:t>
            </w:r>
          </w:p>
        </w:tc>
        <w:tc>
          <w:tcPr>
            <w:tcW w:w="1587" w:type="dxa"/>
            <w:vAlign w:val="center"/>
          </w:tcPr>
          <w:p>
            <w:pPr>
              <w:pStyle w:val="10"/>
            </w:pPr>
            <w:r>
              <w:t>项目名称</w:t>
            </w:r>
          </w:p>
        </w:tc>
        <w:tc>
          <w:tcPr>
            <w:tcW w:w="4422" w:type="dxa"/>
            <w:gridSpan w:val="3"/>
            <w:vAlign w:val="center"/>
          </w:tcPr>
          <w:p>
            <w:pPr>
              <w:pStyle w:val="12"/>
            </w:pPr>
            <w:r>
              <w:t>井陉县2023年辛庄至仙台山段水毁建设工程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510000.00</w:t>
            </w:r>
          </w:p>
        </w:tc>
        <w:tc>
          <w:tcPr>
            <w:tcW w:w="1587" w:type="dxa"/>
            <w:vAlign w:val="center"/>
          </w:tcPr>
          <w:p>
            <w:pPr>
              <w:pStyle w:val="10"/>
            </w:pPr>
            <w:r>
              <w:t>其中：财政    资金</w:t>
            </w:r>
          </w:p>
        </w:tc>
        <w:tc>
          <w:tcPr>
            <w:tcW w:w="1304" w:type="dxa"/>
            <w:vAlign w:val="center"/>
          </w:tcPr>
          <w:p>
            <w:pPr>
              <w:pStyle w:val="12"/>
            </w:pPr>
            <w:r>
              <w:t>510000.00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用于2023年辛庄至仙台山段水毁建设项目。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建设是重要的民生工程。辛庄至仙台山段建成后方便的沿线村落的出行，极大的缩短了居民的出行时间，改善了沿线区域的交通出行条件，方便沿线居民的生产、生活出行，有利于小城镇的建设，改善当地的投资环境，提升交通形象和旅游服务接待能力，促进区域经济的快速和谐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2.3公里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51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28、井陉县2023年元大线(南障城-大梁江)水毁建设工程绩效目标表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13012123P000202100029</w:t>
            </w:r>
          </w:p>
        </w:tc>
        <w:tc>
          <w:tcPr>
            <w:tcW w:w="1587" w:type="dxa"/>
            <w:vAlign w:val="center"/>
          </w:tcPr>
          <w:p>
            <w:pPr>
              <w:pStyle w:val="10"/>
            </w:pPr>
            <w:r>
              <w:t>项目名称</w:t>
            </w:r>
          </w:p>
        </w:tc>
        <w:tc>
          <w:tcPr>
            <w:tcW w:w="4422" w:type="dxa"/>
            <w:gridSpan w:val="3"/>
            <w:vAlign w:val="center"/>
          </w:tcPr>
          <w:p>
            <w:pPr>
              <w:pStyle w:val="12"/>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14600000.00</w:t>
            </w:r>
          </w:p>
        </w:tc>
        <w:tc>
          <w:tcPr>
            <w:tcW w:w="1587" w:type="dxa"/>
            <w:vAlign w:val="center"/>
          </w:tcPr>
          <w:p>
            <w:pPr>
              <w:pStyle w:val="10"/>
            </w:pPr>
            <w:r>
              <w:t>其中：财政    资金</w:t>
            </w:r>
          </w:p>
        </w:tc>
        <w:tc>
          <w:tcPr>
            <w:tcW w:w="1304" w:type="dxa"/>
            <w:vAlign w:val="center"/>
          </w:tcPr>
          <w:p>
            <w:pPr>
              <w:pStyle w:val="12"/>
            </w:pPr>
            <w:r>
              <w:t>14600000.00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用于农村道路水毁建设。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1.本项目的实施对保障了山区人民的生活生产起到重要的作用。 将为偏远山区公路的畅通，农民生活生产提供了有力的保障。扩大了农村与外界的联系，较好解决了沿线居民出行问题。</w:t>
            </w:r>
          </w:p>
          <w:p>
            <w:pPr>
              <w:pStyle w:val="12"/>
            </w:pPr>
            <w:r>
              <w:t>2.便捷群众出行。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15.5公里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≤1760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29、井陉县2023年元大线(南障城-大梁江)水毁建设工程绩效目标表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13012124P00020310001R</w:t>
            </w:r>
          </w:p>
        </w:tc>
        <w:tc>
          <w:tcPr>
            <w:tcW w:w="1587" w:type="dxa"/>
            <w:vAlign w:val="center"/>
          </w:tcPr>
          <w:p>
            <w:pPr>
              <w:pStyle w:val="10"/>
            </w:pPr>
            <w:r>
              <w:t>项目名称</w:t>
            </w:r>
          </w:p>
        </w:tc>
        <w:tc>
          <w:tcPr>
            <w:tcW w:w="4422" w:type="dxa"/>
            <w:gridSpan w:val="3"/>
            <w:vAlign w:val="center"/>
          </w:tcPr>
          <w:p>
            <w:pPr>
              <w:pStyle w:val="12"/>
            </w:pPr>
            <w:r>
              <w:t>井陉县2023年元大线(南障城-大梁江)水毁建设工程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500000.00</w:t>
            </w:r>
          </w:p>
        </w:tc>
        <w:tc>
          <w:tcPr>
            <w:tcW w:w="1587" w:type="dxa"/>
            <w:vAlign w:val="center"/>
          </w:tcPr>
          <w:p>
            <w:pPr>
              <w:pStyle w:val="10"/>
            </w:pPr>
            <w:r>
              <w:t>其中：财政    资金</w:t>
            </w:r>
          </w:p>
        </w:tc>
        <w:tc>
          <w:tcPr>
            <w:tcW w:w="1304" w:type="dxa"/>
            <w:vAlign w:val="center"/>
          </w:tcPr>
          <w:p>
            <w:pPr>
              <w:pStyle w:val="12"/>
            </w:pPr>
            <w:r>
              <w:t>500000.00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用于元大线（南障城-大梁江）水毁道路建设项目。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1.本项目的实施对保障了山区人民的生活生产起到重要的作用。 将为偏远山区公路的畅通，农民生活生产提供了有力的保障。扩大了农村与外界的联系，较好解决了沿线居民出行问题。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15.5公里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50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30、井陉县2023年枣林口至洪河漕段水毁建设工程绩效目标表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13012123P00020710002M</w:t>
            </w:r>
          </w:p>
        </w:tc>
        <w:tc>
          <w:tcPr>
            <w:tcW w:w="1587" w:type="dxa"/>
            <w:vAlign w:val="center"/>
          </w:tcPr>
          <w:p>
            <w:pPr>
              <w:pStyle w:val="10"/>
            </w:pPr>
            <w:r>
              <w:t>项目名称</w:t>
            </w:r>
          </w:p>
        </w:tc>
        <w:tc>
          <w:tcPr>
            <w:tcW w:w="4422" w:type="dxa"/>
            <w:gridSpan w:val="3"/>
            <w:vAlign w:val="center"/>
          </w:tcPr>
          <w:p>
            <w:pPr>
              <w:pStyle w:val="12"/>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14680000.00</w:t>
            </w:r>
          </w:p>
        </w:tc>
        <w:tc>
          <w:tcPr>
            <w:tcW w:w="1587" w:type="dxa"/>
            <w:vAlign w:val="center"/>
          </w:tcPr>
          <w:p>
            <w:pPr>
              <w:pStyle w:val="10"/>
            </w:pPr>
            <w:r>
              <w:t>其中：财政    资金</w:t>
            </w:r>
          </w:p>
        </w:tc>
        <w:tc>
          <w:tcPr>
            <w:tcW w:w="1304" w:type="dxa"/>
            <w:vAlign w:val="center"/>
          </w:tcPr>
          <w:p>
            <w:pPr>
              <w:pStyle w:val="12"/>
            </w:pPr>
            <w:r>
              <w:t>14680000.00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用于枣林口至洪河槽水毁建设。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1.34公里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2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涵洞的数</w:t>
            </w:r>
          </w:p>
        </w:tc>
        <w:tc>
          <w:tcPr>
            <w:tcW w:w="2891" w:type="dxa"/>
            <w:vAlign w:val="center"/>
          </w:tcPr>
          <w:p>
            <w:pPr>
              <w:pStyle w:val="12"/>
            </w:pPr>
            <w:r>
              <w:t xml:space="preserve"> 水毁建设 涵洞数量</w:t>
            </w:r>
          </w:p>
        </w:tc>
        <w:tc>
          <w:tcPr>
            <w:tcW w:w="1276" w:type="dxa"/>
            <w:vAlign w:val="center"/>
          </w:tcPr>
          <w:p>
            <w:pPr>
              <w:pStyle w:val="12"/>
            </w:pPr>
            <w:r>
              <w:t>16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≤1468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31、井陉县2023年枣林口至洪河漕段水毁建设工程绩效目标表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13012124P000208100016</w:t>
            </w:r>
          </w:p>
        </w:tc>
        <w:tc>
          <w:tcPr>
            <w:tcW w:w="1587" w:type="dxa"/>
            <w:vAlign w:val="center"/>
          </w:tcPr>
          <w:p>
            <w:pPr>
              <w:pStyle w:val="10"/>
            </w:pPr>
            <w:r>
              <w:t>项目名称</w:t>
            </w:r>
          </w:p>
        </w:tc>
        <w:tc>
          <w:tcPr>
            <w:tcW w:w="4422" w:type="dxa"/>
            <w:gridSpan w:val="3"/>
            <w:vAlign w:val="center"/>
          </w:tcPr>
          <w:p>
            <w:pPr>
              <w:pStyle w:val="12"/>
            </w:pPr>
            <w:r>
              <w:t>井陉县2023年枣林口至洪河漕段水毁建设工程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360000.00</w:t>
            </w:r>
          </w:p>
        </w:tc>
        <w:tc>
          <w:tcPr>
            <w:tcW w:w="1587" w:type="dxa"/>
            <w:vAlign w:val="center"/>
          </w:tcPr>
          <w:p>
            <w:pPr>
              <w:pStyle w:val="10"/>
            </w:pPr>
            <w:r>
              <w:t>其中：财政    资金</w:t>
            </w:r>
          </w:p>
        </w:tc>
        <w:tc>
          <w:tcPr>
            <w:tcW w:w="1304" w:type="dxa"/>
            <w:vAlign w:val="center"/>
          </w:tcPr>
          <w:p>
            <w:pPr>
              <w:pStyle w:val="12"/>
            </w:pPr>
            <w:r>
              <w:t>360000.00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用于枣林口至洪河槽水毁项目。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1.本次洪灾修复工程涉及民生。本项目的实施将优化整体路网结构和服务水平，大大改善区域路网的通行能力和服务水平，有效改善农村出行条件，更好地发挥公路设施对社会经济发展的推动作用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1.34公里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建设小桥数量</w:t>
            </w:r>
          </w:p>
        </w:tc>
        <w:tc>
          <w:tcPr>
            <w:tcW w:w="2891" w:type="dxa"/>
            <w:vAlign w:val="center"/>
          </w:tcPr>
          <w:p>
            <w:pPr>
              <w:pStyle w:val="12"/>
            </w:pPr>
            <w:r>
              <w:t xml:space="preserve"> 水毁建设小桥数量</w:t>
            </w:r>
          </w:p>
        </w:tc>
        <w:tc>
          <w:tcPr>
            <w:tcW w:w="1276" w:type="dxa"/>
            <w:vAlign w:val="center"/>
          </w:tcPr>
          <w:p>
            <w:pPr>
              <w:pStyle w:val="12"/>
            </w:pPr>
            <w:r>
              <w:t>2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涵洞的数</w:t>
            </w:r>
          </w:p>
        </w:tc>
        <w:tc>
          <w:tcPr>
            <w:tcW w:w="2891" w:type="dxa"/>
            <w:vAlign w:val="center"/>
          </w:tcPr>
          <w:p>
            <w:pPr>
              <w:pStyle w:val="12"/>
            </w:pPr>
            <w:r>
              <w:t xml:space="preserve"> 水毁建设 涵洞数量</w:t>
            </w:r>
          </w:p>
        </w:tc>
        <w:tc>
          <w:tcPr>
            <w:tcW w:w="1276" w:type="dxa"/>
            <w:vAlign w:val="center"/>
          </w:tcPr>
          <w:p>
            <w:pPr>
              <w:pStyle w:val="12"/>
            </w:pPr>
            <w:r>
              <w:t>16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36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13012123P000206100047</w:t>
            </w:r>
          </w:p>
        </w:tc>
        <w:tc>
          <w:tcPr>
            <w:tcW w:w="1587" w:type="dxa"/>
            <w:vAlign w:val="center"/>
          </w:tcPr>
          <w:p>
            <w:pPr>
              <w:pStyle w:val="10"/>
            </w:pPr>
            <w:r>
              <w:t>项目名称</w:t>
            </w:r>
          </w:p>
        </w:tc>
        <w:tc>
          <w:tcPr>
            <w:tcW w:w="4422" w:type="dxa"/>
            <w:gridSpan w:val="3"/>
            <w:vAlign w:val="center"/>
          </w:tcPr>
          <w:p>
            <w:pPr>
              <w:pStyle w:val="12"/>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16060000.00</w:t>
            </w:r>
          </w:p>
        </w:tc>
        <w:tc>
          <w:tcPr>
            <w:tcW w:w="1587" w:type="dxa"/>
            <w:vAlign w:val="center"/>
          </w:tcPr>
          <w:p>
            <w:pPr>
              <w:pStyle w:val="10"/>
            </w:pPr>
            <w:r>
              <w:t>其中：财政    资金</w:t>
            </w:r>
          </w:p>
        </w:tc>
        <w:tc>
          <w:tcPr>
            <w:tcW w:w="1304" w:type="dxa"/>
            <w:vAlign w:val="center"/>
          </w:tcPr>
          <w:p>
            <w:pPr>
              <w:pStyle w:val="12"/>
            </w:pPr>
            <w:r>
              <w:t>16060000.00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用于朱会至崔家峪水毁建设。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1.本项目建成后，为偏远山区公路的畅通，农民生活生产提供了有力的保障。扩大了农村与外界的联系，较好解决了沿线居民出行问题，促进区域经济快速稳定发展。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4.88公里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漫水桥的数量</w:t>
            </w:r>
          </w:p>
        </w:tc>
        <w:tc>
          <w:tcPr>
            <w:tcW w:w="2891" w:type="dxa"/>
            <w:vAlign w:val="center"/>
          </w:tcPr>
          <w:p>
            <w:pPr>
              <w:pStyle w:val="12"/>
            </w:pPr>
            <w:r>
              <w:t xml:space="preserve"> 建设漫水桥的座数</w:t>
            </w:r>
          </w:p>
        </w:tc>
        <w:tc>
          <w:tcPr>
            <w:tcW w:w="1276" w:type="dxa"/>
            <w:vAlign w:val="center"/>
          </w:tcPr>
          <w:p>
            <w:pPr>
              <w:pStyle w:val="12"/>
            </w:pPr>
            <w:r>
              <w:t>1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建设涵洞数量</w:t>
            </w:r>
          </w:p>
        </w:tc>
        <w:tc>
          <w:tcPr>
            <w:tcW w:w="2891" w:type="dxa"/>
            <w:vAlign w:val="center"/>
          </w:tcPr>
          <w:p>
            <w:pPr>
              <w:pStyle w:val="12"/>
            </w:pPr>
            <w:r>
              <w:t xml:space="preserve"> 道路水毁建设涵洞数量</w:t>
            </w:r>
          </w:p>
        </w:tc>
        <w:tc>
          <w:tcPr>
            <w:tcW w:w="1276" w:type="dxa"/>
            <w:vAlign w:val="center"/>
          </w:tcPr>
          <w:p>
            <w:pPr>
              <w:pStyle w:val="12"/>
            </w:pPr>
            <w:r>
              <w:t>2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≤1606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33、井陉县2023年朱会至崔家峪道路水毁建设工程绩效目标表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13012124P00020710001G</w:t>
            </w:r>
          </w:p>
        </w:tc>
        <w:tc>
          <w:tcPr>
            <w:tcW w:w="1587" w:type="dxa"/>
            <w:vAlign w:val="center"/>
          </w:tcPr>
          <w:p>
            <w:pPr>
              <w:pStyle w:val="10"/>
            </w:pPr>
            <w:r>
              <w:t>项目名称</w:t>
            </w:r>
          </w:p>
        </w:tc>
        <w:tc>
          <w:tcPr>
            <w:tcW w:w="4422" w:type="dxa"/>
            <w:gridSpan w:val="3"/>
            <w:vAlign w:val="center"/>
          </w:tcPr>
          <w:p>
            <w:pPr>
              <w:pStyle w:val="12"/>
            </w:pPr>
            <w:r>
              <w:t>井陉县2023年朱会至崔家峪道路水毁建设工程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400000.00</w:t>
            </w:r>
          </w:p>
        </w:tc>
        <w:tc>
          <w:tcPr>
            <w:tcW w:w="1587" w:type="dxa"/>
            <w:vAlign w:val="center"/>
          </w:tcPr>
          <w:p>
            <w:pPr>
              <w:pStyle w:val="10"/>
            </w:pPr>
            <w:r>
              <w:t>其中：财政    资金</w:t>
            </w:r>
          </w:p>
        </w:tc>
        <w:tc>
          <w:tcPr>
            <w:tcW w:w="1304" w:type="dxa"/>
            <w:vAlign w:val="center"/>
          </w:tcPr>
          <w:p>
            <w:pPr>
              <w:pStyle w:val="12"/>
            </w:pPr>
            <w:r>
              <w:t>400000.00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用于2023年朱会至崔家峪道路水毁建设项目。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1.本次洪灾修复工程涉及民生。将优化整体路网结构和服务水平，大大改善区域路网的通行能力和服务水平，有效改善农村出行条件，更好地发挥公路设施对社会经济发展的推动作用。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4.88公里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漫水桥的数量</w:t>
            </w:r>
          </w:p>
        </w:tc>
        <w:tc>
          <w:tcPr>
            <w:tcW w:w="2891" w:type="dxa"/>
            <w:vAlign w:val="center"/>
          </w:tcPr>
          <w:p>
            <w:pPr>
              <w:pStyle w:val="12"/>
            </w:pPr>
            <w:r>
              <w:t xml:space="preserve"> 建设漫水桥的座数</w:t>
            </w:r>
          </w:p>
        </w:tc>
        <w:tc>
          <w:tcPr>
            <w:tcW w:w="1276" w:type="dxa"/>
            <w:vAlign w:val="center"/>
          </w:tcPr>
          <w:p>
            <w:pPr>
              <w:pStyle w:val="12"/>
            </w:pPr>
            <w:r>
              <w:t>1 座</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建设涵洞数量</w:t>
            </w:r>
          </w:p>
        </w:tc>
        <w:tc>
          <w:tcPr>
            <w:tcW w:w="2891" w:type="dxa"/>
            <w:vAlign w:val="center"/>
          </w:tcPr>
          <w:p>
            <w:pPr>
              <w:pStyle w:val="12"/>
            </w:pPr>
            <w:r>
              <w:t xml:space="preserve"> 道路水毁建设涵洞数量</w:t>
            </w:r>
          </w:p>
        </w:tc>
        <w:tc>
          <w:tcPr>
            <w:tcW w:w="1276" w:type="dxa"/>
            <w:vAlign w:val="center"/>
          </w:tcPr>
          <w:p>
            <w:pPr>
              <w:pStyle w:val="12"/>
            </w:pPr>
            <w:r>
              <w:t>2 道</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2024年6月30日前完工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项目实际支出金额</w:t>
            </w:r>
          </w:p>
        </w:tc>
        <w:tc>
          <w:tcPr>
            <w:tcW w:w="2891" w:type="dxa"/>
            <w:vAlign w:val="center"/>
          </w:tcPr>
          <w:p>
            <w:pPr>
              <w:pStyle w:val="12"/>
            </w:pPr>
            <w:r>
              <w:t xml:space="preserve"> 水毁建设项目实际支出资金数</w:t>
            </w:r>
          </w:p>
        </w:tc>
        <w:tc>
          <w:tcPr>
            <w:tcW w:w="1276" w:type="dxa"/>
            <w:vAlign w:val="center"/>
          </w:tcPr>
          <w:p>
            <w:pPr>
              <w:pStyle w:val="12"/>
            </w:pPr>
            <w:r>
              <w:t>40 元</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34、井陉县迎宾路（平赞高速公路连接线）绿化提升工程（一期项目）绩效目标表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13012124P00003910002M</w:t>
            </w:r>
          </w:p>
        </w:tc>
        <w:tc>
          <w:tcPr>
            <w:tcW w:w="1587" w:type="dxa"/>
            <w:vAlign w:val="center"/>
          </w:tcPr>
          <w:p>
            <w:pPr>
              <w:pStyle w:val="10"/>
            </w:pPr>
            <w:r>
              <w:t>项目名称</w:t>
            </w:r>
          </w:p>
        </w:tc>
        <w:tc>
          <w:tcPr>
            <w:tcW w:w="4422" w:type="dxa"/>
            <w:gridSpan w:val="3"/>
            <w:vAlign w:val="center"/>
          </w:tcPr>
          <w:p>
            <w:pPr>
              <w:pStyle w:val="12"/>
            </w:pPr>
            <w:r>
              <w:t>井陉县迎宾路（平赞高速公路连接线）绿化提升工程（一期项目）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3000000.00</w:t>
            </w:r>
          </w:p>
        </w:tc>
        <w:tc>
          <w:tcPr>
            <w:tcW w:w="1587" w:type="dxa"/>
            <w:vAlign w:val="center"/>
          </w:tcPr>
          <w:p>
            <w:pPr>
              <w:pStyle w:val="10"/>
            </w:pPr>
            <w:r>
              <w:t>其中：财政    资金</w:t>
            </w:r>
          </w:p>
        </w:tc>
        <w:tc>
          <w:tcPr>
            <w:tcW w:w="1304" w:type="dxa"/>
            <w:vAlign w:val="center"/>
          </w:tcPr>
          <w:p>
            <w:pPr>
              <w:pStyle w:val="12"/>
            </w:pPr>
            <w:r>
              <w:t>3000000.00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 用于迎宾路（平赞高速公路连接线）绿化提升工程（一期项目）。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1.通过对3.8公里绿化建设改变了道路两侧植被，增设了景观带，从而产生新的交通量。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种植面积</w:t>
            </w:r>
          </w:p>
        </w:tc>
        <w:tc>
          <w:tcPr>
            <w:tcW w:w="2891" w:type="dxa"/>
            <w:vAlign w:val="center"/>
          </w:tcPr>
          <w:p>
            <w:pPr>
              <w:pStyle w:val="12"/>
            </w:pPr>
            <w:r>
              <w:t xml:space="preserve"> 道路、绿廊、湿地种植面积</w:t>
            </w:r>
          </w:p>
        </w:tc>
        <w:tc>
          <w:tcPr>
            <w:tcW w:w="1276" w:type="dxa"/>
            <w:vAlign w:val="center"/>
          </w:tcPr>
          <w:p>
            <w:pPr>
              <w:pStyle w:val="12"/>
            </w:pPr>
            <w:r>
              <w:t>420679 平方米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数量指标</w:t>
            </w:r>
          </w:p>
        </w:tc>
        <w:tc>
          <w:tcPr>
            <w:tcW w:w="1332" w:type="dxa"/>
            <w:vAlign w:val="center"/>
          </w:tcPr>
          <w:p>
            <w:pPr>
              <w:pStyle w:val="12"/>
            </w:pPr>
            <w:r>
              <w:t xml:space="preserve">  铺装面积  土方工程面积</w:t>
            </w:r>
          </w:p>
        </w:tc>
        <w:tc>
          <w:tcPr>
            <w:tcW w:w="2891" w:type="dxa"/>
            <w:vAlign w:val="center"/>
          </w:tcPr>
          <w:p>
            <w:pPr>
              <w:pStyle w:val="12"/>
            </w:pPr>
            <w:r>
              <w:t xml:space="preserve">  绿化提升铺装面积、土石工程面积</w:t>
            </w:r>
          </w:p>
        </w:tc>
        <w:tc>
          <w:tcPr>
            <w:tcW w:w="1276" w:type="dxa"/>
            <w:vAlign w:val="center"/>
          </w:tcPr>
          <w:p>
            <w:pPr>
              <w:pStyle w:val="12"/>
            </w:pPr>
            <w:r>
              <w:t>761087 平方米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成活率</w:t>
            </w:r>
          </w:p>
        </w:tc>
        <w:tc>
          <w:tcPr>
            <w:tcW w:w="2891" w:type="dxa"/>
            <w:vAlign w:val="center"/>
          </w:tcPr>
          <w:p>
            <w:pPr>
              <w:pStyle w:val="12"/>
            </w:pPr>
            <w:r>
              <w:t xml:space="preserve">  植被、绿化带景观的成活率</w:t>
            </w:r>
          </w:p>
        </w:tc>
        <w:tc>
          <w:tcPr>
            <w:tcW w:w="1276" w:type="dxa"/>
            <w:vAlign w:val="center"/>
          </w:tcPr>
          <w:p>
            <w:pPr>
              <w:pStyle w:val="12"/>
            </w:pPr>
            <w:r>
              <w:t>≥95%</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项目完工时间</w:t>
            </w:r>
          </w:p>
        </w:tc>
        <w:tc>
          <w:tcPr>
            <w:tcW w:w="2891" w:type="dxa"/>
            <w:vAlign w:val="center"/>
          </w:tcPr>
          <w:p>
            <w:pPr>
              <w:pStyle w:val="12"/>
            </w:pPr>
            <w:r>
              <w:t>迎宾路绿化提升工程完成时间</w:t>
            </w:r>
          </w:p>
        </w:tc>
        <w:tc>
          <w:tcPr>
            <w:tcW w:w="1276" w:type="dxa"/>
            <w:vAlign w:val="center"/>
          </w:tcPr>
          <w:p>
            <w:pPr>
              <w:pStyle w:val="12"/>
            </w:pPr>
            <w:r>
              <w:t>2020年10月11日</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绿化工程成本</w:t>
            </w:r>
          </w:p>
        </w:tc>
        <w:tc>
          <w:tcPr>
            <w:tcW w:w="2891" w:type="dxa"/>
            <w:vAlign w:val="center"/>
          </w:tcPr>
          <w:p>
            <w:pPr>
              <w:pStyle w:val="12"/>
            </w:pPr>
            <w:r>
              <w:t xml:space="preserve"> 绿化项目的成本</w:t>
            </w:r>
          </w:p>
        </w:tc>
        <w:tc>
          <w:tcPr>
            <w:tcW w:w="1276" w:type="dxa"/>
            <w:vAlign w:val="center"/>
          </w:tcPr>
          <w:p>
            <w:pPr>
              <w:pStyle w:val="12"/>
            </w:pPr>
            <w:r>
              <w:t>300 元</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提升基础设施水平</w:t>
            </w:r>
          </w:p>
        </w:tc>
        <w:tc>
          <w:tcPr>
            <w:tcW w:w="2891" w:type="dxa"/>
            <w:vAlign w:val="center"/>
          </w:tcPr>
          <w:p>
            <w:pPr>
              <w:pStyle w:val="12"/>
            </w:pPr>
            <w:r>
              <w:t>通过建设，提升基础设施服务水平</w:t>
            </w:r>
          </w:p>
        </w:tc>
        <w:tc>
          <w:tcPr>
            <w:tcW w:w="1276" w:type="dxa"/>
            <w:vAlign w:val="center"/>
          </w:tcPr>
          <w:p>
            <w:pPr>
              <w:pStyle w:val="12"/>
            </w:pPr>
            <w:r>
              <w:t>通过建设，提升基础设施服务水平</w:t>
            </w:r>
          </w:p>
        </w:tc>
        <w:tc>
          <w:tcPr>
            <w:tcW w:w="1843" w:type="dxa"/>
            <w:vAlign w:val="center"/>
          </w:tcPr>
          <w:p>
            <w:pPr>
              <w:pStyle w:val="12"/>
            </w:pPr>
            <w:r>
              <w:t xml:space="preserve"> 项目合同协议书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道路绿化提升工程群众满意度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35、农村公路建设改造工程绩效目标表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13012124P00000310001A</w:t>
            </w:r>
          </w:p>
        </w:tc>
        <w:tc>
          <w:tcPr>
            <w:tcW w:w="1587" w:type="dxa"/>
            <w:vAlign w:val="center"/>
          </w:tcPr>
          <w:p>
            <w:pPr>
              <w:pStyle w:val="10"/>
            </w:pPr>
            <w:r>
              <w:t>项目名称</w:t>
            </w:r>
          </w:p>
        </w:tc>
        <w:tc>
          <w:tcPr>
            <w:tcW w:w="4422" w:type="dxa"/>
            <w:gridSpan w:val="3"/>
            <w:vAlign w:val="center"/>
          </w:tcPr>
          <w:p>
            <w:pPr>
              <w:pStyle w:val="12"/>
            </w:pPr>
            <w:r>
              <w:t>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8250000.00</w:t>
            </w:r>
          </w:p>
        </w:tc>
        <w:tc>
          <w:tcPr>
            <w:tcW w:w="1587" w:type="dxa"/>
            <w:vAlign w:val="center"/>
          </w:tcPr>
          <w:p>
            <w:pPr>
              <w:pStyle w:val="10"/>
            </w:pPr>
            <w:r>
              <w:t>其中：财政    资金</w:t>
            </w:r>
          </w:p>
        </w:tc>
        <w:tc>
          <w:tcPr>
            <w:tcW w:w="1304" w:type="dxa"/>
            <w:vAlign w:val="center"/>
          </w:tcPr>
          <w:p>
            <w:pPr>
              <w:pStyle w:val="12"/>
            </w:pPr>
            <w:r>
              <w:t>8250000.00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资金用于农村公路建设改造工程。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1.通过农村公路建设改造工程项目，方便了群众出行，拉动了区域经济快速高效发展，群众的生活水平得到提升。</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建设公路里程</w:t>
            </w:r>
          </w:p>
        </w:tc>
        <w:tc>
          <w:tcPr>
            <w:tcW w:w="2891" w:type="dxa"/>
            <w:vAlign w:val="center"/>
          </w:tcPr>
          <w:p>
            <w:pPr>
              <w:pStyle w:val="12"/>
            </w:pPr>
            <w:r>
              <w:t xml:space="preserve"> 农村公路建设改造工程的公里数</w:t>
            </w:r>
          </w:p>
        </w:tc>
        <w:tc>
          <w:tcPr>
            <w:tcW w:w="1276" w:type="dxa"/>
            <w:vAlign w:val="center"/>
          </w:tcPr>
          <w:p>
            <w:pPr>
              <w:pStyle w:val="12"/>
            </w:pPr>
            <w:r>
              <w:t>99.49公里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工程验收合格率</w:t>
            </w:r>
          </w:p>
        </w:tc>
        <w:tc>
          <w:tcPr>
            <w:tcW w:w="2891" w:type="dxa"/>
            <w:vAlign w:val="center"/>
          </w:tcPr>
          <w:p>
            <w:pPr>
              <w:pStyle w:val="12"/>
            </w:pPr>
            <w:r>
              <w:t>完工项目符合工程验收合格率</w:t>
            </w:r>
          </w:p>
        </w:tc>
        <w:tc>
          <w:tcPr>
            <w:tcW w:w="1276" w:type="dxa"/>
            <w:vAlign w:val="center"/>
          </w:tcPr>
          <w:p>
            <w:pPr>
              <w:pStyle w:val="12"/>
            </w:pPr>
            <w:r>
              <w:t>≥95%</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项目完成时间</w:t>
            </w:r>
          </w:p>
        </w:tc>
        <w:tc>
          <w:tcPr>
            <w:tcW w:w="2891" w:type="dxa"/>
            <w:vAlign w:val="center"/>
          </w:tcPr>
          <w:p>
            <w:pPr>
              <w:pStyle w:val="12"/>
            </w:pPr>
            <w:r>
              <w:t xml:space="preserve">  按照工程完成进度完成</w:t>
            </w:r>
          </w:p>
        </w:tc>
        <w:tc>
          <w:tcPr>
            <w:tcW w:w="1276" w:type="dxa"/>
            <w:vAlign w:val="center"/>
          </w:tcPr>
          <w:p>
            <w:pPr>
              <w:pStyle w:val="12"/>
            </w:pPr>
            <w:r>
              <w:t>2024年11月30日前完工</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平均成本</w:t>
            </w:r>
          </w:p>
        </w:tc>
        <w:tc>
          <w:tcPr>
            <w:tcW w:w="2891" w:type="dxa"/>
            <w:vAlign w:val="center"/>
          </w:tcPr>
          <w:p>
            <w:pPr>
              <w:pStyle w:val="12"/>
            </w:pPr>
            <w:r>
              <w:t xml:space="preserve"> 农村公路建设改造工程平均成本</w:t>
            </w:r>
          </w:p>
        </w:tc>
        <w:tc>
          <w:tcPr>
            <w:tcW w:w="1276" w:type="dxa"/>
            <w:vAlign w:val="center"/>
          </w:tcPr>
          <w:p>
            <w:pPr>
              <w:pStyle w:val="12"/>
            </w:pPr>
            <w:r>
              <w:t>≤825 8.29元/公里</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便捷群众出行</w:t>
            </w:r>
          </w:p>
        </w:tc>
        <w:tc>
          <w:tcPr>
            <w:tcW w:w="2891" w:type="dxa"/>
            <w:vAlign w:val="center"/>
          </w:tcPr>
          <w:p>
            <w:pPr>
              <w:pStyle w:val="12"/>
            </w:pPr>
            <w:r>
              <w:t>改善了群众出行条件</w:t>
            </w:r>
          </w:p>
        </w:tc>
        <w:tc>
          <w:tcPr>
            <w:tcW w:w="1276" w:type="dxa"/>
            <w:vAlign w:val="center"/>
          </w:tcPr>
          <w:p>
            <w:pPr>
              <w:pStyle w:val="12"/>
            </w:pPr>
            <w:r>
              <w:t>改善了群众出行条件</w:t>
            </w:r>
          </w:p>
        </w:tc>
        <w:tc>
          <w:tcPr>
            <w:tcW w:w="1843" w:type="dxa"/>
            <w:vAlign w:val="center"/>
          </w:tcPr>
          <w:p>
            <w:pPr>
              <w:pStyle w:val="12"/>
            </w:pPr>
            <w:r>
              <w:t xml:space="preserve"> 2024年工作计划安排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群众满意度</w:t>
            </w:r>
          </w:p>
        </w:tc>
        <w:tc>
          <w:tcPr>
            <w:tcW w:w="2891" w:type="dxa"/>
            <w:vAlign w:val="center"/>
          </w:tcPr>
          <w:p>
            <w:pPr>
              <w:pStyle w:val="12"/>
            </w:pPr>
            <w:r>
              <w:t xml:space="preserve"> 群众满意度情况</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36、农村公路日常养护县级配套资金绩效目标表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13012124P00017010001K</w:t>
            </w:r>
          </w:p>
        </w:tc>
        <w:tc>
          <w:tcPr>
            <w:tcW w:w="1587" w:type="dxa"/>
            <w:vAlign w:val="center"/>
          </w:tcPr>
          <w:p>
            <w:pPr>
              <w:pStyle w:val="10"/>
            </w:pPr>
            <w:r>
              <w:t>项目名称</w:t>
            </w:r>
          </w:p>
        </w:tc>
        <w:tc>
          <w:tcPr>
            <w:tcW w:w="4422" w:type="dxa"/>
            <w:gridSpan w:val="3"/>
            <w:vAlign w:val="center"/>
          </w:tcPr>
          <w:p>
            <w:pPr>
              <w:pStyle w:val="12"/>
            </w:pPr>
            <w:r>
              <w:t>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3000000.00</w:t>
            </w:r>
          </w:p>
        </w:tc>
        <w:tc>
          <w:tcPr>
            <w:tcW w:w="1587" w:type="dxa"/>
            <w:vAlign w:val="center"/>
          </w:tcPr>
          <w:p>
            <w:pPr>
              <w:pStyle w:val="10"/>
            </w:pPr>
            <w:r>
              <w:t>其中：财政    资金</w:t>
            </w:r>
          </w:p>
        </w:tc>
        <w:tc>
          <w:tcPr>
            <w:tcW w:w="1304" w:type="dxa"/>
            <w:vAlign w:val="center"/>
          </w:tcPr>
          <w:p>
            <w:pPr>
              <w:pStyle w:val="12"/>
            </w:pPr>
            <w:r>
              <w:t>3000000.00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用于农村公路日常养护县级配套资金。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 通过项目实施，保障职工的合法权益，稳定了职工的情绪，高品质完成工作。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养护人员的人数</w:t>
            </w:r>
          </w:p>
        </w:tc>
        <w:tc>
          <w:tcPr>
            <w:tcW w:w="2891" w:type="dxa"/>
            <w:vAlign w:val="center"/>
          </w:tcPr>
          <w:p>
            <w:pPr>
              <w:pStyle w:val="12"/>
            </w:pPr>
            <w:r>
              <w:t>在编在岗人员数量</w:t>
            </w:r>
          </w:p>
        </w:tc>
        <w:tc>
          <w:tcPr>
            <w:tcW w:w="1276" w:type="dxa"/>
            <w:vAlign w:val="center"/>
          </w:tcPr>
          <w:p>
            <w:pPr>
              <w:pStyle w:val="12"/>
            </w:pPr>
            <w:r>
              <w:t>≤30  人</w:t>
            </w:r>
          </w:p>
        </w:tc>
        <w:tc>
          <w:tcPr>
            <w:tcW w:w="1843" w:type="dxa"/>
            <w:vAlign w:val="center"/>
          </w:tcPr>
          <w:p>
            <w:pPr>
              <w:pStyle w:val="12"/>
            </w:pPr>
            <w:r>
              <w:t xml:space="preserve"> 依据人社部门编制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发放准确率</w:t>
            </w:r>
          </w:p>
        </w:tc>
        <w:tc>
          <w:tcPr>
            <w:tcW w:w="2891" w:type="dxa"/>
            <w:vAlign w:val="center"/>
          </w:tcPr>
          <w:p>
            <w:pPr>
              <w:pStyle w:val="12"/>
            </w:pPr>
            <w:r>
              <w:t xml:space="preserve"> 工资  保险发放缴纳准确率</w:t>
            </w:r>
          </w:p>
        </w:tc>
        <w:tc>
          <w:tcPr>
            <w:tcW w:w="1276" w:type="dxa"/>
            <w:vAlign w:val="center"/>
          </w:tcPr>
          <w:p>
            <w:pPr>
              <w:pStyle w:val="12"/>
            </w:pPr>
            <w:r>
              <w:t>100%</w:t>
            </w:r>
          </w:p>
        </w:tc>
        <w:tc>
          <w:tcPr>
            <w:tcW w:w="1843" w:type="dxa"/>
            <w:vAlign w:val="center"/>
          </w:tcPr>
          <w:p>
            <w:pPr>
              <w:pStyle w:val="12"/>
            </w:pPr>
            <w:r>
              <w:t xml:space="preserve"> 依据社保缴纳标准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工资保险缴纳及时性</w:t>
            </w:r>
          </w:p>
        </w:tc>
        <w:tc>
          <w:tcPr>
            <w:tcW w:w="2891" w:type="dxa"/>
            <w:vAlign w:val="center"/>
          </w:tcPr>
          <w:p>
            <w:pPr>
              <w:pStyle w:val="12"/>
            </w:pPr>
            <w:r>
              <w:t>按月及时发放工资、缴纳养老保险、职业年金</w:t>
            </w:r>
          </w:p>
        </w:tc>
        <w:tc>
          <w:tcPr>
            <w:tcW w:w="1276" w:type="dxa"/>
            <w:vAlign w:val="center"/>
          </w:tcPr>
          <w:p>
            <w:pPr>
              <w:pStyle w:val="12"/>
            </w:pPr>
            <w:r>
              <w:t xml:space="preserve"> 每月5号之前发放工资、每月25号之前缴纳保险</w:t>
            </w:r>
          </w:p>
        </w:tc>
        <w:tc>
          <w:tcPr>
            <w:tcW w:w="1843" w:type="dxa"/>
            <w:vAlign w:val="center"/>
          </w:tcPr>
          <w:p>
            <w:pPr>
              <w:pStyle w:val="12"/>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缴纳标准</w:t>
            </w:r>
          </w:p>
        </w:tc>
        <w:tc>
          <w:tcPr>
            <w:tcW w:w="2891" w:type="dxa"/>
            <w:vAlign w:val="center"/>
          </w:tcPr>
          <w:p>
            <w:pPr>
              <w:pStyle w:val="12"/>
            </w:pPr>
            <w:r>
              <w:t xml:space="preserve"> 保险、年金缴纳标准</w:t>
            </w:r>
          </w:p>
        </w:tc>
        <w:tc>
          <w:tcPr>
            <w:tcW w:w="1276" w:type="dxa"/>
            <w:vAlign w:val="center"/>
          </w:tcPr>
          <w:p>
            <w:pPr>
              <w:pStyle w:val="12"/>
            </w:pPr>
            <w:r>
              <w:t xml:space="preserve"> 按照社保标准缴纳</w:t>
            </w:r>
          </w:p>
        </w:tc>
        <w:tc>
          <w:tcPr>
            <w:tcW w:w="1843" w:type="dxa"/>
            <w:vAlign w:val="center"/>
          </w:tcPr>
          <w:p>
            <w:pPr>
              <w:pStyle w:val="12"/>
            </w:pPr>
            <w:r>
              <w:t xml:space="preserve"> 按照社保缴纳规定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保障职工权益</w:t>
            </w:r>
          </w:p>
        </w:tc>
        <w:tc>
          <w:tcPr>
            <w:tcW w:w="2891" w:type="dxa"/>
            <w:vAlign w:val="center"/>
          </w:tcPr>
          <w:p>
            <w:pPr>
              <w:pStyle w:val="12"/>
            </w:pPr>
            <w:r>
              <w:t>提升职工幸福感、安全感</w:t>
            </w:r>
          </w:p>
        </w:tc>
        <w:tc>
          <w:tcPr>
            <w:tcW w:w="1276" w:type="dxa"/>
            <w:vAlign w:val="center"/>
          </w:tcPr>
          <w:p>
            <w:pPr>
              <w:pStyle w:val="12"/>
            </w:pPr>
            <w:r>
              <w:t>提升职工幸福感、安全感</w:t>
            </w:r>
          </w:p>
        </w:tc>
        <w:tc>
          <w:tcPr>
            <w:tcW w:w="1843" w:type="dxa"/>
            <w:vAlign w:val="center"/>
          </w:tcPr>
          <w:p>
            <w:pPr>
              <w:pStyle w:val="12"/>
            </w:pPr>
            <w:r>
              <w:t xml:space="preserve"> 按照工作计划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及时缴纳保险，保障职工安全感</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37、源头治超专项资金绩效目标表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13012124P00000910001C</w:t>
            </w:r>
          </w:p>
        </w:tc>
        <w:tc>
          <w:tcPr>
            <w:tcW w:w="1587" w:type="dxa"/>
            <w:vAlign w:val="center"/>
          </w:tcPr>
          <w:p>
            <w:pPr>
              <w:pStyle w:val="10"/>
            </w:pPr>
            <w:r>
              <w:t>项目名称</w:t>
            </w:r>
          </w:p>
        </w:tc>
        <w:tc>
          <w:tcPr>
            <w:tcW w:w="4422" w:type="dxa"/>
            <w:gridSpan w:val="3"/>
            <w:vAlign w:val="center"/>
          </w:tcPr>
          <w:p>
            <w:pPr>
              <w:pStyle w:val="12"/>
            </w:pPr>
            <w:r>
              <w:t>源头治超专项资金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2000000.00</w:t>
            </w:r>
          </w:p>
        </w:tc>
        <w:tc>
          <w:tcPr>
            <w:tcW w:w="1587" w:type="dxa"/>
            <w:vAlign w:val="center"/>
          </w:tcPr>
          <w:p>
            <w:pPr>
              <w:pStyle w:val="10"/>
            </w:pPr>
            <w:r>
              <w:t>其中：财政    资金</w:t>
            </w:r>
          </w:p>
        </w:tc>
        <w:tc>
          <w:tcPr>
            <w:tcW w:w="1304" w:type="dxa"/>
            <w:vAlign w:val="center"/>
          </w:tcPr>
          <w:p>
            <w:pPr>
              <w:pStyle w:val="12"/>
            </w:pPr>
            <w:r>
              <w:t>2000000.00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 xml:space="preserve"> 资金用于缴纳养老保险、职业年金等。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1.通过缴纳养老保险、职业年金，保障职工基本权益，提高职工工作积极性，减少社会不稳定因素。</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职工人数</w:t>
            </w:r>
          </w:p>
        </w:tc>
        <w:tc>
          <w:tcPr>
            <w:tcW w:w="2891" w:type="dxa"/>
            <w:vAlign w:val="center"/>
          </w:tcPr>
          <w:p>
            <w:pPr>
              <w:pStyle w:val="12"/>
            </w:pPr>
            <w:r>
              <w:t>在编在岗人员数量</w:t>
            </w:r>
          </w:p>
        </w:tc>
        <w:tc>
          <w:tcPr>
            <w:tcW w:w="1276" w:type="dxa"/>
            <w:vAlign w:val="center"/>
          </w:tcPr>
          <w:p>
            <w:pPr>
              <w:pStyle w:val="12"/>
            </w:pPr>
            <w:r>
              <w:t>135 人</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 xml:space="preserve"> 准确率</w:t>
            </w:r>
          </w:p>
        </w:tc>
        <w:tc>
          <w:tcPr>
            <w:tcW w:w="2891" w:type="dxa"/>
            <w:vAlign w:val="center"/>
          </w:tcPr>
          <w:p>
            <w:pPr>
              <w:pStyle w:val="12"/>
            </w:pPr>
            <w:r>
              <w:t xml:space="preserve"> 缴纳养老保险职业年金的准确率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及时率</w:t>
            </w:r>
          </w:p>
        </w:tc>
        <w:tc>
          <w:tcPr>
            <w:tcW w:w="2891" w:type="dxa"/>
            <w:vAlign w:val="center"/>
          </w:tcPr>
          <w:p>
            <w:pPr>
              <w:pStyle w:val="12"/>
            </w:pPr>
            <w:r>
              <w:t xml:space="preserve">  缴纳养老保险职业年金的及时率</w:t>
            </w:r>
          </w:p>
        </w:tc>
        <w:tc>
          <w:tcPr>
            <w:tcW w:w="1276" w:type="dxa"/>
            <w:vAlign w:val="center"/>
          </w:tcPr>
          <w:p>
            <w:pPr>
              <w:pStyle w:val="12"/>
            </w:pPr>
            <w:r>
              <w:t>100%</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 xml:space="preserve"> 缴纳标准</w:t>
            </w:r>
          </w:p>
        </w:tc>
        <w:tc>
          <w:tcPr>
            <w:tcW w:w="2891" w:type="dxa"/>
            <w:vAlign w:val="center"/>
          </w:tcPr>
          <w:p>
            <w:pPr>
              <w:pStyle w:val="12"/>
            </w:pPr>
            <w:r>
              <w:t xml:space="preserve"> 缴纳养老保险职业年金的标准</w:t>
            </w:r>
          </w:p>
        </w:tc>
        <w:tc>
          <w:tcPr>
            <w:tcW w:w="1276" w:type="dxa"/>
            <w:vAlign w:val="center"/>
          </w:tcPr>
          <w:p>
            <w:pPr>
              <w:pStyle w:val="12"/>
            </w:pPr>
            <w:r>
              <w:t xml:space="preserve"> 按照职工个人工资、社保的缴纳标准缴纳</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保障职工权益</w:t>
            </w:r>
          </w:p>
        </w:tc>
        <w:tc>
          <w:tcPr>
            <w:tcW w:w="2891" w:type="dxa"/>
            <w:vAlign w:val="center"/>
          </w:tcPr>
          <w:p>
            <w:pPr>
              <w:pStyle w:val="12"/>
            </w:pPr>
            <w:r>
              <w:t xml:space="preserve"> 缴纳养老保险职业年金，保障职工权益</w:t>
            </w:r>
          </w:p>
        </w:tc>
        <w:tc>
          <w:tcPr>
            <w:tcW w:w="1276" w:type="dxa"/>
            <w:vAlign w:val="center"/>
          </w:tcPr>
          <w:p>
            <w:pPr>
              <w:pStyle w:val="12"/>
            </w:pPr>
            <w:r>
              <w:t>提升职工幸福感、安全感</w:t>
            </w:r>
          </w:p>
        </w:tc>
        <w:tc>
          <w:tcPr>
            <w:tcW w:w="1843" w:type="dxa"/>
            <w:vAlign w:val="center"/>
          </w:tcPr>
          <w:p>
            <w:pPr>
              <w:pStyle w:val="12"/>
            </w:pPr>
            <w:r>
              <w:t>2024年工作计划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职工对缴纳养老保险职业年金的满意度</w:t>
            </w:r>
          </w:p>
        </w:tc>
        <w:tc>
          <w:tcPr>
            <w:tcW w:w="1276" w:type="dxa"/>
            <w:vAlign w:val="center"/>
          </w:tcPr>
          <w:p>
            <w:pPr>
              <w:pStyle w:val="12"/>
            </w:pPr>
            <w:r>
              <w:t>≥95%</w:t>
            </w:r>
          </w:p>
        </w:tc>
        <w:tc>
          <w:tcPr>
            <w:tcW w:w="1843" w:type="dxa"/>
            <w:vAlign w:val="center"/>
          </w:tcPr>
          <w:p>
            <w:pPr>
              <w:pStyle w:val="12"/>
            </w:pPr>
            <w:r>
              <w:t xml:space="preserve"> 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348001井陉县交通运输局本级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247980000.00</w:t>
            </w:r>
          </w:p>
        </w:tc>
        <w:tc>
          <w:tcPr>
            <w:tcW w:w="964" w:type="dxa"/>
            <w:vAlign w:val="center"/>
          </w:tcPr>
          <w:p>
            <w:pPr>
              <w:pStyle w:val="15"/>
            </w:pPr>
            <w:r>
              <w:t>38080000.00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209900000.00</w:t>
            </w:r>
          </w:p>
        </w:tc>
        <w:tc>
          <w:tcPr>
            <w:tcW w:w="964" w:type="dxa"/>
            <w:vAlign w:val="center"/>
          </w:tcPr>
          <w:p>
            <w:pPr>
              <w:pStyle w:val="15"/>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井陉县交通运输局本级小计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247980000.00</w:t>
            </w:r>
          </w:p>
        </w:tc>
        <w:tc>
          <w:tcPr>
            <w:tcW w:w="964" w:type="dxa"/>
            <w:vAlign w:val="center"/>
          </w:tcPr>
          <w:p>
            <w:pPr>
              <w:pStyle w:val="15"/>
            </w:pPr>
            <w:r>
              <w:t>38080000.00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209900000.00</w:t>
            </w:r>
          </w:p>
        </w:tc>
        <w:tc>
          <w:tcPr>
            <w:tcW w:w="964" w:type="dxa"/>
            <w:vAlign w:val="center"/>
          </w:tcPr>
          <w:p>
            <w:pPr>
              <w:pStyle w:val="15"/>
            </w:pPr>
            <w:r>
              <w:t>104340000.00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]井陉县2023年北秀林至神堂寨水毁建设工程</w:t>
            </w:r>
          </w:p>
        </w:tc>
        <w:tc>
          <w:tcPr>
            <w:tcW w:w="964" w:type="dxa"/>
            <w:vAlign w:val="center"/>
          </w:tcPr>
          <w:p>
            <w:pPr>
              <w:pStyle w:val="11"/>
            </w:pPr>
            <w:r>
              <w:t>12100000.00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12100000.00</w:t>
            </w:r>
          </w:p>
        </w:tc>
        <w:tc>
          <w:tcPr>
            <w:tcW w:w="964" w:type="dxa"/>
            <w:vAlign w:val="center"/>
          </w:tcPr>
          <w:p>
            <w:pPr>
              <w:pStyle w:val="11"/>
            </w:pPr>
            <w:r>
              <w:t>12100000.00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12100000.00</w:t>
            </w:r>
          </w:p>
        </w:tc>
        <w:tc>
          <w:tcPr>
            <w:tcW w:w="964" w:type="dxa"/>
            <w:vAlign w:val="center"/>
          </w:tcPr>
          <w:p>
            <w:pPr>
              <w:pStyle w:val="11"/>
            </w:pPr>
            <w:r>
              <w:t>4840000.00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85110000.00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85110000.00</w:t>
            </w:r>
          </w:p>
        </w:tc>
        <w:tc>
          <w:tcPr>
            <w:tcW w:w="964" w:type="dxa"/>
            <w:vAlign w:val="center"/>
          </w:tcPr>
          <w:p>
            <w:pPr>
              <w:pStyle w:val="11"/>
            </w:pPr>
            <w:r>
              <w:t>85110000.00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85110000.00</w:t>
            </w:r>
          </w:p>
        </w:tc>
        <w:tc>
          <w:tcPr>
            <w:tcW w:w="964" w:type="dxa"/>
            <w:vAlign w:val="center"/>
          </w:tcPr>
          <w:p>
            <w:pPr>
              <w:pStyle w:val="11"/>
            </w:pPr>
            <w:r>
              <w:t>34044000.00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井陉县2023年洪河漕至凉沟桥段水毁建设工程</w:t>
            </w:r>
          </w:p>
        </w:tc>
        <w:tc>
          <w:tcPr>
            <w:tcW w:w="964" w:type="dxa"/>
            <w:vAlign w:val="center"/>
          </w:tcPr>
          <w:p>
            <w:pPr>
              <w:pStyle w:val="11"/>
            </w:pPr>
            <w:r>
              <w:t>10780000.00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10780000.00</w:t>
            </w:r>
          </w:p>
        </w:tc>
        <w:tc>
          <w:tcPr>
            <w:tcW w:w="964" w:type="dxa"/>
            <w:vAlign w:val="center"/>
          </w:tcPr>
          <w:p>
            <w:pPr>
              <w:pStyle w:val="11"/>
            </w:pPr>
            <w:r>
              <w:t>10780000.00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10780000.00</w:t>
            </w:r>
          </w:p>
        </w:tc>
        <w:tc>
          <w:tcPr>
            <w:tcW w:w="964" w:type="dxa"/>
            <w:vAlign w:val="center"/>
          </w:tcPr>
          <w:p>
            <w:pPr>
              <w:pStyle w:val="11"/>
            </w:pPr>
            <w:r>
              <w:t>4312000.00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井陉县2023年景庄至固兰水毁建设工程</w:t>
            </w:r>
          </w:p>
        </w:tc>
        <w:tc>
          <w:tcPr>
            <w:tcW w:w="964" w:type="dxa"/>
            <w:vAlign w:val="center"/>
          </w:tcPr>
          <w:p>
            <w:pPr>
              <w:pStyle w:val="11"/>
            </w:pPr>
            <w:r>
              <w:t>8800000.00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8800000.00</w:t>
            </w:r>
          </w:p>
        </w:tc>
        <w:tc>
          <w:tcPr>
            <w:tcW w:w="964" w:type="dxa"/>
            <w:vAlign w:val="center"/>
          </w:tcPr>
          <w:p>
            <w:pPr>
              <w:pStyle w:val="11"/>
            </w:pPr>
            <w:r>
              <w:t>8800000.00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8800000.00</w:t>
            </w:r>
          </w:p>
        </w:tc>
        <w:tc>
          <w:tcPr>
            <w:tcW w:w="964" w:type="dxa"/>
            <w:vAlign w:val="center"/>
          </w:tcPr>
          <w:p>
            <w:pPr>
              <w:pStyle w:val="11"/>
            </w:pPr>
            <w:r>
              <w:t>3520000.00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井陉县2023年米李线水毁建设工程</w:t>
            </w:r>
          </w:p>
        </w:tc>
        <w:tc>
          <w:tcPr>
            <w:tcW w:w="964" w:type="dxa"/>
            <w:vAlign w:val="center"/>
          </w:tcPr>
          <w:p>
            <w:pPr>
              <w:pStyle w:val="11"/>
            </w:pPr>
            <w:r>
              <w:t>12390000.00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12390000.00</w:t>
            </w:r>
          </w:p>
        </w:tc>
        <w:tc>
          <w:tcPr>
            <w:tcW w:w="964" w:type="dxa"/>
            <w:vAlign w:val="center"/>
          </w:tcPr>
          <w:p>
            <w:pPr>
              <w:pStyle w:val="11"/>
            </w:pPr>
            <w:r>
              <w:t>12390000.00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12390000.00</w:t>
            </w:r>
          </w:p>
        </w:tc>
        <w:tc>
          <w:tcPr>
            <w:tcW w:w="964" w:type="dxa"/>
            <w:vAlign w:val="center"/>
          </w:tcPr>
          <w:p>
            <w:pPr>
              <w:pStyle w:val="11"/>
            </w:pPr>
            <w:r>
              <w:t>4956000.00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井陉县2023年桃林坪-沙窑段水毁建设工程</w:t>
            </w:r>
          </w:p>
        </w:tc>
        <w:tc>
          <w:tcPr>
            <w:tcW w:w="964" w:type="dxa"/>
            <w:vAlign w:val="center"/>
          </w:tcPr>
          <w:p>
            <w:pPr>
              <w:pStyle w:val="11"/>
            </w:pPr>
            <w:r>
              <w:t>8270000.00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8270000.00</w:t>
            </w:r>
          </w:p>
        </w:tc>
        <w:tc>
          <w:tcPr>
            <w:tcW w:w="964" w:type="dxa"/>
            <w:vAlign w:val="center"/>
          </w:tcPr>
          <w:p>
            <w:pPr>
              <w:pStyle w:val="11"/>
            </w:pPr>
            <w:r>
              <w:t>8270000.00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8270000.00</w:t>
            </w:r>
          </w:p>
        </w:tc>
        <w:tc>
          <w:tcPr>
            <w:tcW w:w="964" w:type="dxa"/>
            <w:vAlign w:val="center"/>
          </w:tcPr>
          <w:p>
            <w:pPr>
              <w:pStyle w:val="11"/>
            </w:pPr>
            <w:r>
              <w:t>3308000.00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井陉县2023年王白线水毁建设工程</w:t>
            </w:r>
          </w:p>
        </w:tc>
        <w:tc>
          <w:tcPr>
            <w:tcW w:w="964" w:type="dxa"/>
            <w:vAlign w:val="center"/>
          </w:tcPr>
          <w:p>
            <w:pPr>
              <w:pStyle w:val="11"/>
            </w:pPr>
            <w:r>
              <w:t>9260000.00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9260000.00</w:t>
            </w:r>
          </w:p>
        </w:tc>
        <w:tc>
          <w:tcPr>
            <w:tcW w:w="964" w:type="dxa"/>
            <w:vAlign w:val="center"/>
          </w:tcPr>
          <w:p>
            <w:pPr>
              <w:pStyle w:val="11"/>
            </w:pPr>
            <w:r>
              <w:t>9260000.00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9260000.00</w:t>
            </w:r>
          </w:p>
        </w:tc>
        <w:tc>
          <w:tcPr>
            <w:tcW w:w="964" w:type="dxa"/>
            <w:vAlign w:val="center"/>
          </w:tcPr>
          <w:p>
            <w:pPr>
              <w:pStyle w:val="11"/>
            </w:pPr>
            <w:r>
              <w:t>3704000.00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井陉县2023年辛庄至仙台山段水毁建设工程</w:t>
            </w:r>
          </w:p>
        </w:tc>
        <w:tc>
          <w:tcPr>
            <w:tcW w:w="964" w:type="dxa"/>
            <w:vAlign w:val="center"/>
          </w:tcPr>
          <w:p>
            <w:pPr>
              <w:pStyle w:val="11"/>
            </w:pPr>
            <w:r>
              <w:t>17850000.00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17850000.00</w:t>
            </w:r>
          </w:p>
        </w:tc>
        <w:tc>
          <w:tcPr>
            <w:tcW w:w="964" w:type="dxa"/>
            <w:vAlign w:val="center"/>
          </w:tcPr>
          <w:p>
            <w:pPr>
              <w:pStyle w:val="11"/>
            </w:pPr>
            <w:r>
              <w:t>17850000.00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17850000.00</w:t>
            </w:r>
          </w:p>
        </w:tc>
        <w:tc>
          <w:tcPr>
            <w:tcW w:w="964" w:type="dxa"/>
            <w:vAlign w:val="center"/>
          </w:tcPr>
          <w:p>
            <w:pPr>
              <w:pStyle w:val="11"/>
            </w:pPr>
            <w:r>
              <w:t>7140000.00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井陉县2023年元大线(南障城-大梁江)水毁建设工程</w:t>
            </w:r>
          </w:p>
        </w:tc>
        <w:tc>
          <w:tcPr>
            <w:tcW w:w="964" w:type="dxa"/>
            <w:vAlign w:val="center"/>
          </w:tcPr>
          <w:p>
            <w:pPr>
              <w:pStyle w:val="11"/>
            </w:pPr>
            <w:r>
              <w:t>14600000.00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14600000.00</w:t>
            </w:r>
          </w:p>
        </w:tc>
        <w:tc>
          <w:tcPr>
            <w:tcW w:w="964" w:type="dxa"/>
            <w:vAlign w:val="center"/>
          </w:tcPr>
          <w:p>
            <w:pPr>
              <w:pStyle w:val="11"/>
            </w:pPr>
            <w:r>
              <w:t>14600000.00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14600000.00</w:t>
            </w:r>
          </w:p>
        </w:tc>
        <w:tc>
          <w:tcPr>
            <w:tcW w:w="964" w:type="dxa"/>
            <w:vAlign w:val="center"/>
          </w:tcPr>
          <w:p>
            <w:pPr>
              <w:pStyle w:val="11"/>
            </w:pPr>
            <w:r>
              <w:t>5840000.00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井陉县2023年枣林口至洪河漕段水毁建设工程</w:t>
            </w:r>
          </w:p>
        </w:tc>
        <w:tc>
          <w:tcPr>
            <w:tcW w:w="964" w:type="dxa"/>
            <w:vAlign w:val="center"/>
          </w:tcPr>
          <w:p>
            <w:pPr>
              <w:pStyle w:val="11"/>
            </w:pPr>
            <w:r>
              <w:t>14680000.00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14680000.00</w:t>
            </w:r>
          </w:p>
        </w:tc>
        <w:tc>
          <w:tcPr>
            <w:tcW w:w="964" w:type="dxa"/>
            <w:vAlign w:val="center"/>
          </w:tcPr>
          <w:p>
            <w:pPr>
              <w:pStyle w:val="11"/>
            </w:pPr>
            <w:r>
              <w:t>14680000.00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14680000.00</w:t>
            </w:r>
          </w:p>
        </w:tc>
        <w:tc>
          <w:tcPr>
            <w:tcW w:w="964" w:type="dxa"/>
            <w:vAlign w:val="center"/>
          </w:tcPr>
          <w:p>
            <w:pPr>
              <w:pStyle w:val="11"/>
            </w:pPr>
            <w:r>
              <w:t>5872000.00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井陉县2023年朱会至崔家峪道路水毁建设工程</w:t>
            </w:r>
          </w:p>
        </w:tc>
        <w:tc>
          <w:tcPr>
            <w:tcW w:w="964" w:type="dxa"/>
            <w:vAlign w:val="center"/>
          </w:tcPr>
          <w:p>
            <w:pPr>
              <w:pStyle w:val="11"/>
            </w:pPr>
            <w:r>
              <w:t>16060000.00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16060000.00</w:t>
            </w:r>
          </w:p>
        </w:tc>
        <w:tc>
          <w:tcPr>
            <w:tcW w:w="964" w:type="dxa"/>
            <w:vAlign w:val="center"/>
          </w:tcPr>
          <w:p>
            <w:pPr>
              <w:pStyle w:val="11"/>
            </w:pPr>
            <w:r>
              <w:t>16060000.00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16060000.00</w:t>
            </w:r>
          </w:p>
        </w:tc>
        <w:tc>
          <w:tcPr>
            <w:tcW w:w="964" w:type="dxa"/>
            <w:vAlign w:val="center"/>
          </w:tcPr>
          <w:p>
            <w:pPr>
              <w:pStyle w:val="11"/>
            </w:pPr>
            <w:r>
              <w:t>6424000.00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冀财建[2023]257号关于提前下达2024年中央车辆购置税收入补助地方资金预算（第一批）的通知</w:t>
            </w:r>
          </w:p>
        </w:tc>
        <w:tc>
          <w:tcPr>
            <w:tcW w:w="964" w:type="dxa"/>
            <w:vAlign w:val="center"/>
          </w:tcPr>
          <w:p>
            <w:pPr>
              <w:pStyle w:val="11"/>
            </w:pPr>
            <w:r>
              <w:t>21250000.00</w:t>
            </w:r>
          </w:p>
        </w:tc>
        <w:tc>
          <w:tcPr>
            <w:tcW w:w="1134" w:type="dxa"/>
            <w:vAlign w:val="center"/>
          </w:tcPr>
          <w:p>
            <w:pPr>
              <w:pStyle w:val="12"/>
            </w:pPr>
            <w:r>
              <w:t>其他专业施工</w:t>
            </w:r>
          </w:p>
        </w:tc>
        <w:tc>
          <w:tcPr>
            <w:tcW w:w="1134" w:type="dxa"/>
            <w:vAlign w:val="center"/>
          </w:tcPr>
          <w:p>
            <w:pPr>
              <w:pStyle w:val="12"/>
            </w:pPr>
            <w:r>
              <w:t>B05990000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21250000.00</w:t>
            </w:r>
          </w:p>
        </w:tc>
        <w:tc>
          <w:tcPr>
            <w:tcW w:w="964" w:type="dxa"/>
            <w:vAlign w:val="center"/>
          </w:tcPr>
          <w:p>
            <w:pPr>
              <w:pStyle w:val="11"/>
            </w:pPr>
            <w:r>
              <w:t>21250000.00</w:t>
            </w:r>
          </w:p>
        </w:tc>
        <w:tc>
          <w:tcPr>
            <w:tcW w:w="964" w:type="dxa"/>
            <w:vAlign w:val="center"/>
          </w:tcPr>
          <w:p>
            <w:pPr>
              <w:pStyle w:val="11"/>
            </w:pPr>
            <w:r>
              <w:t>21250000.00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8500000.00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1380000.00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1380000.00</w:t>
            </w:r>
          </w:p>
        </w:tc>
        <w:tc>
          <w:tcPr>
            <w:tcW w:w="964" w:type="dxa"/>
            <w:vAlign w:val="center"/>
          </w:tcPr>
          <w:p>
            <w:pPr>
              <w:pStyle w:val="11"/>
            </w:pPr>
            <w:r>
              <w:t>1380000.00</w:t>
            </w:r>
          </w:p>
        </w:tc>
        <w:tc>
          <w:tcPr>
            <w:tcW w:w="964" w:type="dxa"/>
            <w:vAlign w:val="center"/>
          </w:tcPr>
          <w:p>
            <w:pPr>
              <w:pStyle w:val="11"/>
            </w:pPr>
            <w:r>
              <w:t>1380000.00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井陉县2023年14条水毁农村道路及3座桥梁建设工程</w:t>
            </w:r>
          </w:p>
        </w:tc>
        <w:tc>
          <w:tcPr>
            <w:tcW w:w="964" w:type="dxa"/>
            <w:vAlign w:val="center"/>
          </w:tcPr>
          <w:p>
            <w:pPr>
              <w:pStyle w:val="11"/>
            </w:pPr>
            <w:r>
              <w:t>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井陉县2023年北秀林至神堂寨水毁建设工程</w:t>
            </w:r>
          </w:p>
        </w:tc>
        <w:tc>
          <w:tcPr>
            <w:tcW w:w="964" w:type="dxa"/>
            <w:vAlign w:val="center"/>
          </w:tcPr>
          <w:p>
            <w:pPr>
              <w:pStyle w:val="11"/>
            </w:pPr>
            <w:r>
              <w:t>760000.00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760000.00</w:t>
            </w:r>
          </w:p>
        </w:tc>
        <w:tc>
          <w:tcPr>
            <w:tcW w:w="964" w:type="dxa"/>
            <w:vAlign w:val="center"/>
          </w:tcPr>
          <w:p>
            <w:pPr>
              <w:pStyle w:val="11"/>
            </w:pPr>
            <w:r>
              <w:t>760000.00</w:t>
            </w:r>
          </w:p>
        </w:tc>
        <w:tc>
          <w:tcPr>
            <w:tcW w:w="964" w:type="dxa"/>
            <w:vAlign w:val="center"/>
          </w:tcPr>
          <w:p>
            <w:pPr>
              <w:pStyle w:val="11"/>
            </w:pPr>
            <w:r>
              <w:t>760000.00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井陉县2023年洪河漕至凉沟桥段水毁建设工程</w:t>
            </w:r>
          </w:p>
        </w:tc>
        <w:tc>
          <w:tcPr>
            <w:tcW w:w="964" w:type="dxa"/>
            <w:vAlign w:val="center"/>
          </w:tcPr>
          <w:p>
            <w:pPr>
              <w:pStyle w:val="11"/>
            </w:pPr>
            <w:r>
              <w:t>260000.00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r>
              <w:t>260000.00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井陉县2023年景庄至固兰水毁建设工程</w:t>
            </w:r>
          </w:p>
        </w:tc>
        <w:tc>
          <w:tcPr>
            <w:tcW w:w="964" w:type="dxa"/>
            <w:vAlign w:val="center"/>
          </w:tcPr>
          <w:p>
            <w:pPr>
              <w:pStyle w:val="11"/>
            </w:pPr>
            <w:r>
              <w:t>210000.00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210000.00</w:t>
            </w:r>
          </w:p>
        </w:tc>
        <w:tc>
          <w:tcPr>
            <w:tcW w:w="964" w:type="dxa"/>
            <w:vAlign w:val="center"/>
          </w:tcPr>
          <w:p>
            <w:pPr>
              <w:pStyle w:val="11"/>
            </w:pPr>
            <w:r>
              <w:t>210000.00</w:t>
            </w:r>
          </w:p>
        </w:tc>
        <w:tc>
          <w:tcPr>
            <w:tcW w:w="964" w:type="dxa"/>
            <w:vAlign w:val="center"/>
          </w:tcPr>
          <w:p>
            <w:pPr>
              <w:pStyle w:val="11"/>
            </w:pPr>
            <w:r>
              <w:t>210000.00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井陉县2023年米李线水毁建设工程</w:t>
            </w:r>
          </w:p>
        </w:tc>
        <w:tc>
          <w:tcPr>
            <w:tcW w:w="964" w:type="dxa"/>
            <w:vAlign w:val="center"/>
          </w:tcPr>
          <w:p>
            <w:pPr>
              <w:pStyle w:val="11"/>
            </w:pPr>
            <w:r>
              <w:t>380000.00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380000.00</w:t>
            </w:r>
          </w:p>
        </w:tc>
        <w:tc>
          <w:tcPr>
            <w:tcW w:w="964" w:type="dxa"/>
            <w:vAlign w:val="center"/>
          </w:tcPr>
          <w:p>
            <w:pPr>
              <w:pStyle w:val="11"/>
            </w:pPr>
            <w:r>
              <w:t>380000.00</w:t>
            </w:r>
          </w:p>
        </w:tc>
        <w:tc>
          <w:tcPr>
            <w:tcW w:w="964" w:type="dxa"/>
            <w:vAlign w:val="center"/>
          </w:tcPr>
          <w:p>
            <w:pPr>
              <w:pStyle w:val="11"/>
            </w:pPr>
            <w:r>
              <w:t>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井陉县2023年桃林坪-沙窑段水毁建设工程</w:t>
            </w:r>
          </w:p>
        </w:tc>
        <w:tc>
          <w:tcPr>
            <w:tcW w:w="964" w:type="dxa"/>
            <w:vAlign w:val="center"/>
          </w:tcPr>
          <w:p>
            <w:pPr>
              <w:pStyle w:val="11"/>
            </w:pPr>
            <w:r>
              <w:t>150000.00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150000.00</w:t>
            </w:r>
          </w:p>
        </w:tc>
        <w:tc>
          <w:tcPr>
            <w:tcW w:w="964" w:type="dxa"/>
            <w:vAlign w:val="center"/>
          </w:tcPr>
          <w:p>
            <w:pPr>
              <w:pStyle w:val="11"/>
            </w:pPr>
            <w:r>
              <w:t>150000.00</w:t>
            </w:r>
          </w:p>
        </w:tc>
        <w:tc>
          <w:tcPr>
            <w:tcW w:w="964" w:type="dxa"/>
            <w:vAlign w:val="center"/>
          </w:tcPr>
          <w:p>
            <w:pPr>
              <w:pStyle w:val="11"/>
            </w:pPr>
            <w:r>
              <w:t>150000.00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井陉县2023年王白线水毁建设工程</w:t>
            </w:r>
          </w:p>
        </w:tc>
        <w:tc>
          <w:tcPr>
            <w:tcW w:w="964" w:type="dxa"/>
            <w:vAlign w:val="center"/>
          </w:tcPr>
          <w:p>
            <w:pPr>
              <w:pStyle w:val="11"/>
            </w:pPr>
            <w:r>
              <w:t>270000.00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270000.00</w:t>
            </w:r>
          </w:p>
        </w:tc>
        <w:tc>
          <w:tcPr>
            <w:tcW w:w="964" w:type="dxa"/>
            <w:vAlign w:val="center"/>
          </w:tcPr>
          <w:p>
            <w:pPr>
              <w:pStyle w:val="11"/>
            </w:pPr>
            <w:r>
              <w:t>270000.00</w:t>
            </w:r>
          </w:p>
        </w:tc>
        <w:tc>
          <w:tcPr>
            <w:tcW w:w="964" w:type="dxa"/>
            <w:vAlign w:val="center"/>
          </w:tcPr>
          <w:p>
            <w:pPr>
              <w:pStyle w:val="11"/>
            </w:pPr>
            <w:r>
              <w:t>270000.00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井陉县2023年辛庄至仙台山段水毁建设工程</w:t>
            </w:r>
          </w:p>
        </w:tc>
        <w:tc>
          <w:tcPr>
            <w:tcW w:w="964" w:type="dxa"/>
            <w:vAlign w:val="center"/>
          </w:tcPr>
          <w:p>
            <w:pPr>
              <w:pStyle w:val="11"/>
            </w:pPr>
            <w:r>
              <w:t>510000.00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510000.00</w:t>
            </w:r>
          </w:p>
        </w:tc>
        <w:tc>
          <w:tcPr>
            <w:tcW w:w="964" w:type="dxa"/>
            <w:vAlign w:val="center"/>
          </w:tcPr>
          <w:p>
            <w:pPr>
              <w:pStyle w:val="11"/>
            </w:pPr>
            <w:r>
              <w:t>510000.00</w:t>
            </w:r>
          </w:p>
        </w:tc>
        <w:tc>
          <w:tcPr>
            <w:tcW w:w="964" w:type="dxa"/>
            <w:vAlign w:val="center"/>
          </w:tcPr>
          <w:p>
            <w:pPr>
              <w:pStyle w:val="11"/>
            </w:pPr>
            <w:r>
              <w:t>510000.00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井陉县2023年元大线(南障城-大梁江)水毁建设工程</w:t>
            </w:r>
          </w:p>
        </w:tc>
        <w:tc>
          <w:tcPr>
            <w:tcW w:w="964" w:type="dxa"/>
            <w:vAlign w:val="center"/>
          </w:tcPr>
          <w:p>
            <w:pPr>
              <w:pStyle w:val="11"/>
            </w:pPr>
            <w:r>
              <w:t>500000.00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 个</w:t>
            </w:r>
          </w:p>
        </w:tc>
        <w:tc>
          <w:tcPr>
            <w:tcW w:w="850" w:type="dxa"/>
            <w:vAlign w:val="center"/>
          </w:tcPr>
          <w:p>
            <w:pPr>
              <w:pStyle w:val="11"/>
            </w:pPr>
            <w:r>
              <w:t>1</w:t>
            </w:r>
          </w:p>
        </w:tc>
        <w:tc>
          <w:tcPr>
            <w:tcW w:w="850"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r>
              <w:t>500000.00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井陉县2023年枣林口至洪河漕段水毁建设工程</w:t>
            </w:r>
          </w:p>
        </w:tc>
        <w:tc>
          <w:tcPr>
            <w:tcW w:w="964" w:type="dxa"/>
            <w:vAlign w:val="center"/>
          </w:tcPr>
          <w:p>
            <w:pPr>
              <w:pStyle w:val="11"/>
            </w:pPr>
            <w:r>
              <w:t>360000.00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360000.00</w:t>
            </w:r>
          </w:p>
        </w:tc>
        <w:tc>
          <w:tcPr>
            <w:tcW w:w="964" w:type="dxa"/>
            <w:vAlign w:val="center"/>
          </w:tcPr>
          <w:p>
            <w:pPr>
              <w:pStyle w:val="11"/>
            </w:pPr>
            <w:r>
              <w:t>360000.00</w:t>
            </w:r>
          </w:p>
        </w:tc>
        <w:tc>
          <w:tcPr>
            <w:tcW w:w="964" w:type="dxa"/>
            <w:vAlign w:val="center"/>
          </w:tcPr>
          <w:p>
            <w:pPr>
              <w:pStyle w:val="11"/>
            </w:pPr>
            <w:r>
              <w:t>360000.00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井陉县2023年朱会至崔家峪道路水毁建设工程</w:t>
            </w:r>
          </w:p>
        </w:tc>
        <w:tc>
          <w:tcPr>
            <w:tcW w:w="964" w:type="dxa"/>
            <w:vAlign w:val="center"/>
          </w:tcPr>
          <w:p>
            <w:pPr>
              <w:pStyle w:val="11"/>
            </w:pPr>
            <w:r>
              <w:t>400000.00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r>
              <w:t>400000.00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井陉县迎宾路（平赞高速公路连接线）绿化提升工程（一期项目）</w:t>
            </w:r>
          </w:p>
        </w:tc>
        <w:tc>
          <w:tcPr>
            <w:tcW w:w="964" w:type="dxa"/>
            <w:vAlign w:val="center"/>
          </w:tcPr>
          <w:p>
            <w:pPr>
              <w:pStyle w:val="11"/>
            </w:pPr>
            <w:r>
              <w:t>3000000.00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r>
              <w:t>3000000.00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农村公路建设改造工程</w:t>
            </w:r>
          </w:p>
        </w:tc>
        <w:tc>
          <w:tcPr>
            <w:tcW w:w="964" w:type="dxa"/>
            <w:vAlign w:val="center"/>
          </w:tcPr>
          <w:p>
            <w:pPr>
              <w:pStyle w:val="11"/>
            </w:pPr>
            <w:r>
              <w:t>8250000.00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 xml:space="preserve">个 </w:t>
            </w:r>
          </w:p>
        </w:tc>
        <w:tc>
          <w:tcPr>
            <w:tcW w:w="850" w:type="dxa"/>
            <w:vAlign w:val="center"/>
          </w:tcPr>
          <w:p>
            <w:pPr>
              <w:pStyle w:val="11"/>
            </w:pPr>
            <w:r>
              <w:t>1</w:t>
            </w:r>
          </w:p>
        </w:tc>
        <w:tc>
          <w:tcPr>
            <w:tcW w:w="850"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r>
              <w:t>8250000.00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3300000.00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井陉县交通运输局本级上年末固定资产金额为16466900.69元（详见下表）。本年度拟购置固定资产总额为0.00元，已按要求列入政府采购预算，详见政府采购预算表。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348001井陉县交通运输局本级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16466900.69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14325</w:t>
            </w:r>
          </w:p>
        </w:tc>
        <w:tc>
          <w:tcPr>
            <w:tcW w:w="2835" w:type="dxa"/>
            <w:vAlign w:val="center"/>
          </w:tcPr>
          <w:p>
            <w:pPr>
              <w:pStyle w:val="11"/>
            </w:pPr>
            <w:r>
              <w:t>13476432.69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rPr>
                <w:rFonts w:hint="default" w:eastAsia="方正书宋_GBK"/>
                <w:lang w:val="en-US" w:eastAsia="zh-CN"/>
              </w:rPr>
            </w:pPr>
            <w:r>
              <w:rPr>
                <w:rFonts w:hint="eastAsia"/>
                <w:lang w:val="en-US" w:eastAsia="zh-CN"/>
              </w:rPr>
              <w:t>120</w:t>
            </w:r>
          </w:p>
        </w:tc>
        <w:tc>
          <w:tcPr>
            <w:tcW w:w="2835" w:type="dxa"/>
            <w:vAlign w:val="center"/>
          </w:tcPr>
          <w:p>
            <w:pPr>
              <w:pStyle w:val="11"/>
              <w:rPr>
                <w:rFonts w:hint="default" w:eastAsia="方正书宋_GBK"/>
                <w:lang w:val="en-US" w:eastAsia="zh-CN"/>
              </w:rPr>
            </w:pPr>
            <w:r>
              <w:rPr>
                <w:rFonts w:hint="eastAsia"/>
                <w:lang w:val="en-US" w:eastAsia="zh-CN"/>
              </w:rPr>
              <w:t>152200.00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294800.00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321</w:t>
            </w:r>
          </w:p>
        </w:tc>
        <w:tc>
          <w:tcPr>
            <w:tcW w:w="2835" w:type="dxa"/>
            <w:vAlign w:val="center"/>
          </w:tcPr>
          <w:p>
            <w:pPr>
              <w:pStyle w:val="11"/>
            </w:pPr>
            <w:r>
              <w:t>2695668.00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二、井陉县公路管理站收支预算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348005井陉县公路管理站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12840000.00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10978277.00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3722845.00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444372.00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18997905.00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653155.00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23818277.00</w:t>
            </w:r>
          </w:p>
        </w:tc>
        <w:tc>
          <w:tcPr>
            <w:tcW w:w="4535" w:type="dxa"/>
            <w:vAlign w:val="center"/>
          </w:tcPr>
          <w:p>
            <w:pPr>
              <w:pStyle w:val="14"/>
            </w:pPr>
            <w:r>
              <w:t>本年支出合计</w:t>
            </w:r>
          </w:p>
        </w:tc>
        <w:tc>
          <w:tcPr>
            <w:tcW w:w="2126" w:type="dxa"/>
            <w:vAlign w:val="center"/>
          </w:tcPr>
          <w:p>
            <w:pPr>
              <w:pStyle w:val="15"/>
            </w:pPr>
            <w:r>
              <w:t>23818277.00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23818277.00</w:t>
            </w:r>
          </w:p>
        </w:tc>
        <w:tc>
          <w:tcPr>
            <w:tcW w:w="4535" w:type="dxa"/>
            <w:vAlign w:val="center"/>
          </w:tcPr>
          <w:p>
            <w:pPr>
              <w:pStyle w:val="14"/>
            </w:pPr>
            <w:r>
              <w:t>支出总计</w:t>
            </w:r>
          </w:p>
        </w:tc>
        <w:tc>
          <w:tcPr>
            <w:tcW w:w="2126" w:type="dxa"/>
            <w:vAlign w:val="center"/>
          </w:tcPr>
          <w:p>
            <w:pPr>
              <w:pStyle w:val="15"/>
            </w:pPr>
            <w:r>
              <w:t>23818277.00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23818277.00</w:t>
            </w:r>
          </w:p>
        </w:tc>
        <w:tc>
          <w:tcPr>
            <w:tcW w:w="1134" w:type="dxa"/>
            <w:vAlign w:val="center"/>
          </w:tcPr>
          <w:p>
            <w:pPr>
              <w:pStyle w:val="15"/>
            </w:pPr>
            <w:r>
              <w:t>23818277.00</w:t>
            </w:r>
          </w:p>
        </w:tc>
        <w:tc>
          <w:tcPr>
            <w:tcW w:w="1134" w:type="dxa"/>
            <w:vAlign w:val="center"/>
          </w:tcPr>
          <w:p>
            <w:pPr>
              <w:pStyle w:val="15"/>
            </w:pPr>
            <w:r>
              <w:t>12840000.00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10978277.00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3722845.00</w:t>
            </w:r>
          </w:p>
        </w:tc>
        <w:tc>
          <w:tcPr>
            <w:tcW w:w="1134" w:type="dxa"/>
            <w:vAlign w:val="center"/>
          </w:tcPr>
          <w:p>
            <w:pPr>
              <w:pStyle w:val="11"/>
            </w:pPr>
            <w:r>
              <w:t>3722845.00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3722845.00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3672371.00</w:t>
            </w:r>
          </w:p>
        </w:tc>
        <w:tc>
          <w:tcPr>
            <w:tcW w:w="1134" w:type="dxa"/>
            <w:vAlign w:val="center"/>
          </w:tcPr>
          <w:p>
            <w:pPr>
              <w:pStyle w:val="11"/>
            </w:pPr>
            <w:r>
              <w:t>3672371.00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3672371.00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2465421.00</w:t>
            </w:r>
          </w:p>
        </w:tc>
        <w:tc>
          <w:tcPr>
            <w:tcW w:w="1134" w:type="dxa"/>
            <w:vAlign w:val="center"/>
          </w:tcPr>
          <w:p>
            <w:pPr>
              <w:pStyle w:val="11"/>
            </w:pPr>
            <w:r>
              <w:t>2465421.00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2465421.00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804633.00</w:t>
            </w:r>
          </w:p>
        </w:tc>
        <w:tc>
          <w:tcPr>
            <w:tcW w:w="1134" w:type="dxa"/>
            <w:vAlign w:val="center"/>
          </w:tcPr>
          <w:p>
            <w:pPr>
              <w:pStyle w:val="11"/>
            </w:pPr>
            <w:r>
              <w:t>804633.00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804633.00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402317.00</w:t>
            </w:r>
          </w:p>
        </w:tc>
        <w:tc>
          <w:tcPr>
            <w:tcW w:w="1134" w:type="dxa"/>
            <w:vAlign w:val="center"/>
          </w:tcPr>
          <w:p>
            <w:pPr>
              <w:pStyle w:val="11"/>
            </w:pPr>
            <w:r>
              <w:t>402317.00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402317.00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50474.00</w:t>
            </w:r>
          </w:p>
        </w:tc>
        <w:tc>
          <w:tcPr>
            <w:tcW w:w="1134" w:type="dxa"/>
            <w:vAlign w:val="center"/>
          </w:tcPr>
          <w:p>
            <w:pPr>
              <w:pStyle w:val="11"/>
            </w:pPr>
            <w:r>
              <w:t>50474.00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50474.00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50474.00</w:t>
            </w:r>
          </w:p>
        </w:tc>
        <w:tc>
          <w:tcPr>
            <w:tcW w:w="1134" w:type="dxa"/>
            <w:vAlign w:val="center"/>
          </w:tcPr>
          <w:p>
            <w:pPr>
              <w:pStyle w:val="11"/>
            </w:pPr>
            <w:r>
              <w:t>50474.00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50474.00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444372.00</w:t>
            </w:r>
          </w:p>
        </w:tc>
        <w:tc>
          <w:tcPr>
            <w:tcW w:w="1134" w:type="dxa"/>
            <w:vAlign w:val="center"/>
          </w:tcPr>
          <w:p>
            <w:pPr>
              <w:pStyle w:val="11"/>
            </w:pPr>
            <w:r>
              <w:t>444372.00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444372.00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18997905.00</w:t>
            </w:r>
          </w:p>
        </w:tc>
        <w:tc>
          <w:tcPr>
            <w:tcW w:w="1134" w:type="dxa"/>
            <w:vAlign w:val="center"/>
          </w:tcPr>
          <w:p>
            <w:pPr>
              <w:pStyle w:val="11"/>
            </w:pPr>
            <w:r>
              <w:t>18997905.00</w:t>
            </w:r>
          </w:p>
        </w:tc>
        <w:tc>
          <w:tcPr>
            <w:tcW w:w="1134" w:type="dxa"/>
            <w:vAlign w:val="center"/>
          </w:tcPr>
          <w:p>
            <w:pPr>
              <w:pStyle w:val="11"/>
            </w:pPr>
            <w:r>
              <w:t>12840000.00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6157905.00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653155.00</w:t>
            </w:r>
          </w:p>
        </w:tc>
        <w:tc>
          <w:tcPr>
            <w:tcW w:w="1134" w:type="dxa"/>
            <w:vAlign w:val="center"/>
          </w:tcPr>
          <w:p>
            <w:pPr>
              <w:pStyle w:val="11"/>
            </w:pPr>
            <w:r>
              <w:t>653155.00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653155.00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23818277.00</w:t>
            </w:r>
          </w:p>
        </w:tc>
        <w:tc>
          <w:tcPr>
            <w:tcW w:w="1361" w:type="dxa"/>
            <w:vAlign w:val="center"/>
          </w:tcPr>
          <w:p>
            <w:pPr>
              <w:pStyle w:val="15"/>
            </w:pPr>
            <w:r>
              <w:t>10978277.00</w:t>
            </w:r>
          </w:p>
        </w:tc>
        <w:tc>
          <w:tcPr>
            <w:tcW w:w="1361" w:type="dxa"/>
            <w:vAlign w:val="center"/>
          </w:tcPr>
          <w:p>
            <w:pPr>
              <w:pStyle w:val="15"/>
            </w:pPr>
            <w:r>
              <w:t>12840000.00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3722845.00</w:t>
            </w:r>
          </w:p>
        </w:tc>
        <w:tc>
          <w:tcPr>
            <w:tcW w:w="1361" w:type="dxa"/>
            <w:vAlign w:val="center"/>
          </w:tcPr>
          <w:p>
            <w:pPr>
              <w:pStyle w:val="11"/>
            </w:pPr>
            <w:r>
              <w:t>3722845.00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3672371.00</w:t>
            </w:r>
          </w:p>
        </w:tc>
        <w:tc>
          <w:tcPr>
            <w:tcW w:w="1361" w:type="dxa"/>
            <w:vAlign w:val="center"/>
          </w:tcPr>
          <w:p>
            <w:pPr>
              <w:pStyle w:val="11"/>
            </w:pPr>
            <w:r>
              <w:t>3672371.00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2465421.00</w:t>
            </w:r>
          </w:p>
        </w:tc>
        <w:tc>
          <w:tcPr>
            <w:tcW w:w="1361" w:type="dxa"/>
            <w:vAlign w:val="center"/>
          </w:tcPr>
          <w:p>
            <w:pPr>
              <w:pStyle w:val="11"/>
            </w:pPr>
            <w:r>
              <w:t>2465421.00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804633.00</w:t>
            </w:r>
          </w:p>
        </w:tc>
        <w:tc>
          <w:tcPr>
            <w:tcW w:w="1361" w:type="dxa"/>
            <w:vAlign w:val="center"/>
          </w:tcPr>
          <w:p>
            <w:pPr>
              <w:pStyle w:val="11"/>
            </w:pPr>
            <w:r>
              <w:t>804633.00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402317.00</w:t>
            </w:r>
          </w:p>
        </w:tc>
        <w:tc>
          <w:tcPr>
            <w:tcW w:w="1361" w:type="dxa"/>
            <w:vAlign w:val="center"/>
          </w:tcPr>
          <w:p>
            <w:pPr>
              <w:pStyle w:val="11"/>
            </w:pPr>
            <w:r>
              <w:t>402317.00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50474.00</w:t>
            </w:r>
          </w:p>
        </w:tc>
        <w:tc>
          <w:tcPr>
            <w:tcW w:w="1361" w:type="dxa"/>
            <w:vAlign w:val="center"/>
          </w:tcPr>
          <w:p>
            <w:pPr>
              <w:pStyle w:val="11"/>
            </w:pPr>
            <w:r>
              <w:t>50474.00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50474.00</w:t>
            </w:r>
          </w:p>
        </w:tc>
        <w:tc>
          <w:tcPr>
            <w:tcW w:w="1361" w:type="dxa"/>
            <w:vAlign w:val="center"/>
          </w:tcPr>
          <w:p>
            <w:pPr>
              <w:pStyle w:val="11"/>
            </w:pPr>
            <w:r>
              <w:t>50474.00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444372.00</w:t>
            </w:r>
          </w:p>
        </w:tc>
        <w:tc>
          <w:tcPr>
            <w:tcW w:w="1361" w:type="dxa"/>
            <w:vAlign w:val="center"/>
          </w:tcPr>
          <w:p>
            <w:pPr>
              <w:pStyle w:val="11"/>
            </w:pPr>
            <w:r>
              <w:t>444372.00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18997905.00</w:t>
            </w:r>
          </w:p>
        </w:tc>
        <w:tc>
          <w:tcPr>
            <w:tcW w:w="1361" w:type="dxa"/>
            <w:vAlign w:val="center"/>
          </w:tcPr>
          <w:p>
            <w:pPr>
              <w:pStyle w:val="11"/>
            </w:pPr>
            <w:r>
              <w:t>6157905.00</w:t>
            </w:r>
          </w:p>
        </w:tc>
        <w:tc>
          <w:tcPr>
            <w:tcW w:w="1361" w:type="dxa"/>
            <w:vAlign w:val="center"/>
          </w:tcPr>
          <w:p>
            <w:pPr>
              <w:pStyle w:val="11"/>
            </w:pPr>
            <w:r>
              <w:t>12840000.00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653155.00</w:t>
            </w:r>
          </w:p>
        </w:tc>
        <w:tc>
          <w:tcPr>
            <w:tcW w:w="1361" w:type="dxa"/>
            <w:vAlign w:val="center"/>
          </w:tcPr>
          <w:p>
            <w:pPr>
              <w:pStyle w:val="11"/>
            </w:pPr>
            <w:r>
              <w:t>653155.00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12840000.00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12840000.00</w:t>
            </w:r>
          </w:p>
        </w:tc>
        <w:tc>
          <w:tcPr>
            <w:tcW w:w="1474" w:type="dxa"/>
            <w:vAlign w:val="center"/>
          </w:tcPr>
          <w:p>
            <w:pPr>
              <w:pStyle w:val="11"/>
            </w:pPr>
            <w:r>
              <w:t>12840000.00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12840000.00</w:t>
            </w:r>
          </w:p>
        </w:tc>
        <w:tc>
          <w:tcPr>
            <w:tcW w:w="3402" w:type="dxa"/>
            <w:vAlign w:val="center"/>
          </w:tcPr>
          <w:p>
            <w:pPr>
              <w:pStyle w:val="14"/>
            </w:pPr>
            <w:r>
              <w:t>本年支出合计</w:t>
            </w:r>
          </w:p>
        </w:tc>
        <w:tc>
          <w:tcPr>
            <w:tcW w:w="1474" w:type="dxa"/>
            <w:vAlign w:val="center"/>
          </w:tcPr>
          <w:p>
            <w:pPr>
              <w:pStyle w:val="15"/>
            </w:pPr>
            <w:r>
              <w:t>12840000.00</w:t>
            </w:r>
          </w:p>
        </w:tc>
        <w:tc>
          <w:tcPr>
            <w:tcW w:w="1474" w:type="dxa"/>
            <w:vAlign w:val="center"/>
          </w:tcPr>
          <w:p>
            <w:pPr>
              <w:pStyle w:val="15"/>
            </w:pPr>
            <w:r>
              <w:t>12840000.00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12840000.00</w:t>
            </w:r>
          </w:p>
        </w:tc>
        <w:tc>
          <w:tcPr>
            <w:tcW w:w="3402" w:type="dxa"/>
            <w:vAlign w:val="center"/>
          </w:tcPr>
          <w:p>
            <w:pPr>
              <w:pStyle w:val="14"/>
            </w:pPr>
            <w:r>
              <w:t>支出总计</w:t>
            </w:r>
          </w:p>
        </w:tc>
        <w:tc>
          <w:tcPr>
            <w:tcW w:w="1474" w:type="dxa"/>
            <w:vAlign w:val="center"/>
          </w:tcPr>
          <w:p>
            <w:pPr>
              <w:pStyle w:val="15"/>
            </w:pPr>
            <w:r>
              <w:t>12840000.00</w:t>
            </w:r>
          </w:p>
        </w:tc>
        <w:tc>
          <w:tcPr>
            <w:tcW w:w="1474" w:type="dxa"/>
            <w:vAlign w:val="center"/>
          </w:tcPr>
          <w:p>
            <w:pPr>
              <w:pStyle w:val="15"/>
            </w:pPr>
            <w:r>
              <w:t>12840000.00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12840000.00</w:t>
            </w:r>
          </w:p>
        </w:tc>
        <w:tc>
          <w:tcPr>
            <w:tcW w:w="2551" w:type="dxa"/>
            <w:vAlign w:val="center"/>
          </w:tcPr>
          <w:p>
            <w:pPr>
              <w:pStyle w:val="15"/>
            </w:pPr>
          </w:p>
        </w:tc>
        <w:tc>
          <w:tcPr>
            <w:tcW w:w="2551" w:type="dxa"/>
            <w:vAlign w:val="center"/>
          </w:tcPr>
          <w:p>
            <w:pPr>
              <w:pStyle w:val="15"/>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12840000.00</w:t>
            </w:r>
          </w:p>
        </w:tc>
        <w:tc>
          <w:tcPr>
            <w:tcW w:w="2551" w:type="dxa"/>
            <w:vAlign w:val="center"/>
          </w:tcPr>
          <w:p>
            <w:pPr>
              <w:pStyle w:val="11"/>
            </w:pPr>
          </w:p>
        </w:tc>
        <w:tc>
          <w:tcPr>
            <w:tcW w:w="2551" w:type="dxa"/>
            <w:vAlign w:val="center"/>
          </w:tcPr>
          <w:p>
            <w:pPr>
              <w:pStyle w:val="11"/>
            </w:pPr>
            <w:r>
              <w:t>12840000.00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348005井陉县公路管理站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井陉县公路管理站2024年单位预算信息公开情况说明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按照《中华人民共和国预算法》、《地方预决算公开操作规程》和《关于进一步推进预算公开工作的实施意见》规定，现将井陉县公路管理站2024年单位预算公开如下：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 xml:space="preserve">（一）、井陉县公路管理站隶属于井陉县交通运输局，受石家庄市公路服务保障中心（简称市保障中心）行业监管，每年按照市保障中心下达的建养计划完成县域内国省干线公路的建养任务。同时，完成县交通运输局安排的政府投资建设的交通项目。     </w:t>
      </w:r>
    </w:p>
    <w:p>
      <w:pPr>
        <w:pStyle w:val="17"/>
      </w:pPr>
      <w:r>
        <w:t xml:space="preserve">（二）、按照《公路养护技术规范》要求，负责对管辖路段养护生产完成情况进行全面考核与监督，使其达到路面整洁、无坑槽，路基线形清晰、边坡稳定坚实、排水畅通，构造物完好无损，桥涵无跳车、桥面清洁无积水、构部件完好，沿线设施整洁、齐全，绿化管护良好，小型水毁及时修复。 </w:t>
      </w:r>
    </w:p>
    <w:p>
      <w:pPr>
        <w:pStyle w:val="17"/>
      </w:pPr>
      <w:r>
        <w:t xml:space="preserve">（三）、认真执行《公路养护巡路制度》，制订本站养护巡路计划、目标和实施方案；保证管辖路段路基、路面、桥涵构造物、标志、绿化以及沿线设施等路况的完好。 </w:t>
      </w:r>
    </w:p>
    <w:p>
      <w:pPr>
        <w:pStyle w:val="17"/>
      </w:pPr>
      <w:r>
        <w:t xml:space="preserve">（四）、负责制订所辖公路水毁防治、除雪防滑等灾害性防治预案，并负责组建抢修队伍。  </w:t>
      </w:r>
    </w:p>
    <w:p>
      <w:pPr>
        <w:pStyle w:val="17"/>
      </w:pPr>
      <w:r>
        <w:t>（五）、负责建立本站养护</w:t>
      </w:r>
      <w:r>
        <w:rPr>
          <w:rFonts w:hint="eastAsia"/>
          <w:lang w:eastAsia="zh-CN"/>
        </w:rPr>
        <w:t>台账</w:t>
      </w:r>
      <w:r>
        <w:t xml:space="preserve">，加强各类统计资料的整理、分析归档工作。站务制度、上墙图表齐全，内业资料填写清晰完整，摆放整齐，上报及时。 </w:t>
      </w:r>
    </w:p>
    <w:p>
      <w:pPr>
        <w:pStyle w:val="17"/>
      </w:pPr>
      <w:r>
        <w:t xml:space="preserve">（六）、负责管辖路段路基、路面、桥涵构造物、标志、绿化以及沿线设施等小型病害维修。 </w:t>
      </w:r>
    </w:p>
    <w:p>
      <w:pPr>
        <w:pStyle w:val="17"/>
      </w:pPr>
      <w:r>
        <w:t>（七）、执行县局安排的其他公路养护工作。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eastAsia="zh-CN"/>
              </w:rPr>
              <w:t>零</w:t>
            </w:r>
            <w:r>
              <w:t>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23818277.00元，其中：一般公共预算收入12840000.00元，基金预算收入0.00元，国有资本经营预算收入0.00元，财政专户核拨收入0.00元，单位资金收入10978277.00元，上年结转结余0.00元。</w:t>
      </w:r>
    </w:p>
    <w:p>
      <w:pPr>
        <w:pStyle w:val="18"/>
      </w:pPr>
      <w:r>
        <w:t>2、支出说明</w:t>
      </w:r>
    </w:p>
    <w:p>
      <w:pPr>
        <w:pStyle w:val="18"/>
        <w:rPr>
          <w:rFonts w:hint="eastAsia"/>
          <w:lang w:eastAsia="zh-CN"/>
        </w:rPr>
      </w:pPr>
      <w:r>
        <w:t>收支预算总表支出栏、基本支出表、项目支出表按经济分类和支出功能分类科目编制，反映井陉县公路管理站年度单位预算中支出预算的总体情况。2024年支出预算23818277.00元，其中基本支出10978277.00元，包括人员经费10665777.00元和日常公用经费312500.00元；项目支出12840000.00元，主要为国省干线日常养护经费</w:t>
      </w:r>
      <w:r>
        <w:rPr>
          <w:rFonts w:hint="eastAsia"/>
          <w:lang w:eastAsia="zh-CN"/>
        </w:rPr>
        <w:t>。</w:t>
      </w:r>
    </w:p>
    <w:p>
      <w:pPr>
        <w:pStyle w:val="18"/>
      </w:pPr>
      <w:r>
        <w:t>3、比上年增减情况</w:t>
      </w:r>
    </w:p>
    <w:p>
      <w:pPr>
        <w:pStyle w:val="18"/>
      </w:pPr>
      <w:r>
        <w:t>2024年预算收支安排23818277.00元，较2023年预算增加421428.00元，其中：基本支出增加91428.00元，主要为人员</w:t>
      </w:r>
      <w:r>
        <w:rPr>
          <w:rFonts w:hint="eastAsia"/>
          <w:lang w:eastAsia="zh-CN"/>
        </w:rPr>
        <w:t>经费</w:t>
      </w:r>
      <w:r>
        <w:t>增加</w:t>
      </w:r>
      <w:r>
        <w:rPr>
          <w:rFonts w:hint="eastAsia"/>
          <w:lang w:eastAsia="zh-CN"/>
        </w:rPr>
        <w:t>；</w:t>
      </w:r>
      <w:r>
        <w:t>项目支出增加330000.00元，主要为年初</w:t>
      </w:r>
      <w:r>
        <w:rPr>
          <w:rFonts w:hint="eastAsia"/>
          <w:lang w:eastAsia="zh-CN"/>
        </w:rPr>
        <w:t>养护</w:t>
      </w:r>
      <w:r>
        <w:t>计划增加</w:t>
      </w:r>
      <w:r>
        <w:rPr>
          <w:rFonts w:hint="eastAsia"/>
          <w:lang w:eastAsia="zh-CN"/>
        </w:rPr>
        <w:t>。</w:t>
      </w:r>
    </w:p>
    <w:p>
      <w:pPr>
        <w:spacing w:before="10" w:after="10"/>
        <w:ind w:firstLine="640"/>
        <w:outlineLvl w:val="5"/>
        <w:rPr>
          <w:rFonts w:ascii="黑体" w:hAnsi="黑体" w:eastAsia="黑体" w:cs="黑体"/>
          <w:color w:val="000000"/>
          <w:sz w:val="32"/>
          <w:lang w:eastAsia="zh-CN"/>
        </w:rPr>
      </w:pPr>
      <w:r>
        <w:rPr>
          <w:rFonts w:ascii="黑体" w:hAnsi="黑体" w:eastAsia="黑体" w:cs="黑体"/>
          <w:color w:val="000000"/>
          <w:sz w:val="32"/>
        </w:rPr>
        <w:t>三、机关运行经费安排情况</w:t>
      </w:r>
    </w:p>
    <w:p>
      <w:pPr>
        <w:spacing w:before="10" w:after="10"/>
        <w:ind w:firstLine="640"/>
        <w:outlineLvl w:val="5"/>
        <w:rPr>
          <w:rFonts w:eastAsia="方正仿宋_GBK"/>
          <w:color w:val="000000"/>
          <w:sz w:val="28"/>
        </w:rPr>
      </w:pPr>
      <w:r>
        <w:rPr>
          <w:rFonts w:hint="eastAsia"/>
          <w:lang w:val="en-US" w:eastAsia="zh-CN"/>
        </w:rPr>
        <w:t xml:space="preserve">  </w:t>
      </w:r>
      <w:r>
        <w:rPr>
          <w:rFonts w:hint="eastAsia" w:eastAsia="方正仿宋_GBK"/>
          <w:color w:val="000000"/>
          <w:sz w:val="28"/>
        </w:rPr>
        <w:t>2024年我单位运行经费</w:t>
      </w:r>
      <w:r>
        <w:rPr>
          <w:rFonts w:hint="eastAsia" w:eastAsia="方正仿宋_GBK"/>
          <w:color w:val="000000"/>
          <w:sz w:val="28"/>
          <w:lang w:val="en-US" w:eastAsia="zh-CN"/>
        </w:rPr>
        <w:t>共计0元</w:t>
      </w:r>
      <w:r>
        <w:rPr>
          <w:rFonts w:eastAsia="方正仿宋_GBK"/>
          <w:color w:val="000000"/>
          <w:sz w:val="28"/>
        </w:rPr>
        <w:t>。</w:t>
      </w:r>
      <w:bookmarkStart w:id="6" w:name="_GoBack"/>
      <w:bookmarkEnd w:id="6"/>
    </w:p>
    <w:p>
      <w:pPr>
        <w:spacing w:before="10" w:after="10"/>
        <w:ind w:firstLine="320" w:firstLineChars="10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1、国省干线日常养护资金绩效目标表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13012124P00000210001L</w:t>
            </w:r>
          </w:p>
        </w:tc>
        <w:tc>
          <w:tcPr>
            <w:tcW w:w="1587" w:type="dxa"/>
            <w:vAlign w:val="center"/>
          </w:tcPr>
          <w:p>
            <w:pPr>
              <w:pStyle w:val="10"/>
            </w:pPr>
            <w:r>
              <w:t>项目名称</w:t>
            </w:r>
          </w:p>
        </w:tc>
        <w:tc>
          <w:tcPr>
            <w:tcW w:w="4422" w:type="dxa"/>
            <w:gridSpan w:val="3"/>
            <w:vAlign w:val="center"/>
          </w:tcPr>
          <w:p>
            <w:pPr>
              <w:pStyle w:val="12"/>
            </w:pPr>
            <w:r>
              <w:t>国省干线日常养护资金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7460000.00</w:t>
            </w:r>
          </w:p>
        </w:tc>
        <w:tc>
          <w:tcPr>
            <w:tcW w:w="1587" w:type="dxa"/>
            <w:vAlign w:val="center"/>
          </w:tcPr>
          <w:p>
            <w:pPr>
              <w:pStyle w:val="10"/>
            </w:pPr>
            <w:r>
              <w:t>其中：财政    资金</w:t>
            </w:r>
          </w:p>
        </w:tc>
        <w:tc>
          <w:tcPr>
            <w:tcW w:w="1304" w:type="dxa"/>
            <w:vAlign w:val="center"/>
          </w:tcPr>
          <w:p>
            <w:pPr>
              <w:pStyle w:val="12"/>
            </w:pPr>
            <w:r>
              <w:t>7460000.00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用于我县国省干线198.767公里的小修挖补、灌缝、公路绿化管护等。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道路养护里程</w:t>
            </w:r>
          </w:p>
        </w:tc>
        <w:tc>
          <w:tcPr>
            <w:tcW w:w="2891" w:type="dxa"/>
            <w:vAlign w:val="center"/>
          </w:tcPr>
          <w:p>
            <w:pPr>
              <w:pStyle w:val="12"/>
            </w:pPr>
            <w:r>
              <w:t>国省干线日常养护里程</w:t>
            </w:r>
          </w:p>
        </w:tc>
        <w:tc>
          <w:tcPr>
            <w:tcW w:w="1276" w:type="dxa"/>
            <w:vAlign w:val="center"/>
          </w:tcPr>
          <w:p>
            <w:pPr>
              <w:pStyle w:val="12"/>
            </w:pPr>
            <w:r>
              <w:t>198.77公里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项目验收合格率</w:t>
            </w:r>
          </w:p>
        </w:tc>
        <w:tc>
          <w:tcPr>
            <w:tcW w:w="2891" w:type="dxa"/>
            <w:vAlign w:val="center"/>
          </w:tcPr>
          <w:p>
            <w:pPr>
              <w:pStyle w:val="12"/>
            </w:pPr>
            <w:r>
              <w:t>道路养护工程合格率</w:t>
            </w:r>
          </w:p>
        </w:tc>
        <w:tc>
          <w:tcPr>
            <w:tcW w:w="1276" w:type="dxa"/>
            <w:vAlign w:val="center"/>
          </w:tcPr>
          <w:p>
            <w:pPr>
              <w:pStyle w:val="12"/>
            </w:pPr>
            <w:r>
              <w:t>≥90%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及时高效完成道路养护</w:t>
            </w:r>
          </w:p>
        </w:tc>
        <w:tc>
          <w:tcPr>
            <w:tcW w:w="1276" w:type="dxa"/>
            <w:vAlign w:val="center"/>
          </w:tcPr>
          <w:p>
            <w:pPr>
              <w:pStyle w:val="12"/>
            </w:pPr>
            <w:r>
              <w:t>100%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道路养护平均成本</w:t>
            </w:r>
          </w:p>
        </w:tc>
        <w:tc>
          <w:tcPr>
            <w:tcW w:w="2891" w:type="dxa"/>
            <w:vAlign w:val="center"/>
          </w:tcPr>
          <w:p>
            <w:pPr>
              <w:pStyle w:val="12"/>
            </w:pPr>
            <w:r>
              <w:t>国省干线道路养护的平均成本</w:t>
            </w:r>
          </w:p>
        </w:tc>
        <w:tc>
          <w:tcPr>
            <w:tcW w:w="1276" w:type="dxa"/>
            <w:vAlign w:val="center"/>
          </w:tcPr>
          <w:p>
            <w:pPr>
              <w:pStyle w:val="12"/>
            </w:pPr>
            <w:r>
              <w:t>3.75元/公里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提升经济水平</w:t>
            </w:r>
          </w:p>
        </w:tc>
        <w:tc>
          <w:tcPr>
            <w:tcW w:w="2891" w:type="dxa"/>
            <w:vAlign w:val="center"/>
          </w:tcPr>
          <w:p>
            <w:pPr>
              <w:pStyle w:val="12"/>
            </w:pPr>
            <w:r>
              <w:t>国省干线日常养护提升区域经济、社会及环境和谐水平</w:t>
            </w:r>
          </w:p>
        </w:tc>
        <w:tc>
          <w:tcPr>
            <w:tcW w:w="1276" w:type="dxa"/>
            <w:vAlign w:val="center"/>
          </w:tcPr>
          <w:p>
            <w:pPr>
              <w:pStyle w:val="12"/>
            </w:pPr>
            <w:r>
              <w:t>公路绿化、桥涵小修、桥梁定期检测等</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群众对国省干线日常养护工作的满意度</w:t>
            </w:r>
          </w:p>
        </w:tc>
        <w:tc>
          <w:tcPr>
            <w:tcW w:w="1276" w:type="dxa"/>
            <w:vAlign w:val="center"/>
          </w:tcPr>
          <w:p>
            <w:pPr>
              <w:pStyle w:val="12"/>
            </w:pPr>
            <w:r>
              <w:t>100%</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2、冀财建【2023】269号关于提前下达2024年普通国省干线公路建设养护发展专项资金的通知绩效目标表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13012124P000065100038</w:t>
            </w:r>
          </w:p>
        </w:tc>
        <w:tc>
          <w:tcPr>
            <w:tcW w:w="1587" w:type="dxa"/>
            <w:vAlign w:val="center"/>
          </w:tcPr>
          <w:p>
            <w:pPr>
              <w:pStyle w:val="10"/>
            </w:pPr>
            <w:r>
              <w:t>项目名称</w:t>
            </w:r>
          </w:p>
        </w:tc>
        <w:tc>
          <w:tcPr>
            <w:tcW w:w="4422" w:type="dxa"/>
            <w:gridSpan w:val="3"/>
            <w:vAlign w:val="center"/>
          </w:tcPr>
          <w:p>
            <w:pPr>
              <w:pStyle w:val="12"/>
            </w:pPr>
            <w:r>
              <w:t>冀财建【2023】269号关于提前下达2024年普通国省干线公路建设养护发展专项资金的通知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5380000.00</w:t>
            </w:r>
          </w:p>
        </w:tc>
        <w:tc>
          <w:tcPr>
            <w:tcW w:w="1587" w:type="dxa"/>
            <w:vAlign w:val="center"/>
          </w:tcPr>
          <w:p>
            <w:pPr>
              <w:pStyle w:val="10"/>
            </w:pPr>
            <w:r>
              <w:t>其中：财政    资金</w:t>
            </w:r>
          </w:p>
        </w:tc>
        <w:tc>
          <w:tcPr>
            <w:tcW w:w="1304" w:type="dxa"/>
            <w:vAlign w:val="center"/>
          </w:tcPr>
          <w:p>
            <w:pPr>
              <w:pStyle w:val="12"/>
            </w:pPr>
            <w:r>
              <w:t>5380000.00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项目资金用于国省干线公路日常养护发展。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1.我县国省干线198.767公里的小修挖补、灌缝、公路绿化管护等。好路率达到98%以上，使县域国省道路污染下降，提升区域经济、社会及环境和谐水平。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道路养护里程</w:t>
            </w:r>
          </w:p>
        </w:tc>
        <w:tc>
          <w:tcPr>
            <w:tcW w:w="2891" w:type="dxa"/>
            <w:vAlign w:val="center"/>
          </w:tcPr>
          <w:p>
            <w:pPr>
              <w:pStyle w:val="12"/>
            </w:pPr>
            <w:r>
              <w:t>国省干线日常养护里程</w:t>
            </w:r>
          </w:p>
        </w:tc>
        <w:tc>
          <w:tcPr>
            <w:tcW w:w="1276" w:type="dxa"/>
            <w:vAlign w:val="center"/>
          </w:tcPr>
          <w:p>
            <w:pPr>
              <w:pStyle w:val="12"/>
            </w:pPr>
            <w:r>
              <w:t>198.77公里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项目验收合格率</w:t>
            </w:r>
          </w:p>
        </w:tc>
        <w:tc>
          <w:tcPr>
            <w:tcW w:w="2891" w:type="dxa"/>
            <w:vAlign w:val="center"/>
          </w:tcPr>
          <w:p>
            <w:pPr>
              <w:pStyle w:val="12"/>
            </w:pPr>
            <w:r>
              <w:t>道路养护工程合格率</w:t>
            </w:r>
          </w:p>
        </w:tc>
        <w:tc>
          <w:tcPr>
            <w:tcW w:w="1276" w:type="dxa"/>
            <w:vAlign w:val="center"/>
          </w:tcPr>
          <w:p>
            <w:pPr>
              <w:pStyle w:val="12"/>
            </w:pPr>
            <w:r>
              <w:t>≥90%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项目完成及时率</w:t>
            </w:r>
          </w:p>
        </w:tc>
        <w:tc>
          <w:tcPr>
            <w:tcW w:w="2891" w:type="dxa"/>
            <w:vAlign w:val="center"/>
          </w:tcPr>
          <w:p>
            <w:pPr>
              <w:pStyle w:val="12"/>
            </w:pPr>
            <w:r>
              <w:t>及时高效完成道路养护</w:t>
            </w:r>
          </w:p>
        </w:tc>
        <w:tc>
          <w:tcPr>
            <w:tcW w:w="1276" w:type="dxa"/>
            <w:vAlign w:val="center"/>
          </w:tcPr>
          <w:p>
            <w:pPr>
              <w:pStyle w:val="12"/>
            </w:pPr>
            <w:r>
              <w:t>100%</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道路养护平均成本</w:t>
            </w:r>
          </w:p>
        </w:tc>
        <w:tc>
          <w:tcPr>
            <w:tcW w:w="2891" w:type="dxa"/>
            <w:vAlign w:val="center"/>
          </w:tcPr>
          <w:p>
            <w:pPr>
              <w:pStyle w:val="12"/>
            </w:pPr>
            <w:r>
              <w:t>国省干线道路养护的平均成本</w:t>
            </w:r>
          </w:p>
        </w:tc>
        <w:tc>
          <w:tcPr>
            <w:tcW w:w="1276" w:type="dxa"/>
            <w:vAlign w:val="center"/>
          </w:tcPr>
          <w:p>
            <w:pPr>
              <w:pStyle w:val="12"/>
            </w:pPr>
            <w:r>
              <w:t>3.75元/公里</w:t>
            </w:r>
          </w:p>
        </w:tc>
        <w:tc>
          <w:tcPr>
            <w:tcW w:w="1843"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提升经济水平</w:t>
            </w:r>
          </w:p>
        </w:tc>
        <w:tc>
          <w:tcPr>
            <w:tcW w:w="2891" w:type="dxa"/>
            <w:vAlign w:val="center"/>
          </w:tcPr>
          <w:p>
            <w:pPr>
              <w:pStyle w:val="12"/>
            </w:pPr>
            <w:r>
              <w:t>国省干线日常养护提升区域经济、社会及环境和谐水平</w:t>
            </w:r>
          </w:p>
        </w:tc>
        <w:tc>
          <w:tcPr>
            <w:tcW w:w="1276" w:type="dxa"/>
            <w:vAlign w:val="center"/>
          </w:tcPr>
          <w:p>
            <w:pPr>
              <w:pStyle w:val="12"/>
            </w:pPr>
            <w:r>
              <w:t>公路绿化、桥涵小修、桥梁定期检测等</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群众对国省干线日常养护工作的满意度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348005井陉县公路管理站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12840000.00</w:t>
            </w:r>
          </w:p>
        </w:tc>
        <w:tc>
          <w:tcPr>
            <w:tcW w:w="964" w:type="dxa"/>
            <w:vAlign w:val="center"/>
          </w:tcPr>
          <w:p>
            <w:pPr>
              <w:pStyle w:val="15"/>
            </w:pPr>
            <w:r>
              <w:t>12840000.00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井陉县公路管理站小计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12840000.00</w:t>
            </w:r>
          </w:p>
        </w:tc>
        <w:tc>
          <w:tcPr>
            <w:tcW w:w="964" w:type="dxa"/>
            <w:vAlign w:val="center"/>
          </w:tcPr>
          <w:p>
            <w:pPr>
              <w:pStyle w:val="15"/>
            </w:pPr>
            <w:r>
              <w:t>12840000.00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5136000.00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国省干线日常养护资金</w:t>
            </w:r>
          </w:p>
        </w:tc>
        <w:tc>
          <w:tcPr>
            <w:tcW w:w="964" w:type="dxa"/>
            <w:vAlign w:val="center"/>
          </w:tcPr>
          <w:p>
            <w:pPr>
              <w:pStyle w:val="11"/>
            </w:pPr>
            <w:r>
              <w:t>7460000.00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r>
              <w:t>7460000.00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2984000.00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冀财建【2023】269号关于提前下达2024年普通国省干线公路建设养护发展专项资金的通知</w:t>
            </w:r>
          </w:p>
        </w:tc>
        <w:tc>
          <w:tcPr>
            <w:tcW w:w="964" w:type="dxa"/>
            <w:vAlign w:val="center"/>
          </w:tcPr>
          <w:p>
            <w:pPr>
              <w:pStyle w:val="11"/>
            </w:pPr>
            <w:r>
              <w:t>5380000.00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5380000.00</w:t>
            </w:r>
          </w:p>
        </w:tc>
        <w:tc>
          <w:tcPr>
            <w:tcW w:w="964" w:type="dxa"/>
            <w:vAlign w:val="center"/>
          </w:tcPr>
          <w:p>
            <w:pPr>
              <w:pStyle w:val="11"/>
            </w:pPr>
            <w:r>
              <w:t>5380000.00</w:t>
            </w:r>
          </w:p>
        </w:tc>
        <w:tc>
          <w:tcPr>
            <w:tcW w:w="964" w:type="dxa"/>
            <w:vAlign w:val="center"/>
          </w:tcPr>
          <w:p>
            <w:pPr>
              <w:pStyle w:val="11"/>
            </w:pPr>
            <w:r>
              <w:t>5380000.00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2152000.00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井陉县公路管理站上年末固定资产金额为37530287.22元（详见下表）。本年度拟购置固定资产总额为0.00元，已按要求列入政府采购预算，详见政府采购预算表。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348005井陉县公路管理站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37530287.22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7573.27</w:t>
            </w:r>
          </w:p>
        </w:tc>
        <w:tc>
          <w:tcPr>
            <w:tcW w:w="2835" w:type="dxa"/>
            <w:vAlign w:val="center"/>
          </w:tcPr>
          <w:p>
            <w:pPr>
              <w:pStyle w:val="11"/>
            </w:pPr>
            <w:r>
              <w:t>2768574.69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1106</w:t>
            </w:r>
          </w:p>
        </w:tc>
        <w:tc>
          <w:tcPr>
            <w:tcW w:w="2835" w:type="dxa"/>
            <w:vAlign w:val="center"/>
          </w:tcPr>
          <w:p>
            <w:pPr>
              <w:pStyle w:val="11"/>
            </w:pPr>
            <w:r>
              <w:t>1000000.00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823070.08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r>
              <w:t>28</w:t>
            </w:r>
          </w:p>
        </w:tc>
        <w:tc>
          <w:tcPr>
            <w:tcW w:w="2835" w:type="dxa"/>
            <w:vAlign w:val="center"/>
          </w:tcPr>
          <w:p>
            <w:pPr>
              <w:pStyle w:val="11"/>
            </w:pPr>
            <w:r>
              <w:t>20517513.30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454</w:t>
            </w:r>
          </w:p>
        </w:tc>
        <w:tc>
          <w:tcPr>
            <w:tcW w:w="2835" w:type="dxa"/>
            <w:vAlign w:val="center"/>
          </w:tcPr>
          <w:p>
            <w:pPr>
              <w:pStyle w:val="11"/>
            </w:pPr>
            <w:r>
              <w:t>13421129.15</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2" w:name="_Toc_4_4_0000000003"/>
      <w:r>
        <w:rPr>
          <w:rFonts w:ascii="方正小标宋_GBK" w:hAnsi="方正小标宋_GBK" w:eastAsia="方正小标宋_GBK" w:cs="方正小标宋_GBK"/>
          <w:color w:val="000000"/>
          <w:sz w:val="44"/>
        </w:rPr>
        <w:t>三、井陉县地方道路管理站收支预算</w:t>
      </w:r>
      <w:bookmarkEnd w:id="2"/>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348006井陉县地方道路管理站</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5380000.00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3259711.00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989317.00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123787.00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9457729.00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208878.00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8639711.00</w:t>
            </w:r>
          </w:p>
        </w:tc>
        <w:tc>
          <w:tcPr>
            <w:tcW w:w="4535" w:type="dxa"/>
            <w:vAlign w:val="center"/>
          </w:tcPr>
          <w:p>
            <w:pPr>
              <w:pStyle w:val="14"/>
            </w:pPr>
            <w:r>
              <w:t>本年支出合计</w:t>
            </w:r>
          </w:p>
        </w:tc>
        <w:tc>
          <w:tcPr>
            <w:tcW w:w="2126" w:type="dxa"/>
            <w:vAlign w:val="center"/>
          </w:tcPr>
          <w:p>
            <w:pPr>
              <w:pStyle w:val="15"/>
            </w:pPr>
            <w:r>
              <w:t>10779711.00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r>
              <w:t>2140000.00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10779711.00</w:t>
            </w:r>
          </w:p>
        </w:tc>
        <w:tc>
          <w:tcPr>
            <w:tcW w:w="4535" w:type="dxa"/>
            <w:vAlign w:val="center"/>
          </w:tcPr>
          <w:p>
            <w:pPr>
              <w:pStyle w:val="14"/>
            </w:pPr>
            <w:r>
              <w:t>支出总计</w:t>
            </w:r>
          </w:p>
        </w:tc>
        <w:tc>
          <w:tcPr>
            <w:tcW w:w="2126" w:type="dxa"/>
            <w:vAlign w:val="center"/>
          </w:tcPr>
          <w:p>
            <w:pPr>
              <w:pStyle w:val="15"/>
            </w:pPr>
            <w:r>
              <w:t>10779711.00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10779711.00</w:t>
            </w:r>
          </w:p>
        </w:tc>
        <w:tc>
          <w:tcPr>
            <w:tcW w:w="1134" w:type="dxa"/>
            <w:vAlign w:val="center"/>
          </w:tcPr>
          <w:p>
            <w:pPr>
              <w:pStyle w:val="15"/>
            </w:pPr>
            <w:r>
              <w:t>8639711.00</w:t>
            </w:r>
          </w:p>
        </w:tc>
        <w:tc>
          <w:tcPr>
            <w:tcW w:w="1134" w:type="dxa"/>
            <w:vAlign w:val="center"/>
          </w:tcPr>
          <w:p>
            <w:pPr>
              <w:pStyle w:val="15"/>
            </w:pPr>
            <w:r>
              <w:t>5380000.00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3259711.00</w:t>
            </w:r>
          </w:p>
        </w:tc>
        <w:tc>
          <w:tcPr>
            <w:tcW w:w="1134" w:type="dxa"/>
            <w:vAlign w:val="center"/>
          </w:tcPr>
          <w:p>
            <w:pPr>
              <w:pStyle w:val="15"/>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989317.00</w:t>
            </w:r>
          </w:p>
        </w:tc>
        <w:tc>
          <w:tcPr>
            <w:tcW w:w="1134" w:type="dxa"/>
            <w:vAlign w:val="center"/>
          </w:tcPr>
          <w:p>
            <w:pPr>
              <w:pStyle w:val="11"/>
            </w:pPr>
            <w:r>
              <w:t>989317.00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989317.00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972748.00</w:t>
            </w:r>
          </w:p>
        </w:tc>
        <w:tc>
          <w:tcPr>
            <w:tcW w:w="1134" w:type="dxa"/>
            <w:vAlign w:val="center"/>
          </w:tcPr>
          <w:p>
            <w:pPr>
              <w:pStyle w:val="11"/>
            </w:pPr>
            <w:r>
              <w:t>972748.00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972748.00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583792.00</w:t>
            </w:r>
          </w:p>
        </w:tc>
        <w:tc>
          <w:tcPr>
            <w:tcW w:w="1134" w:type="dxa"/>
            <w:vAlign w:val="center"/>
          </w:tcPr>
          <w:p>
            <w:pPr>
              <w:pStyle w:val="11"/>
            </w:pPr>
            <w:r>
              <w:t>583792.00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583792.00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259304.00</w:t>
            </w:r>
          </w:p>
        </w:tc>
        <w:tc>
          <w:tcPr>
            <w:tcW w:w="1134" w:type="dxa"/>
            <w:vAlign w:val="center"/>
          </w:tcPr>
          <w:p>
            <w:pPr>
              <w:pStyle w:val="11"/>
            </w:pPr>
            <w:r>
              <w:t>259304.00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259304.00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129652.00</w:t>
            </w:r>
          </w:p>
        </w:tc>
        <w:tc>
          <w:tcPr>
            <w:tcW w:w="1134" w:type="dxa"/>
            <w:vAlign w:val="center"/>
          </w:tcPr>
          <w:p>
            <w:pPr>
              <w:pStyle w:val="11"/>
            </w:pPr>
            <w:r>
              <w:t>129652.00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129652.00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16569.00</w:t>
            </w:r>
          </w:p>
        </w:tc>
        <w:tc>
          <w:tcPr>
            <w:tcW w:w="1134" w:type="dxa"/>
            <w:vAlign w:val="center"/>
          </w:tcPr>
          <w:p>
            <w:pPr>
              <w:pStyle w:val="11"/>
            </w:pPr>
            <w:r>
              <w:t>16569.00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16569.00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16569.00</w:t>
            </w:r>
          </w:p>
        </w:tc>
        <w:tc>
          <w:tcPr>
            <w:tcW w:w="1134" w:type="dxa"/>
            <w:vAlign w:val="center"/>
          </w:tcPr>
          <w:p>
            <w:pPr>
              <w:pStyle w:val="11"/>
            </w:pPr>
            <w:r>
              <w:t>16569.00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16569.00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123787.00</w:t>
            </w:r>
          </w:p>
        </w:tc>
        <w:tc>
          <w:tcPr>
            <w:tcW w:w="1134" w:type="dxa"/>
            <w:vAlign w:val="center"/>
          </w:tcPr>
          <w:p>
            <w:pPr>
              <w:pStyle w:val="11"/>
            </w:pPr>
            <w:r>
              <w:t>123787.00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9457729.00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9457729.00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2140104</w:t>
            </w:r>
          </w:p>
        </w:tc>
        <w:tc>
          <w:tcPr>
            <w:tcW w:w="1559" w:type="dxa"/>
            <w:vAlign w:val="center"/>
          </w:tcPr>
          <w:p>
            <w:pPr>
              <w:pStyle w:val="12"/>
            </w:pPr>
            <w:r>
              <w:t>公路建设</w:t>
            </w:r>
          </w:p>
        </w:tc>
        <w:tc>
          <w:tcPr>
            <w:tcW w:w="1134" w:type="dxa"/>
            <w:vAlign w:val="center"/>
          </w:tcPr>
          <w:p>
            <w:pPr>
              <w:pStyle w:val="11"/>
            </w:pPr>
            <w:r>
              <w:t>2140000.00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2140106</w:t>
            </w:r>
          </w:p>
        </w:tc>
        <w:tc>
          <w:tcPr>
            <w:tcW w:w="1559" w:type="dxa"/>
            <w:vAlign w:val="center"/>
          </w:tcPr>
          <w:p>
            <w:pPr>
              <w:pStyle w:val="12"/>
            </w:pPr>
            <w:r>
              <w:t>公路养护</w:t>
            </w:r>
          </w:p>
        </w:tc>
        <w:tc>
          <w:tcPr>
            <w:tcW w:w="1134" w:type="dxa"/>
            <w:vAlign w:val="center"/>
          </w:tcPr>
          <w:p>
            <w:pPr>
              <w:pStyle w:val="11"/>
            </w:pPr>
            <w:r>
              <w:t>7317729.00</w:t>
            </w:r>
          </w:p>
        </w:tc>
        <w:tc>
          <w:tcPr>
            <w:tcW w:w="1134" w:type="dxa"/>
            <w:vAlign w:val="center"/>
          </w:tcPr>
          <w:p>
            <w:pPr>
              <w:pStyle w:val="11"/>
            </w:pPr>
            <w:r>
              <w:t>7317729.00</w:t>
            </w:r>
          </w:p>
        </w:tc>
        <w:tc>
          <w:tcPr>
            <w:tcW w:w="1134" w:type="dxa"/>
            <w:vAlign w:val="center"/>
          </w:tcPr>
          <w:p>
            <w:pPr>
              <w:pStyle w:val="11"/>
            </w:pPr>
            <w:r>
              <w:t>5380000.00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1937729.00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208878.00</w:t>
            </w:r>
          </w:p>
        </w:tc>
        <w:tc>
          <w:tcPr>
            <w:tcW w:w="1134" w:type="dxa"/>
            <w:vAlign w:val="center"/>
          </w:tcPr>
          <w:p>
            <w:pPr>
              <w:pStyle w:val="11"/>
            </w:pPr>
            <w:r>
              <w:t>208878.00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208878.00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10779711.00</w:t>
            </w:r>
          </w:p>
        </w:tc>
        <w:tc>
          <w:tcPr>
            <w:tcW w:w="1361" w:type="dxa"/>
            <w:vAlign w:val="center"/>
          </w:tcPr>
          <w:p>
            <w:pPr>
              <w:pStyle w:val="15"/>
            </w:pPr>
            <w:r>
              <w:t>3259711.00</w:t>
            </w:r>
          </w:p>
        </w:tc>
        <w:tc>
          <w:tcPr>
            <w:tcW w:w="1361" w:type="dxa"/>
            <w:vAlign w:val="center"/>
          </w:tcPr>
          <w:p>
            <w:pPr>
              <w:pStyle w:val="15"/>
            </w:pPr>
            <w:r>
              <w:t>7520000.00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989317.00</w:t>
            </w:r>
          </w:p>
        </w:tc>
        <w:tc>
          <w:tcPr>
            <w:tcW w:w="1361" w:type="dxa"/>
            <w:vAlign w:val="center"/>
          </w:tcPr>
          <w:p>
            <w:pPr>
              <w:pStyle w:val="11"/>
            </w:pPr>
            <w:r>
              <w:t>989317.00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972748.00</w:t>
            </w:r>
          </w:p>
        </w:tc>
        <w:tc>
          <w:tcPr>
            <w:tcW w:w="1361" w:type="dxa"/>
            <w:vAlign w:val="center"/>
          </w:tcPr>
          <w:p>
            <w:pPr>
              <w:pStyle w:val="11"/>
            </w:pPr>
            <w:r>
              <w:t>972748.00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583792.00</w:t>
            </w:r>
          </w:p>
        </w:tc>
        <w:tc>
          <w:tcPr>
            <w:tcW w:w="1361" w:type="dxa"/>
            <w:vAlign w:val="center"/>
          </w:tcPr>
          <w:p>
            <w:pPr>
              <w:pStyle w:val="11"/>
            </w:pPr>
            <w:r>
              <w:t>583792.00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259304.00</w:t>
            </w:r>
          </w:p>
        </w:tc>
        <w:tc>
          <w:tcPr>
            <w:tcW w:w="1361" w:type="dxa"/>
            <w:vAlign w:val="center"/>
          </w:tcPr>
          <w:p>
            <w:pPr>
              <w:pStyle w:val="11"/>
            </w:pPr>
            <w:r>
              <w:t>259304.00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129652.00</w:t>
            </w:r>
          </w:p>
        </w:tc>
        <w:tc>
          <w:tcPr>
            <w:tcW w:w="1361" w:type="dxa"/>
            <w:vAlign w:val="center"/>
          </w:tcPr>
          <w:p>
            <w:pPr>
              <w:pStyle w:val="11"/>
            </w:pPr>
            <w:r>
              <w:t>129652.00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16569.00</w:t>
            </w:r>
          </w:p>
        </w:tc>
        <w:tc>
          <w:tcPr>
            <w:tcW w:w="1361" w:type="dxa"/>
            <w:vAlign w:val="center"/>
          </w:tcPr>
          <w:p>
            <w:pPr>
              <w:pStyle w:val="11"/>
            </w:pPr>
            <w:r>
              <w:t>16569.00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16569.00</w:t>
            </w:r>
          </w:p>
        </w:tc>
        <w:tc>
          <w:tcPr>
            <w:tcW w:w="1361" w:type="dxa"/>
            <w:vAlign w:val="center"/>
          </w:tcPr>
          <w:p>
            <w:pPr>
              <w:pStyle w:val="11"/>
            </w:pPr>
            <w:r>
              <w:t>16569.00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123787.00</w:t>
            </w:r>
          </w:p>
        </w:tc>
        <w:tc>
          <w:tcPr>
            <w:tcW w:w="1361" w:type="dxa"/>
            <w:vAlign w:val="center"/>
          </w:tcPr>
          <w:p>
            <w:pPr>
              <w:pStyle w:val="11"/>
            </w:pPr>
            <w:r>
              <w:t>123787.00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9457729.00</w:t>
            </w:r>
          </w:p>
        </w:tc>
        <w:tc>
          <w:tcPr>
            <w:tcW w:w="1361" w:type="dxa"/>
            <w:vAlign w:val="center"/>
          </w:tcPr>
          <w:p>
            <w:pPr>
              <w:pStyle w:val="11"/>
            </w:pPr>
            <w:r>
              <w:t>1937729.00</w:t>
            </w:r>
          </w:p>
        </w:tc>
        <w:tc>
          <w:tcPr>
            <w:tcW w:w="1361" w:type="dxa"/>
            <w:vAlign w:val="center"/>
          </w:tcPr>
          <w:p>
            <w:pPr>
              <w:pStyle w:val="11"/>
            </w:pPr>
            <w:r>
              <w:t>7520000.00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9457729.00</w:t>
            </w:r>
          </w:p>
        </w:tc>
        <w:tc>
          <w:tcPr>
            <w:tcW w:w="1361" w:type="dxa"/>
            <w:vAlign w:val="center"/>
          </w:tcPr>
          <w:p>
            <w:pPr>
              <w:pStyle w:val="11"/>
            </w:pPr>
            <w:r>
              <w:t>1937729.00</w:t>
            </w:r>
          </w:p>
        </w:tc>
        <w:tc>
          <w:tcPr>
            <w:tcW w:w="1361" w:type="dxa"/>
            <w:vAlign w:val="center"/>
          </w:tcPr>
          <w:p>
            <w:pPr>
              <w:pStyle w:val="11"/>
            </w:pPr>
            <w:r>
              <w:t>7520000.00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2140104</w:t>
            </w:r>
          </w:p>
        </w:tc>
        <w:tc>
          <w:tcPr>
            <w:tcW w:w="4535" w:type="dxa"/>
            <w:vAlign w:val="center"/>
          </w:tcPr>
          <w:p>
            <w:pPr>
              <w:pStyle w:val="12"/>
            </w:pPr>
            <w:r>
              <w:t>公路建设</w:t>
            </w:r>
          </w:p>
        </w:tc>
        <w:tc>
          <w:tcPr>
            <w:tcW w:w="1361" w:type="dxa"/>
            <w:vAlign w:val="center"/>
          </w:tcPr>
          <w:p>
            <w:pPr>
              <w:pStyle w:val="11"/>
            </w:pPr>
            <w:r>
              <w:t>2140000.00</w:t>
            </w:r>
          </w:p>
        </w:tc>
        <w:tc>
          <w:tcPr>
            <w:tcW w:w="1361" w:type="dxa"/>
            <w:vAlign w:val="center"/>
          </w:tcPr>
          <w:p>
            <w:pPr>
              <w:pStyle w:val="11"/>
            </w:pPr>
          </w:p>
        </w:tc>
        <w:tc>
          <w:tcPr>
            <w:tcW w:w="1361" w:type="dxa"/>
            <w:vAlign w:val="center"/>
          </w:tcPr>
          <w:p>
            <w:pPr>
              <w:pStyle w:val="11"/>
            </w:pPr>
            <w:r>
              <w:t>2140000.00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2140106</w:t>
            </w:r>
          </w:p>
        </w:tc>
        <w:tc>
          <w:tcPr>
            <w:tcW w:w="4535" w:type="dxa"/>
            <w:vAlign w:val="center"/>
          </w:tcPr>
          <w:p>
            <w:pPr>
              <w:pStyle w:val="12"/>
            </w:pPr>
            <w:r>
              <w:t>公路养护</w:t>
            </w:r>
          </w:p>
        </w:tc>
        <w:tc>
          <w:tcPr>
            <w:tcW w:w="1361" w:type="dxa"/>
            <w:vAlign w:val="center"/>
          </w:tcPr>
          <w:p>
            <w:pPr>
              <w:pStyle w:val="11"/>
            </w:pPr>
            <w:r>
              <w:t>7317729.00</w:t>
            </w:r>
          </w:p>
        </w:tc>
        <w:tc>
          <w:tcPr>
            <w:tcW w:w="1361" w:type="dxa"/>
            <w:vAlign w:val="center"/>
          </w:tcPr>
          <w:p>
            <w:pPr>
              <w:pStyle w:val="11"/>
            </w:pPr>
            <w:r>
              <w:t>1937729.00</w:t>
            </w:r>
          </w:p>
        </w:tc>
        <w:tc>
          <w:tcPr>
            <w:tcW w:w="1361" w:type="dxa"/>
            <w:vAlign w:val="center"/>
          </w:tcPr>
          <w:p>
            <w:pPr>
              <w:pStyle w:val="11"/>
            </w:pPr>
            <w:r>
              <w:t>5380000.00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208878.00</w:t>
            </w:r>
          </w:p>
        </w:tc>
        <w:tc>
          <w:tcPr>
            <w:tcW w:w="1361" w:type="dxa"/>
            <w:vAlign w:val="center"/>
          </w:tcPr>
          <w:p>
            <w:pPr>
              <w:pStyle w:val="11"/>
            </w:pPr>
            <w:r>
              <w:t>208878.00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5380000.00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7520000.00</w:t>
            </w:r>
          </w:p>
        </w:tc>
        <w:tc>
          <w:tcPr>
            <w:tcW w:w="1474" w:type="dxa"/>
            <w:vAlign w:val="center"/>
          </w:tcPr>
          <w:p>
            <w:pPr>
              <w:pStyle w:val="11"/>
            </w:pPr>
            <w:r>
              <w:t>7520000.00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5380000.00</w:t>
            </w:r>
          </w:p>
        </w:tc>
        <w:tc>
          <w:tcPr>
            <w:tcW w:w="3402" w:type="dxa"/>
            <w:vAlign w:val="center"/>
          </w:tcPr>
          <w:p>
            <w:pPr>
              <w:pStyle w:val="14"/>
            </w:pPr>
            <w:r>
              <w:t>本年支出合计</w:t>
            </w:r>
          </w:p>
        </w:tc>
        <w:tc>
          <w:tcPr>
            <w:tcW w:w="1474" w:type="dxa"/>
            <w:vAlign w:val="center"/>
          </w:tcPr>
          <w:p>
            <w:pPr>
              <w:pStyle w:val="15"/>
            </w:pPr>
            <w:r>
              <w:t>7520000.00</w:t>
            </w:r>
          </w:p>
        </w:tc>
        <w:tc>
          <w:tcPr>
            <w:tcW w:w="1474" w:type="dxa"/>
            <w:vAlign w:val="center"/>
          </w:tcPr>
          <w:p>
            <w:pPr>
              <w:pStyle w:val="15"/>
            </w:pPr>
            <w:r>
              <w:t>7520000.00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r>
              <w:t>2140000.00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r>
              <w:t>2140000.00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7520000.00</w:t>
            </w:r>
          </w:p>
        </w:tc>
        <w:tc>
          <w:tcPr>
            <w:tcW w:w="3402" w:type="dxa"/>
            <w:vAlign w:val="center"/>
          </w:tcPr>
          <w:p>
            <w:pPr>
              <w:pStyle w:val="14"/>
            </w:pPr>
            <w:r>
              <w:t>支出总计</w:t>
            </w:r>
          </w:p>
        </w:tc>
        <w:tc>
          <w:tcPr>
            <w:tcW w:w="1474" w:type="dxa"/>
            <w:vAlign w:val="center"/>
          </w:tcPr>
          <w:p>
            <w:pPr>
              <w:pStyle w:val="15"/>
            </w:pPr>
            <w:r>
              <w:t>7520000.00</w:t>
            </w:r>
          </w:p>
        </w:tc>
        <w:tc>
          <w:tcPr>
            <w:tcW w:w="1474" w:type="dxa"/>
            <w:vAlign w:val="center"/>
          </w:tcPr>
          <w:p>
            <w:pPr>
              <w:pStyle w:val="15"/>
            </w:pPr>
            <w:r>
              <w:t>7520000.00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7520000.00</w:t>
            </w:r>
          </w:p>
        </w:tc>
        <w:tc>
          <w:tcPr>
            <w:tcW w:w="2551" w:type="dxa"/>
            <w:vAlign w:val="center"/>
          </w:tcPr>
          <w:p>
            <w:pPr>
              <w:pStyle w:val="15"/>
            </w:pPr>
          </w:p>
        </w:tc>
        <w:tc>
          <w:tcPr>
            <w:tcW w:w="2551" w:type="dxa"/>
            <w:vAlign w:val="center"/>
          </w:tcPr>
          <w:p>
            <w:pPr>
              <w:pStyle w:val="15"/>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7520000.00</w:t>
            </w:r>
          </w:p>
        </w:tc>
        <w:tc>
          <w:tcPr>
            <w:tcW w:w="2551" w:type="dxa"/>
            <w:vAlign w:val="center"/>
          </w:tcPr>
          <w:p>
            <w:pPr>
              <w:pStyle w:val="11"/>
            </w:pPr>
          </w:p>
        </w:tc>
        <w:tc>
          <w:tcPr>
            <w:tcW w:w="2551" w:type="dxa"/>
            <w:vAlign w:val="center"/>
          </w:tcPr>
          <w:p>
            <w:pPr>
              <w:pStyle w:val="11"/>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7520000.00</w:t>
            </w:r>
          </w:p>
        </w:tc>
        <w:tc>
          <w:tcPr>
            <w:tcW w:w="2551" w:type="dxa"/>
            <w:vAlign w:val="center"/>
          </w:tcPr>
          <w:p>
            <w:pPr>
              <w:pStyle w:val="11"/>
            </w:pPr>
          </w:p>
        </w:tc>
        <w:tc>
          <w:tcPr>
            <w:tcW w:w="2551" w:type="dxa"/>
            <w:vAlign w:val="center"/>
          </w:tcPr>
          <w:p>
            <w:pPr>
              <w:pStyle w:val="11"/>
            </w:pPr>
            <w:r>
              <w:t>7520000.00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2140104</w:t>
            </w:r>
          </w:p>
        </w:tc>
        <w:tc>
          <w:tcPr>
            <w:tcW w:w="4535" w:type="dxa"/>
            <w:vAlign w:val="center"/>
          </w:tcPr>
          <w:p>
            <w:pPr>
              <w:pStyle w:val="12"/>
            </w:pPr>
            <w:r>
              <w:t>公路建设</w:t>
            </w:r>
          </w:p>
        </w:tc>
        <w:tc>
          <w:tcPr>
            <w:tcW w:w="2551" w:type="dxa"/>
            <w:vAlign w:val="center"/>
          </w:tcPr>
          <w:p>
            <w:pPr>
              <w:pStyle w:val="11"/>
            </w:pPr>
            <w:r>
              <w:t>2140000.00</w:t>
            </w:r>
          </w:p>
        </w:tc>
        <w:tc>
          <w:tcPr>
            <w:tcW w:w="2551" w:type="dxa"/>
            <w:vAlign w:val="center"/>
          </w:tcPr>
          <w:p>
            <w:pPr>
              <w:pStyle w:val="11"/>
            </w:pPr>
          </w:p>
        </w:tc>
        <w:tc>
          <w:tcPr>
            <w:tcW w:w="2551" w:type="dxa"/>
            <w:vAlign w:val="center"/>
          </w:tcPr>
          <w:p>
            <w:pPr>
              <w:pStyle w:val="11"/>
            </w:pPr>
            <w:r>
              <w:t>2140000.00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2140106</w:t>
            </w:r>
          </w:p>
        </w:tc>
        <w:tc>
          <w:tcPr>
            <w:tcW w:w="4535" w:type="dxa"/>
            <w:vAlign w:val="center"/>
          </w:tcPr>
          <w:p>
            <w:pPr>
              <w:pStyle w:val="12"/>
            </w:pPr>
            <w:r>
              <w:t>公路养护</w:t>
            </w:r>
          </w:p>
        </w:tc>
        <w:tc>
          <w:tcPr>
            <w:tcW w:w="2551" w:type="dxa"/>
            <w:vAlign w:val="center"/>
          </w:tcPr>
          <w:p>
            <w:pPr>
              <w:pStyle w:val="11"/>
            </w:pPr>
            <w:r>
              <w:t>5380000.00</w:t>
            </w:r>
          </w:p>
        </w:tc>
        <w:tc>
          <w:tcPr>
            <w:tcW w:w="2551" w:type="dxa"/>
            <w:vAlign w:val="center"/>
          </w:tcPr>
          <w:p>
            <w:pPr>
              <w:pStyle w:val="11"/>
            </w:pPr>
          </w:p>
        </w:tc>
        <w:tc>
          <w:tcPr>
            <w:tcW w:w="2551" w:type="dxa"/>
            <w:vAlign w:val="center"/>
          </w:tcPr>
          <w:p>
            <w:pPr>
              <w:pStyle w:val="11"/>
            </w:pPr>
            <w:r>
              <w:t>5380000.00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348006井陉县地方道路管理站</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井陉县地方道路管理站2024年单位预算信息公开情况说明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按照《中华人民共和国预算法》、《地方预决算公开操作规程》和《关于进一步推进预算公开工作的实施意见》规定，现将井陉县地方道路管理站2024年单位预算公开如下：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加强农村公路建设、养护管理，明确责任，特制定农村公路养护职责如下：</w:t>
      </w:r>
    </w:p>
    <w:p>
      <w:pPr>
        <w:pStyle w:val="17"/>
      </w:pPr>
      <w:r>
        <w:t>（一）、编制全县农村公路（县、乡、村三级公路）的建设计划</w:t>
      </w:r>
    </w:p>
    <w:p>
      <w:pPr>
        <w:pStyle w:val="17"/>
      </w:pPr>
      <w:r>
        <w:t>（二）、组织实施已审批立项的县、乡（镇）村级公路的建设项目。</w:t>
      </w:r>
    </w:p>
    <w:p>
      <w:pPr>
        <w:pStyle w:val="17"/>
      </w:pPr>
      <w:r>
        <w:t>（三）、负责制定县、乡村公路的养护计划，组织实施日常养护工作，定期召开养护例会。</w:t>
      </w:r>
    </w:p>
    <w:p>
      <w:pPr>
        <w:pStyle w:val="17"/>
      </w:pPr>
      <w:r>
        <w:t>（四）、定期组织干部职工学习有关法律、法规及公路建设和养护管理知识，逐步提高养护管理水平。</w:t>
      </w:r>
    </w:p>
    <w:p>
      <w:pPr>
        <w:pStyle w:val="17"/>
      </w:pPr>
      <w:r>
        <w:t>（五）、做好农村公路相关法律、法规宣传工作，提高群众的养护意识。</w:t>
      </w:r>
    </w:p>
    <w:p>
      <w:pPr>
        <w:pStyle w:val="17"/>
      </w:pPr>
      <w:r>
        <w:t>（六）、定期巡查辖区内的管养路段，发现问题及时解决。</w:t>
      </w:r>
    </w:p>
    <w:p>
      <w:pPr>
        <w:pStyle w:val="17"/>
      </w:pPr>
      <w:r>
        <w:t>（七）、调查采集大、中修工程、安保工程、水毁工程、附属设施建设工程资料，为地方路安排、上报计划提供依据。</w:t>
      </w:r>
    </w:p>
    <w:p>
      <w:pPr>
        <w:pStyle w:val="17"/>
      </w:pPr>
      <w:r>
        <w:t>（八）、负责农村公路登记管理，建立健全县、乡村农村公路管理养护数据库，完善农村公路养护信息系统。</w:t>
      </w:r>
    </w:p>
    <w:p>
      <w:pPr>
        <w:pStyle w:val="17"/>
      </w:pPr>
      <w:r>
        <w:t>（九）、具体负责乡村道路的养护和管理，指导村民委员会建立农村公路管理养护的长效机制，并组织开展质量检查和评比。</w:t>
      </w:r>
    </w:p>
    <w:p>
      <w:pPr>
        <w:pStyle w:val="17"/>
      </w:pPr>
      <w:r>
        <w:t>（十）、提出农村公路养护专项资金拨付方案</w:t>
      </w:r>
    </w:p>
    <w:p>
      <w:pPr>
        <w:pStyle w:val="17"/>
      </w:pPr>
      <w:r>
        <w:t>（十一）、切实做好农村公路安保工程、附属工程和大、中修工程和水毁工程修复，并对工程建设质量进行监督。</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井陉县地方道路管理站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w:t>
            </w:r>
            <w:r>
              <w:rPr>
                <w:rFonts w:hint="eastAsia"/>
                <w:lang w:eastAsia="zh-CN"/>
              </w:rPr>
              <w:t>零</w:t>
            </w:r>
            <w:r>
              <w:t>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按照预算管理有关规定，目前我县单位预算的编制实行综合预算管理，即全部收入和支出都反映的预算中。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w:t>
      </w:r>
      <w:r>
        <w:rPr>
          <w:rFonts w:hint="eastAsia"/>
          <w:lang w:eastAsia="zh-CN"/>
        </w:rPr>
        <w:t>4</w:t>
      </w:r>
      <w:r>
        <w:t>年预算收入</w:t>
      </w:r>
      <w:r>
        <w:rPr>
          <w:rFonts w:hint="eastAsia"/>
          <w:lang w:eastAsia="zh-CN"/>
        </w:rPr>
        <w:t>10779711</w:t>
      </w:r>
      <w:r>
        <w:t>元，其中：一般公共预算收入</w:t>
      </w:r>
      <w:r>
        <w:rPr>
          <w:rFonts w:hint="eastAsia"/>
          <w:lang w:eastAsia="zh-CN"/>
        </w:rPr>
        <w:t>5380000</w:t>
      </w:r>
      <w:r>
        <w:t>元，基金预算收入0元，财政专户核拨收入0元，其他来源收入</w:t>
      </w:r>
      <w:r>
        <w:rPr>
          <w:rFonts w:hint="eastAsia"/>
          <w:lang w:eastAsia="zh-CN"/>
        </w:rPr>
        <w:t>3259711</w:t>
      </w:r>
      <w:r>
        <w:t>元。上年结转结余资金</w:t>
      </w:r>
      <w:r>
        <w:rPr>
          <w:rFonts w:hint="eastAsia"/>
          <w:lang w:eastAsia="zh-CN"/>
        </w:rPr>
        <w:t>2140000</w:t>
      </w:r>
      <w:r>
        <w:t>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pPr>
      <w:r>
        <w:t>收支预算总表支出栏、基本支出表、项目支出表按经济分类和支出功能分类科目编制，反映井陉县井陉县地方道路管理站年度单位预算中支出预算的总体情况。202</w:t>
      </w:r>
      <w:r>
        <w:rPr>
          <w:rFonts w:hint="eastAsia"/>
          <w:lang w:eastAsia="zh-CN"/>
        </w:rPr>
        <w:t>4</w:t>
      </w:r>
      <w:r>
        <w:t>年单位支出预算为</w:t>
      </w:r>
      <w:r>
        <w:rPr>
          <w:rFonts w:hint="eastAsia"/>
          <w:lang w:eastAsia="zh-CN"/>
        </w:rPr>
        <w:t>10779711</w:t>
      </w:r>
      <w:r>
        <w:t>元，其中基本支出</w:t>
      </w:r>
      <w:r>
        <w:rPr>
          <w:rFonts w:hint="eastAsia"/>
          <w:lang w:eastAsia="zh-CN"/>
        </w:rPr>
        <w:t>3259711</w:t>
      </w:r>
      <w:r>
        <w:t>元，包括人员经费</w:t>
      </w:r>
      <w:r>
        <w:rPr>
          <w:rFonts w:hint="eastAsia"/>
          <w:lang w:eastAsia="zh-CN"/>
        </w:rPr>
        <w:t>3189711</w:t>
      </w:r>
      <w:r>
        <w:t>元和日常公用经费</w:t>
      </w:r>
      <w:r>
        <w:rPr>
          <w:rFonts w:hint="eastAsia"/>
          <w:lang w:eastAsia="zh-CN"/>
        </w:rPr>
        <w:t>7</w:t>
      </w:r>
      <w:r>
        <w:rPr>
          <w:rFonts w:hint="eastAsia"/>
          <w:lang w:val="en-US" w:eastAsia="zh-CN"/>
        </w:rPr>
        <w:t>0</w:t>
      </w:r>
      <w:r>
        <w:rPr>
          <w:rFonts w:hint="eastAsia"/>
          <w:lang w:eastAsia="zh-CN"/>
        </w:rPr>
        <w:t>000</w:t>
      </w:r>
      <w:r>
        <w:t>元；项目支出</w:t>
      </w:r>
      <w:r>
        <w:rPr>
          <w:rFonts w:hint="eastAsia"/>
          <w:lang w:eastAsia="zh-CN"/>
        </w:rPr>
        <w:t>7520000</w:t>
      </w:r>
      <w:r>
        <w:t>元。</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w:t>
      </w:r>
      <w:r>
        <w:rPr>
          <w:rFonts w:hint="eastAsia"/>
          <w:lang w:eastAsia="zh-CN"/>
        </w:rPr>
        <w:t>24</w:t>
      </w:r>
      <w:r>
        <w:t>年单位预算收支安排</w:t>
      </w:r>
      <w:r>
        <w:rPr>
          <w:rFonts w:hint="eastAsia"/>
          <w:lang w:eastAsia="zh-CN"/>
        </w:rPr>
        <w:t>10779711</w:t>
      </w:r>
      <w:r>
        <w:t>元，较202</w:t>
      </w:r>
      <w:r>
        <w:rPr>
          <w:rFonts w:hint="eastAsia"/>
          <w:lang w:eastAsia="zh-CN"/>
        </w:rPr>
        <w:t>3</w:t>
      </w:r>
      <w:r>
        <w:t>年</w:t>
      </w:r>
      <w:r>
        <w:rPr>
          <w:rFonts w:hint="eastAsia"/>
          <w:lang w:eastAsia="zh-CN"/>
        </w:rPr>
        <w:t>减少7860095</w:t>
      </w:r>
      <w:r>
        <w:t>元，其中：基本支出</w:t>
      </w:r>
      <w:r>
        <w:rPr>
          <w:rFonts w:hint="eastAsia"/>
          <w:lang w:eastAsia="zh-CN"/>
        </w:rPr>
        <w:t>减少2600095</w:t>
      </w:r>
      <w:r>
        <w:t>元，主要是人员</w:t>
      </w:r>
      <w:r>
        <w:rPr>
          <w:rFonts w:hint="eastAsia"/>
          <w:lang w:eastAsia="zh-CN"/>
        </w:rPr>
        <w:t>经费减少</w:t>
      </w:r>
      <w:r>
        <w:t>；项目支出减少</w:t>
      </w:r>
      <w:r>
        <w:rPr>
          <w:rFonts w:hint="eastAsia"/>
          <w:lang w:eastAsia="zh-CN"/>
        </w:rPr>
        <w:t>5260000</w:t>
      </w:r>
      <w:r>
        <w:t>元，主要是年初申请项目减少；其他支出无增减变化。</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rPr>
          <w:rFonts w:eastAsia="方正仿宋_GBK"/>
          <w:color w:val="000000"/>
          <w:sz w:val="28"/>
        </w:rPr>
      </w:pPr>
      <w:r>
        <w:rPr>
          <w:rFonts w:hint="eastAsia"/>
          <w:lang w:val="en-US" w:eastAsia="zh-CN"/>
        </w:rPr>
        <w:t xml:space="preserve"> </w:t>
      </w:r>
      <w:r>
        <w:rPr>
          <w:rFonts w:hint="eastAsia" w:eastAsia="方正仿宋_GBK"/>
          <w:color w:val="000000"/>
          <w:sz w:val="28"/>
        </w:rPr>
        <w:t>2024年我单位运行经费</w:t>
      </w:r>
      <w:r>
        <w:rPr>
          <w:rFonts w:hint="eastAsia" w:eastAsia="方正仿宋_GBK"/>
          <w:color w:val="000000"/>
          <w:sz w:val="28"/>
          <w:lang w:val="en-US" w:eastAsia="zh-CN"/>
        </w:rPr>
        <w:t>共计0元</w:t>
      </w:r>
      <w:r>
        <w:rPr>
          <w:rFonts w:eastAsia="方正仿宋_GBK"/>
          <w:color w:val="000000"/>
          <w:sz w:val="28"/>
        </w:rPr>
        <w:t>。</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1、冀财建【2023】202号关于下达2023年车辆购置税收入补助地方资金预算（第七批）的通知）绩效目标表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13012123P00018110002M</w:t>
            </w:r>
          </w:p>
        </w:tc>
        <w:tc>
          <w:tcPr>
            <w:tcW w:w="1587" w:type="dxa"/>
            <w:vAlign w:val="center"/>
          </w:tcPr>
          <w:p>
            <w:pPr>
              <w:pStyle w:val="10"/>
            </w:pPr>
            <w:r>
              <w:t>项目名称</w:t>
            </w:r>
          </w:p>
        </w:tc>
        <w:tc>
          <w:tcPr>
            <w:tcW w:w="4422" w:type="dxa"/>
            <w:gridSpan w:val="3"/>
            <w:vAlign w:val="center"/>
          </w:tcPr>
          <w:p>
            <w:pPr>
              <w:pStyle w:val="12"/>
            </w:pPr>
            <w:r>
              <w:t>冀财建【2023】202号关于下达2023年车辆购置税收入补助地方资金预算（第七批）的通知）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2140000.00</w:t>
            </w:r>
          </w:p>
        </w:tc>
        <w:tc>
          <w:tcPr>
            <w:tcW w:w="1587" w:type="dxa"/>
            <w:vAlign w:val="center"/>
          </w:tcPr>
          <w:p>
            <w:pPr>
              <w:pStyle w:val="10"/>
            </w:pPr>
            <w:r>
              <w:t>其中：财政    资金</w:t>
            </w:r>
          </w:p>
        </w:tc>
        <w:tc>
          <w:tcPr>
            <w:tcW w:w="1304" w:type="dxa"/>
            <w:vAlign w:val="center"/>
          </w:tcPr>
          <w:p>
            <w:pPr>
              <w:pStyle w:val="12"/>
            </w:pPr>
            <w:r>
              <w:t>2140000.00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用于完成平冶线-赵西岭萝卜寺、井元线-郎家庄、307-上安村路、洛阳村路-洛阳五岔口、上塔线-虎皮庄等共计4.492公里的新建改建工程。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1.完成平冶线-赵西岭萝卜寺、井元线-郎家庄、307-上安村路、洛阳村路-洛阳五岔口、上塔线-虎皮庄等共计4.492公里的新建改建工程。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4.492公里的新建改建工程</w:t>
            </w:r>
          </w:p>
        </w:tc>
        <w:tc>
          <w:tcPr>
            <w:tcW w:w="2891" w:type="dxa"/>
            <w:vAlign w:val="center"/>
          </w:tcPr>
          <w:p>
            <w:pPr>
              <w:pStyle w:val="12"/>
            </w:pPr>
            <w:r>
              <w:t>4.492公里的新建改建工程</w:t>
            </w:r>
          </w:p>
        </w:tc>
        <w:tc>
          <w:tcPr>
            <w:tcW w:w="1276" w:type="dxa"/>
            <w:vAlign w:val="center"/>
          </w:tcPr>
          <w:p>
            <w:pPr>
              <w:pStyle w:val="12"/>
            </w:pPr>
            <w:r>
              <w:t>4.49公里</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完工项目验收合格率</w:t>
            </w:r>
          </w:p>
        </w:tc>
        <w:tc>
          <w:tcPr>
            <w:tcW w:w="2891" w:type="dxa"/>
            <w:vAlign w:val="center"/>
          </w:tcPr>
          <w:p>
            <w:pPr>
              <w:pStyle w:val="12"/>
            </w:pPr>
            <w:r>
              <w:t>完工项目验收合格率</w:t>
            </w:r>
          </w:p>
        </w:tc>
        <w:tc>
          <w:tcPr>
            <w:tcW w:w="1276" w:type="dxa"/>
            <w:vAlign w:val="center"/>
          </w:tcPr>
          <w:p>
            <w:pPr>
              <w:pStyle w:val="12"/>
            </w:pPr>
            <w:r>
              <w:t>100百分比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按期完成新建改建工程</w:t>
            </w:r>
          </w:p>
        </w:tc>
        <w:tc>
          <w:tcPr>
            <w:tcW w:w="2891" w:type="dxa"/>
            <w:vAlign w:val="center"/>
          </w:tcPr>
          <w:p>
            <w:pPr>
              <w:pStyle w:val="12"/>
            </w:pPr>
            <w:r>
              <w:t>按期完成新建改建工程</w:t>
            </w:r>
          </w:p>
        </w:tc>
        <w:tc>
          <w:tcPr>
            <w:tcW w:w="1276" w:type="dxa"/>
            <w:vAlign w:val="center"/>
          </w:tcPr>
          <w:p>
            <w:pPr>
              <w:pStyle w:val="12"/>
            </w:pPr>
            <w:r>
              <w:t>按期完成新改建工程</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项目支出符合概算批复标准</w:t>
            </w:r>
          </w:p>
        </w:tc>
        <w:tc>
          <w:tcPr>
            <w:tcW w:w="2891" w:type="dxa"/>
            <w:vAlign w:val="center"/>
          </w:tcPr>
          <w:p>
            <w:pPr>
              <w:pStyle w:val="12"/>
            </w:pPr>
            <w:r>
              <w:t>项目支出符合概算批复标准</w:t>
            </w:r>
          </w:p>
        </w:tc>
        <w:tc>
          <w:tcPr>
            <w:tcW w:w="1276" w:type="dxa"/>
            <w:vAlign w:val="center"/>
          </w:tcPr>
          <w:p>
            <w:pPr>
              <w:pStyle w:val="12"/>
            </w:pPr>
            <w:r>
              <w:t>项目支出规范</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对经济发展的促进作用</w:t>
            </w:r>
          </w:p>
        </w:tc>
        <w:tc>
          <w:tcPr>
            <w:tcW w:w="2891" w:type="dxa"/>
            <w:vAlign w:val="center"/>
          </w:tcPr>
          <w:p>
            <w:pPr>
              <w:pStyle w:val="12"/>
            </w:pPr>
            <w:r>
              <w:t>对经济发展的促进作用</w:t>
            </w:r>
          </w:p>
        </w:tc>
        <w:tc>
          <w:tcPr>
            <w:tcW w:w="1276" w:type="dxa"/>
            <w:vAlign w:val="center"/>
          </w:tcPr>
          <w:p>
            <w:pPr>
              <w:pStyle w:val="12"/>
            </w:pPr>
            <w:r>
              <w:t>明显促进经济发展</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公路安全水平</w:t>
            </w:r>
          </w:p>
        </w:tc>
        <w:tc>
          <w:tcPr>
            <w:tcW w:w="2891" w:type="dxa"/>
            <w:vAlign w:val="center"/>
          </w:tcPr>
          <w:p>
            <w:pPr>
              <w:pStyle w:val="12"/>
            </w:pPr>
            <w:r>
              <w:t>公路安全水平</w:t>
            </w:r>
          </w:p>
        </w:tc>
        <w:tc>
          <w:tcPr>
            <w:tcW w:w="1276" w:type="dxa"/>
            <w:vAlign w:val="center"/>
          </w:tcPr>
          <w:p>
            <w:pPr>
              <w:pStyle w:val="12"/>
            </w:pPr>
            <w:r>
              <w:t>提高公路安全水平</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交通建设符合环评审批要求</w:t>
            </w:r>
          </w:p>
        </w:tc>
        <w:tc>
          <w:tcPr>
            <w:tcW w:w="2891" w:type="dxa"/>
            <w:vAlign w:val="center"/>
          </w:tcPr>
          <w:p>
            <w:pPr>
              <w:pStyle w:val="12"/>
            </w:pPr>
            <w:r>
              <w:t>交通建设符合环评审批要求</w:t>
            </w:r>
          </w:p>
        </w:tc>
        <w:tc>
          <w:tcPr>
            <w:tcW w:w="1276" w:type="dxa"/>
            <w:vAlign w:val="center"/>
          </w:tcPr>
          <w:p>
            <w:pPr>
              <w:pStyle w:val="12"/>
            </w:pPr>
            <w:r>
              <w:t>符合交通建设环评审批要求</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新改建项目适应未来一定时期内交通需求</w:t>
            </w:r>
          </w:p>
        </w:tc>
        <w:tc>
          <w:tcPr>
            <w:tcW w:w="2891" w:type="dxa"/>
            <w:vAlign w:val="center"/>
          </w:tcPr>
          <w:p>
            <w:pPr>
              <w:pStyle w:val="12"/>
            </w:pPr>
            <w:r>
              <w:t>新改建项目适应未来一定时期内交通需求</w:t>
            </w:r>
          </w:p>
        </w:tc>
        <w:tc>
          <w:tcPr>
            <w:tcW w:w="1276" w:type="dxa"/>
            <w:vAlign w:val="center"/>
          </w:tcPr>
          <w:p>
            <w:pPr>
              <w:pStyle w:val="12"/>
            </w:pPr>
            <w:r>
              <w:t>100百分比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pPr>
            <w:r>
              <w:t>≥90百分比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pPr>
            <w:r>
              <w:t>≥90百分比</w:t>
            </w:r>
          </w:p>
        </w:tc>
        <w:tc>
          <w:tcPr>
            <w:tcW w:w="1843" w:type="dxa"/>
            <w:vAlign w:val="center"/>
          </w:tcPr>
          <w:p>
            <w:pPr>
              <w:pStyle w:val="12"/>
            </w:pPr>
            <w:r>
              <w:t>按照绩效指标相关规定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服务对象满意度指标</w:t>
            </w:r>
          </w:p>
        </w:tc>
        <w:tc>
          <w:tcPr>
            <w:tcW w:w="1332" w:type="dxa"/>
            <w:vAlign w:val="center"/>
          </w:tcPr>
          <w:p>
            <w:pPr>
              <w:pStyle w:val="12"/>
            </w:pPr>
            <w:r>
              <w:t>改善通行服务水平群众满意度</w:t>
            </w:r>
          </w:p>
        </w:tc>
        <w:tc>
          <w:tcPr>
            <w:tcW w:w="2891" w:type="dxa"/>
            <w:vAlign w:val="center"/>
          </w:tcPr>
          <w:p>
            <w:pPr>
              <w:pStyle w:val="12"/>
            </w:pPr>
            <w:r>
              <w:t>改善通行服务水平群众满意度</w:t>
            </w:r>
          </w:p>
        </w:tc>
        <w:tc>
          <w:tcPr>
            <w:tcW w:w="1276" w:type="dxa"/>
            <w:vAlign w:val="center"/>
          </w:tcPr>
          <w:p>
            <w:pPr>
              <w:pStyle w:val="12"/>
            </w:pPr>
            <w:r>
              <w:t>&gt;90百分比</w:t>
            </w:r>
          </w:p>
        </w:tc>
        <w:tc>
          <w:tcPr>
            <w:tcW w:w="1843" w:type="dxa"/>
            <w:vAlign w:val="center"/>
          </w:tcPr>
          <w:p>
            <w:pPr>
              <w:pStyle w:val="12"/>
            </w:pPr>
            <w:r>
              <w:t>按照绩效指标相关规定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2、冀财建【2023】270号关于提前下达2024年农村公路建设养护发展专项资金的通知绩效目标表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13012124P00006610003X</w:t>
            </w:r>
          </w:p>
        </w:tc>
        <w:tc>
          <w:tcPr>
            <w:tcW w:w="1587" w:type="dxa"/>
            <w:vAlign w:val="center"/>
          </w:tcPr>
          <w:p>
            <w:pPr>
              <w:pStyle w:val="10"/>
            </w:pPr>
            <w:r>
              <w:t>项目名称</w:t>
            </w:r>
          </w:p>
        </w:tc>
        <w:tc>
          <w:tcPr>
            <w:tcW w:w="4422" w:type="dxa"/>
            <w:gridSpan w:val="3"/>
            <w:vAlign w:val="center"/>
          </w:tcPr>
          <w:p>
            <w:pPr>
              <w:pStyle w:val="12"/>
            </w:pPr>
            <w:r>
              <w:t>冀财建【2023】270号关于提前下达2024年农村公路建设养护发展专项资金的通知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2780000.00</w:t>
            </w:r>
          </w:p>
        </w:tc>
        <w:tc>
          <w:tcPr>
            <w:tcW w:w="1587" w:type="dxa"/>
            <w:vAlign w:val="center"/>
          </w:tcPr>
          <w:p>
            <w:pPr>
              <w:pStyle w:val="10"/>
            </w:pPr>
            <w:r>
              <w:t>其中：财政    资金</w:t>
            </w:r>
          </w:p>
        </w:tc>
        <w:tc>
          <w:tcPr>
            <w:tcW w:w="1304" w:type="dxa"/>
            <w:vAlign w:val="center"/>
          </w:tcPr>
          <w:p>
            <w:pPr>
              <w:pStyle w:val="12"/>
            </w:pPr>
            <w:r>
              <w:t>2780000.00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项目资金用于农村公路建设养护。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1.农村公路养护工程及日常养护资金通过对全县1237.803公里农村公路的预防、修复、应急养护，以及日常巡查、保养和小修等项目，改善出行条件，便捷群众出行。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农村公路养护里程</w:t>
            </w:r>
          </w:p>
        </w:tc>
        <w:tc>
          <w:tcPr>
            <w:tcW w:w="2891" w:type="dxa"/>
            <w:vAlign w:val="center"/>
          </w:tcPr>
          <w:p>
            <w:pPr>
              <w:pStyle w:val="12"/>
            </w:pPr>
            <w:r>
              <w:t>全县县道、乡道、村道的养护里程</w:t>
            </w:r>
          </w:p>
        </w:tc>
        <w:tc>
          <w:tcPr>
            <w:tcW w:w="1276" w:type="dxa"/>
            <w:vAlign w:val="center"/>
          </w:tcPr>
          <w:p>
            <w:pPr>
              <w:pStyle w:val="12"/>
            </w:pPr>
            <w:r>
              <w:t>1237.8公里</w:t>
            </w:r>
          </w:p>
        </w:tc>
        <w:tc>
          <w:tcPr>
            <w:tcW w:w="1843"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道路养护合格率</w:t>
            </w:r>
          </w:p>
        </w:tc>
        <w:tc>
          <w:tcPr>
            <w:tcW w:w="2891" w:type="dxa"/>
            <w:vAlign w:val="center"/>
          </w:tcPr>
          <w:p>
            <w:pPr>
              <w:pStyle w:val="12"/>
            </w:pPr>
            <w:r>
              <w:t>农村公路道路养护合格率</w:t>
            </w:r>
          </w:p>
        </w:tc>
        <w:tc>
          <w:tcPr>
            <w:tcW w:w="1276" w:type="dxa"/>
            <w:vAlign w:val="center"/>
          </w:tcPr>
          <w:p>
            <w:pPr>
              <w:pStyle w:val="12"/>
            </w:pPr>
            <w:r>
              <w:t>≥95%</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养护平均成本</w:t>
            </w:r>
          </w:p>
        </w:tc>
        <w:tc>
          <w:tcPr>
            <w:tcW w:w="2891" w:type="dxa"/>
            <w:vAlign w:val="center"/>
          </w:tcPr>
          <w:p>
            <w:pPr>
              <w:pStyle w:val="12"/>
            </w:pPr>
            <w:r>
              <w:t>县道、乡道、村道养护平均成本</w:t>
            </w:r>
          </w:p>
        </w:tc>
        <w:tc>
          <w:tcPr>
            <w:tcW w:w="1276" w:type="dxa"/>
            <w:vAlign w:val="center"/>
          </w:tcPr>
          <w:p>
            <w:pPr>
              <w:pStyle w:val="12"/>
            </w:pPr>
            <w:r>
              <w:t>≤0.21元/公里</w:t>
            </w:r>
          </w:p>
        </w:tc>
        <w:tc>
          <w:tcPr>
            <w:tcW w:w="1843" w:type="dxa"/>
            <w:vAlign w:val="center"/>
          </w:tcPr>
          <w:p>
            <w:pPr>
              <w:pStyle w:val="12"/>
            </w:pPr>
            <w:r>
              <w:t>石政办函【2020】28号县道1元/公里、乡道0.5元/公里、村道0.3元/公里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3、农村公路养护工程经费绩效目标表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13012124P00016910001F</w:t>
            </w:r>
          </w:p>
        </w:tc>
        <w:tc>
          <w:tcPr>
            <w:tcW w:w="1587" w:type="dxa"/>
            <w:vAlign w:val="center"/>
          </w:tcPr>
          <w:p>
            <w:pPr>
              <w:pStyle w:val="10"/>
            </w:pPr>
            <w:r>
              <w:t>项目名称</w:t>
            </w:r>
          </w:p>
        </w:tc>
        <w:tc>
          <w:tcPr>
            <w:tcW w:w="4422" w:type="dxa"/>
            <w:gridSpan w:val="3"/>
            <w:vAlign w:val="center"/>
          </w:tcPr>
          <w:p>
            <w:pPr>
              <w:pStyle w:val="12"/>
            </w:pPr>
            <w:r>
              <w:t>农村公路养护工程经费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2600000.00</w:t>
            </w:r>
          </w:p>
        </w:tc>
        <w:tc>
          <w:tcPr>
            <w:tcW w:w="1587" w:type="dxa"/>
            <w:vAlign w:val="center"/>
          </w:tcPr>
          <w:p>
            <w:pPr>
              <w:pStyle w:val="10"/>
            </w:pPr>
            <w:r>
              <w:t>其中：财政    资金</w:t>
            </w:r>
          </w:p>
        </w:tc>
        <w:tc>
          <w:tcPr>
            <w:tcW w:w="1304" w:type="dxa"/>
            <w:vAlign w:val="center"/>
          </w:tcPr>
          <w:p>
            <w:pPr>
              <w:pStyle w:val="12"/>
            </w:pPr>
            <w:r>
              <w:t>2600000.00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用于对全县农村公路（县道、乡道、村道）养护里程1237.586公里的预防养护、修复养护（大修、中修）、专项养护、应急养护等养护工程。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1.通过对全县农村公路（县道、乡道、村道）养护里程1237.586公里的预防养护、修复养护（大修、中修）、专项养护、应急养护等养护工程,方便群众出行，改善群众出行条件。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农村公路养护里程</w:t>
            </w:r>
          </w:p>
        </w:tc>
        <w:tc>
          <w:tcPr>
            <w:tcW w:w="2891" w:type="dxa"/>
            <w:vAlign w:val="center"/>
          </w:tcPr>
          <w:p>
            <w:pPr>
              <w:pStyle w:val="12"/>
            </w:pPr>
            <w:r>
              <w:t>全县县道、乡道、村道的养护里程</w:t>
            </w:r>
          </w:p>
        </w:tc>
        <w:tc>
          <w:tcPr>
            <w:tcW w:w="1276" w:type="dxa"/>
            <w:vAlign w:val="center"/>
          </w:tcPr>
          <w:p>
            <w:pPr>
              <w:pStyle w:val="12"/>
            </w:pPr>
            <w:r>
              <w:t>≤1237.58公里</w:t>
            </w:r>
          </w:p>
        </w:tc>
        <w:tc>
          <w:tcPr>
            <w:tcW w:w="1843" w:type="dxa"/>
            <w:vAlign w:val="center"/>
          </w:tcPr>
          <w:p>
            <w:pPr>
              <w:pStyle w:val="12"/>
            </w:pPr>
            <w:r>
              <w:t>年初养护计划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道路养护合格率</w:t>
            </w:r>
          </w:p>
        </w:tc>
        <w:tc>
          <w:tcPr>
            <w:tcW w:w="2891" w:type="dxa"/>
            <w:vAlign w:val="center"/>
          </w:tcPr>
          <w:p>
            <w:pPr>
              <w:pStyle w:val="12"/>
            </w:pPr>
            <w:r>
              <w:t>农村公路道路养护合格率</w:t>
            </w:r>
          </w:p>
        </w:tc>
        <w:tc>
          <w:tcPr>
            <w:tcW w:w="1276" w:type="dxa"/>
            <w:vAlign w:val="center"/>
          </w:tcPr>
          <w:p>
            <w:pPr>
              <w:pStyle w:val="12"/>
            </w:pPr>
            <w:r>
              <w:t>≥95%</w:t>
            </w:r>
          </w:p>
        </w:tc>
        <w:tc>
          <w:tcPr>
            <w:tcW w:w="1843" w:type="dxa"/>
            <w:vAlign w:val="center"/>
          </w:tcPr>
          <w:p>
            <w:pPr>
              <w:pStyle w:val="12"/>
            </w:pPr>
            <w:r>
              <w:t>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养护工程完成时间</w:t>
            </w:r>
          </w:p>
        </w:tc>
        <w:tc>
          <w:tcPr>
            <w:tcW w:w="2891" w:type="dxa"/>
            <w:vAlign w:val="center"/>
          </w:tcPr>
          <w:p>
            <w:pPr>
              <w:pStyle w:val="12"/>
            </w:pPr>
            <w:r>
              <w:t>农村公路养护工程完成时间</w:t>
            </w:r>
          </w:p>
        </w:tc>
        <w:tc>
          <w:tcPr>
            <w:tcW w:w="1276" w:type="dxa"/>
            <w:vAlign w:val="center"/>
          </w:tcPr>
          <w:p>
            <w:pPr>
              <w:pStyle w:val="12"/>
            </w:pPr>
            <w:r>
              <w:t>2024年12月15日前完工</w:t>
            </w:r>
          </w:p>
        </w:tc>
        <w:tc>
          <w:tcPr>
            <w:tcW w:w="1843" w:type="dxa"/>
            <w:vAlign w:val="center"/>
          </w:tcPr>
          <w:p>
            <w:pPr>
              <w:pStyle w:val="12"/>
            </w:pPr>
            <w:r>
              <w:t>养护施工合同</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养护平均成本</w:t>
            </w:r>
          </w:p>
        </w:tc>
        <w:tc>
          <w:tcPr>
            <w:tcW w:w="2891" w:type="dxa"/>
            <w:vAlign w:val="center"/>
          </w:tcPr>
          <w:p>
            <w:pPr>
              <w:pStyle w:val="12"/>
            </w:pPr>
            <w:r>
              <w:t>县道、乡道、村道养护平均成本</w:t>
            </w:r>
          </w:p>
        </w:tc>
        <w:tc>
          <w:tcPr>
            <w:tcW w:w="1276" w:type="dxa"/>
            <w:vAlign w:val="center"/>
          </w:tcPr>
          <w:p>
            <w:pPr>
              <w:pStyle w:val="12"/>
            </w:pPr>
            <w:r>
              <w:t>≤0.21元/公里</w:t>
            </w:r>
          </w:p>
        </w:tc>
        <w:tc>
          <w:tcPr>
            <w:tcW w:w="1843" w:type="dxa"/>
            <w:vAlign w:val="center"/>
          </w:tcPr>
          <w:p>
            <w:pPr>
              <w:pStyle w:val="12"/>
            </w:pPr>
            <w:r>
              <w:t>石政办函【2020】28号县道1元/公里、乡道0.5元/公里、村道0.3元/公里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改善出行条件，便捷群众出行</w:t>
            </w:r>
          </w:p>
        </w:tc>
        <w:tc>
          <w:tcPr>
            <w:tcW w:w="2891" w:type="dxa"/>
            <w:vAlign w:val="center"/>
          </w:tcPr>
          <w:p>
            <w:pPr>
              <w:pStyle w:val="12"/>
            </w:pPr>
            <w:r>
              <w:t>改善出行条件，便捷群众出行</w:t>
            </w:r>
          </w:p>
        </w:tc>
        <w:tc>
          <w:tcPr>
            <w:tcW w:w="1276" w:type="dxa"/>
            <w:vAlign w:val="center"/>
          </w:tcPr>
          <w:p>
            <w:pPr>
              <w:pStyle w:val="12"/>
            </w:pPr>
            <w:r>
              <w:t>改善出行条件，便捷群众出行</w:t>
            </w:r>
          </w:p>
        </w:tc>
        <w:tc>
          <w:tcPr>
            <w:tcW w:w="1843" w:type="dxa"/>
            <w:vAlign w:val="center"/>
          </w:tcPr>
          <w:p>
            <w:pPr>
              <w:pStyle w:val="12"/>
            </w:pPr>
            <w:r>
              <w:t>道路养护施工合同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群众满意度</w:t>
            </w:r>
          </w:p>
        </w:tc>
        <w:tc>
          <w:tcPr>
            <w:tcW w:w="2891" w:type="dxa"/>
            <w:vAlign w:val="center"/>
          </w:tcPr>
          <w:p>
            <w:pPr>
              <w:pStyle w:val="12"/>
            </w:pPr>
            <w:r>
              <w:t>群众对养护工作的满意度</w:t>
            </w:r>
          </w:p>
        </w:tc>
        <w:tc>
          <w:tcPr>
            <w:tcW w:w="1276" w:type="dxa"/>
            <w:vAlign w:val="center"/>
          </w:tcPr>
          <w:p>
            <w:pPr>
              <w:pStyle w:val="12"/>
            </w:pPr>
            <w:r>
              <w:t>≥95%</w:t>
            </w:r>
          </w:p>
        </w:tc>
        <w:tc>
          <w:tcPr>
            <w:tcW w:w="1843"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348006井陉县地方道路管理站</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5380000.00</w:t>
            </w:r>
          </w:p>
        </w:tc>
        <w:tc>
          <w:tcPr>
            <w:tcW w:w="964" w:type="dxa"/>
            <w:vAlign w:val="center"/>
          </w:tcPr>
          <w:p>
            <w:pPr>
              <w:pStyle w:val="15"/>
            </w:pPr>
            <w:r>
              <w:t>5380000.00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井陉县地方道路管理站小计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5380000.00</w:t>
            </w:r>
          </w:p>
        </w:tc>
        <w:tc>
          <w:tcPr>
            <w:tcW w:w="964" w:type="dxa"/>
            <w:vAlign w:val="center"/>
          </w:tcPr>
          <w:p>
            <w:pPr>
              <w:pStyle w:val="15"/>
            </w:pPr>
            <w:r>
              <w:t>5380000.00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5380000.00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冀财建【2023】270号关于提前下达2024年农村公路建设养护发展专项资金的通知</w:t>
            </w:r>
          </w:p>
        </w:tc>
        <w:tc>
          <w:tcPr>
            <w:tcW w:w="964" w:type="dxa"/>
            <w:vAlign w:val="center"/>
          </w:tcPr>
          <w:p>
            <w:pPr>
              <w:pStyle w:val="11"/>
            </w:pPr>
            <w:r>
              <w:t>2780000.00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公里</w:t>
            </w:r>
          </w:p>
        </w:tc>
        <w:tc>
          <w:tcPr>
            <w:tcW w:w="850" w:type="dxa"/>
            <w:vAlign w:val="center"/>
          </w:tcPr>
          <w:p>
            <w:pPr>
              <w:pStyle w:val="11"/>
            </w:pPr>
            <w:r>
              <w:t>1</w:t>
            </w:r>
          </w:p>
        </w:tc>
        <w:tc>
          <w:tcPr>
            <w:tcW w:w="850" w:type="dxa"/>
            <w:vAlign w:val="center"/>
          </w:tcPr>
          <w:p>
            <w:pPr>
              <w:pStyle w:val="11"/>
            </w:pPr>
            <w:r>
              <w:t>2780000.00</w:t>
            </w:r>
          </w:p>
        </w:tc>
        <w:tc>
          <w:tcPr>
            <w:tcW w:w="964" w:type="dxa"/>
            <w:vAlign w:val="center"/>
          </w:tcPr>
          <w:p>
            <w:pPr>
              <w:pStyle w:val="11"/>
            </w:pPr>
            <w:r>
              <w:t>2780000.00</w:t>
            </w:r>
          </w:p>
        </w:tc>
        <w:tc>
          <w:tcPr>
            <w:tcW w:w="964" w:type="dxa"/>
            <w:vAlign w:val="center"/>
          </w:tcPr>
          <w:p>
            <w:pPr>
              <w:pStyle w:val="11"/>
            </w:pPr>
            <w:r>
              <w:t>2780000.00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农村公路养护工程经费</w:t>
            </w:r>
          </w:p>
        </w:tc>
        <w:tc>
          <w:tcPr>
            <w:tcW w:w="964" w:type="dxa"/>
            <w:vAlign w:val="center"/>
          </w:tcPr>
          <w:p>
            <w:pPr>
              <w:pStyle w:val="11"/>
            </w:pPr>
            <w:r>
              <w:t>2600000.00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r>
              <w:t>2600000.00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井陉县地方道路管理站上年末固定资产金额为458376.90元（详见下表）。本年度拟购置固定资产总额为0.00元，已按要求列入政府采购预算，详见政府采购预算表。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348006井陉县地方道路管理站</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458376.90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870</w:t>
            </w:r>
          </w:p>
        </w:tc>
        <w:tc>
          <w:tcPr>
            <w:tcW w:w="2835" w:type="dxa"/>
            <w:vAlign w:val="center"/>
          </w:tcPr>
          <w:p>
            <w:pPr>
              <w:pStyle w:val="11"/>
            </w:pPr>
            <w:r>
              <w:t>214182.90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44</w:t>
            </w:r>
          </w:p>
        </w:tc>
        <w:tc>
          <w:tcPr>
            <w:tcW w:w="2835" w:type="dxa"/>
            <w:vAlign w:val="center"/>
          </w:tcPr>
          <w:p>
            <w:pPr>
              <w:pStyle w:val="11"/>
            </w:pPr>
            <w:r>
              <w:t>244194.00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3" w:name="_Toc_4_4_0000000004"/>
      <w:r>
        <w:rPr>
          <w:rFonts w:ascii="方正小标宋_GBK" w:hAnsi="方正小标宋_GBK" w:eastAsia="方正小标宋_GBK" w:cs="方正小标宋_GBK"/>
          <w:color w:val="000000"/>
          <w:sz w:val="44"/>
        </w:rPr>
        <w:t>四、井陉县公安局公路派出所收支预算</w:t>
      </w:r>
      <w:bookmarkEnd w:id="3"/>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348007井陉县公安局公路派出所</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154223.00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166089.00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112262.00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12867.00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176095.00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19088.00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320312.00</w:t>
            </w:r>
          </w:p>
        </w:tc>
        <w:tc>
          <w:tcPr>
            <w:tcW w:w="4535" w:type="dxa"/>
            <w:vAlign w:val="center"/>
          </w:tcPr>
          <w:p>
            <w:pPr>
              <w:pStyle w:val="14"/>
            </w:pPr>
            <w:r>
              <w:t>本年支出合计</w:t>
            </w:r>
          </w:p>
        </w:tc>
        <w:tc>
          <w:tcPr>
            <w:tcW w:w="2126" w:type="dxa"/>
            <w:vAlign w:val="center"/>
          </w:tcPr>
          <w:p>
            <w:pPr>
              <w:pStyle w:val="15"/>
            </w:pPr>
            <w:r>
              <w:t>320312.00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320312.00</w:t>
            </w:r>
          </w:p>
        </w:tc>
        <w:tc>
          <w:tcPr>
            <w:tcW w:w="4535" w:type="dxa"/>
            <w:vAlign w:val="center"/>
          </w:tcPr>
          <w:p>
            <w:pPr>
              <w:pStyle w:val="14"/>
            </w:pPr>
            <w:r>
              <w:t>支出总计</w:t>
            </w:r>
          </w:p>
        </w:tc>
        <w:tc>
          <w:tcPr>
            <w:tcW w:w="2126" w:type="dxa"/>
            <w:vAlign w:val="center"/>
          </w:tcPr>
          <w:p>
            <w:pPr>
              <w:pStyle w:val="15"/>
            </w:pPr>
            <w:r>
              <w:t>320312.00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320312.00</w:t>
            </w:r>
          </w:p>
        </w:tc>
        <w:tc>
          <w:tcPr>
            <w:tcW w:w="1134" w:type="dxa"/>
            <w:vAlign w:val="center"/>
          </w:tcPr>
          <w:p>
            <w:pPr>
              <w:pStyle w:val="15"/>
            </w:pPr>
            <w:r>
              <w:t>320312.00</w:t>
            </w:r>
          </w:p>
        </w:tc>
        <w:tc>
          <w:tcPr>
            <w:tcW w:w="1134" w:type="dxa"/>
            <w:vAlign w:val="center"/>
          </w:tcPr>
          <w:p>
            <w:pPr>
              <w:pStyle w:val="15"/>
            </w:pPr>
            <w:r>
              <w:t>154223.00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166089.00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112262.00</w:t>
            </w:r>
          </w:p>
        </w:tc>
        <w:tc>
          <w:tcPr>
            <w:tcW w:w="1134" w:type="dxa"/>
            <w:vAlign w:val="center"/>
          </w:tcPr>
          <w:p>
            <w:pPr>
              <w:pStyle w:val="11"/>
            </w:pPr>
            <w:r>
              <w:t>112262.00</w:t>
            </w:r>
          </w:p>
        </w:tc>
        <w:tc>
          <w:tcPr>
            <w:tcW w:w="1134" w:type="dxa"/>
            <w:vAlign w:val="center"/>
          </w:tcPr>
          <w:p>
            <w:pPr>
              <w:pStyle w:val="11"/>
            </w:pPr>
            <w:r>
              <w:t>35912.00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76350.00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110782.00</w:t>
            </w:r>
          </w:p>
        </w:tc>
        <w:tc>
          <w:tcPr>
            <w:tcW w:w="1134" w:type="dxa"/>
            <w:vAlign w:val="center"/>
          </w:tcPr>
          <w:p>
            <w:pPr>
              <w:pStyle w:val="11"/>
            </w:pPr>
            <w:r>
              <w:t>110782.00</w:t>
            </w:r>
          </w:p>
        </w:tc>
        <w:tc>
          <w:tcPr>
            <w:tcW w:w="1134" w:type="dxa"/>
            <w:vAlign w:val="center"/>
          </w:tcPr>
          <w:p>
            <w:pPr>
              <w:pStyle w:val="11"/>
            </w:pPr>
            <w:r>
              <w:t>35295.00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75487.00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75487.00</w:t>
            </w:r>
          </w:p>
        </w:tc>
        <w:tc>
          <w:tcPr>
            <w:tcW w:w="1134" w:type="dxa"/>
            <w:vAlign w:val="center"/>
          </w:tcPr>
          <w:p>
            <w:pPr>
              <w:pStyle w:val="11"/>
            </w:pPr>
            <w:r>
              <w:t>75487.00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75487.00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23530.00</w:t>
            </w:r>
          </w:p>
        </w:tc>
        <w:tc>
          <w:tcPr>
            <w:tcW w:w="1134" w:type="dxa"/>
            <w:vAlign w:val="center"/>
          </w:tcPr>
          <w:p>
            <w:pPr>
              <w:pStyle w:val="11"/>
            </w:pPr>
            <w:r>
              <w:t>23530.00</w:t>
            </w:r>
          </w:p>
        </w:tc>
        <w:tc>
          <w:tcPr>
            <w:tcW w:w="1134" w:type="dxa"/>
            <w:vAlign w:val="center"/>
          </w:tcPr>
          <w:p>
            <w:pPr>
              <w:pStyle w:val="11"/>
            </w:pPr>
            <w:r>
              <w:t>23530.00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11765.00</w:t>
            </w:r>
          </w:p>
        </w:tc>
        <w:tc>
          <w:tcPr>
            <w:tcW w:w="1134" w:type="dxa"/>
            <w:vAlign w:val="center"/>
          </w:tcPr>
          <w:p>
            <w:pPr>
              <w:pStyle w:val="11"/>
            </w:pPr>
            <w:r>
              <w:t>11765.00</w:t>
            </w:r>
          </w:p>
        </w:tc>
        <w:tc>
          <w:tcPr>
            <w:tcW w:w="1134" w:type="dxa"/>
            <w:vAlign w:val="center"/>
          </w:tcPr>
          <w:p>
            <w:pPr>
              <w:pStyle w:val="11"/>
            </w:pPr>
            <w:r>
              <w:t>11765.00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1480.00</w:t>
            </w:r>
          </w:p>
        </w:tc>
        <w:tc>
          <w:tcPr>
            <w:tcW w:w="1134" w:type="dxa"/>
            <w:vAlign w:val="center"/>
          </w:tcPr>
          <w:p>
            <w:pPr>
              <w:pStyle w:val="11"/>
            </w:pPr>
            <w:r>
              <w:t>1480.00</w:t>
            </w:r>
          </w:p>
        </w:tc>
        <w:tc>
          <w:tcPr>
            <w:tcW w:w="1134" w:type="dxa"/>
            <w:vAlign w:val="center"/>
          </w:tcPr>
          <w:p>
            <w:pPr>
              <w:pStyle w:val="11"/>
            </w:pPr>
            <w:r>
              <w:t>617.00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1480.00</w:t>
            </w:r>
          </w:p>
        </w:tc>
        <w:tc>
          <w:tcPr>
            <w:tcW w:w="1134" w:type="dxa"/>
            <w:vAlign w:val="center"/>
          </w:tcPr>
          <w:p>
            <w:pPr>
              <w:pStyle w:val="11"/>
            </w:pPr>
            <w:r>
              <w:t>1480.00</w:t>
            </w:r>
          </w:p>
        </w:tc>
        <w:tc>
          <w:tcPr>
            <w:tcW w:w="1134" w:type="dxa"/>
            <w:vAlign w:val="center"/>
          </w:tcPr>
          <w:p>
            <w:pPr>
              <w:pStyle w:val="11"/>
            </w:pPr>
            <w:r>
              <w:t>617.00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863.00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r>
              <w:t>12867.00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176095.00</w:t>
            </w:r>
          </w:p>
        </w:tc>
        <w:tc>
          <w:tcPr>
            <w:tcW w:w="1134" w:type="dxa"/>
            <w:vAlign w:val="center"/>
          </w:tcPr>
          <w:p>
            <w:pPr>
              <w:pStyle w:val="11"/>
            </w:pPr>
            <w:r>
              <w:t>176095.00</w:t>
            </w:r>
          </w:p>
        </w:tc>
        <w:tc>
          <w:tcPr>
            <w:tcW w:w="1134" w:type="dxa"/>
            <w:vAlign w:val="center"/>
          </w:tcPr>
          <w:p>
            <w:pPr>
              <w:pStyle w:val="11"/>
            </w:pPr>
            <w:r>
              <w:t>105444.00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70651.00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19088.00</w:t>
            </w:r>
          </w:p>
        </w:tc>
        <w:tc>
          <w:tcPr>
            <w:tcW w:w="1134" w:type="dxa"/>
            <w:vAlign w:val="center"/>
          </w:tcPr>
          <w:p>
            <w:pPr>
              <w:pStyle w:val="11"/>
            </w:pPr>
            <w:r>
              <w:t>19088.00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19088.00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320312.00</w:t>
            </w:r>
          </w:p>
        </w:tc>
        <w:tc>
          <w:tcPr>
            <w:tcW w:w="1361" w:type="dxa"/>
            <w:vAlign w:val="center"/>
          </w:tcPr>
          <w:p>
            <w:pPr>
              <w:pStyle w:val="15"/>
            </w:pPr>
            <w:r>
              <w:t>320312.00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112262.00</w:t>
            </w:r>
          </w:p>
        </w:tc>
        <w:tc>
          <w:tcPr>
            <w:tcW w:w="1361" w:type="dxa"/>
            <w:vAlign w:val="center"/>
          </w:tcPr>
          <w:p>
            <w:pPr>
              <w:pStyle w:val="11"/>
            </w:pPr>
            <w:r>
              <w:t>112262.00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110782.00</w:t>
            </w:r>
          </w:p>
        </w:tc>
        <w:tc>
          <w:tcPr>
            <w:tcW w:w="1361" w:type="dxa"/>
            <w:vAlign w:val="center"/>
          </w:tcPr>
          <w:p>
            <w:pPr>
              <w:pStyle w:val="11"/>
            </w:pPr>
            <w:r>
              <w:t>110782.00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75487.00</w:t>
            </w:r>
          </w:p>
        </w:tc>
        <w:tc>
          <w:tcPr>
            <w:tcW w:w="1361" w:type="dxa"/>
            <w:vAlign w:val="center"/>
          </w:tcPr>
          <w:p>
            <w:pPr>
              <w:pStyle w:val="11"/>
            </w:pPr>
            <w:r>
              <w:t>75487.00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23530.00</w:t>
            </w:r>
          </w:p>
        </w:tc>
        <w:tc>
          <w:tcPr>
            <w:tcW w:w="1361" w:type="dxa"/>
            <w:vAlign w:val="center"/>
          </w:tcPr>
          <w:p>
            <w:pPr>
              <w:pStyle w:val="11"/>
            </w:pPr>
            <w:r>
              <w:t>23530.00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11765.00</w:t>
            </w:r>
          </w:p>
        </w:tc>
        <w:tc>
          <w:tcPr>
            <w:tcW w:w="1361" w:type="dxa"/>
            <w:vAlign w:val="center"/>
          </w:tcPr>
          <w:p>
            <w:pPr>
              <w:pStyle w:val="11"/>
            </w:pPr>
            <w:r>
              <w:t>11765.00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1480.00</w:t>
            </w:r>
          </w:p>
        </w:tc>
        <w:tc>
          <w:tcPr>
            <w:tcW w:w="1361" w:type="dxa"/>
            <w:vAlign w:val="center"/>
          </w:tcPr>
          <w:p>
            <w:pPr>
              <w:pStyle w:val="11"/>
            </w:pPr>
            <w:r>
              <w:t>1480.00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1480.00</w:t>
            </w:r>
          </w:p>
        </w:tc>
        <w:tc>
          <w:tcPr>
            <w:tcW w:w="1361" w:type="dxa"/>
            <w:vAlign w:val="center"/>
          </w:tcPr>
          <w:p>
            <w:pPr>
              <w:pStyle w:val="11"/>
            </w:pPr>
            <w:r>
              <w:t>1480.00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12867.00</w:t>
            </w:r>
          </w:p>
        </w:tc>
        <w:tc>
          <w:tcPr>
            <w:tcW w:w="1361" w:type="dxa"/>
            <w:vAlign w:val="center"/>
          </w:tcPr>
          <w:p>
            <w:pPr>
              <w:pStyle w:val="11"/>
            </w:pPr>
            <w:r>
              <w:t>12867.00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176095.00</w:t>
            </w:r>
          </w:p>
        </w:tc>
        <w:tc>
          <w:tcPr>
            <w:tcW w:w="1361" w:type="dxa"/>
            <w:vAlign w:val="center"/>
          </w:tcPr>
          <w:p>
            <w:pPr>
              <w:pStyle w:val="11"/>
            </w:pPr>
            <w:r>
              <w:t>176095.00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19088.00</w:t>
            </w:r>
          </w:p>
        </w:tc>
        <w:tc>
          <w:tcPr>
            <w:tcW w:w="1361" w:type="dxa"/>
            <w:vAlign w:val="center"/>
          </w:tcPr>
          <w:p>
            <w:pPr>
              <w:pStyle w:val="11"/>
            </w:pPr>
            <w:r>
              <w:t>19088.00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154223.00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35912.00</w:t>
            </w:r>
          </w:p>
        </w:tc>
        <w:tc>
          <w:tcPr>
            <w:tcW w:w="1474" w:type="dxa"/>
            <w:vAlign w:val="center"/>
          </w:tcPr>
          <w:p>
            <w:pPr>
              <w:pStyle w:val="11"/>
            </w:pPr>
            <w:r>
              <w:t>35912.00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12867.00</w:t>
            </w:r>
          </w:p>
        </w:tc>
        <w:tc>
          <w:tcPr>
            <w:tcW w:w="1474" w:type="dxa"/>
            <w:vAlign w:val="center"/>
          </w:tcPr>
          <w:p>
            <w:pPr>
              <w:pStyle w:val="11"/>
            </w:pPr>
            <w:r>
              <w:t>12867.00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105444.00</w:t>
            </w:r>
          </w:p>
        </w:tc>
        <w:tc>
          <w:tcPr>
            <w:tcW w:w="1474" w:type="dxa"/>
            <w:vAlign w:val="center"/>
          </w:tcPr>
          <w:p>
            <w:pPr>
              <w:pStyle w:val="11"/>
            </w:pPr>
            <w:r>
              <w:t>105444.00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154223.00</w:t>
            </w:r>
          </w:p>
        </w:tc>
        <w:tc>
          <w:tcPr>
            <w:tcW w:w="3402" w:type="dxa"/>
            <w:vAlign w:val="center"/>
          </w:tcPr>
          <w:p>
            <w:pPr>
              <w:pStyle w:val="14"/>
            </w:pPr>
            <w:r>
              <w:t>本年支出合计</w:t>
            </w:r>
          </w:p>
        </w:tc>
        <w:tc>
          <w:tcPr>
            <w:tcW w:w="1474" w:type="dxa"/>
            <w:vAlign w:val="center"/>
          </w:tcPr>
          <w:p>
            <w:pPr>
              <w:pStyle w:val="15"/>
            </w:pPr>
            <w:r>
              <w:t>154223.00</w:t>
            </w:r>
          </w:p>
        </w:tc>
        <w:tc>
          <w:tcPr>
            <w:tcW w:w="1474" w:type="dxa"/>
            <w:vAlign w:val="center"/>
          </w:tcPr>
          <w:p>
            <w:pPr>
              <w:pStyle w:val="15"/>
            </w:pPr>
            <w:r>
              <w:t>154223.00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154223.00</w:t>
            </w:r>
          </w:p>
        </w:tc>
        <w:tc>
          <w:tcPr>
            <w:tcW w:w="3402" w:type="dxa"/>
            <w:vAlign w:val="center"/>
          </w:tcPr>
          <w:p>
            <w:pPr>
              <w:pStyle w:val="14"/>
            </w:pPr>
            <w:r>
              <w:t>支出总计</w:t>
            </w:r>
          </w:p>
        </w:tc>
        <w:tc>
          <w:tcPr>
            <w:tcW w:w="1474" w:type="dxa"/>
            <w:vAlign w:val="center"/>
          </w:tcPr>
          <w:p>
            <w:pPr>
              <w:pStyle w:val="15"/>
            </w:pPr>
            <w:r>
              <w:t>154223.00</w:t>
            </w:r>
          </w:p>
        </w:tc>
        <w:tc>
          <w:tcPr>
            <w:tcW w:w="1474" w:type="dxa"/>
            <w:vAlign w:val="center"/>
          </w:tcPr>
          <w:p>
            <w:pPr>
              <w:pStyle w:val="15"/>
            </w:pPr>
            <w:r>
              <w:t>154223.00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154223.00</w:t>
            </w:r>
          </w:p>
        </w:tc>
        <w:tc>
          <w:tcPr>
            <w:tcW w:w="2551" w:type="dxa"/>
            <w:vAlign w:val="center"/>
          </w:tcPr>
          <w:p>
            <w:pPr>
              <w:pStyle w:val="15"/>
            </w:pPr>
            <w:r>
              <w:t>154223.00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35912.00</w:t>
            </w:r>
          </w:p>
        </w:tc>
        <w:tc>
          <w:tcPr>
            <w:tcW w:w="2551" w:type="dxa"/>
            <w:vAlign w:val="center"/>
          </w:tcPr>
          <w:p>
            <w:pPr>
              <w:pStyle w:val="11"/>
            </w:pPr>
            <w:r>
              <w:t>35912.00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35295.00</w:t>
            </w:r>
          </w:p>
        </w:tc>
        <w:tc>
          <w:tcPr>
            <w:tcW w:w="2551" w:type="dxa"/>
            <w:vAlign w:val="center"/>
          </w:tcPr>
          <w:p>
            <w:pPr>
              <w:pStyle w:val="11"/>
            </w:pPr>
            <w:r>
              <w:t>35295.00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23530.00</w:t>
            </w:r>
          </w:p>
        </w:tc>
        <w:tc>
          <w:tcPr>
            <w:tcW w:w="2551" w:type="dxa"/>
            <w:vAlign w:val="center"/>
          </w:tcPr>
          <w:p>
            <w:pPr>
              <w:pStyle w:val="11"/>
            </w:pPr>
            <w:r>
              <w:t>23530.00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11765.00</w:t>
            </w:r>
          </w:p>
        </w:tc>
        <w:tc>
          <w:tcPr>
            <w:tcW w:w="2551" w:type="dxa"/>
            <w:vAlign w:val="center"/>
          </w:tcPr>
          <w:p>
            <w:pPr>
              <w:pStyle w:val="11"/>
            </w:pPr>
            <w:r>
              <w:t>11765.00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105444.00</w:t>
            </w:r>
          </w:p>
        </w:tc>
        <w:tc>
          <w:tcPr>
            <w:tcW w:w="2551" w:type="dxa"/>
            <w:vAlign w:val="center"/>
          </w:tcPr>
          <w:p>
            <w:pPr>
              <w:pStyle w:val="11"/>
            </w:pPr>
            <w:r>
              <w:t>105444.00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154223.00</w:t>
            </w:r>
          </w:p>
        </w:tc>
        <w:tc>
          <w:tcPr>
            <w:tcW w:w="2551" w:type="dxa"/>
            <w:vAlign w:val="center"/>
          </w:tcPr>
          <w:p>
            <w:pPr>
              <w:pStyle w:val="15"/>
            </w:pPr>
            <w:r>
              <w:t>154223.00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154223.00</w:t>
            </w:r>
          </w:p>
        </w:tc>
        <w:tc>
          <w:tcPr>
            <w:tcW w:w="2551" w:type="dxa"/>
            <w:vAlign w:val="center"/>
          </w:tcPr>
          <w:p>
            <w:pPr>
              <w:pStyle w:val="11"/>
            </w:pPr>
            <w:r>
              <w:t>154223.00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74724.00</w:t>
            </w:r>
          </w:p>
        </w:tc>
        <w:tc>
          <w:tcPr>
            <w:tcW w:w="2551" w:type="dxa"/>
            <w:vAlign w:val="center"/>
          </w:tcPr>
          <w:p>
            <w:pPr>
              <w:pStyle w:val="11"/>
            </w:pPr>
            <w:r>
              <w:t>74724.00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30720.00</w:t>
            </w:r>
          </w:p>
        </w:tc>
        <w:tc>
          <w:tcPr>
            <w:tcW w:w="2551" w:type="dxa"/>
            <w:vAlign w:val="center"/>
          </w:tcPr>
          <w:p>
            <w:pPr>
              <w:pStyle w:val="11"/>
            </w:pPr>
            <w:r>
              <w:t>30720.00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23530.00</w:t>
            </w:r>
          </w:p>
        </w:tc>
        <w:tc>
          <w:tcPr>
            <w:tcW w:w="2551" w:type="dxa"/>
            <w:vAlign w:val="center"/>
          </w:tcPr>
          <w:p>
            <w:pPr>
              <w:pStyle w:val="11"/>
            </w:pPr>
            <w:r>
              <w:t>23530.00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11765.00</w:t>
            </w:r>
          </w:p>
        </w:tc>
        <w:tc>
          <w:tcPr>
            <w:tcW w:w="2551" w:type="dxa"/>
            <w:vAlign w:val="center"/>
          </w:tcPr>
          <w:p>
            <w:pPr>
              <w:pStyle w:val="11"/>
            </w:pPr>
            <w:r>
              <w:t>11765.00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12867.00</w:t>
            </w:r>
          </w:p>
        </w:tc>
        <w:tc>
          <w:tcPr>
            <w:tcW w:w="2551" w:type="dxa"/>
            <w:vAlign w:val="center"/>
          </w:tcPr>
          <w:p>
            <w:pPr>
              <w:pStyle w:val="11"/>
            </w:pPr>
            <w:r>
              <w:t>12867.00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617.00</w:t>
            </w:r>
          </w:p>
        </w:tc>
        <w:tc>
          <w:tcPr>
            <w:tcW w:w="2551" w:type="dxa"/>
            <w:vAlign w:val="center"/>
          </w:tcPr>
          <w:p>
            <w:pPr>
              <w:pStyle w:val="11"/>
            </w:pPr>
            <w:r>
              <w:t>617.00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348007井陉县公安局公路派出所</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井陉县公安局公路派出所2024年单位预算信息公开情况说明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按照《中华人民共和国预算法》、《地方预决算公开操作规程》和《关于进一步推进预算公开工作的实施意见》规定，现将井陉县公安局公路派出所2024年单位预算公开如下：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加强公路运输治安保卫工作，保证公路正常运行，查处损坏公路和公路交通设施的治安案件，清除，打击车匪，预防刑事犯罪活动。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井陉县公安局公路派出所</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按照预算管理有关规定，目前我单位预算的编制实行综合预算管理，即全部收入和支出都反映的预算中。井陉县公安局公路派出所的收支包含在单位预算中。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w:t>
      </w:r>
      <w:r>
        <w:rPr>
          <w:rFonts w:hint="eastAsia"/>
          <w:lang w:eastAsia="zh-CN"/>
        </w:rPr>
        <w:t>4</w:t>
      </w:r>
      <w:r>
        <w:t>年预算收入</w:t>
      </w:r>
      <w:r>
        <w:rPr>
          <w:rFonts w:hint="eastAsia"/>
          <w:lang w:eastAsia="zh-CN"/>
        </w:rPr>
        <w:t>320312.00</w:t>
      </w:r>
      <w:r>
        <w:t>元，其中：一般公共预算收入</w:t>
      </w:r>
      <w:r>
        <w:rPr>
          <w:rFonts w:hint="eastAsia"/>
          <w:lang w:eastAsia="zh-CN"/>
        </w:rPr>
        <w:t>154223</w:t>
      </w:r>
      <w:r>
        <w:t>.00元，基金预算收入0元，国有资本经营预算收入0元，财政专户核拨收入0元，单位资金收入</w:t>
      </w:r>
      <w:r>
        <w:rPr>
          <w:rFonts w:hint="eastAsia"/>
          <w:lang w:eastAsia="zh-CN"/>
        </w:rPr>
        <w:t>166089</w:t>
      </w:r>
      <w:r>
        <w:t>.00元，上年结转结余0元。</w:t>
      </w:r>
    </w:p>
    <w:p>
      <w:pPr>
        <w:pStyle w:val="18"/>
      </w:pPr>
      <w:r>
        <w:rPr>
          <w:rFonts w:hint="eastAsia"/>
          <w:lang w:eastAsia="zh-CN"/>
        </w:rPr>
        <w:t>（</w:t>
      </w:r>
      <w:r>
        <w:rPr>
          <w:rFonts w:hint="eastAsia"/>
          <w:lang w:val="en-US" w:eastAsia="zh-CN"/>
        </w:rPr>
        <w:t>二</w:t>
      </w:r>
      <w:r>
        <w:rPr>
          <w:rFonts w:hint="eastAsia"/>
          <w:lang w:eastAsia="zh-CN"/>
        </w:rPr>
        <w:t>）</w:t>
      </w:r>
      <w:r>
        <w:t>支出说明</w:t>
      </w:r>
    </w:p>
    <w:p>
      <w:pPr>
        <w:pStyle w:val="18"/>
        <w:rPr>
          <w:lang w:eastAsia="zh-CN"/>
        </w:rPr>
      </w:pPr>
      <w:r>
        <w:t>收支预算总表支出栏、基本支出表、项目支出表按经济分类和支出功能分类科目编制，反映井陉县公安局公路派出所年度单位预算中支出预算的总体情况。202</w:t>
      </w:r>
      <w:r>
        <w:rPr>
          <w:rFonts w:hint="eastAsia"/>
          <w:lang w:eastAsia="zh-CN"/>
        </w:rPr>
        <w:t>4</w:t>
      </w:r>
      <w:r>
        <w:t>年支出预算</w:t>
      </w:r>
      <w:r>
        <w:rPr>
          <w:rFonts w:hint="eastAsia"/>
          <w:lang w:eastAsia="zh-CN"/>
        </w:rPr>
        <w:t>320312</w:t>
      </w:r>
      <w:r>
        <w:t>.00元，其中基本支出</w:t>
      </w:r>
      <w:r>
        <w:rPr>
          <w:rFonts w:hint="eastAsia"/>
          <w:lang w:eastAsia="zh-CN"/>
        </w:rPr>
        <w:t>320312</w:t>
      </w:r>
      <w:r>
        <w:t>.00元，包括人员经费</w:t>
      </w:r>
      <w:r>
        <w:rPr>
          <w:rFonts w:hint="eastAsia"/>
          <w:lang w:val="en-US" w:eastAsia="zh-CN"/>
        </w:rPr>
        <w:t>314262</w:t>
      </w:r>
      <w:r>
        <w:t>.00元和日常公用经费</w:t>
      </w:r>
      <w:r>
        <w:rPr>
          <w:rFonts w:hint="eastAsia"/>
          <w:lang w:val="en-US" w:eastAsia="zh-CN"/>
        </w:rPr>
        <w:t>6050.00</w:t>
      </w:r>
      <w:r>
        <w:t>元；项目支出0元</w:t>
      </w:r>
      <w:r>
        <w:rPr>
          <w:rFonts w:hint="eastAsia"/>
          <w:lang w:eastAsia="zh-CN"/>
        </w:rPr>
        <w:t>，主要原因是单位无项目支出。</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w:t>
      </w:r>
      <w:r>
        <w:rPr>
          <w:rFonts w:hint="eastAsia"/>
          <w:lang w:eastAsia="zh-CN"/>
        </w:rPr>
        <w:t>4</w:t>
      </w:r>
      <w:r>
        <w:t>年预算收支安排</w:t>
      </w:r>
      <w:r>
        <w:rPr>
          <w:rFonts w:hint="eastAsia"/>
          <w:lang w:eastAsia="zh-CN"/>
        </w:rPr>
        <w:t>320312</w:t>
      </w:r>
      <w:r>
        <w:t>.00元，较202</w:t>
      </w:r>
      <w:r>
        <w:rPr>
          <w:rFonts w:hint="eastAsia"/>
          <w:lang w:eastAsia="zh-CN"/>
        </w:rPr>
        <w:t>3</w:t>
      </w:r>
      <w:r>
        <w:t>年预算</w:t>
      </w:r>
      <w:r>
        <w:rPr>
          <w:rFonts w:hint="eastAsia"/>
          <w:lang w:eastAsia="zh-CN"/>
        </w:rPr>
        <w:t>减少23858</w:t>
      </w:r>
      <w:r>
        <w:t>元，其中：基本支出</w:t>
      </w:r>
      <w:r>
        <w:rPr>
          <w:rFonts w:hint="eastAsia"/>
          <w:lang w:eastAsia="zh-CN"/>
        </w:rPr>
        <w:t>减少23858</w:t>
      </w:r>
      <w:r>
        <w:t>元，主要为人员经费</w:t>
      </w:r>
      <w:r>
        <w:rPr>
          <w:rFonts w:hint="eastAsia"/>
          <w:lang w:eastAsia="zh-CN"/>
        </w:rPr>
        <w:t>减少</w:t>
      </w:r>
      <w:r>
        <w:t>；项目支出0元,与上年持平。</w:t>
      </w:r>
    </w:p>
    <w:p>
      <w:pPr>
        <w:spacing w:before="10" w:after="10"/>
        <w:ind w:firstLine="640"/>
        <w:outlineLvl w:val="5"/>
      </w:pPr>
      <w:r>
        <w:rPr>
          <w:rFonts w:ascii="黑体" w:hAnsi="黑体" w:eastAsia="黑体" w:cs="黑体"/>
          <w:color w:val="000000"/>
          <w:sz w:val="32"/>
        </w:rPr>
        <w:t>三、机关运行经费安排情况</w:t>
      </w:r>
    </w:p>
    <w:p>
      <w:pPr>
        <w:spacing w:before="10" w:after="10"/>
        <w:ind w:firstLine="640"/>
        <w:outlineLvl w:val="5"/>
        <w:rPr>
          <w:rFonts w:eastAsia="方正仿宋_GBK"/>
          <w:color w:val="000000"/>
          <w:sz w:val="28"/>
        </w:rPr>
      </w:pPr>
      <w:r>
        <w:rPr>
          <w:rFonts w:hint="eastAsia"/>
          <w:lang w:val="en-US" w:eastAsia="zh-CN"/>
        </w:rPr>
        <w:t xml:space="preserve"> </w:t>
      </w:r>
      <w:r>
        <w:rPr>
          <w:rFonts w:hint="eastAsia" w:eastAsia="方正仿宋_GBK"/>
          <w:color w:val="000000"/>
          <w:sz w:val="28"/>
        </w:rPr>
        <w:t>2024年我单位运行经费</w:t>
      </w:r>
      <w:r>
        <w:rPr>
          <w:rFonts w:hint="eastAsia" w:eastAsia="方正仿宋_GBK"/>
          <w:color w:val="000000"/>
          <w:sz w:val="28"/>
          <w:lang w:val="en-US" w:eastAsia="zh-CN"/>
        </w:rPr>
        <w:t>共计0元</w:t>
      </w:r>
      <w:r>
        <w:rPr>
          <w:rFonts w:eastAsia="方正仿宋_GBK"/>
          <w:color w:val="000000"/>
          <w:sz w:val="28"/>
        </w:rPr>
        <w:t>。</w:t>
      </w:r>
    </w:p>
    <w:p>
      <w:pPr>
        <w:spacing w:before="10" w:after="10"/>
        <w:ind w:firstLine="640"/>
        <w:outlineLvl w:val="5"/>
      </w:pPr>
      <w:r>
        <w:rPr>
          <w:rFonts w:ascii="黑体" w:hAnsi="黑体" w:eastAsia="黑体" w:cs="黑体"/>
          <w:color w:val="000000"/>
          <w:sz w:val="32"/>
        </w:rPr>
        <w:t>四、财政拨款“三公”</w:t>
      </w:r>
      <w:r>
        <w:rPr>
          <w:rFonts w:hint="eastAsia" w:ascii="黑体" w:hAnsi="黑体" w:eastAsia="黑体" w:cs="黑体"/>
          <w:color w:val="000000"/>
          <w:sz w:val="32"/>
          <w:lang w:val="en-US" w:eastAsia="zh-CN"/>
        </w:rPr>
        <w:t xml:space="preserve"> </w:t>
      </w:r>
      <w:r>
        <w:rPr>
          <w:rFonts w:ascii="黑体" w:hAnsi="黑体" w:eastAsia="黑体" w:cs="黑体"/>
          <w:color w:val="000000"/>
          <w:sz w:val="32"/>
        </w:rPr>
        <w:t>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未发生三公经费</w:t>
      </w:r>
    </w:p>
    <w:p>
      <w:pPr>
        <w:spacing w:before="10" w:after="10"/>
        <w:ind w:firstLine="640"/>
        <w:outlineLvl w:val="5"/>
        <w:rPr>
          <w:rFonts w:eastAsia="黑体" w:cs="黑体" w:asciiTheme="minorHAnsi" w:hAnsiTheme="minorHAnsi"/>
          <w:color w:val="000000"/>
          <w:sz w:val="32"/>
          <w:lang w:val="uk-UA"/>
        </w:rPr>
      </w:pPr>
      <w:r>
        <w:rPr>
          <w:rFonts w:ascii="黑体" w:hAnsi="黑体" w:eastAsia="黑体" w:cs="黑体"/>
          <w:color w:val="000000"/>
          <w:sz w:val="32"/>
        </w:rPr>
        <w:t>五、单位项目预算安排情况及绩效目标</w:t>
      </w:r>
    </w:p>
    <w:p>
      <w:pPr>
        <w:spacing w:before="10" w:after="10"/>
        <w:ind w:firstLine="640"/>
        <w:outlineLvl w:val="5"/>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348007井陉县公安局公路派出所</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井陉县公安局公路派出所上年末固定资产金额为22723.00元（详见下表）。本年度拟购置固定资产总额为0.00元，已按要求列入政府采购预算，详见政府采购预算表。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348007井陉县公安局公路派出所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22723.00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w:t>
            </w:r>
          </w:p>
        </w:tc>
        <w:tc>
          <w:tcPr>
            <w:tcW w:w="2835" w:type="dxa"/>
            <w:vAlign w:val="center"/>
          </w:tcPr>
          <w:p>
            <w:pPr>
              <w:pStyle w:val="11"/>
            </w:pPr>
            <w:r>
              <w:t>22723.00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4" w:name="_Toc_4_4_0000000005"/>
      <w:r>
        <w:rPr>
          <w:rFonts w:ascii="方正小标宋_GBK" w:hAnsi="方正小标宋_GBK" w:eastAsia="方正小标宋_GBK" w:cs="方正小标宋_GBK"/>
          <w:color w:val="000000"/>
          <w:sz w:val="44"/>
        </w:rPr>
        <w:t>五、井陉县交通战备综合服务中心收支预算</w:t>
      </w:r>
      <w:bookmarkEnd w:id="4"/>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467110.00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298716.00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134986.00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38720.00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534009.00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58111.00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765826.00</w:t>
            </w:r>
          </w:p>
        </w:tc>
        <w:tc>
          <w:tcPr>
            <w:tcW w:w="4535" w:type="dxa"/>
            <w:vAlign w:val="center"/>
          </w:tcPr>
          <w:p>
            <w:pPr>
              <w:pStyle w:val="14"/>
            </w:pPr>
            <w:r>
              <w:t>本年支出合计</w:t>
            </w:r>
          </w:p>
        </w:tc>
        <w:tc>
          <w:tcPr>
            <w:tcW w:w="2126" w:type="dxa"/>
            <w:vAlign w:val="center"/>
          </w:tcPr>
          <w:p>
            <w:pPr>
              <w:pStyle w:val="15"/>
            </w:pPr>
            <w:r>
              <w:t>765826.00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765826.00</w:t>
            </w:r>
          </w:p>
        </w:tc>
        <w:tc>
          <w:tcPr>
            <w:tcW w:w="4535" w:type="dxa"/>
            <w:vAlign w:val="center"/>
          </w:tcPr>
          <w:p>
            <w:pPr>
              <w:pStyle w:val="14"/>
            </w:pPr>
            <w:r>
              <w:t>支出总计</w:t>
            </w:r>
          </w:p>
        </w:tc>
        <w:tc>
          <w:tcPr>
            <w:tcW w:w="2126" w:type="dxa"/>
            <w:vAlign w:val="center"/>
          </w:tcPr>
          <w:p>
            <w:pPr>
              <w:pStyle w:val="15"/>
            </w:pPr>
            <w:r>
              <w:t>765826.00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765826.00</w:t>
            </w:r>
          </w:p>
        </w:tc>
        <w:tc>
          <w:tcPr>
            <w:tcW w:w="1134" w:type="dxa"/>
            <w:vAlign w:val="center"/>
          </w:tcPr>
          <w:p>
            <w:pPr>
              <w:pStyle w:val="15"/>
            </w:pPr>
            <w:r>
              <w:t>765826.00</w:t>
            </w:r>
          </w:p>
        </w:tc>
        <w:tc>
          <w:tcPr>
            <w:tcW w:w="1134" w:type="dxa"/>
            <w:vAlign w:val="center"/>
          </w:tcPr>
          <w:p>
            <w:pPr>
              <w:pStyle w:val="15"/>
            </w:pPr>
            <w:r>
              <w:t>467110.00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298716.00</w:t>
            </w: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134986.00</w:t>
            </w:r>
          </w:p>
        </w:tc>
        <w:tc>
          <w:tcPr>
            <w:tcW w:w="1134" w:type="dxa"/>
            <w:vAlign w:val="center"/>
          </w:tcPr>
          <w:p>
            <w:pPr>
              <w:pStyle w:val="11"/>
            </w:pPr>
            <w:r>
              <w:t>134986.00</w:t>
            </w:r>
          </w:p>
        </w:tc>
        <w:tc>
          <w:tcPr>
            <w:tcW w:w="1134" w:type="dxa"/>
            <w:vAlign w:val="center"/>
          </w:tcPr>
          <w:p>
            <w:pPr>
              <w:pStyle w:val="11"/>
            </w:pPr>
            <w:r>
              <w:t>109466.00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25520.00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130464.00</w:t>
            </w:r>
          </w:p>
        </w:tc>
        <w:tc>
          <w:tcPr>
            <w:tcW w:w="1134" w:type="dxa"/>
            <w:vAlign w:val="center"/>
          </w:tcPr>
          <w:p>
            <w:pPr>
              <w:pStyle w:val="11"/>
            </w:pPr>
            <w:r>
              <w:t>130464.00</w:t>
            </w:r>
          </w:p>
        </w:tc>
        <w:tc>
          <w:tcPr>
            <w:tcW w:w="1134" w:type="dxa"/>
            <w:vAlign w:val="center"/>
          </w:tcPr>
          <w:p>
            <w:pPr>
              <w:pStyle w:val="11"/>
            </w:pPr>
            <w:r>
              <w:t>107582.00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22882.00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22882.00</w:t>
            </w:r>
          </w:p>
        </w:tc>
        <w:tc>
          <w:tcPr>
            <w:tcW w:w="1134" w:type="dxa"/>
            <w:vAlign w:val="center"/>
          </w:tcPr>
          <w:p>
            <w:pPr>
              <w:pStyle w:val="11"/>
            </w:pPr>
            <w:r>
              <w:t>22882.00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22882.00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71721.00</w:t>
            </w:r>
          </w:p>
        </w:tc>
        <w:tc>
          <w:tcPr>
            <w:tcW w:w="1134" w:type="dxa"/>
            <w:vAlign w:val="center"/>
          </w:tcPr>
          <w:p>
            <w:pPr>
              <w:pStyle w:val="11"/>
            </w:pPr>
            <w:r>
              <w:t>71721.00</w:t>
            </w:r>
          </w:p>
        </w:tc>
        <w:tc>
          <w:tcPr>
            <w:tcW w:w="1134" w:type="dxa"/>
            <w:vAlign w:val="center"/>
          </w:tcPr>
          <w:p>
            <w:pPr>
              <w:pStyle w:val="11"/>
            </w:pPr>
            <w:r>
              <w:t>71721.00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35861.00</w:t>
            </w:r>
          </w:p>
        </w:tc>
        <w:tc>
          <w:tcPr>
            <w:tcW w:w="1134" w:type="dxa"/>
            <w:vAlign w:val="center"/>
          </w:tcPr>
          <w:p>
            <w:pPr>
              <w:pStyle w:val="11"/>
            </w:pPr>
            <w:r>
              <w:t>35861.00</w:t>
            </w:r>
          </w:p>
        </w:tc>
        <w:tc>
          <w:tcPr>
            <w:tcW w:w="1134" w:type="dxa"/>
            <w:vAlign w:val="center"/>
          </w:tcPr>
          <w:p>
            <w:pPr>
              <w:pStyle w:val="11"/>
            </w:pPr>
            <w:r>
              <w:t>35861.00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4522.00</w:t>
            </w:r>
          </w:p>
        </w:tc>
        <w:tc>
          <w:tcPr>
            <w:tcW w:w="1134" w:type="dxa"/>
            <w:vAlign w:val="center"/>
          </w:tcPr>
          <w:p>
            <w:pPr>
              <w:pStyle w:val="11"/>
            </w:pPr>
            <w:r>
              <w:t>4522.00</w:t>
            </w:r>
          </w:p>
        </w:tc>
        <w:tc>
          <w:tcPr>
            <w:tcW w:w="1134" w:type="dxa"/>
            <w:vAlign w:val="center"/>
          </w:tcPr>
          <w:p>
            <w:pPr>
              <w:pStyle w:val="11"/>
            </w:pPr>
            <w:r>
              <w:t>1884.00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2638.00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4522.00</w:t>
            </w:r>
          </w:p>
        </w:tc>
        <w:tc>
          <w:tcPr>
            <w:tcW w:w="1134" w:type="dxa"/>
            <w:vAlign w:val="center"/>
          </w:tcPr>
          <w:p>
            <w:pPr>
              <w:pStyle w:val="11"/>
            </w:pPr>
            <w:r>
              <w:t>4522.00</w:t>
            </w:r>
          </w:p>
        </w:tc>
        <w:tc>
          <w:tcPr>
            <w:tcW w:w="1134" w:type="dxa"/>
            <w:vAlign w:val="center"/>
          </w:tcPr>
          <w:p>
            <w:pPr>
              <w:pStyle w:val="11"/>
            </w:pPr>
            <w:r>
              <w:t>1884.00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2638.00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r>
              <w:t>38720.00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534009.00</w:t>
            </w:r>
          </w:p>
        </w:tc>
        <w:tc>
          <w:tcPr>
            <w:tcW w:w="1134" w:type="dxa"/>
            <w:vAlign w:val="center"/>
          </w:tcPr>
          <w:p>
            <w:pPr>
              <w:pStyle w:val="11"/>
            </w:pPr>
            <w:r>
              <w:t>534009.00</w:t>
            </w:r>
          </w:p>
        </w:tc>
        <w:tc>
          <w:tcPr>
            <w:tcW w:w="1134" w:type="dxa"/>
            <w:vAlign w:val="center"/>
          </w:tcPr>
          <w:p>
            <w:pPr>
              <w:pStyle w:val="11"/>
            </w:pPr>
            <w:r>
              <w:t>318924.00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215085.00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58111.00</w:t>
            </w:r>
          </w:p>
        </w:tc>
        <w:tc>
          <w:tcPr>
            <w:tcW w:w="1134" w:type="dxa"/>
            <w:vAlign w:val="center"/>
          </w:tcPr>
          <w:p>
            <w:pPr>
              <w:pStyle w:val="11"/>
            </w:pPr>
            <w:r>
              <w:t>58111.00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58111.00</w:t>
            </w: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765826.00</w:t>
            </w:r>
          </w:p>
        </w:tc>
        <w:tc>
          <w:tcPr>
            <w:tcW w:w="1361" w:type="dxa"/>
            <w:vAlign w:val="center"/>
          </w:tcPr>
          <w:p>
            <w:pPr>
              <w:pStyle w:val="15"/>
            </w:pPr>
            <w:r>
              <w:t>765826.00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134986.00</w:t>
            </w:r>
          </w:p>
        </w:tc>
        <w:tc>
          <w:tcPr>
            <w:tcW w:w="1361" w:type="dxa"/>
            <w:vAlign w:val="center"/>
          </w:tcPr>
          <w:p>
            <w:pPr>
              <w:pStyle w:val="11"/>
            </w:pPr>
            <w:r>
              <w:t>134986.00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130464.00</w:t>
            </w:r>
          </w:p>
        </w:tc>
        <w:tc>
          <w:tcPr>
            <w:tcW w:w="1361" w:type="dxa"/>
            <w:vAlign w:val="center"/>
          </w:tcPr>
          <w:p>
            <w:pPr>
              <w:pStyle w:val="11"/>
            </w:pPr>
            <w:r>
              <w:t>130464.00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22882.00</w:t>
            </w:r>
          </w:p>
        </w:tc>
        <w:tc>
          <w:tcPr>
            <w:tcW w:w="1361" w:type="dxa"/>
            <w:vAlign w:val="center"/>
          </w:tcPr>
          <w:p>
            <w:pPr>
              <w:pStyle w:val="11"/>
            </w:pPr>
            <w:r>
              <w:t>22882.00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71721.00</w:t>
            </w:r>
          </w:p>
        </w:tc>
        <w:tc>
          <w:tcPr>
            <w:tcW w:w="1361" w:type="dxa"/>
            <w:vAlign w:val="center"/>
          </w:tcPr>
          <w:p>
            <w:pPr>
              <w:pStyle w:val="11"/>
            </w:pPr>
            <w:r>
              <w:t>71721.00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35861.00</w:t>
            </w:r>
          </w:p>
        </w:tc>
        <w:tc>
          <w:tcPr>
            <w:tcW w:w="1361" w:type="dxa"/>
            <w:vAlign w:val="center"/>
          </w:tcPr>
          <w:p>
            <w:pPr>
              <w:pStyle w:val="11"/>
            </w:pPr>
            <w:r>
              <w:t>35861.00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4522.00</w:t>
            </w:r>
          </w:p>
        </w:tc>
        <w:tc>
          <w:tcPr>
            <w:tcW w:w="1361" w:type="dxa"/>
            <w:vAlign w:val="center"/>
          </w:tcPr>
          <w:p>
            <w:pPr>
              <w:pStyle w:val="11"/>
            </w:pPr>
            <w:r>
              <w:t>4522.00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4522.00</w:t>
            </w:r>
          </w:p>
        </w:tc>
        <w:tc>
          <w:tcPr>
            <w:tcW w:w="1361" w:type="dxa"/>
            <w:vAlign w:val="center"/>
          </w:tcPr>
          <w:p>
            <w:pPr>
              <w:pStyle w:val="11"/>
            </w:pPr>
            <w:r>
              <w:t>4522.00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38720.00</w:t>
            </w:r>
          </w:p>
        </w:tc>
        <w:tc>
          <w:tcPr>
            <w:tcW w:w="1361" w:type="dxa"/>
            <w:vAlign w:val="center"/>
          </w:tcPr>
          <w:p>
            <w:pPr>
              <w:pStyle w:val="11"/>
            </w:pPr>
            <w:r>
              <w:t>38720.00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534009.00</w:t>
            </w:r>
          </w:p>
        </w:tc>
        <w:tc>
          <w:tcPr>
            <w:tcW w:w="1361" w:type="dxa"/>
            <w:vAlign w:val="center"/>
          </w:tcPr>
          <w:p>
            <w:pPr>
              <w:pStyle w:val="11"/>
            </w:pPr>
            <w:r>
              <w:t>534009.00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58111.00</w:t>
            </w:r>
          </w:p>
        </w:tc>
        <w:tc>
          <w:tcPr>
            <w:tcW w:w="1361" w:type="dxa"/>
            <w:vAlign w:val="center"/>
          </w:tcPr>
          <w:p>
            <w:pPr>
              <w:pStyle w:val="11"/>
            </w:pPr>
            <w:r>
              <w:t>58111.00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467110.00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109466.00</w:t>
            </w:r>
          </w:p>
        </w:tc>
        <w:tc>
          <w:tcPr>
            <w:tcW w:w="1474" w:type="dxa"/>
            <w:vAlign w:val="center"/>
          </w:tcPr>
          <w:p>
            <w:pPr>
              <w:pStyle w:val="11"/>
            </w:pPr>
            <w:r>
              <w:t>109466.00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38720.00</w:t>
            </w:r>
          </w:p>
        </w:tc>
        <w:tc>
          <w:tcPr>
            <w:tcW w:w="1474" w:type="dxa"/>
            <w:vAlign w:val="center"/>
          </w:tcPr>
          <w:p>
            <w:pPr>
              <w:pStyle w:val="11"/>
            </w:pPr>
            <w:r>
              <w:t>38720.00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318924.00</w:t>
            </w:r>
          </w:p>
        </w:tc>
        <w:tc>
          <w:tcPr>
            <w:tcW w:w="1474" w:type="dxa"/>
            <w:vAlign w:val="center"/>
          </w:tcPr>
          <w:p>
            <w:pPr>
              <w:pStyle w:val="11"/>
            </w:pPr>
            <w:r>
              <w:t>318924.00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467110.00</w:t>
            </w:r>
          </w:p>
        </w:tc>
        <w:tc>
          <w:tcPr>
            <w:tcW w:w="3402" w:type="dxa"/>
            <w:vAlign w:val="center"/>
          </w:tcPr>
          <w:p>
            <w:pPr>
              <w:pStyle w:val="14"/>
            </w:pPr>
            <w:r>
              <w:t>本年支出合计</w:t>
            </w:r>
          </w:p>
        </w:tc>
        <w:tc>
          <w:tcPr>
            <w:tcW w:w="1474" w:type="dxa"/>
            <w:vAlign w:val="center"/>
          </w:tcPr>
          <w:p>
            <w:pPr>
              <w:pStyle w:val="15"/>
            </w:pPr>
            <w:r>
              <w:t>467110.00</w:t>
            </w:r>
          </w:p>
        </w:tc>
        <w:tc>
          <w:tcPr>
            <w:tcW w:w="1474" w:type="dxa"/>
            <w:vAlign w:val="center"/>
          </w:tcPr>
          <w:p>
            <w:pPr>
              <w:pStyle w:val="15"/>
            </w:pPr>
            <w:r>
              <w:t>467110.00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467110.00</w:t>
            </w:r>
          </w:p>
        </w:tc>
        <w:tc>
          <w:tcPr>
            <w:tcW w:w="3402" w:type="dxa"/>
            <w:vAlign w:val="center"/>
          </w:tcPr>
          <w:p>
            <w:pPr>
              <w:pStyle w:val="14"/>
            </w:pPr>
            <w:r>
              <w:t>支出总计</w:t>
            </w:r>
          </w:p>
        </w:tc>
        <w:tc>
          <w:tcPr>
            <w:tcW w:w="1474" w:type="dxa"/>
            <w:vAlign w:val="center"/>
          </w:tcPr>
          <w:p>
            <w:pPr>
              <w:pStyle w:val="15"/>
            </w:pPr>
            <w:r>
              <w:t>467110.00</w:t>
            </w:r>
          </w:p>
        </w:tc>
        <w:tc>
          <w:tcPr>
            <w:tcW w:w="1474" w:type="dxa"/>
            <w:vAlign w:val="center"/>
          </w:tcPr>
          <w:p>
            <w:pPr>
              <w:pStyle w:val="15"/>
            </w:pPr>
            <w:r>
              <w:t>467110.00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467110.00</w:t>
            </w:r>
          </w:p>
        </w:tc>
        <w:tc>
          <w:tcPr>
            <w:tcW w:w="2551" w:type="dxa"/>
            <w:vAlign w:val="center"/>
          </w:tcPr>
          <w:p>
            <w:pPr>
              <w:pStyle w:val="15"/>
            </w:pPr>
            <w:r>
              <w:t>467110.00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109466.00</w:t>
            </w:r>
          </w:p>
        </w:tc>
        <w:tc>
          <w:tcPr>
            <w:tcW w:w="2551" w:type="dxa"/>
            <w:vAlign w:val="center"/>
          </w:tcPr>
          <w:p>
            <w:pPr>
              <w:pStyle w:val="11"/>
            </w:pPr>
            <w:r>
              <w:t>109466.00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107582.00</w:t>
            </w:r>
          </w:p>
        </w:tc>
        <w:tc>
          <w:tcPr>
            <w:tcW w:w="2551" w:type="dxa"/>
            <w:vAlign w:val="center"/>
          </w:tcPr>
          <w:p>
            <w:pPr>
              <w:pStyle w:val="11"/>
            </w:pPr>
            <w:r>
              <w:t>107582.00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71721.00</w:t>
            </w:r>
          </w:p>
        </w:tc>
        <w:tc>
          <w:tcPr>
            <w:tcW w:w="2551" w:type="dxa"/>
            <w:vAlign w:val="center"/>
          </w:tcPr>
          <w:p>
            <w:pPr>
              <w:pStyle w:val="11"/>
            </w:pPr>
            <w:r>
              <w:t>71721.00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35861.00</w:t>
            </w:r>
          </w:p>
        </w:tc>
        <w:tc>
          <w:tcPr>
            <w:tcW w:w="2551" w:type="dxa"/>
            <w:vAlign w:val="center"/>
          </w:tcPr>
          <w:p>
            <w:pPr>
              <w:pStyle w:val="11"/>
            </w:pPr>
            <w:r>
              <w:t>35861.00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318924.00</w:t>
            </w:r>
          </w:p>
        </w:tc>
        <w:tc>
          <w:tcPr>
            <w:tcW w:w="2551" w:type="dxa"/>
            <w:vAlign w:val="center"/>
          </w:tcPr>
          <w:p>
            <w:pPr>
              <w:pStyle w:val="11"/>
            </w:pPr>
            <w:r>
              <w:t>318924.00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467110.00</w:t>
            </w:r>
          </w:p>
        </w:tc>
        <w:tc>
          <w:tcPr>
            <w:tcW w:w="2551" w:type="dxa"/>
            <w:vAlign w:val="center"/>
          </w:tcPr>
          <w:p>
            <w:pPr>
              <w:pStyle w:val="15"/>
            </w:pPr>
            <w:r>
              <w:t>467110.00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467110.00</w:t>
            </w:r>
          </w:p>
        </w:tc>
        <w:tc>
          <w:tcPr>
            <w:tcW w:w="2551" w:type="dxa"/>
            <w:vAlign w:val="center"/>
          </w:tcPr>
          <w:p>
            <w:pPr>
              <w:pStyle w:val="11"/>
            </w:pPr>
            <w:r>
              <w:t>467110.00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230364.00</w:t>
            </w:r>
          </w:p>
        </w:tc>
        <w:tc>
          <w:tcPr>
            <w:tcW w:w="2551" w:type="dxa"/>
            <w:vAlign w:val="center"/>
          </w:tcPr>
          <w:p>
            <w:pPr>
              <w:pStyle w:val="11"/>
            </w:pPr>
            <w:r>
              <w:t>230364.00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88560.00</w:t>
            </w:r>
          </w:p>
        </w:tc>
        <w:tc>
          <w:tcPr>
            <w:tcW w:w="2551" w:type="dxa"/>
            <w:vAlign w:val="center"/>
          </w:tcPr>
          <w:p>
            <w:pPr>
              <w:pStyle w:val="11"/>
            </w:pPr>
            <w:r>
              <w:t>88560.00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71721.00</w:t>
            </w:r>
          </w:p>
        </w:tc>
        <w:tc>
          <w:tcPr>
            <w:tcW w:w="2551" w:type="dxa"/>
            <w:vAlign w:val="center"/>
          </w:tcPr>
          <w:p>
            <w:pPr>
              <w:pStyle w:val="11"/>
            </w:pPr>
            <w:r>
              <w:t>71721.00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35861.00</w:t>
            </w:r>
          </w:p>
        </w:tc>
        <w:tc>
          <w:tcPr>
            <w:tcW w:w="2551" w:type="dxa"/>
            <w:vAlign w:val="center"/>
          </w:tcPr>
          <w:p>
            <w:pPr>
              <w:pStyle w:val="11"/>
            </w:pPr>
            <w:r>
              <w:t>35861.00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38720.00</w:t>
            </w:r>
          </w:p>
        </w:tc>
        <w:tc>
          <w:tcPr>
            <w:tcW w:w="2551" w:type="dxa"/>
            <w:vAlign w:val="center"/>
          </w:tcPr>
          <w:p>
            <w:pPr>
              <w:pStyle w:val="11"/>
            </w:pPr>
            <w:r>
              <w:t>38720.00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1884.00</w:t>
            </w:r>
          </w:p>
        </w:tc>
        <w:tc>
          <w:tcPr>
            <w:tcW w:w="2551" w:type="dxa"/>
            <w:vAlign w:val="center"/>
          </w:tcPr>
          <w:p>
            <w:pPr>
              <w:pStyle w:val="11"/>
            </w:pPr>
            <w:r>
              <w:t>1884.00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井陉县交通战备综合服务中心2024年单位预算信息公开情况说明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按照《中华人民共和国预算法》、《地方预决算公开操作规程》和《关于进一步推进预算公开工作的实施意见》规定，现将井陉县交通战备综合服务中心2024年单位预算公开如下：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   交通战备的工作职责是现代战争军队大规模机动和作战的根本保证；交通线斗争空前激烈要求提高交通线的防护和再生产。为保障战时和特殊情况下交通通信畅通，在思想、组织、物资和技术等方面所进行的各种动员准备和动员实施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井陉县交通战备综合服务中心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rPr>
          <w:rFonts w:hint="eastAsia"/>
          <w:lang w:eastAsia="zh-CN"/>
        </w:rPr>
        <w:t>（</w:t>
      </w:r>
      <w:r>
        <w:rPr>
          <w:rFonts w:hint="eastAsia"/>
          <w:lang w:val="en-US" w:eastAsia="zh-CN"/>
        </w:rPr>
        <w:t>一</w:t>
      </w:r>
      <w:r>
        <w:rPr>
          <w:rFonts w:hint="eastAsia"/>
          <w:lang w:eastAsia="zh-CN"/>
        </w:rPr>
        <w:t>）</w:t>
      </w:r>
      <w:r>
        <w:t>收入说明</w:t>
      </w:r>
    </w:p>
    <w:p>
      <w:pPr>
        <w:pStyle w:val="18"/>
      </w:pPr>
      <w:r>
        <w:t>反映本单位当年全部收入。2024年预算收入765826.00元，其中：一般公共预算收入467110.00元，基金预算收入0.00元，国有资本经营预算收入0.00元，财政专户核拨收入0.00元，单位资金收入298716.00元，上年结转结余0.00元。</w:t>
      </w:r>
    </w:p>
    <w:p>
      <w:pPr>
        <w:pStyle w:val="18"/>
      </w:pPr>
      <w:r>
        <w:rPr>
          <w:rFonts w:hint="eastAsia"/>
          <w:lang w:val="en-US" w:eastAsia="zh-CN"/>
        </w:rPr>
        <w:t>（二）</w:t>
      </w:r>
      <w:r>
        <w:t>支出说明</w:t>
      </w:r>
    </w:p>
    <w:p>
      <w:pPr>
        <w:pStyle w:val="18"/>
      </w:pPr>
      <w:r>
        <w:t>收支预算总表支出栏、基本支出表、项目支出表按经济分类和支出功能分类科目编制，反映井陉县交通战备综合服务中心年度单位预算中支出预算的总体情况。2024年支出预算765826.00元，其中基本支出765826.00元，包括人员经费750476.00元和日常公用经费15350.00元；项目支出0.00元，主要为2024年无项目支出。</w:t>
      </w:r>
    </w:p>
    <w:p>
      <w:pPr>
        <w:pStyle w:val="18"/>
      </w:pPr>
      <w:r>
        <w:rPr>
          <w:rFonts w:hint="eastAsia"/>
          <w:lang w:eastAsia="zh-CN"/>
        </w:rPr>
        <w:t>（</w:t>
      </w:r>
      <w:r>
        <w:rPr>
          <w:rFonts w:hint="eastAsia"/>
          <w:lang w:val="en-US" w:eastAsia="zh-CN"/>
        </w:rPr>
        <w:t>三</w:t>
      </w:r>
      <w:r>
        <w:rPr>
          <w:rFonts w:hint="eastAsia"/>
          <w:lang w:eastAsia="zh-CN"/>
        </w:rPr>
        <w:t>）</w:t>
      </w:r>
      <w:r>
        <w:t>比上年增减情况</w:t>
      </w:r>
    </w:p>
    <w:p>
      <w:pPr>
        <w:pStyle w:val="18"/>
      </w:pPr>
      <w:r>
        <w:t>2024年预算收支安排765826.00元，较2023年预算增加4790.00元，其中：基本支出增加4790.00元，主要为正常工资调整。项目支出增加0.00元，主要为2024年无项目支出。</w:t>
      </w: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rPr>
          <w:rFonts w:hint="default" w:eastAsia="方正仿宋_GBK"/>
          <w:lang w:val="en-US" w:eastAsia="zh-CN"/>
        </w:rPr>
      </w:pPr>
      <w:r>
        <w:rPr>
          <w:rFonts w:hint="eastAsia"/>
          <w:lang w:val="en-US" w:eastAsia="zh-CN"/>
        </w:rPr>
        <w:t xml:space="preserve">   </w:t>
      </w:r>
      <w:r>
        <w:rPr>
          <w:rFonts w:hint="eastAsia" w:eastAsia="方正仿宋_GBK"/>
          <w:color w:val="000000"/>
          <w:sz w:val="28"/>
        </w:rPr>
        <w:t>2024年</w:t>
      </w:r>
      <w:r>
        <w:rPr>
          <w:rFonts w:eastAsia="方正仿宋_GBK"/>
          <w:color w:val="000000"/>
          <w:sz w:val="28"/>
        </w:rPr>
        <w:t>，</w:t>
      </w:r>
      <w:r>
        <w:rPr>
          <w:rFonts w:hint="eastAsia" w:eastAsia="方正仿宋_GBK"/>
          <w:color w:val="000000"/>
          <w:sz w:val="28"/>
        </w:rPr>
        <w:t>我单位运行经费</w:t>
      </w:r>
      <w:r>
        <w:rPr>
          <w:rFonts w:eastAsia="方正仿宋_GBK"/>
          <w:color w:val="000000"/>
          <w:sz w:val="28"/>
        </w:rPr>
        <w:t>共计安排</w:t>
      </w:r>
      <w:r>
        <w:rPr>
          <w:rFonts w:hint="eastAsia" w:eastAsia="方正仿宋_GBK"/>
          <w:color w:val="000000"/>
          <w:sz w:val="28"/>
          <w:lang w:val="en-US" w:eastAsia="zh-CN"/>
        </w:rPr>
        <w:t>0</w:t>
      </w:r>
      <w:r>
        <w:rPr>
          <w:rFonts w:eastAsia="方正仿宋_GBK"/>
          <w:color w:val="000000"/>
          <w:sz w:val="28"/>
        </w:rPr>
        <w:t>元。</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元，其中因公出国（境）费0.00元；公务用车购置及运维费0.00元（其中：公务用车购置费为0.00元，公务用车运维费0.00元)；公务接待费0.00元。与2023年相比增加0.00元，增减变化的主要原因是与上年无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井陉县交通战备综合服务中心上年末固定资产金额为0.00元（详见下表）。本年度拟购置固定资产总额为0.00元，已按要求列入政府采购预算，详见政府采购预算表。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348008井陉县交通战备综合服务中心</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5" w:name="_Toc_4_4_0000000006"/>
      <w:r>
        <w:rPr>
          <w:rFonts w:ascii="方正小标宋_GBK" w:hAnsi="方正小标宋_GBK" w:eastAsia="方正小标宋_GBK" w:cs="方正小标宋_GBK"/>
          <w:color w:val="000000"/>
          <w:sz w:val="44"/>
        </w:rPr>
        <w:t>六、井陉县交通运输综合行政执法大队收支预算</w:t>
      </w:r>
      <w:bookmarkEnd w:id="5"/>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17930284.00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3833298.00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839710.00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r>
              <w:t>11983986.00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1273290.00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二十六、年初预留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二十九、灾害防治及应急管理共同财政事权转移支付支出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三十、科学技术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三十一、文化旅游体育与传媒</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三十二、社会保障和就业</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三十三、节能环保</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三十四、城乡社区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三十五、农林水</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三十六、交通运输</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三十七、资源勘探工业信息等</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三十八、其他支出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三十九、政府性基金上解支出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四十、国有资本经营预算上解支出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四十一、企业职工基本养老保险基金年终结余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四十二、失业保险基金年终结余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四十三、职工基本医疗保险基金年终结余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四十四、工伤保险基金年终结余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四十五、城乡居民基本养老保险基金年终结余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四十六、机关事业单位基本养老保险基金年终结余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四十七、城乡居民基本医疗保险基金年终结余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四十八、社会保险基金转移支出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四十九、社会保险基金补助下级支出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五十、社会保险基金上解上级支出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五十一、债务还本支出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五十二、债务付息支出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五十三、地方政府其他一般债务付息支出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五十四、债务发行费用支出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五十五、人行科目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4535" w:type="dxa"/>
            <w:vAlign w:val="center"/>
          </w:tcPr>
          <w:p>
            <w:pPr>
              <w:pStyle w:val="14"/>
            </w:pPr>
            <w:r>
              <w:t>本年收入合计</w:t>
            </w:r>
          </w:p>
        </w:tc>
        <w:tc>
          <w:tcPr>
            <w:tcW w:w="2126" w:type="dxa"/>
            <w:vAlign w:val="center"/>
          </w:tcPr>
          <w:p>
            <w:pPr>
              <w:pStyle w:val="15"/>
            </w:pPr>
            <w:r>
              <w:t>17930284.00</w:t>
            </w:r>
          </w:p>
        </w:tc>
        <w:tc>
          <w:tcPr>
            <w:tcW w:w="4535" w:type="dxa"/>
            <w:vAlign w:val="center"/>
          </w:tcPr>
          <w:p>
            <w:pPr>
              <w:pStyle w:val="14"/>
            </w:pPr>
            <w:r>
              <w:t>本年支出合计</w:t>
            </w:r>
          </w:p>
        </w:tc>
        <w:tc>
          <w:tcPr>
            <w:tcW w:w="2126" w:type="dxa"/>
            <w:vAlign w:val="center"/>
          </w:tcPr>
          <w:p>
            <w:pPr>
              <w:pStyle w:val="15"/>
            </w:pPr>
            <w:r>
              <w:t>17930284.00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4535" w:type="dxa"/>
            <w:vAlign w:val="center"/>
          </w:tcPr>
          <w:p>
            <w:pPr>
              <w:pStyle w:val="14"/>
            </w:pPr>
            <w:r>
              <w:t>收入总计</w:t>
            </w:r>
          </w:p>
        </w:tc>
        <w:tc>
          <w:tcPr>
            <w:tcW w:w="2126" w:type="dxa"/>
            <w:vAlign w:val="center"/>
          </w:tcPr>
          <w:p>
            <w:pPr>
              <w:pStyle w:val="15"/>
            </w:pPr>
            <w:r>
              <w:t>17930284.00</w:t>
            </w:r>
          </w:p>
        </w:tc>
        <w:tc>
          <w:tcPr>
            <w:tcW w:w="4535" w:type="dxa"/>
            <w:vAlign w:val="center"/>
          </w:tcPr>
          <w:p>
            <w:pPr>
              <w:pStyle w:val="14"/>
            </w:pPr>
            <w:r>
              <w:t>支出总计</w:t>
            </w:r>
          </w:p>
        </w:tc>
        <w:tc>
          <w:tcPr>
            <w:tcW w:w="2126" w:type="dxa"/>
            <w:vAlign w:val="center"/>
          </w:tcPr>
          <w:p>
            <w:pPr>
              <w:pStyle w:val="15"/>
            </w:pPr>
            <w:r>
              <w:t>17930284.00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17930284.00</w:t>
            </w:r>
          </w:p>
        </w:tc>
        <w:tc>
          <w:tcPr>
            <w:tcW w:w="1134" w:type="dxa"/>
            <w:vAlign w:val="center"/>
          </w:tcPr>
          <w:p>
            <w:pPr>
              <w:pStyle w:val="15"/>
            </w:pPr>
            <w:r>
              <w:t>17930284.00</w:t>
            </w:r>
          </w:p>
        </w:tc>
        <w:tc>
          <w:tcPr>
            <w:tcW w:w="1134" w:type="dxa"/>
            <w:vAlign w:val="center"/>
          </w:tcPr>
          <w:p>
            <w:pPr>
              <w:pStyle w:val="15"/>
            </w:pPr>
            <w:r>
              <w:t>17930284.00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3833298.00</w:t>
            </w:r>
          </w:p>
        </w:tc>
        <w:tc>
          <w:tcPr>
            <w:tcW w:w="1134" w:type="dxa"/>
            <w:vAlign w:val="center"/>
          </w:tcPr>
          <w:p>
            <w:pPr>
              <w:pStyle w:val="11"/>
            </w:pPr>
            <w:r>
              <w:t>3833298.00</w:t>
            </w:r>
          </w:p>
        </w:tc>
        <w:tc>
          <w:tcPr>
            <w:tcW w:w="1134" w:type="dxa"/>
            <w:vAlign w:val="center"/>
          </w:tcPr>
          <w:p>
            <w:pPr>
              <w:pStyle w:val="11"/>
            </w:pPr>
            <w:r>
              <w:t>3833298.00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3733449.00</w:t>
            </w:r>
          </w:p>
        </w:tc>
        <w:tc>
          <w:tcPr>
            <w:tcW w:w="1134" w:type="dxa"/>
            <w:vAlign w:val="center"/>
          </w:tcPr>
          <w:p>
            <w:pPr>
              <w:pStyle w:val="11"/>
            </w:pPr>
            <w:r>
              <w:t>3733449.00</w:t>
            </w:r>
          </w:p>
        </w:tc>
        <w:tc>
          <w:tcPr>
            <w:tcW w:w="1134" w:type="dxa"/>
            <w:vAlign w:val="center"/>
          </w:tcPr>
          <w:p>
            <w:pPr>
              <w:pStyle w:val="11"/>
            </w:pPr>
            <w:r>
              <w:t>3733449.00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2158608.00</w:t>
            </w:r>
          </w:p>
        </w:tc>
        <w:tc>
          <w:tcPr>
            <w:tcW w:w="1134" w:type="dxa"/>
            <w:vAlign w:val="center"/>
          </w:tcPr>
          <w:p>
            <w:pPr>
              <w:pStyle w:val="11"/>
            </w:pPr>
            <w:r>
              <w:t>2158608.00</w:t>
            </w:r>
          </w:p>
        </w:tc>
        <w:tc>
          <w:tcPr>
            <w:tcW w:w="1134" w:type="dxa"/>
            <w:vAlign w:val="center"/>
          </w:tcPr>
          <w:p>
            <w:pPr>
              <w:pStyle w:val="11"/>
            </w:pPr>
            <w:r>
              <w:t>2158608.00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1574841.00</w:t>
            </w:r>
          </w:p>
        </w:tc>
        <w:tc>
          <w:tcPr>
            <w:tcW w:w="1134" w:type="dxa"/>
            <w:vAlign w:val="center"/>
          </w:tcPr>
          <w:p>
            <w:pPr>
              <w:pStyle w:val="11"/>
            </w:pPr>
            <w:r>
              <w:t>1574841.00</w:t>
            </w:r>
          </w:p>
        </w:tc>
        <w:tc>
          <w:tcPr>
            <w:tcW w:w="1134" w:type="dxa"/>
            <w:vAlign w:val="center"/>
          </w:tcPr>
          <w:p>
            <w:pPr>
              <w:pStyle w:val="11"/>
            </w:pPr>
            <w:r>
              <w:t>1574841.00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r>
              <w:t>99849.00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r>
              <w:t>839710.00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214</w:t>
            </w:r>
          </w:p>
        </w:tc>
        <w:tc>
          <w:tcPr>
            <w:tcW w:w="1559" w:type="dxa"/>
            <w:vAlign w:val="center"/>
          </w:tcPr>
          <w:p>
            <w:pPr>
              <w:pStyle w:val="12"/>
            </w:pPr>
            <w:r>
              <w:t>交通运输支出</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21401</w:t>
            </w:r>
          </w:p>
        </w:tc>
        <w:tc>
          <w:tcPr>
            <w:tcW w:w="1559" w:type="dxa"/>
            <w:vAlign w:val="center"/>
          </w:tcPr>
          <w:p>
            <w:pPr>
              <w:pStyle w:val="12"/>
            </w:pPr>
            <w:r>
              <w:t>公路水路运输</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r>
              <w:t>11983986.00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2140101</w:t>
            </w:r>
          </w:p>
        </w:tc>
        <w:tc>
          <w:tcPr>
            <w:tcW w:w="1559" w:type="dxa"/>
            <w:vAlign w:val="center"/>
          </w:tcPr>
          <w:p>
            <w:pPr>
              <w:pStyle w:val="12"/>
            </w:pPr>
            <w:r>
              <w:t>行政运行</w:t>
            </w:r>
          </w:p>
        </w:tc>
        <w:tc>
          <w:tcPr>
            <w:tcW w:w="1134" w:type="dxa"/>
            <w:vAlign w:val="center"/>
          </w:tcPr>
          <w:p>
            <w:pPr>
              <w:pStyle w:val="11"/>
            </w:pPr>
            <w:r>
              <w:t>11883986.00</w:t>
            </w:r>
          </w:p>
        </w:tc>
        <w:tc>
          <w:tcPr>
            <w:tcW w:w="1134" w:type="dxa"/>
            <w:vAlign w:val="center"/>
          </w:tcPr>
          <w:p>
            <w:pPr>
              <w:pStyle w:val="11"/>
            </w:pPr>
            <w:r>
              <w:t>11883986.00</w:t>
            </w:r>
          </w:p>
        </w:tc>
        <w:tc>
          <w:tcPr>
            <w:tcW w:w="1134" w:type="dxa"/>
            <w:vAlign w:val="center"/>
          </w:tcPr>
          <w:p>
            <w:pPr>
              <w:pStyle w:val="11"/>
            </w:pPr>
            <w:r>
              <w:t>11883986.00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2140102</w:t>
            </w:r>
          </w:p>
        </w:tc>
        <w:tc>
          <w:tcPr>
            <w:tcW w:w="1559" w:type="dxa"/>
            <w:vAlign w:val="center"/>
          </w:tcPr>
          <w:p>
            <w:pPr>
              <w:pStyle w:val="12"/>
            </w:pPr>
            <w:r>
              <w:t>一般行政管理事务</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r>
              <w:t>100000.00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r>
              <w:t>1273290.00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17930284.00</w:t>
            </w:r>
          </w:p>
        </w:tc>
        <w:tc>
          <w:tcPr>
            <w:tcW w:w="1361" w:type="dxa"/>
            <w:vAlign w:val="center"/>
          </w:tcPr>
          <w:p>
            <w:pPr>
              <w:pStyle w:val="15"/>
            </w:pPr>
            <w:r>
              <w:t>17830284.00</w:t>
            </w:r>
          </w:p>
        </w:tc>
        <w:tc>
          <w:tcPr>
            <w:tcW w:w="1361" w:type="dxa"/>
            <w:vAlign w:val="center"/>
          </w:tcPr>
          <w:p>
            <w:pPr>
              <w:pStyle w:val="15"/>
            </w:pPr>
            <w:r>
              <w:t>100000.00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3833298.00</w:t>
            </w:r>
          </w:p>
        </w:tc>
        <w:tc>
          <w:tcPr>
            <w:tcW w:w="1361" w:type="dxa"/>
            <w:vAlign w:val="center"/>
          </w:tcPr>
          <w:p>
            <w:pPr>
              <w:pStyle w:val="11"/>
            </w:pPr>
            <w:r>
              <w:t>3833298.00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3733449.00</w:t>
            </w:r>
          </w:p>
        </w:tc>
        <w:tc>
          <w:tcPr>
            <w:tcW w:w="1361" w:type="dxa"/>
            <w:vAlign w:val="center"/>
          </w:tcPr>
          <w:p>
            <w:pPr>
              <w:pStyle w:val="11"/>
            </w:pPr>
            <w:r>
              <w:t>3733449.00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2158608.00</w:t>
            </w:r>
          </w:p>
        </w:tc>
        <w:tc>
          <w:tcPr>
            <w:tcW w:w="1361" w:type="dxa"/>
            <w:vAlign w:val="center"/>
          </w:tcPr>
          <w:p>
            <w:pPr>
              <w:pStyle w:val="11"/>
            </w:pPr>
            <w:r>
              <w:t>2158608.00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1574841.00</w:t>
            </w:r>
          </w:p>
        </w:tc>
        <w:tc>
          <w:tcPr>
            <w:tcW w:w="1361" w:type="dxa"/>
            <w:vAlign w:val="center"/>
          </w:tcPr>
          <w:p>
            <w:pPr>
              <w:pStyle w:val="11"/>
            </w:pPr>
            <w:r>
              <w:t>1574841.00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99849.00</w:t>
            </w:r>
          </w:p>
        </w:tc>
        <w:tc>
          <w:tcPr>
            <w:tcW w:w="1361" w:type="dxa"/>
            <w:vAlign w:val="center"/>
          </w:tcPr>
          <w:p>
            <w:pPr>
              <w:pStyle w:val="11"/>
            </w:pPr>
            <w:r>
              <w:t>99849.00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99849.00</w:t>
            </w:r>
          </w:p>
        </w:tc>
        <w:tc>
          <w:tcPr>
            <w:tcW w:w="1361" w:type="dxa"/>
            <w:vAlign w:val="center"/>
          </w:tcPr>
          <w:p>
            <w:pPr>
              <w:pStyle w:val="11"/>
            </w:pPr>
            <w:r>
              <w:t>99849.00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839710.00</w:t>
            </w:r>
          </w:p>
        </w:tc>
        <w:tc>
          <w:tcPr>
            <w:tcW w:w="1361" w:type="dxa"/>
            <w:vAlign w:val="center"/>
          </w:tcPr>
          <w:p>
            <w:pPr>
              <w:pStyle w:val="11"/>
            </w:pPr>
            <w:r>
              <w:t>839710.00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214</w:t>
            </w:r>
          </w:p>
        </w:tc>
        <w:tc>
          <w:tcPr>
            <w:tcW w:w="4535" w:type="dxa"/>
            <w:vAlign w:val="center"/>
          </w:tcPr>
          <w:p>
            <w:pPr>
              <w:pStyle w:val="12"/>
            </w:pPr>
            <w:r>
              <w:t>交通运输支出</w:t>
            </w:r>
          </w:p>
        </w:tc>
        <w:tc>
          <w:tcPr>
            <w:tcW w:w="1361" w:type="dxa"/>
            <w:vAlign w:val="center"/>
          </w:tcPr>
          <w:p>
            <w:pPr>
              <w:pStyle w:val="11"/>
            </w:pPr>
            <w:r>
              <w:t>11983986.00</w:t>
            </w:r>
          </w:p>
        </w:tc>
        <w:tc>
          <w:tcPr>
            <w:tcW w:w="1361" w:type="dxa"/>
            <w:vAlign w:val="center"/>
          </w:tcPr>
          <w:p>
            <w:pPr>
              <w:pStyle w:val="11"/>
            </w:pPr>
            <w:r>
              <w:t>11883986.00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21401</w:t>
            </w:r>
          </w:p>
        </w:tc>
        <w:tc>
          <w:tcPr>
            <w:tcW w:w="4535" w:type="dxa"/>
            <w:vAlign w:val="center"/>
          </w:tcPr>
          <w:p>
            <w:pPr>
              <w:pStyle w:val="12"/>
            </w:pPr>
            <w:r>
              <w:t>公路水路运输</w:t>
            </w:r>
          </w:p>
        </w:tc>
        <w:tc>
          <w:tcPr>
            <w:tcW w:w="1361" w:type="dxa"/>
            <w:vAlign w:val="center"/>
          </w:tcPr>
          <w:p>
            <w:pPr>
              <w:pStyle w:val="11"/>
            </w:pPr>
            <w:r>
              <w:t>11983986.00</w:t>
            </w:r>
          </w:p>
        </w:tc>
        <w:tc>
          <w:tcPr>
            <w:tcW w:w="1361" w:type="dxa"/>
            <w:vAlign w:val="center"/>
          </w:tcPr>
          <w:p>
            <w:pPr>
              <w:pStyle w:val="11"/>
            </w:pPr>
            <w:r>
              <w:t>11883986.00</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2140101</w:t>
            </w:r>
          </w:p>
        </w:tc>
        <w:tc>
          <w:tcPr>
            <w:tcW w:w="4535" w:type="dxa"/>
            <w:vAlign w:val="center"/>
          </w:tcPr>
          <w:p>
            <w:pPr>
              <w:pStyle w:val="12"/>
            </w:pPr>
            <w:r>
              <w:t>行政运行</w:t>
            </w:r>
          </w:p>
        </w:tc>
        <w:tc>
          <w:tcPr>
            <w:tcW w:w="1361" w:type="dxa"/>
            <w:vAlign w:val="center"/>
          </w:tcPr>
          <w:p>
            <w:pPr>
              <w:pStyle w:val="11"/>
            </w:pPr>
            <w:r>
              <w:t>11883986.00</w:t>
            </w:r>
          </w:p>
        </w:tc>
        <w:tc>
          <w:tcPr>
            <w:tcW w:w="1361" w:type="dxa"/>
            <w:vAlign w:val="center"/>
          </w:tcPr>
          <w:p>
            <w:pPr>
              <w:pStyle w:val="11"/>
            </w:pPr>
            <w:r>
              <w:t>11883986.00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2140102</w:t>
            </w:r>
          </w:p>
        </w:tc>
        <w:tc>
          <w:tcPr>
            <w:tcW w:w="4535" w:type="dxa"/>
            <w:vAlign w:val="center"/>
          </w:tcPr>
          <w:p>
            <w:pPr>
              <w:pStyle w:val="12"/>
            </w:pPr>
            <w:r>
              <w:t>一般行政管理事务</w:t>
            </w: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r>
              <w:t>100000.00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1273290.00</w:t>
            </w:r>
          </w:p>
        </w:tc>
        <w:tc>
          <w:tcPr>
            <w:tcW w:w="1361" w:type="dxa"/>
            <w:vAlign w:val="center"/>
          </w:tcPr>
          <w:p>
            <w:pPr>
              <w:pStyle w:val="11"/>
            </w:pPr>
            <w:r>
              <w:t>1273290.00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17930284.00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3833298.00</w:t>
            </w:r>
          </w:p>
        </w:tc>
        <w:tc>
          <w:tcPr>
            <w:tcW w:w="1474" w:type="dxa"/>
            <w:vAlign w:val="center"/>
          </w:tcPr>
          <w:p>
            <w:pPr>
              <w:pStyle w:val="11"/>
            </w:pPr>
            <w:r>
              <w:t>3833298.00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839710.00</w:t>
            </w:r>
          </w:p>
        </w:tc>
        <w:tc>
          <w:tcPr>
            <w:tcW w:w="1474" w:type="dxa"/>
            <w:vAlign w:val="center"/>
          </w:tcPr>
          <w:p>
            <w:pPr>
              <w:pStyle w:val="11"/>
            </w:pPr>
            <w:r>
              <w:t>839710.00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r>
              <w:t>11983986.00</w:t>
            </w:r>
          </w:p>
        </w:tc>
        <w:tc>
          <w:tcPr>
            <w:tcW w:w="1474" w:type="dxa"/>
            <w:vAlign w:val="center"/>
          </w:tcPr>
          <w:p>
            <w:pPr>
              <w:pStyle w:val="11"/>
            </w:pPr>
            <w:r>
              <w:t>11983986.00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1273290.00</w:t>
            </w:r>
          </w:p>
        </w:tc>
        <w:tc>
          <w:tcPr>
            <w:tcW w:w="1474" w:type="dxa"/>
            <w:vAlign w:val="center"/>
          </w:tcPr>
          <w:p>
            <w:pPr>
              <w:pStyle w:val="11"/>
            </w:pPr>
            <w:r>
              <w:t>1273290.00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二十六、年初预留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二十九、灾害防治及应急管理共同财政事权转移支付支出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三十、科学技术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三十一、文化旅游体育与传媒</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三十二、社会保障和就业</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三十三、节能环保</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三十四、城乡社区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三十五、农林水</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三十六、交通运输</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三十七、资源勘探工业信息等</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三十八、其他支出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三十九、政府性基金上解支出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四十、国有资本经营预算上解支出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四十一、企业职工基本养老保险基金年终结余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四十二、失业保险基金年终结余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四十三、职工基本医疗保险基金年终结余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四十四、工伤保险基金年终结余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四十五、城乡居民基本养老保险基金年终结余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四十六、机关事业单位基本养老保险基金年终结余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四十七、城乡居民基本医疗保险基金年终结余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四十八、社会保险基金转移支出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四十九、社会保险基金补助下级支出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五十、社会保险基金上解上级支出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五十一、债务还本支出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五十二、债务付息支出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五十三、地方政府其他一般债务付息支出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五十四、债务发行费用支出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五十五、人行科目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56</w:t>
            </w:r>
          </w:p>
        </w:tc>
        <w:tc>
          <w:tcPr>
            <w:tcW w:w="3402" w:type="dxa"/>
            <w:vAlign w:val="center"/>
          </w:tcPr>
          <w:p>
            <w:pPr>
              <w:pStyle w:val="14"/>
            </w:pPr>
            <w:r>
              <w:t>本年收入合计</w:t>
            </w:r>
          </w:p>
        </w:tc>
        <w:tc>
          <w:tcPr>
            <w:tcW w:w="1474" w:type="dxa"/>
            <w:vAlign w:val="center"/>
          </w:tcPr>
          <w:p>
            <w:pPr>
              <w:pStyle w:val="15"/>
            </w:pPr>
            <w:r>
              <w:t>17930284.00</w:t>
            </w:r>
          </w:p>
        </w:tc>
        <w:tc>
          <w:tcPr>
            <w:tcW w:w="3402" w:type="dxa"/>
            <w:vAlign w:val="center"/>
          </w:tcPr>
          <w:p>
            <w:pPr>
              <w:pStyle w:val="14"/>
            </w:pPr>
            <w:r>
              <w:t>本年支出合计</w:t>
            </w:r>
          </w:p>
        </w:tc>
        <w:tc>
          <w:tcPr>
            <w:tcW w:w="1474" w:type="dxa"/>
            <w:vAlign w:val="center"/>
          </w:tcPr>
          <w:p>
            <w:pPr>
              <w:pStyle w:val="15"/>
            </w:pPr>
            <w:r>
              <w:t>17930284.00</w:t>
            </w:r>
          </w:p>
        </w:tc>
        <w:tc>
          <w:tcPr>
            <w:tcW w:w="1474" w:type="dxa"/>
            <w:vAlign w:val="center"/>
          </w:tcPr>
          <w:p>
            <w:pPr>
              <w:pStyle w:val="15"/>
            </w:pPr>
            <w:r>
              <w:t>17930284.00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57</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58</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59</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60</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61</w:t>
            </w:r>
          </w:p>
        </w:tc>
        <w:tc>
          <w:tcPr>
            <w:tcW w:w="3402" w:type="dxa"/>
            <w:vAlign w:val="center"/>
          </w:tcPr>
          <w:p>
            <w:pPr>
              <w:pStyle w:val="14"/>
            </w:pPr>
            <w:r>
              <w:t>收入总计</w:t>
            </w:r>
          </w:p>
        </w:tc>
        <w:tc>
          <w:tcPr>
            <w:tcW w:w="1474" w:type="dxa"/>
            <w:vAlign w:val="center"/>
          </w:tcPr>
          <w:p>
            <w:pPr>
              <w:pStyle w:val="15"/>
            </w:pPr>
            <w:r>
              <w:t>17930284.00</w:t>
            </w:r>
          </w:p>
        </w:tc>
        <w:tc>
          <w:tcPr>
            <w:tcW w:w="3402" w:type="dxa"/>
            <w:vAlign w:val="center"/>
          </w:tcPr>
          <w:p>
            <w:pPr>
              <w:pStyle w:val="14"/>
            </w:pPr>
            <w:r>
              <w:t>支出总计</w:t>
            </w:r>
          </w:p>
        </w:tc>
        <w:tc>
          <w:tcPr>
            <w:tcW w:w="1474" w:type="dxa"/>
            <w:vAlign w:val="center"/>
          </w:tcPr>
          <w:p>
            <w:pPr>
              <w:pStyle w:val="15"/>
            </w:pPr>
            <w:r>
              <w:t>17930284.00</w:t>
            </w:r>
          </w:p>
        </w:tc>
        <w:tc>
          <w:tcPr>
            <w:tcW w:w="1474" w:type="dxa"/>
            <w:vAlign w:val="center"/>
          </w:tcPr>
          <w:p>
            <w:pPr>
              <w:pStyle w:val="15"/>
            </w:pPr>
            <w:r>
              <w:t>17930284.00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17930284.00</w:t>
            </w:r>
          </w:p>
        </w:tc>
        <w:tc>
          <w:tcPr>
            <w:tcW w:w="2551" w:type="dxa"/>
            <w:vAlign w:val="center"/>
          </w:tcPr>
          <w:p>
            <w:pPr>
              <w:pStyle w:val="15"/>
            </w:pPr>
            <w:r>
              <w:t>17830284.00</w:t>
            </w:r>
          </w:p>
        </w:tc>
        <w:tc>
          <w:tcPr>
            <w:tcW w:w="2551" w:type="dxa"/>
            <w:vAlign w:val="center"/>
          </w:tcPr>
          <w:p>
            <w:pPr>
              <w:pStyle w:val="15"/>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3833298.00</w:t>
            </w:r>
          </w:p>
        </w:tc>
        <w:tc>
          <w:tcPr>
            <w:tcW w:w="2551" w:type="dxa"/>
            <w:vAlign w:val="center"/>
          </w:tcPr>
          <w:p>
            <w:pPr>
              <w:pStyle w:val="11"/>
            </w:pPr>
            <w:r>
              <w:t>3833298.00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3733449.00</w:t>
            </w:r>
          </w:p>
        </w:tc>
        <w:tc>
          <w:tcPr>
            <w:tcW w:w="2551" w:type="dxa"/>
            <w:vAlign w:val="center"/>
          </w:tcPr>
          <w:p>
            <w:pPr>
              <w:pStyle w:val="11"/>
            </w:pPr>
            <w:r>
              <w:t>3733449.00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2158608.00</w:t>
            </w:r>
          </w:p>
        </w:tc>
        <w:tc>
          <w:tcPr>
            <w:tcW w:w="2551" w:type="dxa"/>
            <w:vAlign w:val="center"/>
          </w:tcPr>
          <w:p>
            <w:pPr>
              <w:pStyle w:val="11"/>
            </w:pPr>
            <w:r>
              <w:t>2158608.00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1574841.00</w:t>
            </w:r>
          </w:p>
        </w:tc>
        <w:tc>
          <w:tcPr>
            <w:tcW w:w="2551" w:type="dxa"/>
            <w:vAlign w:val="center"/>
          </w:tcPr>
          <w:p>
            <w:pPr>
              <w:pStyle w:val="11"/>
            </w:pPr>
            <w:r>
              <w:t>1574841.00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214</w:t>
            </w:r>
          </w:p>
        </w:tc>
        <w:tc>
          <w:tcPr>
            <w:tcW w:w="4535" w:type="dxa"/>
            <w:vAlign w:val="center"/>
          </w:tcPr>
          <w:p>
            <w:pPr>
              <w:pStyle w:val="12"/>
            </w:pPr>
            <w:r>
              <w:t>交通运输支出</w:t>
            </w:r>
          </w:p>
        </w:tc>
        <w:tc>
          <w:tcPr>
            <w:tcW w:w="2551" w:type="dxa"/>
            <w:vAlign w:val="center"/>
          </w:tcPr>
          <w:p>
            <w:pPr>
              <w:pStyle w:val="11"/>
            </w:pPr>
            <w:r>
              <w:t>11983986.00</w:t>
            </w:r>
          </w:p>
        </w:tc>
        <w:tc>
          <w:tcPr>
            <w:tcW w:w="2551" w:type="dxa"/>
            <w:vAlign w:val="center"/>
          </w:tcPr>
          <w:p>
            <w:pPr>
              <w:pStyle w:val="11"/>
            </w:pPr>
            <w:r>
              <w:t>11883986.00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21401</w:t>
            </w:r>
          </w:p>
        </w:tc>
        <w:tc>
          <w:tcPr>
            <w:tcW w:w="4535" w:type="dxa"/>
            <w:vAlign w:val="center"/>
          </w:tcPr>
          <w:p>
            <w:pPr>
              <w:pStyle w:val="12"/>
            </w:pPr>
            <w:r>
              <w:t>公路水路运输</w:t>
            </w:r>
          </w:p>
        </w:tc>
        <w:tc>
          <w:tcPr>
            <w:tcW w:w="2551" w:type="dxa"/>
            <w:vAlign w:val="center"/>
          </w:tcPr>
          <w:p>
            <w:pPr>
              <w:pStyle w:val="11"/>
            </w:pPr>
            <w:r>
              <w:t>11983986.00</w:t>
            </w:r>
          </w:p>
        </w:tc>
        <w:tc>
          <w:tcPr>
            <w:tcW w:w="2551" w:type="dxa"/>
            <w:vAlign w:val="center"/>
          </w:tcPr>
          <w:p>
            <w:pPr>
              <w:pStyle w:val="11"/>
            </w:pPr>
            <w:r>
              <w:t>11883986.00</w:t>
            </w: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2140101</w:t>
            </w:r>
          </w:p>
        </w:tc>
        <w:tc>
          <w:tcPr>
            <w:tcW w:w="4535" w:type="dxa"/>
            <w:vAlign w:val="center"/>
          </w:tcPr>
          <w:p>
            <w:pPr>
              <w:pStyle w:val="12"/>
            </w:pPr>
            <w:r>
              <w:t>行政运行</w:t>
            </w:r>
          </w:p>
        </w:tc>
        <w:tc>
          <w:tcPr>
            <w:tcW w:w="2551" w:type="dxa"/>
            <w:vAlign w:val="center"/>
          </w:tcPr>
          <w:p>
            <w:pPr>
              <w:pStyle w:val="11"/>
            </w:pPr>
            <w:r>
              <w:t>11883986.00</w:t>
            </w:r>
          </w:p>
        </w:tc>
        <w:tc>
          <w:tcPr>
            <w:tcW w:w="2551" w:type="dxa"/>
            <w:vAlign w:val="center"/>
          </w:tcPr>
          <w:p>
            <w:pPr>
              <w:pStyle w:val="11"/>
            </w:pPr>
            <w:r>
              <w:t>11883986.00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2140102</w:t>
            </w:r>
          </w:p>
        </w:tc>
        <w:tc>
          <w:tcPr>
            <w:tcW w:w="4535" w:type="dxa"/>
            <w:vAlign w:val="center"/>
          </w:tcPr>
          <w:p>
            <w:pPr>
              <w:pStyle w:val="12"/>
            </w:pPr>
            <w:r>
              <w:t>一般行政管理事务</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17830284.00</w:t>
            </w:r>
          </w:p>
        </w:tc>
        <w:tc>
          <w:tcPr>
            <w:tcW w:w="2551" w:type="dxa"/>
            <w:vAlign w:val="center"/>
          </w:tcPr>
          <w:p>
            <w:pPr>
              <w:pStyle w:val="15"/>
            </w:pPr>
            <w:r>
              <w:t>17328184.00</w:t>
            </w:r>
          </w:p>
        </w:tc>
        <w:tc>
          <w:tcPr>
            <w:tcW w:w="2551" w:type="dxa"/>
            <w:vAlign w:val="center"/>
          </w:tcPr>
          <w:p>
            <w:pPr>
              <w:pStyle w:val="15"/>
            </w:pPr>
            <w:r>
              <w:t>502100.00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15163096.00</w:t>
            </w:r>
          </w:p>
        </w:tc>
        <w:tc>
          <w:tcPr>
            <w:tcW w:w="2551" w:type="dxa"/>
            <w:vAlign w:val="center"/>
          </w:tcPr>
          <w:p>
            <w:pPr>
              <w:pStyle w:val="11"/>
            </w:pPr>
            <w:r>
              <w:t>15163096.00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5329416.00</w:t>
            </w:r>
          </w:p>
        </w:tc>
        <w:tc>
          <w:tcPr>
            <w:tcW w:w="2551" w:type="dxa"/>
            <w:vAlign w:val="center"/>
          </w:tcPr>
          <w:p>
            <w:pPr>
              <w:pStyle w:val="11"/>
            </w:pPr>
            <w:r>
              <w:t>5329416.00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611052.00</w:t>
            </w:r>
          </w:p>
        </w:tc>
        <w:tc>
          <w:tcPr>
            <w:tcW w:w="2551" w:type="dxa"/>
            <w:vAlign w:val="center"/>
          </w:tcPr>
          <w:p>
            <w:pPr>
              <w:pStyle w:val="11"/>
            </w:pPr>
            <w:r>
              <w:t>611052.00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768000.00</w:t>
            </w:r>
          </w:p>
        </w:tc>
        <w:tc>
          <w:tcPr>
            <w:tcW w:w="2551" w:type="dxa"/>
            <w:vAlign w:val="center"/>
          </w:tcPr>
          <w:p>
            <w:pPr>
              <w:pStyle w:val="11"/>
            </w:pPr>
            <w:r>
              <w:t>768000.00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4666938.00</w:t>
            </w:r>
          </w:p>
        </w:tc>
        <w:tc>
          <w:tcPr>
            <w:tcW w:w="2551" w:type="dxa"/>
            <w:vAlign w:val="center"/>
          </w:tcPr>
          <w:p>
            <w:pPr>
              <w:pStyle w:val="11"/>
            </w:pPr>
            <w:r>
              <w:t>4666938.00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1574841.00</w:t>
            </w:r>
          </w:p>
        </w:tc>
        <w:tc>
          <w:tcPr>
            <w:tcW w:w="2551" w:type="dxa"/>
            <w:vAlign w:val="center"/>
          </w:tcPr>
          <w:p>
            <w:pPr>
              <w:pStyle w:val="11"/>
            </w:pPr>
            <w:r>
              <w:t>1574841.00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839710.00</w:t>
            </w:r>
          </w:p>
        </w:tc>
        <w:tc>
          <w:tcPr>
            <w:tcW w:w="2551" w:type="dxa"/>
            <w:vAlign w:val="center"/>
          </w:tcPr>
          <w:p>
            <w:pPr>
              <w:pStyle w:val="11"/>
            </w:pPr>
            <w:r>
              <w:t>839710.00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99849.00</w:t>
            </w:r>
          </w:p>
        </w:tc>
        <w:tc>
          <w:tcPr>
            <w:tcW w:w="2551" w:type="dxa"/>
            <w:vAlign w:val="center"/>
          </w:tcPr>
          <w:p>
            <w:pPr>
              <w:pStyle w:val="11"/>
            </w:pPr>
            <w:r>
              <w:t>99849.00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1273290.00</w:t>
            </w:r>
          </w:p>
        </w:tc>
        <w:tc>
          <w:tcPr>
            <w:tcW w:w="2551" w:type="dxa"/>
            <w:vAlign w:val="center"/>
          </w:tcPr>
          <w:p>
            <w:pPr>
              <w:pStyle w:val="11"/>
            </w:pPr>
            <w:r>
              <w:t>1273290.00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502100.00</w:t>
            </w:r>
          </w:p>
        </w:tc>
        <w:tc>
          <w:tcPr>
            <w:tcW w:w="2551" w:type="dxa"/>
            <w:vAlign w:val="center"/>
          </w:tcPr>
          <w:p>
            <w:pPr>
              <w:pStyle w:val="11"/>
            </w:pPr>
          </w:p>
        </w:tc>
        <w:tc>
          <w:tcPr>
            <w:tcW w:w="2551" w:type="dxa"/>
            <w:vAlign w:val="center"/>
          </w:tcPr>
          <w:p>
            <w:pPr>
              <w:pStyle w:val="11"/>
            </w:pPr>
            <w:r>
              <w:t>502100.00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37000.00</w:t>
            </w:r>
          </w:p>
        </w:tc>
        <w:tc>
          <w:tcPr>
            <w:tcW w:w="2551" w:type="dxa"/>
            <w:vAlign w:val="center"/>
          </w:tcPr>
          <w:p>
            <w:pPr>
              <w:pStyle w:val="11"/>
            </w:pPr>
          </w:p>
        </w:tc>
        <w:tc>
          <w:tcPr>
            <w:tcW w:w="2551" w:type="dxa"/>
            <w:vAlign w:val="center"/>
          </w:tcPr>
          <w:p>
            <w:pPr>
              <w:pStyle w:val="11"/>
            </w:pPr>
            <w:r>
              <w:t>37000.00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20000.00</w:t>
            </w:r>
          </w:p>
        </w:tc>
        <w:tc>
          <w:tcPr>
            <w:tcW w:w="2551" w:type="dxa"/>
            <w:vAlign w:val="center"/>
          </w:tcPr>
          <w:p>
            <w:pPr>
              <w:pStyle w:val="11"/>
            </w:pPr>
          </w:p>
        </w:tc>
        <w:tc>
          <w:tcPr>
            <w:tcW w:w="2551"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90000.00</w:t>
            </w:r>
          </w:p>
        </w:tc>
        <w:tc>
          <w:tcPr>
            <w:tcW w:w="2551" w:type="dxa"/>
            <w:vAlign w:val="center"/>
          </w:tcPr>
          <w:p>
            <w:pPr>
              <w:pStyle w:val="11"/>
            </w:pPr>
          </w:p>
        </w:tc>
        <w:tc>
          <w:tcPr>
            <w:tcW w:w="2551" w:type="dxa"/>
            <w:vAlign w:val="center"/>
          </w:tcPr>
          <w:p>
            <w:pPr>
              <w:pStyle w:val="11"/>
            </w:pPr>
            <w:r>
              <w:t>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180000.00</w:t>
            </w:r>
          </w:p>
        </w:tc>
        <w:tc>
          <w:tcPr>
            <w:tcW w:w="2551" w:type="dxa"/>
            <w:vAlign w:val="center"/>
          </w:tcPr>
          <w:p>
            <w:pPr>
              <w:pStyle w:val="11"/>
            </w:pPr>
          </w:p>
        </w:tc>
        <w:tc>
          <w:tcPr>
            <w:tcW w:w="2551" w:type="dxa"/>
            <w:vAlign w:val="center"/>
          </w:tcPr>
          <w:p>
            <w:pPr>
              <w:pStyle w:val="11"/>
            </w:pPr>
            <w:r>
              <w:t>180000.00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2165088.00</w:t>
            </w:r>
          </w:p>
        </w:tc>
        <w:tc>
          <w:tcPr>
            <w:tcW w:w="2551" w:type="dxa"/>
            <w:vAlign w:val="center"/>
          </w:tcPr>
          <w:p>
            <w:pPr>
              <w:pStyle w:val="11"/>
            </w:pPr>
            <w:r>
              <w:t>2165088.00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2099832.00</w:t>
            </w:r>
          </w:p>
        </w:tc>
        <w:tc>
          <w:tcPr>
            <w:tcW w:w="2551" w:type="dxa"/>
            <w:vAlign w:val="center"/>
          </w:tcPr>
          <w:p>
            <w:pPr>
              <w:pStyle w:val="11"/>
            </w:pPr>
            <w:r>
              <w:t>2099832.00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58776.00</w:t>
            </w:r>
          </w:p>
        </w:tc>
        <w:tc>
          <w:tcPr>
            <w:tcW w:w="2551" w:type="dxa"/>
            <w:vAlign w:val="center"/>
          </w:tcPr>
          <w:p>
            <w:pPr>
              <w:pStyle w:val="11"/>
            </w:pPr>
            <w:r>
              <w:t>58776.00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6480.00</w:t>
            </w:r>
          </w:p>
        </w:tc>
        <w:tc>
          <w:tcPr>
            <w:tcW w:w="2551" w:type="dxa"/>
            <w:vAlign w:val="center"/>
          </w:tcPr>
          <w:p>
            <w:pPr>
              <w:pStyle w:val="11"/>
            </w:pPr>
            <w:r>
              <w:t>6480.00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280000.00</w:t>
            </w:r>
          </w:p>
        </w:tc>
        <w:tc>
          <w:tcPr>
            <w:tcW w:w="2381" w:type="dxa"/>
            <w:vAlign w:val="center"/>
          </w:tcPr>
          <w:p>
            <w:pPr>
              <w:pStyle w:val="15"/>
            </w:pPr>
            <w:r>
              <w:t>280000.00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280000.00</w:t>
            </w:r>
          </w:p>
        </w:tc>
        <w:tc>
          <w:tcPr>
            <w:tcW w:w="2381" w:type="dxa"/>
            <w:vAlign w:val="center"/>
          </w:tcPr>
          <w:p>
            <w:pPr>
              <w:pStyle w:val="11"/>
            </w:pPr>
            <w:r>
              <w:t>280000.00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280000.00</w:t>
            </w:r>
          </w:p>
        </w:tc>
        <w:tc>
          <w:tcPr>
            <w:tcW w:w="2381" w:type="dxa"/>
            <w:vAlign w:val="center"/>
          </w:tcPr>
          <w:p>
            <w:pPr>
              <w:pStyle w:val="11"/>
            </w:pPr>
            <w:r>
              <w:t>280000.00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r>
              <w:t>100000.00</w:t>
            </w:r>
          </w:p>
        </w:tc>
        <w:tc>
          <w:tcPr>
            <w:tcW w:w="2381" w:type="dxa"/>
            <w:vAlign w:val="center"/>
          </w:tcPr>
          <w:p>
            <w:pPr>
              <w:pStyle w:val="11"/>
            </w:pPr>
            <w:r>
              <w:t>100000.00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180000.00</w:t>
            </w:r>
          </w:p>
        </w:tc>
        <w:tc>
          <w:tcPr>
            <w:tcW w:w="2381" w:type="dxa"/>
            <w:vAlign w:val="center"/>
          </w:tcPr>
          <w:p>
            <w:pPr>
              <w:pStyle w:val="11"/>
            </w:pPr>
            <w:r>
              <w:t>180000.00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井陉县交通运输综合行政执法大队2024年单位预算信息公开情况说明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按照《中华人民共和国预算法》、《地方预决算公开操作规程》和《关于进一步推进预算公开工作的实施意见》规定，现将井陉县交通运输综合行政执法大队2024年单位预算公开如下：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一）以习近平新时代中国特色社会主义思想为指导，全面贯彻党的十九大和十九届二中、三中、四中全会精神，认真落实中央、省、市深化机构改革和综合行政执法改革的统一部署，进一步转变政府职能，按照坚持党的全面领导、坚持优化协同高效、坚持全面依法行政、坚持统筹配套协调和坚持注重实效的原则，积极推进我县交通运输领域综合行政执法改革工作。通过改革，整合执法队伍，理顺职能配置，优化层级结构，统筹执法资源和执法力量、全面提升行政执法规范化水平，建设政治坚定、纪律严明、作风优良、廉洁高效的交通运输综合行政执法队伍，构建权责统一、运转高效、保障有力、服务优质的交通运输综合行政执法体制和运行机制。</w:t>
      </w:r>
    </w:p>
    <w:p>
      <w:pPr>
        <w:pStyle w:val="17"/>
      </w:pPr>
      <w:r>
        <w:t>（二）全面梳理、规范和精简执法事项。对行政处罚以及与行政处罚相关的行政检查、行政强制等执法事项，实行清单管理制度。对现有执法事项进行全面梳理，结合上级制定的执法事项指导目录，及时编制完成本级执法事项清单。依法、及时、动态调整执法事项清单，凡没有法律法规规章依据的执法事项一律取消，对长期未发生且无实施必要的、交叉重复的大力清理，最大限度精简执法事项。对涉及的相关地方性法规规章及时清理修订。明确执法事项清单法定实施主体和第一责任层级，法定实施主体按照法律法规规章确定，第一责任层级要落实属地化监管责任要求，原则上明确为法定实施主体中的最基层执法单位。整合、精简行政检查事项，突出执法检查重点，切实减少检查种类，合理安排检查频次，减少重复检查、无效检查，增强执法检查实效。</w:t>
      </w:r>
    </w:p>
    <w:p>
      <w:pPr>
        <w:pStyle w:val="17"/>
      </w:pPr>
      <w:r>
        <w:t>(三）整合职责和队伍。将交通运输系统内公路路政、道路运政、水路运政、航道行政、港口行政、地方海事行政、工程质量安全监督等7个执法门类的行政处罚以及与行政处罚相关的行政检查、行政强制等执法职能进行整合，组建交通运输综合行政执法队伍，以县交通运输局名义实行统一执法。要按照“编随事走、人随编走”原则有序整合交通运输综合行政执法队伍，锁定编制底数。交通运输综合行政执法队伍不同性质编制目前保持现状，待中央统一明确政策后，逐步加以规范。实行“局队合一”体制，县交通运输局加挂县交通运输综合执法大队牌子，不再单设执法机构。</w:t>
      </w:r>
    </w:p>
    <w:p>
      <w:pPr>
        <w:pStyle w:val="17"/>
      </w:pPr>
      <w:r>
        <w:t>（四）明确层级职责，下移执法重心。由县交通运输局行使交通运输执法职责，负责露区内日常扶法检查和一级违法案件的查处。压实县交通运输局履行行政执法职贵和加强执法队伍建设的责任，强化行政执法职能，将人员编制向执法岗位倾斜，提高执法效率。</w:t>
      </w:r>
    </w:p>
    <w:p>
      <w:pPr>
        <w:pStyle w:val="17"/>
      </w:pPr>
      <w:r>
        <w:t>按照管行业必须管安全、管业务必须管安全的原则，交通运输综合行政执法队伍要切实肩负起职责范围内的安全生产职责，确保行业安全稳定。</w:t>
      </w:r>
    </w:p>
    <w:p>
      <w:pPr>
        <w:pStyle w:val="17"/>
      </w:pPr>
      <w:r>
        <w:t>（五）要在严格控制执法队伍人员规模的前提下，推动执法力量向基层和一线倾斜，盘活存量，优化结构，下移执法重心，着力解决基层执法力量分散薄弱等问题。基层执法队伍编制，按照区域经济发展水平、区位特点、辖区范围、财政状况，公路通车里程、交通量、企业数、从业人员数、车船数、水域面积等执法工作量因素统筹考虑确定。要合理规划、调整、布建基层执法建制，创新巡查组织形式和体制机制，优化人员编制和力量配备，重点加强动态巡查、办案、应急指挥等执法一线工作力量。</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井陉县交通运输综合行政执法大队</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17930284.00元，其中：一般公共预算收入17930284.00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交通运输综合行政执法大队年度单位预算中支出预算的总体情况。2024年支出预算17930284.00元，其中基本支出17830284.00元，包括人员经费17328184.00元和日常公用经费502100.00元；项目支出100000.00元，主要为2024年公务购车。</w:t>
      </w:r>
    </w:p>
    <w:p>
      <w:pPr>
        <w:pStyle w:val="18"/>
      </w:pPr>
      <w:r>
        <w:t>3、比上年增减情况</w:t>
      </w:r>
    </w:p>
    <w:p>
      <w:pPr>
        <w:pStyle w:val="18"/>
      </w:pPr>
      <w:r>
        <w:t>2024年预算收支安排17930284.00元，较2023年预算减少931808.00元，其中：基本支出减少1031808.00元，主要为在职人员正常退休。项目支出增加100000.00元，主要为增加2024年公务购车。</w:t>
      </w: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pPr>
      <w:r>
        <w:rPr>
          <w:rFonts w:hint="eastAsia" w:eastAsia="方正仿宋_GBK"/>
          <w:color w:val="000000"/>
          <w:sz w:val="28"/>
        </w:rPr>
        <w:t>2024年</w:t>
      </w:r>
      <w:r>
        <w:rPr>
          <w:rFonts w:eastAsia="方正仿宋_GBK"/>
          <w:color w:val="000000"/>
          <w:sz w:val="28"/>
        </w:rPr>
        <w:t>，</w:t>
      </w:r>
      <w:r>
        <w:rPr>
          <w:rFonts w:hint="eastAsia" w:eastAsia="方正仿宋_GBK"/>
          <w:color w:val="000000"/>
          <w:sz w:val="28"/>
        </w:rPr>
        <w:t>我单位机关运行经费</w:t>
      </w:r>
      <w:r>
        <w:rPr>
          <w:rFonts w:eastAsia="方正仿宋_GBK"/>
          <w:color w:val="000000"/>
          <w:sz w:val="28"/>
        </w:rPr>
        <w:t>共计安排</w:t>
      </w:r>
      <w:r>
        <w:rPr>
          <w:rFonts w:hint="eastAsia" w:eastAsia="方正仿宋_GBK"/>
          <w:color w:val="000000"/>
          <w:sz w:val="28"/>
        </w:rPr>
        <w:t>502100.00</w:t>
      </w:r>
      <w:r>
        <w:rPr>
          <w:rFonts w:eastAsia="方正仿宋_GBK"/>
          <w:color w:val="000000"/>
          <w:sz w:val="28"/>
        </w:rPr>
        <w:t>元，</w:t>
      </w:r>
      <w:r>
        <w:rPr>
          <w:rFonts w:hint="eastAsia" w:eastAsia="方正仿宋_GBK"/>
          <w:color w:val="000000"/>
          <w:sz w:val="28"/>
        </w:rPr>
        <w:t>主要用于</w:t>
      </w:r>
      <w:r>
        <w:rPr>
          <w:rFonts w:eastAsia="方正仿宋_GBK"/>
          <w:color w:val="000000"/>
          <w:sz w:val="28"/>
        </w:rPr>
        <w:t>办公及印刷费、邮电费、差旅费、会议费、福利费、日常维修费、专用材料及一般设备购置费、办公用房水电费、办公用房取暖费、以及其他费用。</w:t>
      </w:r>
    </w:p>
    <w:p>
      <w:pPr>
        <w:pStyle w:val="19"/>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280000.00元，其中因公出国（境）费0.00元；公务用车购置及运维费280000.00元（其中：公务用车购置费为100000.00元，公务用车运维费180000.00元)；公务接待费0.00元。与2023年相比增加80000.00元，增减变化的主要原因是车辆</w:t>
      </w:r>
      <w:r>
        <w:rPr>
          <w:rFonts w:hint="eastAsia"/>
          <w:lang w:eastAsia="zh-CN"/>
        </w:rPr>
        <w:t>报废</w:t>
      </w:r>
      <w:r>
        <w:t>减少，公务用车购置费增加。</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1、2024年公务用车购置经费绩效目标表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13012124P00005810004M</w:t>
            </w:r>
          </w:p>
        </w:tc>
        <w:tc>
          <w:tcPr>
            <w:tcW w:w="1587" w:type="dxa"/>
            <w:vAlign w:val="center"/>
          </w:tcPr>
          <w:p>
            <w:pPr>
              <w:pStyle w:val="10"/>
            </w:pPr>
            <w:r>
              <w:t>项目名称</w:t>
            </w:r>
          </w:p>
        </w:tc>
        <w:tc>
          <w:tcPr>
            <w:tcW w:w="4422" w:type="dxa"/>
            <w:gridSpan w:val="3"/>
            <w:vAlign w:val="center"/>
          </w:tcPr>
          <w:p>
            <w:pPr>
              <w:pStyle w:val="12"/>
            </w:pPr>
            <w:r>
              <w:t>2024年公务用车购置经费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100000.00</w:t>
            </w:r>
          </w:p>
        </w:tc>
        <w:tc>
          <w:tcPr>
            <w:tcW w:w="1587" w:type="dxa"/>
            <w:vAlign w:val="center"/>
          </w:tcPr>
          <w:p>
            <w:pPr>
              <w:pStyle w:val="10"/>
            </w:pPr>
            <w:r>
              <w:t>其中：财政    资金</w:t>
            </w:r>
          </w:p>
        </w:tc>
        <w:tc>
          <w:tcPr>
            <w:tcW w:w="1304" w:type="dxa"/>
            <w:vAlign w:val="center"/>
          </w:tcPr>
          <w:p>
            <w:pPr>
              <w:pStyle w:val="12"/>
            </w:pPr>
            <w:r>
              <w:t>100000.00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用于2024年公务用车购置。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w:t>
            </w:r>
          </w:p>
        </w:tc>
        <w:tc>
          <w:tcPr>
            <w:tcW w:w="1587" w:type="dxa"/>
            <w:vAlign w:val="center"/>
          </w:tcPr>
          <w:p>
            <w:pPr>
              <w:pStyle w:val="13"/>
            </w:pPr>
            <w:r>
              <w:t>50%</w:t>
            </w:r>
          </w:p>
        </w:tc>
        <w:tc>
          <w:tcPr>
            <w:tcW w:w="1304" w:type="dxa"/>
            <w:vAlign w:val="center"/>
          </w:tcPr>
          <w:p>
            <w:pPr>
              <w:pStyle w:val="13"/>
            </w:pPr>
            <w:r>
              <w:t>75%</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1.保障执法人员执勤的安全，改善执法队伍整体社会形象。</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 xml:space="preserve"> 购置数量</w:t>
            </w:r>
          </w:p>
        </w:tc>
        <w:tc>
          <w:tcPr>
            <w:tcW w:w="2891" w:type="dxa"/>
            <w:vAlign w:val="center"/>
          </w:tcPr>
          <w:p>
            <w:pPr>
              <w:pStyle w:val="12"/>
            </w:pPr>
            <w:r>
              <w:t>公务用车购置数量</w:t>
            </w:r>
          </w:p>
        </w:tc>
        <w:tc>
          <w:tcPr>
            <w:tcW w:w="1276" w:type="dxa"/>
            <w:vAlign w:val="center"/>
          </w:tcPr>
          <w:p>
            <w:pPr>
              <w:pStyle w:val="12"/>
            </w:pPr>
            <w:r>
              <w:t>1 辆</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资金支出合规率</w:t>
            </w:r>
          </w:p>
        </w:tc>
        <w:tc>
          <w:tcPr>
            <w:tcW w:w="2891" w:type="dxa"/>
            <w:vAlign w:val="center"/>
          </w:tcPr>
          <w:p>
            <w:pPr>
              <w:pStyle w:val="12"/>
            </w:pPr>
            <w:r>
              <w:t>项目资金支出符合支出范围的比率</w:t>
            </w:r>
          </w:p>
        </w:tc>
        <w:tc>
          <w:tcPr>
            <w:tcW w:w="1276" w:type="dxa"/>
            <w:vAlign w:val="center"/>
          </w:tcPr>
          <w:p>
            <w:pPr>
              <w:pStyle w:val="12"/>
            </w:pPr>
            <w:r>
              <w:t>100%</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 xml:space="preserve"> 及时实施</w:t>
            </w:r>
          </w:p>
        </w:tc>
        <w:tc>
          <w:tcPr>
            <w:tcW w:w="2891" w:type="dxa"/>
            <w:vAlign w:val="center"/>
          </w:tcPr>
          <w:p>
            <w:pPr>
              <w:pStyle w:val="12"/>
            </w:pPr>
            <w:r>
              <w:t xml:space="preserve">  及时实施购置方案</w:t>
            </w:r>
          </w:p>
        </w:tc>
        <w:tc>
          <w:tcPr>
            <w:tcW w:w="1276" w:type="dxa"/>
            <w:vAlign w:val="center"/>
          </w:tcPr>
          <w:p>
            <w:pPr>
              <w:pStyle w:val="12"/>
            </w:pPr>
            <w:r>
              <w:t>≥95%</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车辆购置成本</w:t>
            </w:r>
          </w:p>
        </w:tc>
        <w:tc>
          <w:tcPr>
            <w:tcW w:w="2891" w:type="dxa"/>
            <w:vAlign w:val="center"/>
          </w:tcPr>
          <w:p>
            <w:pPr>
              <w:pStyle w:val="12"/>
            </w:pPr>
            <w:r>
              <w:t>公务用车购置成本</w:t>
            </w:r>
          </w:p>
        </w:tc>
        <w:tc>
          <w:tcPr>
            <w:tcW w:w="1276" w:type="dxa"/>
            <w:vAlign w:val="center"/>
          </w:tcPr>
          <w:p>
            <w:pPr>
              <w:pStyle w:val="12"/>
            </w:pPr>
            <w:r>
              <w:t>≤10</w:t>
            </w:r>
            <w:r>
              <w:rPr>
                <w:rFonts w:hint="eastAsia"/>
                <w:lang w:eastAsia="zh-CN"/>
              </w:rPr>
              <w:t>0000</w:t>
            </w:r>
            <w:r>
              <w:t>元</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 xml:space="preserve"> 改善执法队伍形象</w:t>
            </w:r>
          </w:p>
        </w:tc>
        <w:tc>
          <w:tcPr>
            <w:tcW w:w="2891" w:type="dxa"/>
            <w:vAlign w:val="center"/>
          </w:tcPr>
          <w:p>
            <w:pPr>
              <w:pStyle w:val="12"/>
            </w:pPr>
            <w:r>
              <w:t>改善执法队伍形象，保障执法人员安全</w:t>
            </w:r>
          </w:p>
        </w:tc>
        <w:tc>
          <w:tcPr>
            <w:tcW w:w="1276" w:type="dxa"/>
            <w:vAlign w:val="center"/>
          </w:tcPr>
          <w:p>
            <w:pPr>
              <w:pStyle w:val="12"/>
            </w:pPr>
            <w:r>
              <w:t>改善执法队伍形象，保障执法人员安全</w:t>
            </w:r>
          </w:p>
        </w:tc>
        <w:tc>
          <w:tcPr>
            <w:tcW w:w="1843" w:type="dxa"/>
            <w:vAlign w:val="center"/>
          </w:tcPr>
          <w:p>
            <w:pPr>
              <w:pStyle w:val="12"/>
            </w:pPr>
            <w:r>
              <w:t>2024年工作</w:t>
            </w:r>
            <w:r>
              <w:rPr>
                <w:rFonts w:hint="eastAsia"/>
                <w:lang w:eastAsia="zh-CN"/>
              </w:rPr>
              <w:t>计</w:t>
            </w:r>
            <w:r>
              <w:t>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 xml:space="preserve"> 职工满意度</w:t>
            </w:r>
          </w:p>
        </w:tc>
        <w:tc>
          <w:tcPr>
            <w:tcW w:w="2891" w:type="dxa"/>
            <w:vAlign w:val="center"/>
          </w:tcPr>
          <w:p>
            <w:pPr>
              <w:pStyle w:val="12"/>
            </w:pPr>
            <w:r>
              <w:t xml:space="preserve"> 购置公务用车职工满意度</w:t>
            </w:r>
          </w:p>
        </w:tc>
        <w:tc>
          <w:tcPr>
            <w:tcW w:w="1276" w:type="dxa"/>
            <w:vAlign w:val="center"/>
          </w:tcPr>
          <w:p>
            <w:pPr>
              <w:pStyle w:val="12"/>
            </w:pPr>
            <w:r>
              <w:t>≥95%</w:t>
            </w:r>
          </w:p>
        </w:tc>
        <w:tc>
          <w:tcPr>
            <w:tcW w:w="1843" w:type="dxa"/>
            <w:vAlign w:val="center"/>
          </w:tcPr>
          <w:p>
            <w:pPr>
              <w:pStyle w:val="12"/>
            </w:pPr>
            <w:r>
              <w:t xml:space="preserve"> 调查文件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7710" w:type="dxa"/>
            <w:gridSpan w:val="8"/>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井陉县交通运输综合行政执法大队上年末固定资产金额为2634117.00元（详见下表）。本年度拟购置固定资产总额为</w:t>
      </w:r>
      <w:r>
        <w:rPr>
          <w:rFonts w:hint="eastAsia" w:eastAsia="方正仿宋_GBK"/>
          <w:color w:val="000000"/>
          <w:sz w:val="28"/>
          <w:lang w:eastAsia="zh-CN"/>
        </w:rPr>
        <w:t>100000</w:t>
      </w:r>
      <w:r>
        <w:rPr>
          <w:rFonts w:eastAsia="方正仿宋_GBK"/>
          <w:color w:val="000000"/>
          <w:sz w:val="28"/>
        </w:rPr>
        <w:t>.00元，已按要求列入</w:t>
      </w:r>
      <w:r>
        <w:rPr>
          <w:rFonts w:hint="eastAsia" w:eastAsia="方正仿宋_GBK"/>
          <w:color w:val="000000"/>
          <w:sz w:val="28"/>
          <w:lang w:eastAsia="zh-CN"/>
        </w:rPr>
        <w:t>“三公”经费</w:t>
      </w:r>
      <w:r>
        <w:rPr>
          <w:rFonts w:eastAsia="方正仿宋_GBK"/>
          <w:color w:val="000000"/>
          <w:sz w:val="28"/>
        </w:rPr>
        <w:t>预算。</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348010井陉县交通运输综合行政执法大队</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2634117.00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1450</w:t>
            </w:r>
          </w:p>
        </w:tc>
        <w:tc>
          <w:tcPr>
            <w:tcW w:w="2835" w:type="dxa"/>
            <w:vAlign w:val="center"/>
          </w:tcPr>
          <w:p>
            <w:pPr>
              <w:pStyle w:val="11"/>
            </w:pPr>
            <w:r>
              <w:t>703839.00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w:t>
            </w:r>
            <w:r>
              <w:rPr>
                <w:rFonts w:hint="eastAsia"/>
                <w:lang w:eastAsia="zh-CN"/>
              </w:rPr>
              <w:t>4</w:t>
            </w:r>
            <w:r>
              <w:t>00</w:t>
            </w:r>
          </w:p>
        </w:tc>
        <w:tc>
          <w:tcPr>
            <w:tcW w:w="2835" w:type="dxa"/>
            <w:vAlign w:val="center"/>
          </w:tcPr>
          <w:p>
            <w:pPr>
              <w:pStyle w:val="11"/>
            </w:pPr>
            <w:r>
              <w:t>673839.00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9</w:t>
            </w:r>
          </w:p>
        </w:tc>
        <w:tc>
          <w:tcPr>
            <w:tcW w:w="2835" w:type="dxa"/>
            <w:vAlign w:val="center"/>
          </w:tcPr>
          <w:p>
            <w:pPr>
              <w:pStyle w:val="11"/>
            </w:pPr>
            <w:r>
              <w:t>959085.00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122</w:t>
            </w:r>
          </w:p>
        </w:tc>
        <w:tc>
          <w:tcPr>
            <w:tcW w:w="2835" w:type="dxa"/>
            <w:vAlign w:val="center"/>
          </w:tcPr>
          <w:p>
            <w:pPr>
              <w:pStyle w:val="11"/>
            </w:pPr>
            <w:r>
              <w:t>971193.00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hkNWEwZmFjZDliMjJlNmJiZTQ5YmExNGUzZTRiZmIifQ=="/>
  </w:docVars>
  <w:rsids>
    <w:rsidRoot w:val="0045664E"/>
    <w:rsid w:val="000202DF"/>
    <w:rsid w:val="000F290B"/>
    <w:rsid w:val="0014595F"/>
    <w:rsid w:val="001D0DF3"/>
    <w:rsid w:val="002C3A1C"/>
    <w:rsid w:val="00333040"/>
    <w:rsid w:val="003C24EE"/>
    <w:rsid w:val="003E4BE5"/>
    <w:rsid w:val="0045664E"/>
    <w:rsid w:val="004F1184"/>
    <w:rsid w:val="00574775"/>
    <w:rsid w:val="005A3E5D"/>
    <w:rsid w:val="0060289F"/>
    <w:rsid w:val="00753028"/>
    <w:rsid w:val="00807DE5"/>
    <w:rsid w:val="00846BE5"/>
    <w:rsid w:val="00883517"/>
    <w:rsid w:val="008C1635"/>
    <w:rsid w:val="00933D1E"/>
    <w:rsid w:val="009A10E1"/>
    <w:rsid w:val="009F50E1"/>
    <w:rsid w:val="00A57E62"/>
    <w:rsid w:val="00A77D6C"/>
    <w:rsid w:val="00AB55E8"/>
    <w:rsid w:val="00AF3502"/>
    <w:rsid w:val="00B43089"/>
    <w:rsid w:val="00B57082"/>
    <w:rsid w:val="00BD7813"/>
    <w:rsid w:val="00BE2F32"/>
    <w:rsid w:val="00BE5D53"/>
    <w:rsid w:val="00C35F87"/>
    <w:rsid w:val="00C41FEA"/>
    <w:rsid w:val="00C94DBD"/>
    <w:rsid w:val="00CC2CFC"/>
    <w:rsid w:val="00D155D8"/>
    <w:rsid w:val="00D80BF8"/>
    <w:rsid w:val="00E73DB3"/>
    <w:rsid w:val="00F13E8F"/>
    <w:rsid w:val="00F47BD4"/>
    <w:rsid w:val="010F1DA1"/>
    <w:rsid w:val="01AE2E8F"/>
    <w:rsid w:val="04A94EEA"/>
    <w:rsid w:val="0A267D75"/>
    <w:rsid w:val="0A3D172D"/>
    <w:rsid w:val="10417A9D"/>
    <w:rsid w:val="118E286E"/>
    <w:rsid w:val="13A72A2B"/>
    <w:rsid w:val="14522278"/>
    <w:rsid w:val="15AA65B5"/>
    <w:rsid w:val="1787048B"/>
    <w:rsid w:val="19406B43"/>
    <w:rsid w:val="1F2B1B9C"/>
    <w:rsid w:val="27B457B1"/>
    <w:rsid w:val="28232045"/>
    <w:rsid w:val="29C70BBB"/>
    <w:rsid w:val="2AD731FF"/>
    <w:rsid w:val="2CE657FC"/>
    <w:rsid w:val="2EB17222"/>
    <w:rsid w:val="303D37D1"/>
    <w:rsid w:val="32944E37"/>
    <w:rsid w:val="35CF32D1"/>
    <w:rsid w:val="370B658B"/>
    <w:rsid w:val="37105456"/>
    <w:rsid w:val="38E70AD6"/>
    <w:rsid w:val="39401BFB"/>
    <w:rsid w:val="3D4E71D1"/>
    <w:rsid w:val="3E8C248E"/>
    <w:rsid w:val="3F070543"/>
    <w:rsid w:val="42076B95"/>
    <w:rsid w:val="4529367E"/>
    <w:rsid w:val="48CB5B7A"/>
    <w:rsid w:val="4B773D97"/>
    <w:rsid w:val="4C4C6FD2"/>
    <w:rsid w:val="521E5CF4"/>
    <w:rsid w:val="54037BD9"/>
    <w:rsid w:val="593301DE"/>
    <w:rsid w:val="5A160C1F"/>
    <w:rsid w:val="5A582FE6"/>
    <w:rsid w:val="5A7870EE"/>
    <w:rsid w:val="5D4E0022"/>
    <w:rsid w:val="5DB06C95"/>
    <w:rsid w:val="5E7A79CF"/>
    <w:rsid w:val="62B66F33"/>
    <w:rsid w:val="643B232B"/>
    <w:rsid w:val="66CD6B09"/>
    <w:rsid w:val="680E2F36"/>
    <w:rsid w:val="6A6F3475"/>
    <w:rsid w:val="6AB72B78"/>
    <w:rsid w:val="6C1F1BB5"/>
    <w:rsid w:val="6ECD58F9"/>
    <w:rsid w:val="6EE20B3D"/>
    <w:rsid w:val="6F644046"/>
    <w:rsid w:val="71812947"/>
    <w:rsid w:val="71F57B68"/>
    <w:rsid w:val="73662A0D"/>
    <w:rsid w:val="753424B3"/>
    <w:rsid w:val="7B2B139E"/>
    <w:rsid w:val="7C2B3C5E"/>
    <w:rsid w:val="7D4A280A"/>
    <w:rsid w:val="7FB126CD"/>
    <w:rsid w:val="7FF60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ind w:firstLine="560"/>
    </w:pPr>
    <w:rPr>
      <w:rFonts w:eastAsia="方正仿宋_GBK"/>
      <w:color w:val="000000"/>
      <w:sz w:val="28"/>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line="500" w:lineRule="exact"/>
      <w:ind w:firstLine="560"/>
    </w:pPr>
    <w:rPr>
      <w:rFonts w:eastAsia="方正仿宋_GBK"/>
      <w:sz w:val="28"/>
    </w:rPr>
  </w:style>
  <w:style w:type="paragraph" w:customStyle="1" w:styleId="1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8" Type="http://schemas.openxmlformats.org/officeDocument/2006/relationships/fontTable" Target="fontTable.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2024-01-26T17:06:43Z</dcterms:created>
  <dcterms:modified xsi:type="dcterms:W3CDTF">2024-01-26T09:06:43Z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2024-01-26T17:06:10Z</dcterms:created>
  <dcterms:modified xsi:type="dcterms:W3CDTF">2024-01-26T09:06:10Z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2024-01-26T17:05:56Z</dcterms:created>
  <dcterms:modified xsi:type="dcterms:W3CDTF">2024-01-26T09:05:56Z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2024-01-26T17:06:42Z</dcterms:created>
  <dcterms:modified xsi:type="dcterms:W3CDTF">2024-01-26T09:06:41Z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2024-01-26T17:06:19Z</dcterms:created>
  <dcterms:modified xsi:type="dcterms:W3CDTF">2024-01-26T09:06:19Z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2024-01-26T17:06:24Z</dcterms:created>
  <dcterms:modified xsi:type="dcterms:W3CDTF">2024-01-26T09:06:24Z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2024-01-26T17:06:34Z</dcterms:created>
  <dcterms:modified xsi:type="dcterms:W3CDTF">2024-01-26T09:06:34Z</dcterms:modified>
</cp:core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2024-01-26T17:06:25Z</dcterms:created>
  <dcterms:modified xsi:type="dcterms:W3CDTF">2024-01-26T09:06:25Z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2024-01-26T17:06:29Z</dcterms:created>
  <dcterms:modified xsi:type="dcterms:W3CDTF">2024-01-26T09:06:29Z</dcterms:modified>
</cp:core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2024-01-26T17:06:13Z</dcterms:created>
  <dcterms:modified xsi:type="dcterms:W3CDTF">2024-01-26T09:06:13Z</dcterms:modified>
</cp:core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2024-01-26T09:06:16Z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2024-01-26T17:06:17Z</dcterms:created>
  <dcterms:modified xsi:type="dcterms:W3CDTF">2024-01-26T09:06:17Z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2024-01-26T17:06:02Z</dcterms:created>
  <dcterms:modified xsi:type="dcterms:W3CDTF">2024-01-26T09:06:02Z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2024-01-26T17:06:35Z</dcterms:created>
  <dcterms:modified xsi:type="dcterms:W3CDTF">2024-01-26T09:06:35Z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2024-01-26T17:06:38Z</dcterms:created>
  <dcterms:modified xsi:type="dcterms:W3CDTF">2024-01-26T09:06:38Z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2024-01-26T17:06:12Z</dcterms:created>
  <dcterms:modified xsi:type="dcterms:W3CDTF">2024-01-26T09:06:12Z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2024-01-26T17:06:11Z</dcterms:created>
  <dcterms:modified xsi:type="dcterms:W3CDTF">2024-01-26T09:06:11Z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2024-01-26T17:06:18Z</dcterms:created>
  <dcterms:modified xsi:type="dcterms:W3CDTF">2024-01-26T09:06:18Z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2024-01-26T17:06:28Z</dcterms:created>
  <dcterms:modified xsi:type="dcterms:W3CDTF">2024-01-26T09:06:28Z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2024-01-26T17:06:16Z</dcterms:created>
  <dcterms:modified xsi:type="dcterms:W3CDTF">2024-01-26T09:06:16Z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2024-01-26T17:06:15Z</dcterms:created>
  <dcterms:modified xsi:type="dcterms:W3CDTF">2024-01-26T09:06:15Z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2024-01-26T17:06:30Z</dcterms:created>
  <dcterms:modified xsi:type="dcterms:W3CDTF">2024-01-26T09:06:30Z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2024-01-26T17:06:14Z</dcterms:created>
  <dcterms:modified xsi:type="dcterms:W3CDTF">2024-01-26T09:06:14Z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2024-01-26T17:06:20Z</dcterms:created>
  <dcterms:modified xsi:type="dcterms:W3CDTF">2024-01-26T09:06:20Z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2024-01-26T17:06:09Z</dcterms:created>
  <dcterms:modified xsi:type="dcterms:W3CDTF">2024-01-26T09:06:09Z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3E8AC78-94C7-453B-BF8D-71895AC61599}">
  <ds:schemaRefs/>
</ds:datastoreItem>
</file>

<file path=customXml/itemProps10.xml><?xml version="1.0" encoding="utf-8"?>
<ds:datastoreItem xmlns:ds="http://schemas.openxmlformats.org/officeDocument/2006/customXml" ds:itemID="{F768887A-7822-4F72-90AE-4CD6F9E18E8E}">
  <ds:schemaRefs/>
</ds:datastoreItem>
</file>

<file path=customXml/itemProps100.xml><?xml version="1.0" encoding="utf-8"?>
<ds:datastoreItem xmlns:ds="http://schemas.openxmlformats.org/officeDocument/2006/customXml" ds:itemID="{781C0EE9-CB46-4EC7-A93D-62C1A3418D6E}">
  <ds:schemaRefs/>
</ds:datastoreItem>
</file>

<file path=customXml/itemProps101.xml><?xml version="1.0" encoding="utf-8"?>
<ds:datastoreItem xmlns:ds="http://schemas.openxmlformats.org/officeDocument/2006/customXml" ds:itemID="{8532DE12-C952-44BB-AE0B-C4FF353F2879}">
  <ds:schemaRefs/>
</ds:datastoreItem>
</file>

<file path=customXml/itemProps102.xml><?xml version="1.0" encoding="utf-8"?>
<ds:datastoreItem xmlns:ds="http://schemas.openxmlformats.org/officeDocument/2006/customXml" ds:itemID="{E4E970B7-6013-469D-A05A-A62CBFFB439D}">
  <ds:schemaRefs/>
</ds:datastoreItem>
</file>

<file path=customXml/itemProps103.xml><?xml version="1.0" encoding="utf-8"?>
<ds:datastoreItem xmlns:ds="http://schemas.openxmlformats.org/officeDocument/2006/customXml" ds:itemID="{B8E8E3A3-76CE-4754-8B34-AEBB76F9021C}">
  <ds:schemaRefs/>
</ds:datastoreItem>
</file>

<file path=customXml/itemProps104.xml><?xml version="1.0" encoding="utf-8"?>
<ds:datastoreItem xmlns:ds="http://schemas.openxmlformats.org/officeDocument/2006/customXml" ds:itemID="{08D7C505-4461-41E0-A7D1-FBB86BD32B54}">
  <ds:schemaRefs/>
</ds:datastoreItem>
</file>

<file path=customXml/itemProps105.xml><?xml version="1.0" encoding="utf-8"?>
<ds:datastoreItem xmlns:ds="http://schemas.openxmlformats.org/officeDocument/2006/customXml" ds:itemID="{3364F3D2-8408-4618-BD31-F2DE8E1CDB3F}">
  <ds:schemaRefs/>
</ds:datastoreItem>
</file>

<file path=customXml/itemProps106.xml><?xml version="1.0" encoding="utf-8"?>
<ds:datastoreItem xmlns:ds="http://schemas.openxmlformats.org/officeDocument/2006/customXml" ds:itemID="{1694F8AA-7DB5-46A3-9596-27019DA3C0EE}">
  <ds:schemaRefs/>
</ds:datastoreItem>
</file>

<file path=customXml/itemProps107.xml><?xml version="1.0" encoding="utf-8"?>
<ds:datastoreItem xmlns:ds="http://schemas.openxmlformats.org/officeDocument/2006/customXml" ds:itemID="{B75A723D-6DD9-45DA-A1DB-9B175675D226}">
  <ds:schemaRefs/>
</ds:datastoreItem>
</file>

<file path=customXml/itemProps108.xml><?xml version="1.0" encoding="utf-8"?>
<ds:datastoreItem xmlns:ds="http://schemas.openxmlformats.org/officeDocument/2006/customXml" ds:itemID="{D407A35F-772D-4684-8C01-0077B2449FFA}">
  <ds:schemaRefs/>
</ds:datastoreItem>
</file>

<file path=customXml/itemProps109.xml><?xml version="1.0" encoding="utf-8"?>
<ds:datastoreItem xmlns:ds="http://schemas.openxmlformats.org/officeDocument/2006/customXml" ds:itemID="{A7E06717-D0F6-4536-AA9A-0770C8117FBB}">
  <ds:schemaRefs/>
</ds:datastoreItem>
</file>

<file path=customXml/itemProps11.xml><?xml version="1.0" encoding="utf-8"?>
<ds:datastoreItem xmlns:ds="http://schemas.openxmlformats.org/officeDocument/2006/customXml" ds:itemID="{9C4B1691-B212-4E5E-A0BD-0CCFE1E5003A}">
  <ds:schemaRefs/>
</ds:datastoreItem>
</file>

<file path=customXml/itemProps110.xml><?xml version="1.0" encoding="utf-8"?>
<ds:datastoreItem xmlns:ds="http://schemas.openxmlformats.org/officeDocument/2006/customXml" ds:itemID="{A8C872B7-1DA1-4027-9B4D-9CE49C90D52B}">
  <ds:schemaRefs/>
</ds:datastoreItem>
</file>

<file path=customXml/itemProps111.xml><?xml version="1.0" encoding="utf-8"?>
<ds:datastoreItem xmlns:ds="http://schemas.openxmlformats.org/officeDocument/2006/customXml" ds:itemID="{130D9AE2-E841-482A-9191-69002B12366B}">
  <ds:schemaRefs/>
</ds:datastoreItem>
</file>

<file path=customXml/itemProps112.xml><?xml version="1.0" encoding="utf-8"?>
<ds:datastoreItem xmlns:ds="http://schemas.openxmlformats.org/officeDocument/2006/customXml" ds:itemID="{9974DC87-663C-4A12-B395-3EA2F1F64EC8}">
  <ds:schemaRefs/>
</ds:datastoreItem>
</file>

<file path=customXml/itemProps12.xml><?xml version="1.0" encoding="utf-8"?>
<ds:datastoreItem xmlns:ds="http://schemas.openxmlformats.org/officeDocument/2006/customXml" ds:itemID="{D7A6BB3C-D80D-4C4D-8F5B-C681DBC8E0F8}">
  <ds:schemaRefs/>
</ds:datastoreItem>
</file>

<file path=customXml/itemProps13.xml><?xml version="1.0" encoding="utf-8"?>
<ds:datastoreItem xmlns:ds="http://schemas.openxmlformats.org/officeDocument/2006/customXml" ds:itemID="{BC058982-E143-426D-AEFC-847DEF488648}">
  <ds:schemaRefs/>
</ds:datastoreItem>
</file>

<file path=customXml/itemProps14.xml><?xml version="1.0" encoding="utf-8"?>
<ds:datastoreItem xmlns:ds="http://schemas.openxmlformats.org/officeDocument/2006/customXml" ds:itemID="{466C6F8B-792C-40A5-AE68-84E71C391272}">
  <ds:schemaRefs/>
</ds:datastoreItem>
</file>

<file path=customXml/itemProps15.xml><?xml version="1.0" encoding="utf-8"?>
<ds:datastoreItem xmlns:ds="http://schemas.openxmlformats.org/officeDocument/2006/customXml" ds:itemID="{91D113A6-677A-4977-AA3C-A24077CA46D1}">
  <ds:schemaRefs/>
</ds:datastoreItem>
</file>

<file path=customXml/itemProps16.xml><?xml version="1.0" encoding="utf-8"?>
<ds:datastoreItem xmlns:ds="http://schemas.openxmlformats.org/officeDocument/2006/customXml" ds:itemID="{09B176A0-DA0B-4994-A3A8-78075BC14967}">
  <ds:schemaRefs/>
</ds:datastoreItem>
</file>

<file path=customXml/itemProps17.xml><?xml version="1.0" encoding="utf-8"?>
<ds:datastoreItem xmlns:ds="http://schemas.openxmlformats.org/officeDocument/2006/customXml" ds:itemID="{C834B6D4-0ECA-4FE5-A87E-CF55B35BF4E8}">
  <ds:schemaRefs/>
</ds:datastoreItem>
</file>

<file path=customXml/itemProps18.xml><?xml version="1.0" encoding="utf-8"?>
<ds:datastoreItem xmlns:ds="http://schemas.openxmlformats.org/officeDocument/2006/customXml" ds:itemID="{3625E4C9-10E8-4AD3-BAA4-583ACA91C481}">
  <ds:schemaRefs/>
</ds:datastoreItem>
</file>

<file path=customXml/itemProps19.xml><?xml version="1.0" encoding="utf-8"?>
<ds:datastoreItem xmlns:ds="http://schemas.openxmlformats.org/officeDocument/2006/customXml" ds:itemID="{03D04720-C764-492B-8FD7-D6ACE430D3F9}">
  <ds:schemaRefs/>
</ds:datastoreItem>
</file>

<file path=customXml/itemProps2.xml><?xml version="1.0" encoding="utf-8"?>
<ds:datastoreItem xmlns:ds="http://schemas.openxmlformats.org/officeDocument/2006/customXml" ds:itemID="{F37671C1-FA2E-4EB8-AE69-72DDFBCCD9D9}">
  <ds:schemaRefs/>
</ds:datastoreItem>
</file>

<file path=customXml/itemProps20.xml><?xml version="1.0" encoding="utf-8"?>
<ds:datastoreItem xmlns:ds="http://schemas.openxmlformats.org/officeDocument/2006/customXml" ds:itemID="{E46D21F3-D000-4A6D-9A93-41A3BD75F0AD}">
  <ds:schemaRefs/>
</ds:datastoreItem>
</file>

<file path=customXml/itemProps21.xml><?xml version="1.0" encoding="utf-8"?>
<ds:datastoreItem xmlns:ds="http://schemas.openxmlformats.org/officeDocument/2006/customXml" ds:itemID="{1361FA9F-061A-4E54-ADC6-9DCA49258A93}">
  <ds:schemaRefs/>
</ds:datastoreItem>
</file>

<file path=customXml/itemProps22.xml><?xml version="1.0" encoding="utf-8"?>
<ds:datastoreItem xmlns:ds="http://schemas.openxmlformats.org/officeDocument/2006/customXml" ds:itemID="{F0E1CE89-6F02-4BDE-A355-FA16DD844165}">
  <ds:schemaRefs/>
</ds:datastoreItem>
</file>

<file path=customXml/itemProps23.xml><?xml version="1.0" encoding="utf-8"?>
<ds:datastoreItem xmlns:ds="http://schemas.openxmlformats.org/officeDocument/2006/customXml" ds:itemID="{3D8851A8-AA22-4C61-95C7-F208DBD3E1B9}">
  <ds:schemaRefs/>
</ds:datastoreItem>
</file>

<file path=customXml/itemProps24.xml><?xml version="1.0" encoding="utf-8"?>
<ds:datastoreItem xmlns:ds="http://schemas.openxmlformats.org/officeDocument/2006/customXml" ds:itemID="{2BAA6451-3E16-460C-9D40-189D1473F4D4}">
  <ds:schemaRefs/>
</ds:datastoreItem>
</file>

<file path=customXml/itemProps25.xml><?xml version="1.0" encoding="utf-8"?>
<ds:datastoreItem xmlns:ds="http://schemas.openxmlformats.org/officeDocument/2006/customXml" ds:itemID="{AFEB9197-9124-467A-BB30-E59D40C1EA33}">
  <ds:schemaRefs/>
</ds:datastoreItem>
</file>

<file path=customXml/itemProps26.xml><?xml version="1.0" encoding="utf-8"?>
<ds:datastoreItem xmlns:ds="http://schemas.openxmlformats.org/officeDocument/2006/customXml" ds:itemID="{0A221741-302F-44A7-AE79-B4D505A500ED}">
  <ds:schemaRefs/>
</ds:datastoreItem>
</file>

<file path=customXml/itemProps27.xml><?xml version="1.0" encoding="utf-8"?>
<ds:datastoreItem xmlns:ds="http://schemas.openxmlformats.org/officeDocument/2006/customXml" ds:itemID="{2DF66303-4A88-4634-96E8-B69FFBD976CF}">
  <ds:schemaRefs/>
</ds:datastoreItem>
</file>

<file path=customXml/itemProps28.xml><?xml version="1.0" encoding="utf-8"?>
<ds:datastoreItem xmlns:ds="http://schemas.openxmlformats.org/officeDocument/2006/customXml" ds:itemID="{3D27CD88-3AF4-47A8-90DF-AAE422A2C4EA}">
  <ds:schemaRefs/>
</ds:datastoreItem>
</file>

<file path=customXml/itemProps29.xml><?xml version="1.0" encoding="utf-8"?>
<ds:datastoreItem xmlns:ds="http://schemas.openxmlformats.org/officeDocument/2006/customXml" ds:itemID="{DD7E1E45-EBCB-41AA-AECB-54475B0CB9F5}">
  <ds:schemaRefs/>
</ds:datastoreItem>
</file>

<file path=customXml/itemProps3.xml><?xml version="1.0" encoding="utf-8"?>
<ds:datastoreItem xmlns:ds="http://schemas.openxmlformats.org/officeDocument/2006/customXml" ds:itemID="{ACB18B1F-6C7A-499F-B8A8-69AEB1B2BA91}">
  <ds:schemaRefs/>
</ds:datastoreItem>
</file>

<file path=customXml/itemProps30.xml><?xml version="1.0" encoding="utf-8"?>
<ds:datastoreItem xmlns:ds="http://schemas.openxmlformats.org/officeDocument/2006/customXml" ds:itemID="{3F72C3AB-5AF9-4D5B-BB32-A4C24E3B93B8}">
  <ds:schemaRefs/>
</ds:datastoreItem>
</file>

<file path=customXml/itemProps31.xml><?xml version="1.0" encoding="utf-8"?>
<ds:datastoreItem xmlns:ds="http://schemas.openxmlformats.org/officeDocument/2006/customXml" ds:itemID="{37C22CE4-05CA-4A39-857D-857E2DEB62C1}">
  <ds:schemaRefs/>
</ds:datastoreItem>
</file>

<file path=customXml/itemProps32.xml><?xml version="1.0" encoding="utf-8"?>
<ds:datastoreItem xmlns:ds="http://schemas.openxmlformats.org/officeDocument/2006/customXml" ds:itemID="{3FA370C9-CB09-4206-9313-0C3AFDCC2ACD}">
  <ds:schemaRefs/>
</ds:datastoreItem>
</file>

<file path=customXml/itemProps33.xml><?xml version="1.0" encoding="utf-8"?>
<ds:datastoreItem xmlns:ds="http://schemas.openxmlformats.org/officeDocument/2006/customXml" ds:itemID="{C230F1C5-929F-48EC-BCEB-D5B4D85C3CE9}">
  <ds:schemaRefs/>
</ds:datastoreItem>
</file>

<file path=customXml/itemProps34.xml><?xml version="1.0" encoding="utf-8"?>
<ds:datastoreItem xmlns:ds="http://schemas.openxmlformats.org/officeDocument/2006/customXml" ds:itemID="{77FCB44B-926C-4C0E-8D67-E2035AF2204C}">
  <ds:schemaRefs/>
</ds:datastoreItem>
</file>

<file path=customXml/itemProps35.xml><?xml version="1.0" encoding="utf-8"?>
<ds:datastoreItem xmlns:ds="http://schemas.openxmlformats.org/officeDocument/2006/customXml" ds:itemID="{410B7631-4D2D-4CD2-9880-D7B7E1EAB5F7}">
  <ds:schemaRefs/>
</ds:datastoreItem>
</file>

<file path=customXml/itemProps36.xml><?xml version="1.0" encoding="utf-8"?>
<ds:datastoreItem xmlns:ds="http://schemas.openxmlformats.org/officeDocument/2006/customXml" ds:itemID="{F868E72D-68CC-4929-A347-E678CEAE3B30}">
  <ds:schemaRefs/>
</ds:datastoreItem>
</file>

<file path=customXml/itemProps37.xml><?xml version="1.0" encoding="utf-8"?>
<ds:datastoreItem xmlns:ds="http://schemas.openxmlformats.org/officeDocument/2006/customXml" ds:itemID="{F7C5599F-D0E8-4CD8-BE73-90DA3769A405}">
  <ds:schemaRefs/>
</ds:datastoreItem>
</file>

<file path=customXml/itemProps38.xml><?xml version="1.0" encoding="utf-8"?>
<ds:datastoreItem xmlns:ds="http://schemas.openxmlformats.org/officeDocument/2006/customXml" ds:itemID="{6F12B85E-4028-405B-B872-5BD5CFFCCC87}">
  <ds:schemaRefs/>
</ds:datastoreItem>
</file>

<file path=customXml/itemProps39.xml><?xml version="1.0" encoding="utf-8"?>
<ds:datastoreItem xmlns:ds="http://schemas.openxmlformats.org/officeDocument/2006/customXml" ds:itemID="{B197B2CD-176E-4556-803A-F59F9FEAE9FD}">
  <ds:schemaRefs/>
</ds:datastoreItem>
</file>

<file path=customXml/itemProps4.xml><?xml version="1.0" encoding="utf-8"?>
<ds:datastoreItem xmlns:ds="http://schemas.openxmlformats.org/officeDocument/2006/customXml" ds:itemID="{6A2DC57E-C7E6-4082-A4B4-D152A9CC935A}">
  <ds:schemaRefs/>
</ds:datastoreItem>
</file>

<file path=customXml/itemProps40.xml><?xml version="1.0" encoding="utf-8"?>
<ds:datastoreItem xmlns:ds="http://schemas.openxmlformats.org/officeDocument/2006/customXml" ds:itemID="{7B469BF2-A28F-4196-8017-4D42D3FA18CC}">
  <ds:schemaRefs/>
</ds:datastoreItem>
</file>

<file path=customXml/itemProps41.xml><?xml version="1.0" encoding="utf-8"?>
<ds:datastoreItem xmlns:ds="http://schemas.openxmlformats.org/officeDocument/2006/customXml" ds:itemID="{8C4E8B2B-428B-4148-A7D6-BFE762A2C1E5}">
  <ds:schemaRefs/>
</ds:datastoreItem>
</file>

<file path=customXml/itemProps42.xml><?xml version="1.0" encoding="utf-8"?>
<ds:datastoreItem xmlns:ds="http://schemas.openxmlformats.org/officeDocument/2006/customXml" ds:itemID="{3240CF72-0525-4EA2-98A4-C53DC7C88DF6}">
  <ds:schemaRefs/>
</ds:datastoreItem>
</file>

<file path=customXml/itemProps43.xml><?xml version="1.0" encoding="utf-8"?>
<ds:datastoreItem xmlns:ds="http://schemas.openxmlformats.org/officeDocument/2006/customXml" ds:itemID="{0FDB9106-DF86-40C4-B38D-0EAD770E7A4F}">
  <ds:schemaRefs/>
</ds:datastoreItem>
</file>

<file path=customXml/itemProps44.xml><?xml version="1.0" encoding="utf-8"?>
<ds:datastoreItem xmlns:ds="http://schemas.openxmlformats.org/officeDocument/2006/customXml" ds:itemID="{758DADF6-4CF5-46B7-9119-8468D814B744}">
  <ds:schemaRefs/>
</ds:datastoreItem>
</file>

<file path=customXml/itemProps45.xml><?xml version="1.0" encoding="utf-8"?>
<ds:datastoreItem xmlns:ds="http://schemas.openxmlformats.org/officeDocument/2006/customXml" ds:itemID="{849D1323-E315-494F-890B-53521AC6DF03}">
  <ds:schemaRefs/>
</ds:datastoreItem>
</file>

<file path=customXml/itemProps46.xml><?xml version="1.0" encoding="utf-8"?>
<ds:datastoreItem xmlns:ds="http://schemas.openxmlformats.org/officeDocument/2006/customXml" ds:itemID="{B83CED8F-3135-423D-87D8-F6340275744F}">
  <ds:schemaRefs/>
</ds:datastoreItem>
</file>

<file path=customXml/itemProps47.xml><?xml version="1.0" encoding="utf-8"?>
<ds:datastoreItem xmlns:ds="http://schemas.openxmlformats.org/officeDocument/2006/customXml" ds:itemID="{961D03A2-64B8-43E1-9603-437E989E7EA9}">
  <ds:schemaRefs/>
</ds:datastoreItem>
</file>

<file path=customXml/itemProps48.xml><?xml version="1.0" encoding="utf-8"?>
<ds:datastoreItem xmlns:ds="http://schemas.openxmlformats.org/officeDocument/2006/customXml" ds:itemID="{5AB1E617-BE60-4C48-8274-526020040855}">
  <ds:schemaRefs/>
</ds:datastoreItem>
</file>

<file path=customXml/itemProps49.xml><?xml version="1.0" encoding="utf-8"?>
<ds:datastoreItem xmlns:ds="http://schemas.openxmlformats.org/officeDocument/2006/customXml" ds:itemID="{53E61287-F434-4C76-A689-B64827C35D8F}">
  <ds:schemaRefs/>
</ds:datastoreItem>
</file>

<file path=customXml/itemProps5.xml><?xml version="1.0" encoding="utf-8"?>
<ds:datastoreItem xmlns:ds="http://schemas.openxmlformats.org/officeDocument/2006/customXml" ds:itemID="{DAB30224-D2CE-447C-8141-9AE35E19D07C}">
  <ds:schemaRefs/>
</ds:datastoreItem>
</file>

<file path=customXml/itemProps50.xml><?xml version="1.0" encoding="utf-8"?>
<ds:datastoreItem xmlns:ds="http://schemas.openxmlformats.org/officeDocument/2006/customXml" ds:itemID="{5F1BD50C-E7BC-47A7-A1B7-F878DDB5079E}">
  <ds:schemaRefs/>
</ds:datastoreItem>
</file>

<file path=customXml/itemProps51.xml><?xml version="1.0" encoding="utf-8"?>
<ds:datastoreItem xmlns:ds="http://schemas.openxmlformats.org/officeDocument/2006/customXml" ds:itemID="{82CB3DB6-B054-4AA8-AD7C-7AC4268A198F}">
  <ds:schemaRefs/>
</ds:datastoreItem>
</file>

<file path=customXml/itemProps52.xml><?xml version="1.0" encoding="utf-8"?>
<ds:datastoreItem xmlns:ds="http://schemas.openxmlformats.org/officeDocument/2006/customXml" ds:itemID="{BEF18F08-5DD0-4585-B4C6-558E537A6E3E}">
  <ds:schemaRefs/>
</ds:datastoreItem>
</file>

<file path=customXml/itemProps53.xml><?xml version="1.0" encoding="utf-8"?>
<ds:datastoreItem xmlns:ds="http://schemas.openxmlformats.org/officeDocument/2006/customXml" ds:itemID="{22BED73D-D383-4D5D-979A-AF3B83177C49}">
  <ds:schemaRefs/>
</ds:datastoreItem>
</file>

<file path=customXml/itemProps54.xml><?xml version="1.0" encoding="utf-8"?>
<ds:datastoreItem xmlns:ds="http://schemas.openxmlformats.org/officeDocument/2006/customXml" ds:itemID="{E9C3B254-31B1-40D5-8B3F-B471520A4D16}">
  <ds:schemaRefs/>
</ds:datastoreItem>
</file>

<file path=customXml/itemProps55.xml><?xml version="1.0" encoding="utf-8"?>
<ds:datastoreItem xmlns:ds="http://schemas.openxmlformats.org/officeDocument/2006/customXml" ds:itemID="{78C12E7F-5075-431F-A1A8-EB2E24E3543F}">
  <ds:schemaRefs/>
</ds:datastoreItem>
</file>

<file path=customXml/itemProps56.xml><?xml version="1.0" encoding="utf-8"?>
<ds:datastoreItem xmlns:ds="http://schemas.openxmlformats.org/officeDocument/2006/customXml" ds:itemID="{8CBD5044-7A5A-42FA-9557-8EADC4A6F611}">
  <ds:schemaRefs/>
</ds:datastoreItem>
</file>

<file path=customXml/itemProps57.xml><?xml version="1.0" encoding="utf-8"?>
<ds:datastoreItem xmlns:ds="http://schemas.openxmlformats.org/officeDocument/2006/customXml" ds:itemID="{E96EFE1C-C8E6-4A07-8FD3-B3F947BC027F}">
  <ds:schemaRefs/>
</ds:datastoreItem>
</file>

<file path=customXml/itemProps58.xml><?xml version="1.0" encoding="utf-8"?>
<ds:datastoreItem xmlns:ds="http://schemas.openxmlformats.org/officeDocument/2006/customXml" ds:itemID="{F874A655-3151-4949-A144-A49EDCCEDD7F}">
  <ds:schemaRefs/>
</ds:datastoreItem>
</file>

<file path=customXml/itemProps59.xml><?xml version="1.0" encoding="utf-8"?>
<ds:datastoreItem xmlns:ds="http://schemas.openxmlformats.org/officeDocument/2006/customXml" ds:itemID="{4293F315-5419-47AA-AEEC-92D3C39975CF}">
  <ds:schemaRefs/>
</ds:datastoreItem>
</file>

<file path=customXml/itemProps6.xml><?xml version="1.0" encoding="utf-8"?>
<ds:datastoreItem xmlns:ds="http://schemas.openxmlformats.org/officeDocument/2006/customXml" ds:itemID="{028CB0DC-B29A-4B82-A5B3-ACC60A861893}">
  <ds:schemaRefs/>
</ds:datastoreItem>
</file>

<file path=customXml/itemProps60.xml><?xml version="1.0" encoding="utf-8"?>
<ds:datastoreItem xmlns:ds="http://schemas.openxmlformats.org/officeDocument/2006/customXml" ds:itemID="{5F197CAC-36DA-4DF5-934C-7FE87BBE3A1C}">
  <ds:schemaRefs/>
</ds:datastoreItem>
</file>

<file path=customXml/itemProps61.xml><?xml version="1.0" encoding="utf-8"?>
<ds:datastoreItem xmlns:ds="http://schemas.openxmlformats.org/officeDocument/2006/customXml" ds:itemID="{06A92892-A7C1-4EF7-B1F3-AA6848DE5BD6}">
  <ds:schemaRefs/>
</ds:datastoreItem>
</file>

<file path=customXml/itemProps62.xml><?xml version="1.0" encoding="utf-8"?>
<ds:datastoreItem xmlns:ds="http://schemas.openxmlformats.org/officeDocument/2006/customXml" ds:itemID="{4DCBF519-3483-471D-9589-50088B7E2ED3}">
  <ds:schemaRefs/>
</ds:datastoreItem>
</file>

<file path=customXml/itemProps63.xml><?xml version="1.0" encoding="utf-8"?>
<ds:datastoreItem xmlns:ds="http://schemas.openxmlformats.org/officeDocument/2006/customXml" ds:itemID="{BF382DFD-8C01-4D40-9F56-B7BE01E80374}">
  <ds:schemaRefs/>
</ds:datastoreItem>
</file>

<file path=customXml/itemProps64.xml><?xml version="1.0" encoding="utf-8"?>
<ds:datastoreItem xmlns:ds="http://schemas.openxmlformats.org/officeDocument/2006/customXml" ds:itemID="{689B8FF9-0006-4048-A762-F18721D55933}">
  <ds:schemaRefs/>
</ds:datastoreItem>
</file>

<file path=customXml/itemProps65.xml><?xml version="1.0" encoding="utf-8"?>
<ds:datastoreItem xmlns:ds="http://schemas.openxmlformats.org/officeDocument/2006/customXml" ds:itemID="{30CB9B35-18E9-4F16-94BC-E5869651E553}">
  <ds:schemaRefs/>
</ds:datastoreItem>
</file>

<file path=customXml/itemProps66.xml><?xml version="1.0" encoding="utf-8"?>
<ds:datastoreItem xmlns:ds="http://schemas.openxmlformats.org/officeDocument/2006/customXml" ds:itemID="{11B39D90-2726-474B-9D2A-ECC4F3C43769}">
  <ds:schemaRefs/>
</ds:datastoreItem>
</file>

<file path=customXml/itemProps67.xml><?xml version="1.0" encoding="utf-8"?>
<ds:datastoreItem xmlns:ds="http://schemas.openxmlformats.org/officeDocument/2006/customXml" ds:itemID="{3F5DBA71-A1CA-4957-BD62-E99A2BEFAB68}">
  <ds:schemaRefs/>
</ds:datastoreItem>
</file>

<file path=customXml/itemProps68.xml><?xml version="1.0" encoding="utf-8"?>
<ds:datastoreItem xmlns:ds="http://schemas.openxmlformats.org/officeDocument/2006/customXml" ds:itemID="{355E3343-D86B-4AD7-A700-07F83D154B81}">
  <ds:schemaRefs/>
</ds:datastoreItem>
</file>

<file path=customXml/itemProps69.xml><?xml version="1.0" encoding="utf-8"?>
<ds:datastoreItem xmlns:ds="http://schemas.openxmlformats.org/officeDocument/2006/customXml" ds:itemID="{258E8FAC-BE6E-4CE5-8863-7EF568A52226}">
  <ds:schemaRefs/>
</ds:datastoreItem>
</file>

<file path=customXml/itemProps7.xml><?xml version="1.0" encoding="utf-8"?>
<ds:datastoreItem xmlns:ds="http://schemas.openxmlformats.org/officeDocument/2006/customXml" ds:itemID="{7B5CC960-6EE6-4385-A2A2-C7154390EC6F}">
  <ds:schemaRefs/>
</ds:datastoreItem>
</file>

<file path=customXml/itemProps70.xml><?xml version="1.0" encoding="utf-8"?>
<ds:datastoreItem xmlns:ds="http://schemas.openxmlformats.org/officeDocument/2006/customXml" ds:itemID="{47E356DE-2371-4DA9-A9BE-C2FDB94485F7}">
  <ds:schemaRefs/>
</ds:datastoreItem>
</file>

<file path=customXml/itemProps71.xml><?xml version="1.0" encoding="utf-8"?>
<ds:datastoreItem xmlns:ds="http://schemas.openxmlformats.org/officeDocument/2006/customXml" ds:itemID="{5FCC72D4-CA0A-4555-AB7A-E95B3F404CB5}">
  <ds:schemaRefs/>
</ds:datastoreItem>
</file>

<file path=customXml/itemProps72.xml><?xml version="1.0" encoding="utf-8"?>
<ds:datastoreItem xmlns:ds="http://schemas.openxmlformats.org/officeDocument/2006/customXml" ds:itemID="{227EE234-3E89-4410-99FD-75B142D4F77D}">
  <ds:schemaRefs/>
</ds:datastoreItem>
</file>

<file path=customXml/itemProps73.xml><?xml version="1.0" encoding="utf-8"?>
<ds:datastoreItem xmlns:ds="http://schemas.openxmlformats.org/officeDocument/2006/customXml" ds:itemID="{DF143DCA-1742-4144-B945-3C7E7D8E185A}">
  <ds:schemaRefs/>
</ds:datastoreItem>
</file>

<file path=customXml/itemProps74.xml><?xml version="1.0" encoding="utf-8"?>
<ds:datastoreItem xmlns:ds="http://schemas.openxmlformats.org/officeDocument/2006/customXml" ds:itemID="{0514668B-5119-49FF-8800-27DFA06F112E}">
  <ds:schemaRefs/>
</ds:datastoreItem>
</file>

<file path=customXml/itemProps75.xml><?xml version="1.0" encoding="utf-8"?>
<ds:datastoreItem xmlns:ds="http://schemas.openxmlformats.org/officeDocument/2006/customXml" ds:itemID="{1A025429-04B5-49FA-88CA-F8B22570F762}">
  <ds:schemaRefs/>
</ds:datastoreItem>
</file>

<file path=customXml/itemProps76.xml><?xml version="1.0" encoding="utf-8"?>
<ds:datastoreItem xmlns:ds="http://schemas.openxmlformats.org/officeDocument/2006/customXml" ds:itemID="{DF0D7FEE-11D6-424E-9845-E44A081714C6}">
  <ds:schemaRefs/>
</ds:datastoreItem>
</file>

<file path=customXml/itemProps77.xml><?xml version="1.0" encoding="utf-8"?>
<ds:datastoreItem xmlns:ds="http://schemas.openxmlformats.org/officeDocument/2006/customXml" ds:itemID="{AFFAC37C-6317-48C1-93D7-26D1E139CAC4}">
  <ds:schemaRefs/>
</ds:datastoreItem>
</file>

<file path=customXml/itemProps78.xml><?xml version="1.0" encoding="utf-8"?>
<ds:datastoreItem xmlns:ds="http://schemas.openxmlformats.org/officeDocument/2006/customXml" ds:itemID="{39473386-8464-42B7-A6AC-1915EBCFE8FF}">
  <ds:schemaRefs/>
</ds:datastoreItem>
</file>

<file path=customXml/itemProps79.xml><?xml version="1.0" encoding="utf-8"?>
<ds:datastoreItem xmlns:ds="http://schemas.openxmlformats.org/officeDocument/2006/customXml" ds:itemID="{547F302E-510A-4ED8-B7D9-D0F0A82B41B0}">
  <ds:schemaRefs/>
</ds:datastoreItem>
</file>

<file path=customXml/itemProps8.xml><?xml version="1.0" encoding="utf-8"?>
<ds:datastoreItem xmlns:ds="http://schemas.openxmlformats.org/officeDocument/2006/customXml" ds:itemID="{477DB498-686B-4DB1-A7F5-F95F47295617}">
  <ds:schemaRefs/>
</ds:datastoreItem>
</file>

<file path=customXml/itemProps80.xml><?xml version="1.0" encoding="utf-8"?>
<ds:datastoreItem xmlns:ds="http://schemas.openxmlformats.org/officeDocument/2006/customXml" ds:itemID="{1129C7EA-4FD2-487A-B39F-28D342D394E0}">
  <ds:schemaRefs/>
</ds:datastoreItem>
</file>

<file path=customXml/itemProps81.xml><?xml version="1.0" encoding="utf-8"?>
<ds:datastoreItem xmlns:ds="http://schemas.openxmlformats.org/officeDocument/2006/customXml" ds:itemID="{63E7290A-B8A4-4037-9D39-5A6C0AA76D63}">
  <ds:schemaRefs/>
</ds:datastoreItem>
</file>

<file path=customXml/itemProps82.xml><?xml version="1.0" encoding="utf-8"?>
<ds:datastoreItem xmlns:ds="http://schemas.openxmlformats.org/officeDocument/2006/customXml" ds:itemID="{38910DBC-3823-47D0-9C37-2B4B4C7A32A5}">
  <ds:schemaRefs/>
</ds:datastoreItem>
</file>

<file path=customXml/itemProps83.xml><?xml version="1.0" encoding="utf-8"?>
<ds:datastoreItem xmlns:ds="http://schemas.openxmlformats.org/officeDocument/2006/customXml" ds:itemID="{B89A3546-9199-438B-B87A-3C8EA11057BA}">
  <ds:schemaRefs/>
</ds:datastoreItem>
</file>

<file path=customXml/itemProps84.xml><?xml version="1.0" encoding="utf-8"?>
<ds:datastoreItem xmlns:ds="http://schemas.openxmlformats.org/officeDocument/2006/customXml" ds:itemID="{6A827E71-7915-4E81-9741-80A38B96A6EC}">
  <ds:schemaRefs/>
</ds:datastoreItem>
</file>

<file path=customXml/itemProps85.xml><?xml version="1.0" encoding="utf-8"?>
<ds:datastoreItem xmlns:ds="http://schemas.openxmlformats.org/officeDocument/2006/customXml" ds:itemID="{A8E0EC16-A1CD-4F14-A2AB-D7CF7C488593}">
  <ds:schemaRefs/>
</ds:datastoreItem>
</file>

<file path=customXml/itemProps86.xml><?xml version="1.0" encoding="utf-8"?>
<ds:datastoreItem xmlns:ds="http://schemas.openxmlformats.org/officeDocument/2006/customXml" ds:itemID="{EA5B4484-47EE-4393-A149-6CEDE5D79B18}">
  <ds:schemaRefs/>
</ds:datastoreItem>
</file>

<file path=customXml/itemProps87.xml><?xml version="1.0" encoding="utf-8"?>
<ds:datastoreItem xmlns:ds="http://schemas.openxmlformats.org/officeDocument/2006/customXml" ds:itemID="{C012A5D8-BBDA-4A29-8B2A-D67405DECDDB}">
  <ds:schemaRefs/>
</ds:datastoreItem>
</file>

<file path=customXml/itemProps88.xml><?xml version="1.0" encoding="utf-8"?>
<ds:datastoreItem xmlns:ds="http://schemas.openxmlformats.org/officeDocument/2006/customXml" ds:itemID="{DD941A51-5BDC-46AD-82AA-9DB7C71365B3}">
  <ds:schemaRefs/>
</ds:datastoreItem>
</file>

<file path=customXml/itemProps89.xml><?xml version="1.0" encoding="utf-8"?>
<ds:datastoreItem xmlns:ds="http://schemas.openxmlformats.org/officeDocument/2006/customXml" ds:itemID="{69F2D6E2-9083-4F6F-A600-267345CA5AE1}">
  <ds:schemaRefs/>
</ds:datastoreItem>
</file>

<file path=customXml/itemProps9.xml><?xml version="1.0" encoding="utf-8"?>
<ds:datastoreItem xmlns:ds="http://schemas.openxmlformats.org/officeDocument/2006/customXml" ds:itemID="{2E4022AE-E2FE-4437-9264-B6999EED05E3}">
  <ds:schemaRefs/>
</ds:datastoreItem>
</file>

<file path=customXml/itemProps90.xml><?xml version="1.0" encoding="utf-8"?>
<ds:datastoreItem xmlns:ds="http://schemas.openxmlformats.org/officeDocument/2006/customXml" ds:itemID="{7ADAF50D-9CB3-4317-8496-B1F56A18681F}">
  <ds:schemaRefs/>
</ds:datastoreItem>
</file>

<file path=customXml/itemProps91.xml><?xml version="1.0" encoding="utf-8"?>
<ds:datastoreItem xmlns:ds="http://schemas.openxmlformats.org/officeDocument/2006/customXml" ds:itemID="{57327E0E-7DEC-49DA-A18E-D97AFC7854D5}">
  <ds:schemaRefs/>
</ds:datastoreItem>
</file>

<file path=customXml/itemProps92.xml><?xml version="1.0" encoding="utf-8"?>
<ds:datastoreItem xmlns:ds="http://schemas.openxmlformats.org/officeDocument/2006/customXml" ds:itemID="{C8BF9C4B-A6B9-4F65-8318-5B9B71AD2724}">
  <ds:schemaRefs/>
</ds:datastoreItem>
</file>

<file path=customXml/itemProps93.xml><?xml version="1.0" encoding="utf-8"?>
<ds:datastoreItem xmlns:ds="http://schemas.openxmlformats.org/officeDocument/2006/customXml" ds:itemID="{5757D0BF-86A2-4181-9913-F5B7742265E6}">
  <ds:schemaRefs/>
</ds:datastoreItem>
</file>

<file path=customXml/itemProps94.xml><?xml version="1.0" encoding="utf-8"?>
<ds:datastoreItem xmlns:ds="http://schemas.openxmlformats.org/officeDocument/2006/customXml" ds:itemID="{FDEA1ACF-0812-4F05-A880-75585A1EA36A}">
  <ds:schemaRefs/>
</ds:datastoreItem>
</file>

<file path=customXml/itemProps95.xml><?xml version="1.0" encoding="utf-8"?>
<ds:datastoreItem xmlns:ds="http://schemas.openxmlformats.org/officeDocument/2006/customXml" ds:itemID="{982266B0-D6DF-4C1E-8950-4437172F109A}">
  <ds:schemaRefs/>
</ds:datastoreItem>
</file>

<file path=customXml/itemProps96.xml><?xml version="1.0" encoding="utf-8"?>
<ds:datastoreItem xmlns:ds="http://schemas.openxmlformats.org/officeDocument/2006/customXml" ds:itemID="{E80E2FCB-B5FF-402C-8B8A-BA7FECE5BE87}">
  <ds:schemaRefs/>
</ds:datastoreItem>
</file>

<file path=customXml/itemProps97.xml><?xml version="1.0" encoding="utf-8"?>
<ds:datastoreItem xmlns:ds="http://schemas.openxmlformats.org/officeDocument/2006/customXml" ds:itemID="{BA8E3BEC-0977-4DFE-9000-C6436E53F7A9}">
  <ds:schemaRefs/>
</ds:datastoreItem>
</file>

<file path=customXml/itemProps98.xml><?xml version="1.0" encoding="utf-8"?>
<ds:datastoreItem xmlns:ds="http://schemas.openxmlformats.org/officeDocument/2006/customXml" ds:itemID="{D0B80E52-8C45-4DD5-8EA4-A18C4073376A}">
  <ds:schemaRefs/>
</ds:datastoreItem>
</file>

<file path=customXml/itemProps99.xml><?xml version="1.0" encoding="utf-8"?>
<ds:datastoreItem xmlns:ds="http://schemas.openxmlformats.org/officeDocument/2006/customXml" ds:itemID="{6DA150B1-3BB6-4BDE-B317-4AEFD81CF1B5}">
  <ds:schemaRefs/>
</ds:datastoreItem>
</file>

<file path=docProps/app.xml><?xml version="1.0" encoding="utf-8"?>
<Properties xmlns="http://schemas.openxmlformats.org/officeDocument/2006/extended-properties" xmlns:vt="http://schemas.openxmlformats.org/officeDocument/2006/docPropsVTypes">
  <Template>Normal</Template>
  <Company>DoubleOX</Company>
  <Pages>209</Pages>
  <Words>1237</Words>
  <Characters>1746</Characters>
  <Lines>671</Lines>
  <Paragraphs>188</Paragraphs>
  <TotalTime>0</TotalTime>
  <ScaleCrop>false</ScaleCrop>
  <LinksUpToDate>false</LinksUpToDate>
  <CharactersWithSpaces>1763</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2024-01-26T17:06:00Z</dcterms:created>
  <dc:creator>Administrator</dc:creator>
  <cp:lastModifiedBy>cw</cp:lastModifiedBy>
  <dcterms:modified xsi:type="dcterms:W3CDTF">2025-09-11T08:27:21Z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9BCEA66B4E1D4255AEBF1DF28A7DBBA2</vt:lpwstr>
  </property>
  <property fmtid="{D5CDD505-2E9C-101B-9397-08002B2CF9AE}" pid="4" name="KSOTemplateDocerSaveRecord">
    <vt:lpwstr>eyJoZGlkIjoiMjRhZjI3MTY1ZmZhNzFjYTEwZmRmYjBlNWQ1YzE4MmYifQ==</vt:lpwstr>
  </property>
</Properties>
</file>